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754C"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3485754D" w14:textId="77777777" w:rsidR="00676E45" w:rsidRDefault="00676E45">
      <w:pPr>
        <w:jc w:val="center"/>
      </w:pPr>
    </w:p>
    <w:p w14:paraId="3485754E" w14:textId="77777777" w:rsidR="00676E45" w:rsidRDefault="000E6336">
      <w:pPr>
        <w:jc w:val="center"/>
      </w:pPr>
      <w:r>
        <w:rPr>
          <w:noProof/>
        </w:rPr>
        <w:drawing>
          <wp:inline distT="0" distB="0" distL="0" distR="0" wp14:anchorId="34857588" wp14:editId="34857589">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3485754F" w14:textId="77777777" w:rsidR="00676E45" w:rsidRDefault="00676E45">
      <w:pPr>
        <w:jc w:val="center"/>
        <w:rPr>
          <w:b/>
        </w:rPr>
      </w:pPr>
      <w:r>
        <w:rPr>
          <w:b/>
        </w:rPr>
        <w:t>LIETUVOS RESPUBLIKOS FINANSŲ MINISTERIJA</w:t>
      </w:r>
    </w:p>
    <w:p w14:paraId="34857550" w14:textId="77777777" w:rsidR="00676E45" w:rsidRDefault="00676E45">
      <w:pPr>
        <w:jc w:val="center"/>
      </w:pPr>
    </w:p>
    <w:p w14:paraId="34857551" w14:textId="77777777" w:rsidR="00676E45" w:rsidRDefault="00676E45">
      <w:pPr>
        <w:jc w:val="center"/>
      </w:pPr>
    </w:p>
    <w:p w14:paraId="34857552" w14:textId="77777777" w:rsidR="00676E45" w:rsidRDefault="00676E45">
      <w:pPr>
        <w:jc w:val="center"/>
      </w:pPr>
    </w:p>
    <w:p w14:paraId="34857553" w14:textId="77777777" w:rsidR="00676E45" w:rsidRDefault="00676E45">
      <w:pPr>
        <w:jc w:val="center"/>
        <w:sectPr w:rsidR="00676E4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3485755A" w14:textId="77777777" w:rsidTr="00F24EC4">
        <w:tc>
          <w:tcPr>
            <w:tcW w:w="4927" w:type="dxa"/>
          </w:tcPr>
          <w:p w14:paraId="34857554" w14:textId="77777777" w:rsidR="00676E45" w:rsidRDefault="00F41089">
            <w:permStart w:id="1022502191" w:edGrp="everyone"/>
            <w:r>
              <w:lastRenderedPageBreak/>
              <w:t>Energetikos</w:t>
            </w:r>
            <w:r w:rsidR="00B91778">
              <w:t xml:space="preserve"> ministerijai</w:t>
            </w:r>
          </w:p>
          <w:p w14:paraId="34857555" w14:textId="77777777" w:rsidR="002B10FF" w:rsidRDefault="002B10FF"/>
          <w:p w14:paraId="34857556" w14:textId="77777777" w:rsidR="009A1BCE" w:rsidRDefault="009A1BCE"/>
          <w:p w14:paraId="34857557" w14:textId="77777777" w:rsidR="002B10FF" w:rsidRDefault="002B10FF"/>
        </w:tc>
        <w:tc>
          <w:tcPr>
            <w:tcW w:w="4820" w:type="dxa"/>
          </w:tcPr>
          <w:p w14:paraId="34857558" w14:textId="77777777" w:rsidR="002B10FF" w:rsidRDefault="002B10FF"/>
          <w:p w14:paraId="34857559" w14:textId="77777777" w:rsidR="00676E45" w:rsidRDefault="00676E45" w:rsidP="00186DA6">
            <w:r>
              <w:t xml:space="preserve">Į  </w:t>
            </w:r>
            <w:r w:rsidR="008151E8">
              <w:t>20</w:t>
            </w:r>
            <w:r w:rsidR="00B55EC6">
              <w:t>20-</w:t>
            </w:r>
            <w:r w:rsidR="003016FF">
              <w:rPr>
                <w:lang w:val="en-US"/>
              </w:rPr>
              <w:t>1</w:t>
            </w:r>
            <w:r w:rsidR="00186DA6">
              <w:rPr>
                <w:lang w:val="en-US"/>
              </w:rPr>
              <w:t>1</w:t>
            </w:r>
            <w:r w:rsidR="00407D4B">
              <w:rPr>
                <w:lang w:val="en-US"/>
              </w:rPr>
              <w:t>-</w:t>
            </w:r>
            <w:r w:rsidR="00186DA6">
              <w:rPr>
                <w:lang w:val="en-US"/>
              </w:rPr>
              <w:t>12</w:t>
            </w:r>
            <w:r w:rsidR="001C5CA9">
              <w:t xml:space="preserve"> Nr.</w:t>
            </w:r>
            <w:r w:rsidR="00F22ED8">
              <w:t xml:space="preserve"> </w:t>
            </w:r>
            <w:r w:rsidR="003016FF" w:rsidRPr="003016FF">
              <w:rPr>
                <w:szCs w:val="24"/>
              </w:rPr>
              <w:t>(</w:t>
            </w:r>
            <w:r w:rsidR="003016FF" w:rsidRPr="003016FF">
              <w:rPr>
                <w:szCs w:val="24"/>
                <w:lang w:val="en-US"/>
              </w:rPr>
              <w:t>21.4-25E)3-1</w:t>
            </w:r>
            <w:r w:rsidR="00186DA6">
              <w:rPr>
                <w:szCs w:val="24"/>
                <w:lang w:val="en-US"/>
              </w:rPr>
              <w:t>817</w:t>
            </w:r>
          </w:p>
        </w:tc>
      </w:tr>
      <w:tr w:rsidR="00C612D0" w:rsidRPr="00B62CC5" w14:paraId="3485755C" w14:textId="77777777" w:rsidTr="00BD6FD8">
        <w:trPr>
          <w:cantSplit/>
          <w:trHeight w:val="629"/>
        </w:trPr>
        <w:tc>
          <w:tcPr>
            <w:tcW w:w="9747" w:type="dxa"/>
            <w:gridSpan w:val="2"/>
          </w:tcPr>
          <w:p w14:paraId="3485755B" w14:textId="1BE7B1B0" w:rsidR="00C612D0" w:rsidRPr="00B62CC5" w:rsidRDefault="000F2570" w:rsidP="00186DA6">
            <w:pPr>
              <w:jc w:val="both"/>
              <w:rPr>
                <w:b/>
              </w:rPr>
            </w:pPr>
            <w:r>
              <w:rPr>
                <w:b/>
                <w:szCs w:val="24"/>
              </w:rPr>
              <w:t>DĖL LIETUVOS RESPUBLIKOS VYRIAUSYBĖS NUTARIMO PROJEKTO</w:t>
            </w:r>
          </w:p>
        </w:tc>
      </w:tr>
    </w:tbl>
    <w:p w14:paraId="3485755D" w14:textId="77777777" w:rsidR="007939D2" w:rsidRDefault="007939D2" w:rsidP="00F41089">
      <w:pPr>
        <w:pStyle w:val="Sraopastraipa"/>
        <w:spacing w:line="276" w:lineRule="auto"/>
        <w:ind w:left="0" w:firstLine="709"/>
        <w:jc w:val="both"/>
        <w:rPr>
          <w:szCs w:val="24"/>
        </w:rPr>
      </w:pPr>
    </w:p>
    <w:p w14:paraId="2AB0A1F0" w14:textId="77777777" w:rsidR="000F2570" w:rsidRPr="00CD599F" w:rsidRDefault="000F2570" w:rsidP="000F2570">
      <w:pPr>
        <w:ind w:firstLine="720"/>
        <w:jc w:val="both"/>
        <w:rPr>
          <w:bCs/>
          <w:szCs w:val="24"/>
        </w:rPr>
      </w:pPr>
      <w:r w:rsidRPr="00CD599F">
        <w:rPr>
          <w:szCs w:val="24"/>
        </w:rPr>
        <w:t xml:space="preserve">Finansų ministerija susipažino su Energetikos ministerijos kartu su 2020 m. lapkričio </w:t>
      </w:r>
      <w:r w:rsidRPr="00CD599F">
        <w:rPr>
          <w:szCs w:val="24"/>
          <w:lang w:val="en-US"/>
        </w:rPr>
        <w:t xml:space="preserve">12 </w:t>
      </w:r>
      <w:r w:rsidRPr="00CD599F">
        <w:rPr>
          <w:szCs w:val="24"/>
        </w:rPr>
        <w:t>d. raštu Nr. (</w:t>
      </w:r>
      <w:r w:rsidRPr="00CD599F">
        <w:rPr>
          <w:szCs w:val="24"/>
          <w:lang w:val="en-US"/>
        </w:rPr>
        <w:t>21.4-25E)3-1817</w:t>
      </w:r>
      <w:r w:rsidRPr="00CD599F">
        <w:rPr>
          <w:szCs w:val="24"/>
        </w:rPr>
        <w:t xml:space="preserve"> pateiktu išvadai gauti Lietuvos Respublikos Vyriausybės nutarimo „Dėl Lietuvos Respublikos Vyriausybės 2012 m. lapkričio 7 d. nutarimo Nr. 1354 „Dėl Suskystintų gamtinių dujų terminalo būtinojo kiekio tiekimo ir gamtinių dujų vartojimo pajėgumų nustatymo tvarkos aprašo patvirtinimo“ pakeitimo“ </w:t>
      </w:r>
      <w:r w:rsidRPr="00CD599F">
        <w:rPr>
          <w:bCs/>
          <w:szCs w:val="24"/>
        </w:rPr>
        <w:t>projektu (toliau – Nutarimo projektas).</w:t>
      </w:r>
    </w:p>
    <w:p w14:paraId="554147A8" w14:textId="15FAE627" w:rsidR="000F2570" w:rsidRPr="00CD599F" w:rsidRDefault="000F2570" w:rsidP="000F2570">
      <w:pPr>
        <w:ind w:firstLine="720"/>
        <w:jc w:val="both"/>
        <w:rPr>
          <w:bCs/>
          <w:szCs w:val="24"/>
        </w:rPr>
      </w:pPr>
      <w:r w:rsidRPr="00CD599F">
        <w:rPr>
          <w:bCs/>
          <w:szCs w:val="24"/>
        </w:rPr>
        <w:t>Pirmiausia norėtume pažymėti, kad Finansų ministerija, kaip pagrindinė AB „</w:t>
      </w:r>
      <w:proofErr w:type="spellStart"/>
      <w:r w:rsidRPr="00CD599F">
        <w:rPr>
          <w:bCs/>
          <w:szCs w:val="24"/>
        </w:rPr>
        <w:t>Ignitis</w:t>
      </w:r>
      <w:proofErr w:type="spellEnd"/>
      <w:r w:rsidRPr="00CD599F">
        <w:rPr>
          <w:bCs/>
          <w:szCs w:val="24"/>
        </w:rPr>
        <w:t xml:space="preserve"> grupė“ akcininkė, turinti </w:t>
      </w:r>
      <w:r w:rsidRPr="00CD599F">
        <w:rPr>
          <w:bCs/>
          <w:szCs w:val="24"/>
          <w:lang w:val="en-US"/>
        </w:rPr>
        <w:t>7</w:t>
      </w:r>
      <w:r w:rsidR="008D2F79">
        <w:rPr>
          <w:bCs/>
          <w:szCs w:val="24"/>
          <w:lang w:val="en-US"/>
        </w:rPr>
        <w:t>3</w:t>
      </w:r>
      <w:r w:rsidRPr="00CD599F">
        <w:rPr>
          <w:bCs/>
          <w:szCs w:val="24"/>
          <w:lang w:val="en-US"/>
        </w:rPr>
        <w:t xml:space="preserve">,08 </w:t>
      </w:r>
      <w:proofErr w:type="spellStart"/>
      <w:r w:rsidRPr="00CD599F">
        <w:rPr>
          <w:bCs/>
          <w:szCs w:val="24"/>
          <w:lang w:val="en-US"/>
        </w:rPr>
        <w:t>procento</w:t>
      </w:r>
      <w:proofErr w:type="spellEnd"/>
      <w:r w:rsidRPr="00CD599F">
        <w:rPr>
          <w:bCs/>
          <w:szCs w:val="24"/>
          <w:lang w:val="en-US"/>
        </w:rPr>
        <w:t xml:space="preserve"> </w:t>
      </w:r>
      <w:proofErr w:type="spellStart"/>
      <w:r w:rsidRPr="00CD599F">
        <w:rPr>
          <w:bCs/>
          <w:szCs w:val="24"/>
          <w:lang w:val="en-US"/>
        </w:rPr>
        <w:t>bendrovės</w:t>
      </w:r>
      <w:proofErr w:type="spellEnd"/>
      <w:r w:rsidRPr="00CD599F">
        <w:rPr>
          <w:bCs/>
          <w:szCs w:val="24"/>
          <w:lang w:val="en-US"/>
        </w:rPr>
        <w:t xml:space="preserve"> </w:t>
      </w:r>
      <w:proofErr w:type="spellStart"/>
      <w:r w:rsidRPr="00CD599F">
        <w:rPr>
          <w:bCs/>
          <w:szCs w:val="24"/>
          <w:lang w:val="en-US"/>
        </w:rPr>
        <w:t>įstatinio</w:t>
      </w:r>
      <w:proofErr w:type="spellEnd"/>
      <w:r w:rsidRPr="00CD599F">
        <w:rPr>
          <w:bCs/>
          <w:szCs w:val="24"/>
          <w:lang w:val="en-US"/>
        </w:rPr>
        <w:t xml:space="preserve"> </w:t>
      </w:r>
      <w:proofErr w:type="spellStart"/>
      <w:r w:rsidRPr="00CD599F">
        <w:rPr>
          <w:bCs/>
          <w:szCs w:val="24"/>
          <w:lang w:val="en-US"/>
        </w:rPr>
        <w:t>kapitalo</w:t>
      </w:r>
      <w:proofErr w:type="spellEnd"/>
      <w:r w:rsidRPr="00CD599F">
        <w:rPr>
          <w:bCs/>
          <w:szCs w:val="24"/>
        </w:rPr>
        <w:t xml:space="preserve">, </w:t>
      </w:r>
      <w:r w:rsidRPr="00CD599F">
        <w:rPr>
          <w:bCs/>
          <w:szCs w:val="24"/>
          <w:lang w:val="en-US"/>
        </w:rPr>
        <w:t xml:space="preserve">2020 m. </w:t>
      </w:r>
      <w:r w:rsidRPr="00CD599F">
        <w:rPr>
          <w:bCs/>
          <w:szCs w:val="24"/>
        </w:rPr>
        <w:t xml:space="preserve">lapkričio </w:t>
      </w:r>
      <w:r w:rsidRPr="00CD599F">
        <w:rPr>
          <w:bCs/>
          <w:szCs w:val="24"/>
          <w:lang w:val="en-US"/>
        </w:rPr>
        <w:t xml:space="preserve">10 d. </w:t>
      </w:r>
      <w:r w:rsidRPr="00CD599F">
        <w:rPr>
          <w:bCs/>
          <w:szCs w:val="24"/>
        </w:rPr>
        <w:t xml:space="preserve">raštu Nr. 6K-2006285 buvo pateikusi savo nuomonę dėl Lietuvos Respublikos suskystintų gamtinių dujų terminalo įstatymo Nr. XI-2053 11 straipsnio pakeitimo įstatymo projekto. </w:t>
      </w:r>
    </w:p>
    <w:p w14:paraId="4466DF35" w14:textId="77777777" w:rsidR="000F2570" w:rsidRPr="00CD599F" w:rsidRDefault="000F2570" w:rsidP="000F2570">
      <w:pPr>
        <w:ind w:firstLine="720"/>
        <w:jc w:val="both"/>
        <w:rPr>
          <w:bCs/>
          <w:szCs w:val="24"/>
        </w:rPr>
      </w:pPr>
      <w:r w:rsidRPr="00CD599F">
        <w:rPr>
          <w:bCs/>
          <w:szCs w:val="24"/>
        </w:rPr>
        <w:t xml:space="preserve">Dar kartą norime atkreipti dėmesį, kad Nutarimo projektu siūlomų nuostatų dėl </w:t>
      </w:r>
      <w:r w:rsidRPr="003D6E4F">
        <w:rPr>
          <w:color w:val="000000"/>
          <w:szCs w:val="24"/>
        </w:rPr>
        <w:t xml:space="preserve">suskystintų gamtinių dujų terminalo būtinojo kiekio sumažinimo </w:t>
      </w:r>
      <w:r w:rsidRPr="00CD599F">
        <w:rPr>
          <w:bCs/>
          <w:szCs w:val="24"/>
        </w:rPr>
        <w:t>priėmimas 1) sukeltų reikšmingas neigiamas finansines pasekmes UAB „</w:t>
      </w:r>
      <w:proofErr w:type="spellStart"/>
      <w:r w:rsidRPr="00CD599F">
        <w:rPr>
          <w:bCs/>
          <w:szCs w:val="24"/>
        </w:rPr>
        <w:t>Ignitis</w:t>
      </w:r>
      <w:proofErr w:type="spellEnd"/>
      <w:r w:rsidRPr="00CD599F">
        <w:rPr>
          <w:bCs/>
          <w:szCs w:val="24"/>
        </w:rPr>
        <w:t>“ veiklai, dėl ko kiltų likvidumo problemų, susijusių ne tik su paskirto suskystintų gamtinių dujų tiekėjo veiklos vykdymu, bet ir su kitų šios įmonės vykdomų veiklų –</w:t>
      </w:r>
      <w:r>
        <w:rPr>
          <w:bCs/>
          <w:szCs w:val="24"/>
        </w:rPr>
        <w:t xml:space="preserve"> </w:t>
      </w:r>
      <w:r w:rsidRPr="00CD599F">
        <w:rPr>
          <w:bCs/>
          <w:szCs w:val="24"/>
        </w:rPr>
        <w:t>visuomeninio ir nepriklausomo elektros tiekimo, gamtinių dujų tiekimo buitiniams vartotojams ir verslo klientams – tęstinumu, 2) turėtų pasekmių ir visos AB „</w:t>
      </w:r>
      <w:proofErr w:type="spellStart"/>
      <w:r w:rsidRPr="00CD599F">
        <w:rPr>
          <w:bCs/>
          <w:szCs w:val="24"/>
        </w:rPr>
        <w:t>Ignitis</w:t>
      </w:r>
      <w:proofErr w:type="spellEnd"/>
      <w:r w:rsidRPr="00CD599F">
        <w:rPr>
          <w:bCs/>
          <w:szCs w:val="24"/>
        </w:rPr>
        <w:t xml:space="preserve"> grupė“ veiklos tvarumui (grupės vertės sumažėjimas, tikėtinos bendrovės investuotojų pretenzijos ir valstybės sprendimų ginčijimas).</w:t>
      </w:r>
    </w:p>
    <w:p w14:paraId="398DD2AA" w14:textId="77777777" w:rsidR="000F2570" w:rsidRPr="00CD599F" w:rsidRDefault="000F2570" w:rsidP="000F2570">
      <w:pPr>
        <w:ind w:firstLine="720"/>
        <w:jc w:val="both"/>
        <w:rPr>
          <w:bCs/>
          <w:szCs w:val="24"/>
        </w:rPr>
      </w:pPr>
      <w:r w:rsidRPr="00CD599F">
        <w:rPr>
          <w:color w:val="000000"/>
          <w:szCs w:val="24"/>
        </w:rPr>
        <w:t>Suprantame Energetikos ministerijos siekį mažinti ir optimizuoti suskystintų gamtinių dujų terminalo išlaikymo</w:t>
      </w:r>
      <w:r w:rsidRPr="003D6E4F">
        <w:rPr>
          <w:szCs w:val="24"/>
        </w:rPr>
        <w:t xml:space="preserve"> </w:t>
      </w:r>
      <w:r w:rsidRPr="00CD599F">
        <w:rPr>
          <w:szCs w:val="24"/>
        </w:rPr>
        <w:t xml:space="preserve">ir būtinojo kiekio tiekimo </w:t>
      </w:r>
      <w:r w:rsidRPr="00CD599F">
        <w:rPr>
          <w:color w:val="000000"/>
          <w:szCs w:val="24"/>
        </w:rPr>
        <w:t>sąnaudas, tačiau pasiūlymai turėtų būti teikiami atsakingai įvertinus visas aplinkybes bei pasekmes ne tik galutiniams gamtinių dujų vartotojams, bet ir valstybės valdomų įmonių grupei, jos akcininkams, tarp kurių yra ir privačių investuotojų, galiausiai, ir valstybės reputacijai, kuriai, tikėtina, tokių sprendimų priėmimas padarytų didelę žalą tarptautiniu mastu. Finansų ministerijos nuomone, valstybė privalo tinkamai vykdyti savo įsipareigojimus UAB „</w:t>
      </w:r>
      <w:proofErr w:type="spellStart"/>
      <w:r w:rsidRPr="00CD599F">
        <w:rPr>
          <w:color w:val="000000"/>
          <w:szCs w:val="24"/>
        </w:rPr>
        <w:t>Ignitis</w:t>
      </w:r>
      <w:proofErr w:type="spellEnd"/>
      <w:r w:rsidRPr="00CD599F">
        <w:rPr>
          <w:color w:val="000000"/>
          <w:szCs w:val="24"/>
        </w:rPr>
        <w:t xml:space="preserve">“ dėl teisės aktų pagrindu užsakytos paskirto </w:t>
      </w:r>
      <w:r w:rsidRPr="00CD599F">
        <w:rPr>
          <w:bCs/>
          <w:szCs w:val="24"/>
        </w:rPr>
        <w:t xml:space="preserve">suskystintų gamtinių dujų </w:t>
      </w:r>
      <w:r w:rsidRPr="00CD599F">
        <w:rPr>
          <w:color w:val="000000"/>
          <w:szCs w:val="24"/>
        </w:rPr>
        <w:t xml:space="preserve">tiekėjo visuotinės ekonominės svarbos paslaugos, už kurios teikimą bendrovei turi būti atlyginta pagal šiuo metu galiojančius teisės aktus, bei vienašališkai nekeisti tokių įsipareigojimų apimties. Siūlomas </w:t>
      </w:r>
      <w:r w:rsidRPr="00CD599F">
        <w:rPr>
          <w:rFonts w:eastAsia="Calibri"/>
          <w:szCs w:val="24"/>
        </w:rPr>
        <w:t xml:space="preserve">paskirto </w:t>
      </w:r>
      <w:r w:rsidRPr="00CD599F">
        <w:rPr>
          <w:color w:val="000000"/>
          <w:szCs w:val="24"/>
        </w:rPr>
        <w:t xml:space="preserve">suskystintų gamtinių dujų privalomo kiekio </w:t>
      </w:r>
      <w:r w:rsidRPr="00CD599F">
        <w:rPr>
          <w:rFonts w:eastAsia="Calibri"/>
          <w:szCs w:val="24"/>
        </w:rPr>
        <w:t xml:space="preserve">tiekėjo </w:t>
      </w:r>
      <w:r w:rsidRPr="00CD599F">
        <w:rPr>
          <w:color w:val="000000" w:themeColor="text1"/>
          <w:szCs w:val="24"/>
        </w:rPr>
        <w:t>visuotinės ekonominės svarbos paslaugos</w:t>
      </w:r>
      <w:r w:rsidRPr="00CD599F">
        <w:rPr>
          <w:color w:val="000000"/>
          <w:szCs w:val="24"/>
        </w:rPr>
        <w:t xml:space="preserve"> nuostolių perkėlimas valstybės valdomai įmonių grupei kelia riziką </w:t>
      </w:r>
      <w:r w:rsidRPr="00CD599F">
        <w:rPr>
          <w:szCs w:val="24"/>
        </w:rPr>
        <w:t>UAB „</w:t>
      </w:r>
      <w:proofErr w:type="spellStart"/>
      <w:r w:rsidRPr="00CD599F">
        <w:rPr>
          <w:szCs w:val="24"/>
        </w:rPr>
        <w:t>Ignitis</w:t>
      </w:r>
      <w:proofErr w:type="spellEnd"/>
      <w:r w:rsidRPr="00CD599F">
        <w:rPr>
          <w:szCs w:val="24"/>
        </w:rPr>
        <w:t xml:space="preserve">“ veiklos tęstinumui, dėl to kyla reali grėsmė nacionalinio saugumo tikslams energetikos srityje. </w:t>
      </w:r>
    </w:p>
    <w:p w14:paraId="10D79881" w14:textId="77777777" w:rsidR="000F2570" w:rsidRPr="00CD599F" w:rsidRDefault="000F2570" w:rsidP="000F2570">
      <w:pPr>
        <w:ind w:firstLine="720"/>
        <w:jc w:val="both"/>
        <w:rPr>
          <w:bCs/>
          <w:szCs w:val="24"/>
        </w:rPr>
      </w:pPr>
      <w:r w:rsidRPr="00CD599F">
        <w:rPr>
          <w:bCs/>
          <w:szCs w:val="24"/>
        </w:rPr>
        <w:t xml:space="preserve">Atsižvelgdami į tai, kas išdėstyta, ir į tai, kad siūlomas </w:t>
      </w:r>
      <w:r w:rsidRPr="003D6E4F">
        <w:rPr>
          <w:color w:val="000000"/>
          <w:szCs w:val="24"/>
        </w:rPr>
        <w:t>suskystintų gamtinių dujų terminalo būtinojo kiekio sumažinimas</w:t>
      </w:r>
      <w:r w:rsidRPr="00CD599F">
        <w:rPr>
          <w:bCs/>
          <w:szCs w:val="24"/>
        </w:rPr>
        <w:t xml:space="preserve"> pažeistų pagrįstus bei teisėtus valstybės valdomos įmonių grupės lūkesčius, sukurtų pagrindą abejoti valstybės priimamų sprendimų teisėtumu bei nuoseklumu </w:t>
      </w:r>
      <w:r>
        <w:rPr>
          <w:bCs/>
          <w:szCs w:val="24"/>
        </w:rPr>
        <w:t>ir</w:t>
      </w:r>
      <w:r w:rsidRPr="00CD599F">
        <w:rPr>
          <w:bCs/>
          <w:szCs w:val="24"/>
        </w:rPr>
        <w:t xml:space="preserve"> prisiimtų įsipareigojimų vykdymu (ar tai ginčyti), Nutarimo projektui nepritariame. </w:t>
      </w:r>
    </w:p>
    <w:p w14:paraId="3A02510C" w14:textId="204C8983" w:rsidR="000F2570" w:rsidRPr="00CD599F" w:rsidRDefault="000F2570" w:rsidP="000F2570">
      <w:pPr>
        <w:ind w:firstLine="720"/>
        <w:jc w:val="both"/>
        <w:rPr>
          <w:bCs/>
          <w:szCs w:val="24"/>
          <w:lang w:val="en-US"/>
        </w:rPr>
      </w:pPr>
      <w:r w:rsidRPr="00CD599F">
        <w:rPr>
          <w:bCs/>
          <w:szCs w:val="24"/>
        </w:rPr>
        <w:lastRenderedPageBreak/>
        <w:t xml:space="preserve">Finansų ministerijos nuomone, pirmiausia, </w:t>
      </w:r>
      <w:r w:rsidRPr="00CD599F">
        <w:rPr>
          <w:rFonts w:eastAsia="Calibri"/>
          <w:szCs w:val="24"/>
        </w:rPr>
        <w:t>siekiant</w:t>
      </w:r>
      <w:r w:rsidRPr="00C41D39">
        <w:rPr>
          <w:b/>
          <w:bCs/>
          <w:szCs w:val="24"/>
        </w:rPr>
        <w:t xml:space="preserve"> </w:t>
      </w:r>
      <w:r w:rsidRPr="00C41D39">
        <w:rPr>
          <w:bCs/>
          <w:szCs w:val="24"/>
        </w:rPr>
        <w:t>mažinti gamtinių dujų tiekimo infrastruktūros išlaikymo bei būtinojo kiekio tiekimo sąnaudas, būtina į</w:t>
      </w:r>
      <w:r w:rsidRPr="00CD599F">
        <w:rPr>
          <w:rFonts w:eastAsia="Calibri"/>
          <w:szCs w:val="24"/>
        </w:rPr>
        <w:t>vertinti UAB „</w:t>
      </w:r>
      <w:proofErr w:type="spellStart"/>
      <w:r w:rsidRPr="00CD599F">
        <w:rPr>
          <w:rFonts w:eastAsia="Calibri"/>
          <w:szCs w:val="24"/>
        </w:rPr>
        <w:t>Ignitis</w:t>
      </w:r>
      <w:proofErr w:type="spellEnd"/>
      <w:r w:rsidRPr="00CD599F">
        <w:rPr>
          <w:rFonts w:eastAsia="Calibri"/>
          <w:szCs w:val="24"/>
        </w:rPr>
        <w:t xml:space="preserve">“ </w:t>
      </w:r>
      <w:r w:rsidRPr="00CD599F">
        <w:rPr>
          <w:bCs/>
          <w:szCs w:val="24"/>
        </w:rPr>
        <w:t xml:space="preserve">inicijuotų derybų </w:t>
      </w:r>
      <w:r w:rsidRPr="00CD599F">
        <w:rPr>
          <w:rFonts w:eastAsia="Calibri"/>
          <w:szCs w:val="24"/>
        </w:rPr>
        <w:t xml:space="preserve">su </w:t>
      </w:r>
      <w:proofErr w:type="spellStart"/>
      <w:r w:rsidRPr="003D6E4F">
        <w:rPr>
          <w:rFonts w:eastAsia="Calibri"/>
          <w:i/>
          <w:szCs w:val="24"/>
        </w:rPr>
        <w:t>Equinor</w:t>
      </w:r>
      <w:proofErr w:type="spellEnd"/>
      <w:r w:rsidRPr="003D6E4F">
        <w:rPr>
          <w:rFonts w:eastAsia="Calibri"/>
          <w:i/>
          <w:szCs w:val="24"/>
        </w:rPr>
        <w:t xml:space="preserve"> ASA</w:t>
      </w:r>
      <w:r w:rsidRPr="00CD599F">
        <w:rPr>
          <w:rFonts w:eastAsia="Calibri"/>
          <w:szCs w:val="24"/>
        </w:rPr>
        <w:t xml:space="preserve"> dėl suskystintų gamtinių dujų terminalo būtinojo kiekio tiekimo sutarties pakeitimo rezultatus ir ieškoti </w:t>
      </w:r>
      <w:r w:rsidR="00B22371">
        <w:rPr>
          <w:rFonts w:eastAsia="Calibri"/>
          <w:szCs w:val="24"/>
        </w:rPr>
        <w:t>optimalių</w:t>
      </w:r>
      <w:bookmarkStart w:id="0" w:name="_GoBack"/>
      <w:bookmarkEnd w:id="0"/>
      <w:r w:rsidRPr="00CD599F">
        <w:rPr>
          <w:rFonts w:eastAsia="Calibri"/>
          <w:szCs w:val="24"/>
        </w:rPr>
        <w:t xml:space="preserve"> ekonominių sprendimų.</w:t>
      </w:r>
    </w:p>
    <w:p w14:paraId="05EC1E71" w14:textId="77777777" w:rsidR="000F2570" w:rsidRDefault="000F2570" w:rsidP="000F2570">
      <w:pPr>
        <w:ind w:firstLine="720"/>
        <w:jc w:val="both"/>
        <w:rPr>
          <w:bCs/>
          <w:szCs w:val="24"/>
        </w:rPr>
      </w:pPr>
    </w:p>
    <w:p w14:paraId="4E5889CD" w14:textId="77777777" w:rsidR="000F2570" w:rsidRDefault="000F2570" w:rsidP="000F2570">
      <w:pPr>
        <w:ind w:firstLine="720"/>
        <w:jc w:val="both"/>
        <w:rPr>
          <w:rFonts w:eastAsia="Calibri"/>
          <w:szCs w:val="24"/>
        </w:rPr>
      </w:pPr>
    </w:p>
    <w:p w14:paraId="34857569" w14:textId="77777777" w:rsidR="009F3679" w:rsidRDefault="009F3679" w:rsidP="00257BD2">
      <w:pPr>
        <w:ind w:firstLine="720"/>
        <w:jc w:val="both"/>
        <w:rPr>
          <w:rFonts w:eastAsia="Calibri"/>
          <w:szCs w:val="24"/>
        </w:rPr>
      </w:pPr>
    </w:p>
    <w:p w14:paraId="3485756A" w14:textId="77777777" w:rsidR="009F3679" w:rsidRDefault="009F3679" w:rsidP="00257BD2">
      <w:pPr>
        <w:ind w:firstLine="720"/>
        <w:jc w:val="both"/>
        <w:rPr>
          <w:rFonts w:eastAsia="Calibri"/>
          <w:szCs w:val="24"/>
        </w:rPr>
      </w:pPr>
    </w:p>
    <w:p w14:paraId="3485756B" w14:textId="77777777" w:rsidR="009F3679" w:rsidRDefault="009F3679" w:rsidP="00257BD2">
      <w:pPr>
        <w:ind w:firstLine="720"/>
        <w:jc w:val="both"/>
        <w:rPr>
          <w:rFonts w:eastAsia="Calibri"/>
          <w:szCs w:val="24"/>
        </w:rPr>
      </w:pPr>
    </w:p>
    <w:p w14:paraId="3485756C" w14:textId="77777777" w:rsidR="009F3679" w:rsidRDefault="009F3679" w:rsidP="00257BD2">
      <w:pPr>
        <w:ind w:firstLine="720"/>
        <w:jc w:val="both"/>
        <w:rPr>
          <w:rFonts w:eastAsia="Calibri"/>
          <w:szCs w:val="24"/>
        </w:rPr>
      </w:pPr>
    </w:p>
    <w:p w14:paraId="3485756D" w14:textId="77777777" w:rsidR="009F3679" w:rsidRDefault="009F3679" w:rsidP="00257BD2">
      <w:pPr>
        <w:ind w:firstLine="720"/>
        <w:jc w:val="both"/>
        <w:rPr>
          <w:rFonts w:eastAsia="Calibri"/>
          <w:szCs w:val="24"/>
        </w:rPr>
      </w:pPr>
    </w:p>
    <w:p w14:paraId="3485756E" w14:textId="77777777" w:rsidR="009F3679" w:rsidRDefault="009F3679" w:rsidP="00257BD2">
      <w:pPr>
        <w:ind w:firstLine="720"/>
        <w:jc w:val="both"/>
        <w:rPr>
          <w:rFonts w:eastAsia="Calibri"/>
          <w:szCs w:val="24"/>
        </w:rPr>
      </w:pPr>
    </w:p>
    <w:p w14:paraId="3485756F" w14:textId="77777777" w:rsidR="009F3679" w:rsidRDefault="009F3679" w:rsidP="00257BD2">
      <w:pPr>
        <w:ind w:firstLine="720"/>
        <w:jc w:val="both"/>
        <w:rPr>
          <w:rFonts w:eastAsia="Calibri"/>
          <w:szCs w:val="24"/>
        </w:rPr>
      </w:pPr>
    </w:p>
    <w:p w14:paraId="34857570" w14:textId="77777777" w:rsidR="009F3679" w:rsidRDefault="009F3679" w:rsidP="00257BD2">
      <w:pPr>
        <w:ind w:firstLine="720"/>
        <w:jc w:val="both"/>
        <w:rPr>
          <w:rFonts w:eastAsia="Calibri"/>
          <w:szCs w:val="24"/>
        </w:rPr>
      </w:pPr>
    </w:p>
    <w:p w14:paraId="34857571" w14:textId="77777777" w:rsidR="009F3679" w:rsidRDefault="009F3679" w:rsidP="00257BD2">
      <w:pPr>
        <w:ind w:firstLine="720"/>
        <w:jc w:val="both"/>
        <w:rPr>
          <w:rFonts w:eastAsia="Calibri"/>
          <w:szCs w:val="24"/>
        </w:rPr>
      </w:pPr>
    </w:p>
    <w:p w14:paraId="34857572" w14:textId="77777777" w:rsidR="009F3679" w:rsidRDefault="009F3679" w:rsidP="00257BD2">
      <w:pPr>
        <w:ind w:firstLine="720"/>
        <w:jc w:val="both"/>
        <w:rPr>
          <w:rFonts w:eastAsia="Calibri"/>
          <w:szCs w:val="24"/>
        </w:rPr>
      </w:pPr>
    </w:p>
    <w:p w14:paraId="34857573" w14:textId="77777777" w:rsidR="009F3679" w:rsidRDefault="009F3679" w:rsidP="00257BD2">
      <w:pPr>
        <w:ind w:firstLine="720"/>
        <w:jc w:val="both"/>
        <w:rPr>
          <w:rFonts w:eastAsia="Calibri"/>
          <w:szCs w:val="24"/>
        </w:rPr>
      </w:pPr>
    </w:p>
    <w:p w14:paraId="34857574" w14:textId="77777777" w:rsidR="009F3679" w:rsidRDefault="009F3679" w:rsidP="00257BD2">
      <w:pPr>
        <w:ind w:firstLine="720"/>
        <w:jc w:val="both"/>
        <w:rPr>
          <w:rFonts w:eastAsia="Calibri"/>
          <w:szCs w:val="24"/>
        </w:rPr>
      </w:pPr>
    </w:p>
    <w:p w14:paraId="34857575" w14:textId="77777777" w:rsidR="009F3679" w:rsidRDefault="009F3679" w:rsidP="00257BD2">
      <w:pPr>
        <w:ind w:firstLine="720"/>
        <w:jc w:val="both"/>
        <w:rPr>
          <w:rFonts w:eastAsia="Calibri"/>
          <w:szCs w:val="24"/>
        </w:rPr>
      </w:pPr>
    </w:p>
    <w:p w14:paraId="34857576" w14:textId="77777777" w:rsidR="009F3679" w:rsidRDefault="009F3679" w:rsidP="00257BD2">
      <w:pPr>
        <w:ind w:firstLine="720"/>
        <w:jc w:val="both"/>
        <w:rPr>
          <w:rFonts w:eastAsia="Calibri"/>
          <w:szCs w:val="24"/>
        </w:rPr>
      </w:pPr>
    </w:p>
    <w:p w14:paraId="34857577" w14:textId="77777777" w:rsidR="009F3679" w:rsidRDefault="009F3679" w:rsidP="00257BD2">
      <w:pPr>
        <w:ind w:firstLine="720"/>
        <w:jc w:val="both"/>
        <w:rPr>
          <w:rFonts w:eastAsia="Calibri"/>
          <w:szCs w:val="24"/>
        </w:rPr>
      </w:pPr>
    </w:p>
    <w:p w14:paraId="34857578" w14:textId="77777777" w:rsidR="009F3679" w:rsidRDefault="009F3679" w:rsidP="00257BD2">
      <w:pPr>
        <w:ind w:firstLine="720"/>
        <w:jc w:val="both"/>
        <w:rPr>
          <w:rFonts w:eastAsia="Calibri"/>
          <w:szCs w:val="24"/>
        </w:rPr>
      </w:pPr>
    </w:p>
    <w:p w14:paraId="34857579" w14:textId="77777777" w:rsidR="009F3679" w:rsidRDefault="009F3679" w:rsidP="00257BD2">
      <w:pPr>
        <w:ind w:firstLine="720"/>
        <w:jc w:val="both"/>
        <w:rPr>
          <w:rFonts w:eastAsia="Calibri"/>
          <w:szCs w:val="24"/>
        </w:rPr>
      </w:pPr>
    </w:p>
    <w:p w14:paraId="3485757A" w14:textId="77777777" w:rsidR="009F3679" w:rsidRDefault="009F3679" w:rsidP="00257BD2">
      <w:pPr>
        <w:ind w:firstLine="720"/>
        <w:jc w:val="both"/>
        <w:rPr>
          <w:rFonts w:eastAsia="Calibri"/>
          <w:szCs w:val="24"/>
        </w:rPr>
      </w:pPr>
    </w:p>
    <w:p w14:paraId="3485757B" w14:textId="77777777" w:rsidR="009F3679" w:rsidRDefault="009F3679" w:rsidP="00257BD2">
      <w:pPr>
        <w:ind w:firstLine="720"/>
        <w:jc w:val="both"/>
        <w:rPr>
          <w:rFonts w:eastAsia="Calibri"/>
          <w:szCs w:val="24"/>
        </w:rPr>
      </w:pPr>
    </w:p>
    <w:p w14:paraId="3485757C" w14:textId="77777777" w:rsidR="009F3679" w:rsidRDefault="009F3679" w:rsidP="00257BD2">
      <w:pPr>
        <w:ind w:firstLine="720"/>
        <w:jc w:val="both"/>
        <w:rPr>
          <w:rFonts w:eastAsia="Calibri"/>
          <w:szCs w:val="24"/>
        </w:rPr>
      </w:pPr>
    </w:p>
    <w:p w14:paraId="3485757D" w14:textId="77777777" w:rsidR="009F3679" w:rsidRDefault="009F3679" w:rsidP="00257BD2">
      <w:pPr>
        <w:ind w:firstLine="720"/>
        <w:jc w:val="both"/>
        <w:rPr>
          <w:rFonts w:eastAsia="Calibri"/>
          <w:szCs w:val="24"/>
        </w:rPr>
      </w:pPr>
    </w:p>
    <w:p w14:paraId="3485757E" w14:textId="77777777" w:rsidR="009F3679" w:rsidRDefault="009F3679" w:rsidP="00257BD2">
      <w:pPr>
        <w:ind w:firstLine="720"/>
        <w:jc w:val="both"/>
        <w:rPr>
          <w:rFonts w:eastAsia="Calibri"/>
          <w:szCs w:val="24"/>
        </w:rPr>
      </w:pPr>
    </w:p>
    <w:p w14:paraId="3485757F" w14:textId="77777777" w:rsidR="009F3679" w:rsidRDefault="009F3679" w:rsidP="00257BD2">
      <w:pPr>
        <w:ind w:firstLine="720"/>
        <w:jc w:val="both"/>
        <w:rPr>
          <w:rFonts w:eastAsia="Calibri"/>
          <w:szCs w:val="24"/>
        </w:rPr>
      </w:pPr>
    </w:p>
    <w:p w14:paraId="34857580" w14:textId="77777777" w:rsidR="009F3679" w:rsidRDefault="009F3679" w:rsidP="00257BD2">
      <w:pPr>
        <w:ind w:firstLine="720"/>
        <w:jc w:val="both"/>
        <w:rPr>
          <w:rFonts w:eastAsia="Calibri"/>
          <w:szCs w:val="24"/>
        </w:rPr>
      </w:pPr>
    </w:p>
    <w:p w14:paraId="34857581" w14:textId="77777777" w:rsidR="009F3679" w:rsidRDefault="009F3679" w:rsidP="00257BD2">
      <w:pPr>
        <w:ind w:firstLine="720"/>
        <w:jc w:val="both"/>
        <w:rPr>
          <w:rFonts w:eastAsia="Calibri"/>
          <w:szCs w:val="24"/>
        </w:rPr>
      </w:pPr>
    </w:p>
    <w:p w14:paraId="34857582" w14:textId="77777777" w:rsidR="009F3679" w:rsidRDefault="009F3679" w:rsidP="00257BD2">
      <w:pPr>
        <w:ind w:firstLine="720"/>
        <w:jc w:val="both"/>
        <w:rPr>
          <w:rFonts w:eastAsia="Calibri"/>
          <w:szCs w:val="24"/>
        </w:rPr>
      </w:pPr>
    </w:p>
    <w:p w14:paraId="22986330" w14:textId="77777777" w:rsidR="000F2570" w:rsidRDefault="000F2570" w:rsidP="00257BD2">
      <w:pPr>
        <w:ind w:firstLine="720"/>
        <w:jc w:val="both"/>
        <w:rPr>
          <w:rFonts w:eastAsia="Calibri"/>
          <w:szCs w:val="24"/>
        </w:rPr>
      </w:pPr>
    </w:p>
    <w:p w14:paraId="4B21EF65" w14:textId="77777777" w:rsidR="000F2570" w:rsidRDefault="000F2570" w:rsidP="00257BD2">
      <w:pPr>
        <w:ind w:firstLine="720"/>
        <w:jc w:val="both"/>
        <w:rPr>
          <w:rFonts w:eastAsia="Calibri"/>
          <w:szCs w:val="24"/>
        </w:rPr>
      </w:pPr>
    </w:p>
    <w:p w14:paraId="6FE9D00D" w14:textId="77777777" w:rsidR="000F2570" w:rsidRDefault="000F2570" w:rsidP="00257BD2">
      <w:pPr>
        <w:ind w:firstLine="720"/>
        <w:jc w:val="both"/>
        <w:rPr>
          <w:rFonts w:eastAsia="Calibri"/>
          <w:szCs w:val="24"/>
        </w:rPr>
      </w:pPr>
    </w:p>
    <w:p w14:paraId="77DF852B" w14:textId="77777777" w:rsidR="000F2570" w:rsidRDefault="000F2570" w:rsidP="00257BD2">
      <w:pPr>
        <w:ind w:firstLine="720"/>
        <w:jc w:val="both"/>
        <w:rPr>
          <w:rFonts w:eastAsia="Calibri"/>
          <w:szCs w:val="24"/>
        </w:rPr>
      </w:pPr>
    </w:p>
    <w:p w14:paraId="5504CBF7" w14:textId="77777777" w:rsidR="000F2570" w:rsidRDefault="000F2570" w:rsidP="00257BD2">
      <w:pPr>
        <w:ind w:firstLine="720"/>
        <w:jc w:val="both"/>
        <w:rPr>
          <w:rFonts w:eastAsia="Calibri"/>
          <w:szCs w:val="24"/>
        </w:rPr>
      </w:pPr>
    </w:p>
    <w:p w14:paraId="34119A9F" w14:textId="77777777" w:rsidR="000F2570" w:rsidRDefault="000F2570" w:rsidP="00257BD2">
      <w:pPr>
        <w:ind w:firstLine="720"/>
        <w:jc w:val="both"/>
        <w:rPr>
          <w:rFonts w:eastAsia="Calibri"/>
          <w:szCs w:val="24"/>
        </w:rPr>
      </w:pPr>
    </w:p>
    <w:p w14:paraId="2265A213" w14:textId="77777777" w:rsidR="000F2570" w:rsidRDefault="000F2570" w:rsidP="00257BD2">
      <w:pPr>
        <w:ind w:firstLine="720"/>
        <w:jc w:val="both"/>
        <w:rPr>
          <w:rFonts w:eastAsia="Calibri"/>
          <w:szCs w:val="24"/>
        </w:rPr>
      </w:pPr>
    </w:p>
    <w:p w14:paraId="3007845A" w14:textId="77777777" w:rsidR="000F2570" w:rsidRDefault="000F2570" w:rsidP="00257BD2">
      <w:pPr>
        <w:ind w:firstLine="720"/>
        <w:jc w:val="both"/>
        <w:rPr>
          <w:rFonts w:eastAsia="Calibri"/>
          <w:szCs w:val="24"/>
        </w:rPr>
      </w:pPr>
    </w:p>
    <w:p w14:paraId="2B6D352E" w14:textId="77777777" w:rsidR="000F2570" w:rsidRDefault="000F2570" w:rsidP="00257BD2">
      <w:pPr>
        <w:ind w:firstLine="720"/>
        <w:jc w:val="both"/>
        <w:rPr>
          <w:rFonts w:eastAsia="Calibri"/>
          <w:szCs w:val="24"/>
        </w:rPr>
      </w:pPr>
    </w:p>
    <w:p w14:paraId="179E004D" w14:textId="77777777" w:rsidR="000F2570" w:rsidRDefault="000F2570" w:rsidP="00257BD2">
      <w:pPr>
        <w:ind w:firstLine="720"/>
        <w:jc w:val="both"/>
        <w:rPr>
          <w:rFonts w:eastAsia="Calibri"/>
          <w:szCs w:val="24"/>
        </w:rPr>
      </w:pPr>
    </w:p>
    <w:p w14:paraId="237E549A" w14:textId="77777777" w:rsidR="000F2570" w:rsidRDefault="000F2570" w:rsidP="00257BD2">
      <w:pPr>
        <w:ind w:firstLine="720"/>
        <w:jc w:val="both"/>
        <w:rPr>
          <w:rFonts w:eastAsia="Calibri"/>
          <w:szCs w:val="24"/>
        </w:rPr>
      </w:pPr>
    </w:p>
    <w:p w14:paraId="40806E7D" w14:textId="77777777" w:rsidR="000F2570" w:rsidRDefault="000F2570" w:rsidP="00257BD2">
      <w:pPr>
        <w:ind w:firstLine="720"/>
        <w:jc w:val="both"/>
        <w:rPr>
          <w:rFonts w:eastAsia="Calibri"/>
          <w:szCs w:val="24"/>
        </w:rPr>
      </w:pPr>
    </w:p>
    <w:p w14:paraId="1A1B8362" w14:textId="77777777" w:rsidR="000F2570" w:rsidRDefault="000F2570" w:rsidP="00257BD2">
      <w:pPr>
        <w:ind w:firstLine="720"/>
        <w:jc w:val="both"/>
        <w:rPr>
          <w:rFonts w:eastAsia="Calibri"/>
          <w:szCs w:val="24"/>
        </w:rPr>
      </w:pPr>
    </w:p>
    <w:p w14:paraId="2C8C1581" w14:textId="77777777" w:rsidR="000F2570" w:rsidRDefault="000F2570" w:rsidP="00257BD2">
      <w:pPr>
        <w:ind w:firstLine="720"/>
        <w:jc w:val="both"/>
        <w:rPr>
          <w:rFonts w:eastAsia="Calibri"/>
          <w:szCs w:val="24"/>
        </w:rPr>
      </w:pPr>
    </w:p>
    <w:p w14:paraId="34857583" w14:textId="77777777" w:rsidR="009F3679" w:rsidRDefault="009F3679" w:rsidP="00257BD2">
      <w:pPr>
        <w:ind w:firstLine="720"/>
        <w:jc w:val="both"/>
        <w:rPr>
          <w:rFonts w:eastAsia="Calibri"/>
          <w:szCs w:val="24"/>
        </w:rPr>
      </w:pPr>
    </w:p>
    <w:p w14:paraId="34857584" w14:textId="77777777" w:rsidR="009F3679" w:rsidRDefault="009F3679" w:rsidP="00257BD2">
      <w:pPr>
        <w:ind w:firstLine="720"/>
        <w:jc w:val="both"/>
        <w:rPr>
          <w:rFonts w:eastAsia="Calibri"/>
          <w:szCs w:val="24"/>
        </w:rPr>
      </w:pPr>
    </w:p>
    <w:p w14:paraId="34857585" w14:textId="77777777" w:rsidR="009F3679" w:rsidRDefault="009F3679" w:rsidP="00257BD2">
      <w:pPr>
        <w:ind w:firstLine="720"/>
        <w:jc w:val="both"/>
        <w:rPr>
          <w:rFonts w:eastAsia="Calibri"/>
          <w:szCs w:val="24"/>
        </w:rPr>
      </w:pPr>
    </w:p>
    <w:p w14:paraId="34857586" w14:textId="77777777" w:rsidR="006112AB" w:rsidRDefault="006112AB">
      <w:pPr>
        <w:ind w:firstLine="720"/>
      </w:pPr>
    </w:p>
    <w:p w14:paraId="34857587" w14:textId="77777777" w:rsidR="00676E45" w:rsidRDefault="002B10FF" w:rsidP="00E43B49">
      <w:pPr>
        <w:rPr>
          <w:sz w:val="20"/>
        </w:rPr>
      </w:pPr>
      <w:r>
        <w:rPr>
          <w:sz w:val="20"/>
        </w:rPr>
        <w:t xml:space="preserve">Asta Sinkevičienė, tel. 2194 471, el. p. </w:t>
      </w:r>
      <w:proofErr w:type="spellStart"/>
      <w:r>
        <w:rPr>
          <w:sz w:val="20"/>
        </w:rPr>
        <w:t>asta.sinkeviciene</w:t>
      </w:r>
      <w:proofErr w:type="spellEnd"/>
      <w:r w:rsidRPr="00EE22F0">
        <w:rPr>
          <w:sz w:val="20"/>
          <w:lang w:val="en-US"/>
        </w:rPr>
        <w:t>@</w:t>
      </w:r>
      <w:proofErr w:type="spellStart"/>
      <w:r w:rsidRPr="00EE22F0">
        <w:rPr>
          <w:sz w:val="20"/>
          <w:lang w:val="en-US"/>
        </w:rPr>
        <w:t>finmin.l</w:t>
      </w:r>
      <w:r>
        <w:rPr>
          <w:sz w:val="20"/>
          <w:lang w:val="en-US"/>
        </w:rPr>
        <w:t>t</w:t>
      </w:r>
      <w:permEnd w:id="1022502191"/>
      <w:proofErr w:type="spellEnd"/>
    </w:p>
    <w:sectPr w:rsidR="00676E45">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2AB65" w14:textId="77777777" w:rsidR="00BD5FA9" w:rsidRDefault="00BD5FA9">
      <w:r>
        <w:separator/>
      </w:r>
    </w:p>
  </w:endnote>
  <w:endnote w:type="continuationSeparator" w:id="0">
    <w:p w14:paraId="1F84031D" w14:textId="77777777" w:rsidR="00BD5FA9" w:rsidRDefault="00BD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65852" w14:textId="77777777" w:rsidR="00202724" w:rsidRDefault="0020272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7592"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B10FF">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4857597" w14:textId="77777777">
      <w:tc>
        <w:tcPr>
          <w:tcW w:w="3119" w:type="dxa"/>
        </w:tcPr>
        <w:p w14:paraId="34857593" w14:textId="77777777" w:rsidR="00676E45" w:rsidRDefault="00676E45">
          <w:pPr>
            <w:pStyle w:val="Porat"/>
            <w:rPr>
              <w:sz w:val="16"/>
            </w:rPr>
          </w:pPr>
          <w:r>
            <w:rPr>
              <w:sz w:val="16"/>
            </w:rPr>
            <w:t xml:space="preserve">Kodas 8860165 </w:t>
          </w:r>
        </w:p>
      </w:tc>
      <w:tc>
        <w:tcPr>
          <w:tcW w:w="1615" w:type="dxa"/>
        </w:tcPr>
        <w:p w14:paraId="34857594" w14:textId="77777777" w:rsidR="00676E45" w:rsidRDefault="00676E45">
          <w:pPr>
            <w:pStyle w:val="Porat"/>
            <w:rPr>
              <w:sz w:val="16"/>
            </w:rPr>
          </w:pPr>
          <w:r>
            <w:rPr>
              <w:sz w:val="16"/>
            </w:rPr>
            <w:t>Telefonas  39 00 05</w:t>
          </w:r>
        </w:p>
      </w:tc>
      <w:tc>
        <w:tcPr>
          <w:tcW w:w="2212" w:type="dxa"/>
        </w:tcPr>
        <w:p w14:paraId="34857595" w14:textId="77777777" w:rsidR="00676E45" w:rsidRDefault="00676E45">
          <w:pPr>
            <w:pStyle w:val="Porat"/>
            <w:rPr>
              <w:sz w:val="16"/>
            </w:rPr>
          </w:pPr>
          <w:r>
            <w:rPr>
              <w:sz w:val="16"/>
            </w:rPr>
            <w:t>El. paštas: finmin@finmin.lt</w:t>
          </w:r>
        </w:p>
      </w:tc>
      <w:tc>
        <w:tcPr>
          <w:tcW w:w="2552" w:type="dxa"/>
        </w:tcPr>
        <w:p w14:paraId="34857596" w14:textId="77777777" w:rsidR="00676E45" w:rsidRDefault="00676E45">
          <w:pPr>
            <w:pStyle w:val="Porat"/>
            <w:rPr>
              <w:sz w:val="16"/>
            </w:rPr>
          </w:pPr>
          <w:r>
            <w:rPr>
              <w:sz w:val="16"/>
            </w:rPr>
            <w:t>Atsiskait. sąsk. Nr. 253002007</w:t>
          </w:r>
        </w:p>
      </w:tc>
    </w:tr>
    <w:tr w:rsidR="00676E45" w14:paraId="3485759C" w14:textId="77777777">
      <w:tc>
        <w:tcPr>
          <w:tcW w:w="3119" w:type="dxa"/>
        </w:tcPr>
        <w:p w14:paraId="34857598"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34857599" w14:textId="77777777" w:rsidR="00676E45" w:rsidRDefault="00676E45">
          <w:pPr>
            <w:pStyle w:val="Porat"/>
            <w:rPr>
              <w:sz w:val="16"/>
            </w:rPr>
          </w:pPr>
          <w:r>
            <w:rPr>
              <w:sz w:val="16"/>
            </w:rPr>
            <w:t>Faksas     79 14 81</w:t>
          </w:r>
        </w:p>
      </w:tc>
      <w:tc>
        <w:tcPr>
          <w:tcW w:w="2212" w:type="dxa"/>
        </w:tcPr>
        <w:p w14:paraId="3485759A" w14:textId="77777777" w:rsidR="00676E45" w:rsidRDefault="00676E45">
          <w:pPr>
            <w:pStyle w:val="Porat"/>
            <w:rPr>
              <w:sz w:val="16"/>
            </w:rPr>
          </w:pPr>
          <w:r>
            <w:rPr>
              <w:sz w:val="16"/>
            </w:rPr>
            <w:t>http://www.finmin.lt</w:t>
          </w:r>
        </w:p>
      </w:tc>
      <w:tc>
        <w:tcPr>
          <w:tcW w:w="2552" w:type="dxa"/>
        </w:tcPr>
        <w:p w14:paraId="3485759B" w14:textId="77777777" w:rsidR="00676E45" w:rsidRDefault="00676E45">
          <w:pPr>
            <w:pStyle w:val="Porat"/>
            <w:rPr>
              <w:sz w:val="16"/>
            </w:rPr>
          </w:pPr>
          <w:r>
            <w:rPr>
              <w:sz w:val="16"/>
            </w:rPr>
            <w:t>LTB Sostinės skyrius, kodas 60111</w:t>
          </w:r>
        </w:p>
      </w:tc>
    </w:tr>
  </w:tbl>
  <w:p w14:paraId="3485759D" w14:textId="77777777" w:rsidR="00676E4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759F"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B10FF">
      <w:rPr>
        <w:noProof/>
        <w:sz w:val="10"/>
      </w:rPr>
      <w:t>Dokumentas1</w:t>
    </w:r>
    <w:r w:rsidRPr="00775CB5">
      <w:rPr>
        <w:sz w:val="10"/>
      </w:rPr>
      <w:fldChar w:fldCharType="end"/>
    </w:r>
  </w:p>
  <w:p w14:paraId="348575A0"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348575A5" w14:textId="77777777">
      <w:tc>
        <w:tcPr>
          <w:tcW w:w="3215" w:type="dxa"/>
        </w:tcPr>
        <w:p w14:paraId="348575A1"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348575A2"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348575A3" w14:textId="77777777" w:rsidR="00676E45" w:rsidRPr="00775CB5" w:rsidRDefault="00676E45">
          <w:pPr>
            <w:pStyle w:val="Porat"/>
            <w:rPr>
              <w:sz w:val="16"/>
            </w:rPr>
          </w:pPr>
          <w:r w:rsidRPr="00775CB5">
            <w:rPr>
              <w:sz w:val="16"/>
            </w:rPr>
            <w:t>El. paštas finmin@finmin.lt</w:t>
          </w:r>
        </w:p>
      </w:tc>
      <w:tc>
        <w:tcPr>
          <w:tcW w:w="2836" w:type="dxa"/>
        </w:tcPr>
        <w:p w14:paraId="348575A4"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348575AA" w14:textId="77777777">
      <w:tc>
        <w:tcPr>
          <w:tcW w:w="3215" w:type="dxa"/>
        </w:tcPr>
        <w:p w14:paraId="348575A6"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348575A7"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348575A8" w14:textId="77777777" w:rsidR="00676E45" w:rsidRPr="00775CB5" w:rsidRDefault="00676E45">
          <w:pPr>
            <w:pStyle w:val="Porat"/>
            <w:rPr>
              <w:sz w:val="16"/>
            </w:rPr>
          </w:pPr>
          <w:r w:rsidRPr="00775CB5">
            <w:rPr>
              <w:sz w:val="16"/>
            </w:rPr>
            <w:t>http://www.finmin.lt</w:t>
          </w:r>
        </w:p>
      </w:tc>
      <w:tc>
        <w:tcPr>
          <w:tcW w:w="2836" w:type="dxa"/>
        </w:tcPr>
        <w:p w14:paraId="348575A9"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348575AB" w14:textId="77777777" w:rsidR="00676E45" w:rsidRPr="00775CB5" w:rsidRDefault="00676E45">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75AC"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0282E" w14:textId="77777777" w:rsidR="00BD5FA9" w:rsidRDefault="00BD5FA9">
      <w:r>
        <w:separator/>
      </w:r>
    </w:p>
  </w:footnote>
  <w:footnote w:type="continuationSeparator" w:id="0">
    <w:p w14:paraId="512B43C1" w14:textId="77777777" w:rsidR="00BD5FA9" w:rsidRDefault="00BD5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758E"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85758F"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7590"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2371">
      <w:rPr>
        <w:rStyle w:val="Puslapionumeris"/>
        <w:noProof/>
      </w:rPr>
      <w:t>2</w:t>
    </w:r>
    <w:r>
      <w:rPr>
        <w:rStyle w:val="Puslapionumeris"/>
      </w:rPr>
      <w:fldChar w:fldCharType="end"/>
    </w:r>
  </w:p>
  <w:p w14:paraId="34857591"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759E" w14:textId="77777777"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EC2"/>
    <w:multiLevelType w:val="hybridMultilevel"/>
    <w:tmpl w:val="77404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2917872"/>
    <w:multiLevelType w:val="hybridMultilevel"/>
    <w:tmpl w:val="49C46BE6"/>
    <w:lvl w:ilvl="0" w:tplc="E5D832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207E420B"/>
    <w:multiLevelType w:val="hybridMultilevel"/>
    <w:tmpl w:val="A3265D80"/>
    <w:lvl w:ilvl="0" w:tplc="5516C6D4">
      <w:start w:val="1"/>
      <w:numFmt w:val="decimal"/>
      <w:lvlText w:val="%1."/>
      <w:lvlJc w:val="left"/>
      <w:pPr>
        <w:tabs>
          <w:tab w:val="num" w:pos="720"/>
        </w:tabs>
        <w:ind w:left="720" w:hanging="360"/>
      </w:pPr>
    </w:lvl>
    <w:lvl w:ilvl="1" w:tplc="3ABCABAC" w:tentative="1">
      <w:start w:val="1"/>
      <w:numFmt w:val="decimal"/>
      <w:lvlText w:val="%2."/>
      <w:lvlJc w:val="left"/>
      <w:pPr>
        <w:tabs>
          <w:tab w:val="num" w:pos="1440"/>
        </w:tabs>
        <w:ind w:left="1440" w:hanging="360"/>
      </w:pPr>
    </w:lvl>
    <w:lvl w:ilvl="2" w:tplc="904A024C" w:tentative="1">
      <w:start w:val="1"/>
      <w:numFmt w:val="decimal"/>
      <w:lvlText w:val="%3."/>
      <w:lvlJc w:val="left"/>
      <w:pPr>
        <w:tabs>
          <w:tab w:val="num" w:pos="2160"/>
        </w:tabs>
        <w:ind w:left="2160" w:hanging="360"/>
      </w:pPr>
    </w:lvl>
    <w:lvl w:ilvl="3" w:tplc="905EEC1C" w:tentative="1">
      <w:start w:val="1"/>
      <w:numFmt w:val="decimal"/>
      <w:lvlText w:val="%4."/>
      <w:lvlJc w:val="left"/>
      <w:pPr>
        <w:tabs>
          <w:tab w:val="num" w:pos="2880"/>
        </w:tabs>
        <w:ind w:left="2880" w:hanging="360"/>
      </w:pPr>
    </w:lvl>
    <w:lvl w:ilvl="4" w:tplc="890C3BCC" w:tentative="1">
      <w:start w:val="1"/>
      <w:numFmt w:val="decimal"/>
      <w:lvlText w:val="%5."/>
      <w:lvlJc w:val="left"/>
      <w:pPr>
        <w:tabs>
          <w:tab w:val="num" w:pos="3600"/>
        </w:tabs>
        <w:ind w:left="3600" w:hanging="360"/>
      </w:pPr>
    </w:lvl>
    <w:lvl w:ilvl="5" w:tplc="8E166D6C" w:tentative="1">
      <w:start w:val="1"/>
      <w:numFmt w:val="decimal"/>
      <w:lvlText w:val="%6."/>
      <w:lvlJc w:val="left"/>
      <w:pPr>
        <w:tabs>
          <w:tab w:val="num" w:pos="4320"/>
        </w:tabs>
        <w:ind w:left="4320" w:hanging="360"/>
      </w:pPr>
    </w:lvl>
    <w:lvl w:ilvl="6" w:tplc="24BA4A88" w:tentative="1">
      <w:start w:val="1"/>
      <w:numFmt w:val="decimal"/>
      <w:lvlText w:val="%7."/>
      <w:lvlJc w:val="left"/>
      <w:pPr>
        <w:tabs>
          <w:tab w:val="num" w:pos="5040"/>
        </w:tabs>
        <w:ind w:left="5040" w:hanging="360"/>
      </w:pPr>
    </w:lvl>
    <w:lvl w:ilvl="7" w:tplc="C2F83442" w:tentative="1">
      <w:start w:val="1"/>
      <w:numFmt w:val="decimal"/>
      <w:lvlText w:val="%8."/>
      <w:lvlJc w:val="left"/>
      <w:pPr>
        <w:tabs>
          <w:tab w:val="num" w:pos="5760"/>
        </w:tabs>
        <w:ind w:left="5760" w:hanging="360"/>
      </w:pPr>
    </w:lvl>
    <w:lvl w:ilvl="8" w:tplc="1EE6E814" w:tentative="1">
      <w:start w:val="1"/>
      <w:numFmt w:val="decimal"/>
      <w:lvlText w:val="%9."/>
      <w:lvlJc w:val="left"/>
      <w:pPr>
        <w:tabs>
          <w:tab w:val="num" w:pos="6480"/>
        </w:tabs>
        <w:ind w:left="6480" w:hanging="360"/>
      </w:pPr>
    </w:lvl>
  </w:abstractNum>
  <w:abstractNum w:abstractNumId="3">
    <w:nsid w:val="48ED5F46"/>
    <w:multiLevelType w:val="hybridMultilevel"/>
    <w:tmpl w:val="ABBE42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FF"/>
    <w:rsid w:val="00007A2D"/>
    <w:rsid w:val="00007A40"/>
    <w:rsid w:val="00024F13"/>
    <w:rsid w:val="00055B58"/>
    <w:rsid w:val="000622F3"/>
    <w:rsid w:val="0006460C"/>
    <w:rsid w:val="000650EB"/>
    <w:rsid w:val="00066BC1"/>
    <w:rsid w:val="00072A8A"/>
    <w:rsid w:val="00076760"/>
    <w:rsid w:val="00087E6E"/>
    <w:rsid w:val="000B7E36"/>
    <w:rsid w:val="000C6EF6"/>
    <w:rsid w:val="000E6336"/>
    <w:rsid w:val="000E66F2"/>
    <w:rsid w:val="000F2570"/>
    <w:rsid w:val="00106272"/>
    <w:rsid w:val="00107B78"/>
    <w:rsid w:val="001303BC"/>
    <w:rsid w:val="00135BB5"/>
    <w:rsid w:val="00142D32"/>
    <w:rsid w:val="00144A3E"/>
    <w:rsid w:val="00165236"/>
    <w:rsid w:val="00186DA6"/>
    <w:rsid w:val="001938BD"/>
    <w:rsid w:val="001A1D75"/>
    <w:rsid w:val="001A521B"/>
    <w:rsid w:val="001B25B8"/>
    <w:rsid w:val="001B4B2B"/>
    <w:rsid w:val="001C5CA9"/>
    <w:rsid w:val="001E6B2E"/>
    <w:rsid w:val="00202724"/>
    <w:rsid w:val="002149E0"/>
    <w:rsid w:val="00214CDC"/>
    <w:rsid w:val="00215B65"/>
    <w:rsid w:val="00232D93"/>
    <w:rsid w:val="00242F56"/>
    <w:rsid w:val="00243E1A"/>
    <w:rsid w:val="00246B2C"/>
    <w:rsid w:val="0025434A"/>
    <w:rsid w:val="0025589B"/>
    <w:rsid w:val="00257BD2"/>
    <w:rsid w:val="00262377"/>
    <w:rsid w:val="00281618"/>
    <w:rsid w:val="00283B97"/>
    <w:rsid w:val="00284A06"/>
    <w:rsid w:val="002B10FF"/>
    <w:rsid w:val="002B1B1D"/>
    <w:rsid w:val="002C08D1"/>
    <w:rsid w:val="002D1763"/>
    <w:rsid w:val="002F325D"/>
    <w:rsid w:val="003016FF"/>
    <w:rsid w:val="003107B9"/>
    <w:rsid w:val="00317D73"/>
    <w:rsid w:val="0032412C"/>
    <w:rsid w:val="00342863"/>
    <w:rsid w:val="003536A2"/>
    <w:rsid w:val="00390EEB"/>
    <w:rsid w:val="0039279A"/>
    <w:rsid w:val="003A5E38"/>
    <w:rsid w:val="003D7384"/>
    <w:rsid w:val="003F463B"/>
    <w:rsid w:val="00405924"/>
    <w:rsid w:val="00407D4B"/>
    <w:rsid w:val="00420247"/>
    <w:rsid w:val="00425A35"/>
    <w:rsid w:val="0043751A"/>
    <w:rsid w:val="004425A7"/>
    <w:rsid w:val="00450371"/>
    <w:rsid w:val="00463CCB"/>
    <w:rsid w:val="00471A03"/>
    <w:rsid w:val="004812C3"/>
    <w:rsid w:val="004856BF"/>
    <w:rsid w:val="004E1ABD"/>
    <w:rsid w:val="004E733C"/>
    <w:rsid w:val="004F04DF"/>
    <w:rsid w:val="004F1AE4"/>
    <w:rsid w:val="004F3FF8"/>
    <w:rsid w:val="004F7D2E"/>
    <w:rsid w:val="0054079C"/>
    <w:rsid w:val="005A45B0"/>
    <w:rsid w:val="005A52AE"/>
    <w:rsid w:val="005A5BD2"/>
    <w:rsid w:val="005B0116"/>
    <w:rsid w:val="005C3ACE"/>
    <w:rsid w:val="005E18B5"/>
    <w:rsid w:val="005F7A8D"/>
    <w:rsid w:val="00607612"/>
    <w:rsid w:val="006112AB"/>
    <w:rsid w:val="006314BD"/>
    <w:rsid w:val="006323ED"/>
    <w:rsid w:val="00642FAA"/>
    <w:rsid w:val="00676E45"/>
    <w:rsid w:val="006C5306"/>
    <w:rsid w:val="006D59F8"/>
    <w:rsid w:val="00704DFD"/>
    <w:rsid w:val="00732BE0"/>
    <w:rsid w:val="0073696D"/>
    <w:rsid w:val="00741C12"/>
    <w:rsid w:val="007642F4"/>
    <w:rsid w:val="00775CB5"/>
    <w:rsid w:val="007812B8"/>
    <w:rsid w:val="007939D2"/>
    <w:rsid w:val="007A71C3"/>
    <w:rsid w:val="007B1827"/>
    <w:rsid w:val="007D3DD9"/>
    <w:rsid w:val="007E611B"/>
    <w:rsid w:val="007F060C"/>
    <w:rsid w:val="0080493D"/>
    <w:rsid w:val="008151E8"/>
    <w:rsid w:val="00827504"/>
    <w:rsid w:val="00832F48"/>
    <w:rsid w:val="008361AA"/>
    <w:rsid w:val="00844580"/>
    <w:rsid w:val="008705BC"/>
    <w:rsid w:val="00875BBD"/>
    <w:rsid w:val="008811B5"/>
    <w:rsid w:val="008A4A42"/>
    <w:rsid w:val="008C7D45"/>
    <w:rsid w:val="008C7E49"/>
    <w:rsid w:val="008D2F79"/>
    <w:rsid w:val="008E17BB"/>
    <w:rsid w:val="00931471"/>
    <w:rsid w:val="00932CAA"/>
    <w:rsid w:val="00940419"/>
    <w:rsid w:val="0096013A"/>
    <w:rsid w:val="00971CA8"/>
    <w:rsid w:val="009860FB"/>
    <w:rsid w:val="0099008B"/>
    <w:rsid w:val="009A1BCE"/>
    <w:rsid w:val="009C3F4A"/>
    <w:rsid w:val="009D7311"/>
    <w:rsid w:val="009E5C94"/>
    <w:rsid w:val="009E6D44"/>
    <w:rsid w:val="009F3679"/>
    <w:rsid w:val="00A33AB5"/>
    <w:rsid w:val="00A353C4"/>
    <w:rsid w:val="00A44F58"/>
    <w:rsid w:val="00A65055"/>
    <w:rsid w:val="00A67E39"/>
    <w:rsid w:val="00A94B4B"/>
    <w:rsid w:val="00A975D6"/>
    <w:rsid w:val="00AE35C4"/>
    <w:rsid w:val="00B22371"/>
    <w:rsid w:val="00B33860"/>
    <w:rsid w:val="00B54AD2"/>
    <w:rsid w:val="00B55EC6"/>
    <w:rsid w:val="00B56C55"/>
    <w:rsid w:val="00B62CC5"/>
    <w:rsid w:val="00B75849"/>
    <w:rsid w:val="00B91778"/>
    <w:rsid w:val="00BC137A"/>
    <w:rsid w:val="00BD3865"/>
    <w:rsid w:val="00BD5FA9"/>
    <w:rsid w:val="00C16717"/>
    <w:rsid w:val="00C22EF2"/>
    <w:rsid w:val="00C230C2"/>
    <w:rsid w:val="00C42950"/>
    <w:rsid w:val="00C5523C"/>
    <w:rsid w:val="00C612D0"/>
    <w:rsid w:val="00C67711"/>
    <w:rsid w:val="00CA6BA9"/>
    <w:rsid w:val="00CA7055"/>
    <w:rsid w:val="00CB73FA"/>
    <w:rsid w:val="00CC2145"/>
    <w:rsid w:val="00CF662A"/>
    <w:rsid w:val="00CF7617"/>
    <w:rsid w:val="00D16E81"/>
    <w:rsid w:val="00D26EB0"/>
    <w:rsid w:val="00D40373"/>
    <w:rsid w:val="00D515C8"/>
    <w:rsid w:val="00D621B3"/>
    <w:rsid w:val="00D73E27"/>
    <w:rsid w:val="00D878AE"/>
    <w:rsid w:val="00D925FB"/>
    <w:rsid w:val="00DA6D32"/>
    <w:rsid w:val="00DF49DD"/>
    <w:rsid w:val="00E43B49"/>
    <w:rsid w:val="00E504DA"/>
    <w:rsid w:val="00E52863"/>
    <w:rsid w:val="00E97596"/>
    <w:rsid w:val="00EA0518"/>
    <w:rsid w:val="00EA2E86"/>
    <w:rsid w:val="00EB5161"/>
    <w:rsid w:val="00EB6DD0"/>
    <w:rsid w:val="00ED5040"/>
    <w:rsid w:val="00EE6FA5"/>
    <w:rsid w:val="00EF7BB3"/>
    <w:rsid w:val="00F201C5"/>
    <w:rsid w:val="00F22ED8"/>
    <w:rsid w:val="00F23A6E"/>
    <w:rsid w:val="00F24EC4"/>
    <w:rsid w:val="00F41089"/>
    <w:rsid w:val="00F64FDA"/>
    <w:rsid w:val="00F66332"/>
    <w:rsid w:val="00F82BF7"/>
    <w:rsid w:val="00FA05DB"/>
    <w:rsid w:val="00FA5C44"/>
    <w:rsid w:val="00FC3A4C"/>
    <w:rsid w:val="00FD0C6D"/>
    <w:rsid w:val="00FE0764"/>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5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284A06"/>
    <w:pPr>
      <w:ind w:left="720"/>
      <w:contextualSpacing/>
    </w:pPr>
  </w:style>
  <w:style w:type="paragraph" w:styleId="prastasistinklapis">
    <w:name w:val="Normal (Web)"/>
    <w:basedOn w:val="prastasis"/>
    <w:uiPriority w:val="99"/>
    <w:semiHidden/>
    <w:unhideWhenUsed/>
    <w:rsid w:val="00024F13"/>
    <w:pPr>
      <w:spacing w:before="100" w:beforeAutospacing="1" w:after="100" w:afterAutospacing="1"/>
    </w:pPr>
    <w:rPr>
      <w:szCs w:val="24"/>
    </w:rPr>
  </w:style>
  <w:style w:type="character" w:styleId="Hipersaitas">
    <w:name w:val="Hyperlink"/>
    <w:basedOn w:val="Numatytasispastraiposriftas"/>
    <w:uiPriority w:val="99"/>
    <w:semiHidden/>
    <w:unhideWhenUsed/>
    <w:rsid w:val="00EB5161"/>
    <w:rPr>
      <w:color w:val="0000FF"/>
      <w:u w:val="single"/>
    </w:rPr>
  </w:style>
  <w:style w:type="character" w:customStyle="1" w:styleId="Puslapioinaosnuoroda1">
    <w:name w:val="Puslapio išnašos nuoroda1"/>
    <w:aliases w:val="Style 4,Ref,de nota al pie,Footnote symbol,fr,o,FR,(NECG) Footnote Reference,Style 6,Style 3,Appel note de bas de p,Style 12,Style 124"/>
    <w:basedOn w:val="Numatytasispastraiposriftas"/>
    <w:rsid w:val="00EB5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284A06"/>
    <w:pPr>
      <w:ind w:left="720"/>
      <w:contextualSpacing/>
    </w:pPr>
  </w:style>
  <w:style w:type="paragraph" w:styleId="prastasistinklapis">
    <w:name w:val="Normal (Web)"/>
    <w:basedOn w:val="prastasis"/>
    <w:uiPriority w:val="99"/>
    <w:semiHidden/>
    <w:unhideWhenUsed/>
    <w:rsid w:val="00024F13"/>
    <w:pPr>
      <w:spacing w:before="100" w:beforeAutospacing="1" w:after="100" w:afterAutospacing="1"/>
    </w:pPr>
    <w:rPr>
      <w:szCs w:val="24"/>
    </w:rPr>
  </w:style>
  <w:style w:type="character" w:styleId="Hipersaitas">
    <w:name w:val="Hyperlink"/>
    <w:basedOn w:val="Numatytasispastraiposriftas"/>
    <w:uiPriority w:val="99"/>
    <w:semiHidden/>
    <w:unhideWhenUsed/>
    <w:rsid w:val="00EB5161"/>
    <w:rPr>
      <w:color w:val="0000FF"/>
      <w:u w:val="single"/>
    </w:rPr>
  </w:style>
  <w:style w:type="character" w:customStyle="1" w:styleId="Puslapioinaosnuoroda1">
    <w:name w:val="Puslapio išnašos nuoroda1"/>
    <w:aliases w:val="Style 4,Ref,de nota al pie,Footnote symbol,fr,o,FR,(NECG) Footnote Reference,Style 6,Style 3,Appel note de bas de p,Style 12,Style 124"/>
    <w:basedOn w:val="Numatytasispastraiposriftas"/>
    <w:rsid w:val="00EB5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1461">
      <w:bodyDiv w:val="1"/>
      <w:marLeft w:val="0"/>
      <w:marRight w:val="0"/>
      <w:marTop w:val="0"/>
      <w:marBottom w:val="0"/>
      <w:divBdr>
        <w:top w:val="none" w:sz="0" w:space="0" w:color="auto"/>
        <w:left w:val="none" w:sz="0" w:space="0" w:color="auto"/>
        <w:bottom w:val="none" w:sz="0" w:space="0" w:color="auto"/>
        <w:right w:val="none" w:sz="0" w:space="0" w:color="auto"/>
      </w:divBdr>
    </w:div>
    <w:div w:id="128205832">
      <w:bodyDiv w:val="1"/>
      <w:marLeft w:val="0"/>
      <w:marRight w:val="0"/>
      <w:marTop w:val="0"/>
      <w:marBottom w:val="0"/>
      <w:divBdr>
        <w:top w:val="none" w:sz="0" w:space="0" w:color="auto"/>
        <w:left w:val="none" w:sz="0" w:space="0" w:color="auto"/>
        <w:bottom w:val="none" w:sz="0" w:space="0" w:color="auto"/>
        <w:right w:val="none" w:sz="0" w:space="0" w:color="auto"/>
      </w:divBdr>
    </w:div>
    <w:div w:id="132257336">
      <w:bodyDiv w:val="1"/>
      <w:marLeft w:val="0"/>
      <w:marRight w:val="0"/>
      <w:marTop w:val="0"/>
      <w:marBottom w:val="0"/>
      <w:divBdr>
        <w:top w:val="none" w:sz="0" w:space="0" w:color="auto"/>
        <w:left w:val="none" w:sz="0" w:space="0" w:color="auto"/>
        <w:bottom w:val="none" w:sz="0" w:space="0" w:color="auto"/>
        <w:right w:val="none" w:sz="0" w:space="0" w:color="auto"/>
      </w:divBdr>
      <w:divsChild>
        <w:div w:id="1937325504">
          <w:marLeft w:val="806"/>
          <w:marRight w:val="0"/>
          <w:marTop w:val="240"/>
          <w:marBottom w:val="0"/>
          <w:divBdr>
            <w:top w:val="none" w:sz="0" w:space="0" w:color="auto"/>
            <w:left w:val="none" w:sz="0" w:space="0" w:color="auto"/>
            <w:bottom w:val="none" w:sz="0" w:space="0" w:color="auto"/>
            <w:right w:val="none" w:sz="0" w:space="0" w:color="auto"/>
          </w:divBdr>
        </w:div>
        <w:div w:id="71970812">
          <w:marLeft w:val="806"/>
          <w:marRight w:val="0"/>
          <w:marTop w:val="240"/>
          <w:marBottom w:val="0"/>
          <w:divBdr>
            <w:top w:val="none" w:sz="0" w:space="0" w:color="auto"/>
            <w:left w:val="none" w:sz="0" w:space="0" w:color="auto"/>
            <w:bottom w:val="none" w:sz="0" w:space="0" w:color="auto"/>
            <w:right w:val="none" w:sz="0" w:space="0" w:color="auto"/>
          </w:divBdr>
        </w:div>
        <w:div w:id="1377772794">
          <w:marLeft w:val="806"/>
          <w:marRight w:val="0"/>
          <w:marTop w:val="240"/>
          <w:marBottom w:val="0"/>
          <w:divBdr>
            <w:top w:val="none" w:sz="0" w:space="0" w:color="auto"/>
            <w:left w:val="none" w:sz="0" w:space="0" w:color="auto"/>
            <w:bottom w:val="none" w:sz="0" w:space="0" w:color="auto"/>
            <w:right w:val="none" w:sz="0" w:space="0" w:color="auto"/>
          </w:divBdr>
        </w:div>
        <w:div w:id="302010398">
          <w:marLeft w:val="806"/>
          <w:marRight w:val="0"/>
          <w:marTop w:val="240"/>
          <w:marBottom w:val="0"/>
          <w:divBdr>
            <w:top w:val="none" w:sz="0" w:space="0" w:color="auto"/>
            <w:left w:val="none" w:sz="0" w:space="0" w:color="auto"/>
            <w:bottom w:val="none" w:sz="0" w:space="0" w:color="auto"/>
            <w:right w:val="none" w:sz="0" w:space="0" w:color="auto"/>
          </w:divBdr>
        </w:div>
        <w:div w:id="964048229">
          <w:marLeft w:val="806"/>
          <w:marRight w:val="0"/>
          <w:marTop w:val="240"/>
          <w:marBottom w:val="0"/>
          <w:divBdr>
            <w:top w:val="none" w:sz="0" w:space="0" w:color="auto"/>
            <w:left w:val="none" w:sz="0" w:space="0" w:color="auto"/>
            <w:bottom w:val="none" w:sz="0" w:space="0" w:color="auto"/>
            <w:right w:val="none" w:sz="0" w:space="0" w:color="auto"/>
          </w:divBdr>
        </w:div>
      </w:divsChild>
    </w:div>
    <w:div w:id="209546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2076-7D46-40CC-9978-86E77C33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2335</Words>
  <Characters>1332</Characters>
  <Application>Microsoft Office Word</Application>
  <DocSecurity>8</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2020-11-19T13:28:00Z</dcterms:created>
  <dc:creator>Sinkevičienė Asta</dc:creator>
  <cp:lastModifiedBy>Sinkevičienė Asta</cp:lastModifiedBy>
  <cp:lastPrinted>2017-02-13T14:05:00Z</cp:lastPrinted>
  <dcterms:modified xsi:type="dcterms:W3CDTF">2020-11-19T13:30:00Z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Mantas.Mikalajunas@ignitis.lt</vt:lpwstr>
  </property>
  <property fmtid="{D5CDD505-2E9C-101B-9397-08002B2CF9AE}" pid="5" name="MSIP_Label_320c693d-44b7-4e16-b3dd-4fcd87401cf5_SetDate">
    <vt:lpwstr>2020-11-18T12:42:44.0642002Z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f146c4fb-1c6d-4918-944b-06ce8792a309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Mantas.Mikalajunas@ignitis.lt</vt:lpwstr>
  </property>
  <property fmtid="{D5CDD505-2E9C-101B-9397-08002B2CF9AE}" pid="13" name="MSIP_Label_190751af-2442-49a7-b7b9-9f0bcce858c9_SetDate">
    <vt:lpwstr>2020-11-18T12:42:44.0642002Z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f146c4fb-1c6d-4918-944b-06ce8792a309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