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85473D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0F67996A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869FE68" w14:textId="77777777" w:rsidR="008808E9" w:rsidRDefault="008808E9" w:rsidP="0006182B">
      <w:pPr>
        <w:jc w:val="both"/>
      </w:pPr>
    </w:p>
    <w:p w14:paraId="7513971C" w14:textId="215F847A" w:rsidR="0006182B" w:rsidRPr="0006182B" w:rsidRDefault="0006182B" w:rsidP="0006182B">
      <w:pPr>
        <w:jc w:val="both"/>
      </w:pPr>
      <w:r w:rsidRPr="0006182B">
        <w:t>Lietuvos Respublikos Vyriausybei</w:t>
      </w:r>
    </w:p>
    <w:p w14:paraId="5CAC26EF" w14:textId="4ABC13E7" w:rsidR="00484BCD" w:rsidRDefault="00484BCD" w:rsidP="00AF7DFB">
      <w:pPr>
        <w:jc w:val="both"/>
      </w:pPr>
    </w:p>
    <w:p w14:paraId="38762966" w14:textId="4E8CF600" w:rsidR="0006182B" w:rsidRPr="0006182B" w:rsidRDefault="0006182B" w:rsidP="0006182B">
      <w:pPr>
        <w:jc w:val="both"/>
      </w:pPr>
      <w:r w:rsidRPr="0006182B">
        <w:rPr>
          <w:b/>
        </w:rPr>
        <w:t xml:space="preserve">DĖL </w:t>
      </w:r>
      <w:r w:rsidR="00382A3D">
        <w:rPr>
          <w:b/>
        </w:rPr>
        <w:t xml:space="preserve">MINISTRO PIRMININKO STRATEGINIŲ DARBŲ (PROJEKTŲ) PORTFELIO SUDĖTIES </w:t>
      </w:r>
    </w:p>
    <w:p w14:paraId="3C0B60D4" w14:textId="77777777" w:rsidR="0006182B" w:rsidRDefault="0006182B" w:rsidP="00AF7DFB">
      <w:pPr>
        <w:jc w:val="both"/>
      </w:pPr>
    </w:p>
    <w:p w14:paraId="5CAC26F1" w14:textId="4F3E846A" w:rsidR="00264D71" w:rsidRDefault="006163CB" w:rsidP="003716E8">
      <w:pPr>
        <w:spacing w:line="360" w:lineRule="auto"/>
        <w:ind w:firstLine="720"/>
        <w:jc w:val="both"/>
      </w:pPr>
      <w:r>
        <w:t>T</w:t>
      </w:r>
      <w:r w:rsidR="003716E8">
        <w:t xml:space="preserve">eikiu </w:t>
      </w:r>
      <w:r>
        <w:t xml:space="preserve">Vyriausybei svarstyti </w:t>
      </w:r>
      <w:r w:rsidR="001728E5">
        <w:t>Vyriausybės pasitarimo sprendimo</w:t>
      </w:r>
      <w:r w:rsidR="00382A3D">
        <w:t xml:space="preserve"> dėl Ministro Pirmininko strateginių darbų (projektų) portfelio sudėties, taip pat</w:t>
      </w:r>
      <w:r>
        <w:t xml:space="preserve"> dėl</w:t>
      </w:r>
      <w:r w:rsidR="00382A3D">
        <w:t xml:space="preserve"> </w:t>
      </w:r>
      <w:r>
        <w:t>ministrų strateginių darbų (projektų), susijusių</w:t>
      </w:r>
      <w:r w:rsidR="00382A3D">
        <w:t xml:space="preserve"> </w:t>
      </w:r>
      <w:r w:rsidR="00ED0EF5">
        <w:t>su horizontali</w:t>
      </w:r>
      <w:r>
        <w:t>aisiais</w:t>
      </w:r>
      <w:r w:rsidR="00ED0EF5">
        <w:t xml:space="preserve"> Vyriausybės programos nuostatų įgyvendinimo plano tiksl</w:t>
      </w:r>
      <w:r>
        <w:t>ais,</w:t>
      </w:r>
      <w:r w:rsidR="00ED0EF5">
        <w:t xml:space="preserve"> koordinavimo </w:t>
      </w:r>
      <w:r>
        <w:t>ir</w:t>
      </w:r>
      <w:r w:rsidR="00ED0EF5">
        <w:t xml:space="preserve"> ministrų kitų strateginių darbų (projektų) įgyvendinimo planavimo ir įgyvendinimo stebėsenos per projektų valdymo sistemą</w:t>
      </w:r>
      <w:r w:rsidR="001728E5">
        <w:t xml:space="preserve"> projektą</w:t>
      </w:r>
      <w:r w:rsidR="00ED0EF5">
        <w:t xml:space="preserve">.  </w:t>
      </w:r>
      <w:r w:rsidR="00DA033E">
        <w:t xml:space="preserve"> </w:t>
      </w:r>
    </w:p>
    <w:p w14:paraId="369ADE91" w14:textId="27864B5F" w:rsidR="001B7FF7" w:rsidRDefault="00382A3D" w:rsidP="003716E8">
      <w:pPr>
        <w:spacing w:line="360" w:lineRule="auto"/>
        <w:ind w:firstLine="720"/>
        <w:jc w:val="both"/>
      </w:pPr>
      <w:r>
        <w:t xml:space="preserve">Šis pasiūlymas </w:t>
      </w:r>
      <w:r w:rsidR="00855A21">
        <w:t xml:space="preserve">tiesiogiai išplaukia iš </w:t>
      </w:r>
      <w:r w:rsidR="00ED0EF5">
        <w:t xml:space="preserve">2021 m. kovo 10 d. Lietuvos Respublikos </w:t>
      </w:r>
      <w:r>
        <w:t xml:space="preserve">Vyriausybės  </w:t>
      </w:r>
      <w:r w:rsidR="00ED0EF5">
        <w:t>patvirtint</w:t>
      </w:r>
      <w:r w:rsidR="00855A21">
        <w:t>o</w:t>
      </w:r>
      <w:r w:rsidR="00ED0EF5">
        <w:t xml:space="preserve"> Aštuonioliktosios Lietuvos Respublikos Vyriausybės </w:t>
      </w:r>
      <w:r w:rsidR="001B7FF7">
        <w:t>programos nuostatų įgyvendinim</w:t>
      </w:r>
      <w:r w:rsidR="00C901E5">
        <w:t>o</w:t>
      </w:r>
      <w:r w:rsidR="001B7FF7">
        <w:t xml:space="preserve"> plan</w:t>
      </w:r>
      <w:r w:rsidR="00855A21">
        <w:t>o</w:t>
      </w:r>
      <w:r w:rsidR="001B7FF7">
        <w:t xml:space="preserve">, kuriame </w:t>
      </w:r>
      <w:r w:rsidR="006163CB">
        <w:t xml:space="preserve">ministrai </w:t>
      </w:r>
      <w:r w:rsidR="00B23D36">
        <w:t>kiekvienai iš</w:t>
      </w:r>
      <w:r w:rsidR="001B7FF7">
        <w:t xml:space="preserve"> dvylik</w:t>
      </w:r>
      <w:r w:rsidR="006163CB">
        <w:t>os</w:t>
      </w:r>
      <w:r w:rsidR="001B7FF7">
        <w:t xml:space="preserve"> Vyriausybės programos misijų (prioritetų) </w:t>
      </w:r>
      <w:r w:rsidR="006163CB">
        <w:t>nustatė</w:t>
      </w:r>
      <w:r w:rsidR="001B7FF7">
        <w:t xml:space="preserve"> savo strategines darbotvarkes</w:t>
      </w:r>
      <w:r w:rsidR="001728E5">
        <w:t>,</w:t>
      </w:r>
      <w:r w:rsidR="001B7FF7">
        <w:t xml:space="preserve"> kaip strateginius darbus (projektus). Nors į Vyriausybės programos nuostatų įgyvendinimo planą buvo įtraukti tik Vyriausybės programą įgyvendinantys Vyriausybės lygio veiksmai</w:t>
      </w:r>
      <w:r w:rsidR="00855A21">
        <w:t xml:space="preserve"> (</w:t>
      </w:r>
      <w:r w:rsidR="001B7FF7">
        <w:t>ministrų lygio ir</w:t>
      </w:r>
      <w:r w:rsidR="006163CB">
        <w:t xml:space="preserve"> kiti veiksmai, kuriems nereikia </w:t>
      </w:r>
      <w:r w:rsidR="001B7FF7">
        <w:t>Vyriausybės įgalinimo</w:t>
      </w:r>
      <w:r w:rsidR="006163CB">
        <w:t>,</w:t>
      </w:r>
      <w:r w:rsidR="001B7FF7">
        <w:t xml:space="preserve"> pali</w:t>
      </w:r>
      <w:r w:rsidR="006163CB">
        <w:t>kti</w:t>
      </w:r>
      <w:r w:rsidR="001B7FF7">
        <w:t xml:space="preserve"> ministerijų strateginiams veiklos planams</w:t>
      </w:r>
      <w:r w:rsidR="00855A21">
        <w:t>)</w:t>
      </w:r>
      <w:r w:rsidR="001B7FF7">
        <w:t xml:space="preserve">, akivaizdu, kad Vyriausybės nuostatų įgyvendinimo plano veiksmų gausai (709 veiksmai) ir ministrų strateginių darbų (projektų) gausai </w:t>
      </w:r>
      <w:r w:rsidR="00A049BB">
        <w:t xml:space="preserve">(70 darbų) </w:t>
      </w:r>
      <w:r w:rsidR="001B7FF7">
        <w:t>suvaldyti būtinas</w:t>
      </w:r>
      <w:r w:rsidR="00A049BB">
        <w:t xml:space="preserve"> papildomas Vyriausybės dėmes</w:t>
      </w:r>
      <w:r w:rsidR="006163CB">
        <w:t>ys</w:t>
      </w:r>
      <w:r w:rsidR="00A049BB">
        <w:t>.</w:t>
      </w:r>
      <w:r w:rsidR="001B7FF7">
        <w:t xml:space="preserve">  </w:t>
      </w:r>
    </w:p>
    <w:p w14:paraId="50B5F676" w14:textId="0CABB003" w:rsidR="00402684" w:rsidRDefault="00A049BB" w:rsidP="00A305C7">
      <w:pPr>
        <w:spacing w:line="360" w:lineRule="auto"/>
        <w:ind w:firstLine="720"/>
        <w:jc w:val="both"/>
      </w:pPr>
      <w:r>
        <w:t>T</w:t>
      </w:r>
      <w:r w:rsidR="006163CB">
        <w:t>am</w:t>
      </w:r>
      <w:r>
        <w:t xml:space="preserve"> tikslu</w:t>
      </w:r>
      <w:r w:rsidR="006163CB">
        <w:t>i</w:t>
      </w:r>
      <w:r>
        <w:t xml:space="preserve"> išskiriam</w:t>
      </w:r>
      <w:r w:rsidR="00402684">
        <w:t>a</w:t>
      </w:r>
      <w:r>
        <w:t xml:space="preserve"> keturių lygių Vyriausybės strateginė darbotvarkė:</w:t>
      </w:r>
    </w:p>
    <w:p w14:paraId="6FE596C9" w14:textId="77777777" w:rsidR="00A305C7" w:rsidRDefault="00A305C7" w:rsidP="00A305C7">
      <w:pPr>
        <w:spacing w:line="300" w:lineRule="auto"/>
        <w:ind w:firstLine="720"/>
        <w:jc w:val="both"/>
      </w:pPr>
    </w:p>
    <w:p w14:paraId="0156CF7A" w14:textId="26FC5B95" w:rsidR="00821C0A" w:rsidRDefault="00821C0A" w:rsidP="00A305C7">
      <w:pPr>
        <w:pStyle w:val="ListParagraph"/>
        <w:numPr>
          <w:ilvl w:val="0"/>
          <w:numId w:val="7"/>
        </w:numPr>
        <w:spacing w:line="300" w:lineRule="auto"/>
        <w:ind w:left="714" w:hanging="357"/>
        <w:jc w:val="both"/>
      </w:pPr>
      <w:r>
        <w:rPr>
          <w:lang w:val="en-GB"/>
        </w:rPr>
        <w:t>5</w:t>
      </w:r>
      <w:r w:rsidR="00A049BB">
        <w:t xml:space="preserve"> Vyriausybės kadencijos reformos, į kurių rengimą, įgyvendinimą ir komunikaciją su visuomene įsitrauks </w:t>
      </w:r>
      <w:r w:rsidR="00A049BB" w:rsidRPr="00A049BB">
        <w:t>Ministrė Pirmininkė</w:t>
      </w:r>
      <w:bookmarkStart w:id="0" w:name="_Hlk66203962"/>
      <w:r w:rsidR="00A049BB" w:rsidRPr="00A049BB">
        <w:t>. Planuojama reformom</w:t>
      </w:r>
      <w:r>
        <w:t>s</w:t>
      </w:r>
      <w:r w:rsidR="00A049BB" w:rsidRPr="00A049BB">
        <w:t xml:space="preserve"> </w:t>
      </w:r>
      <w:r>
        <w:t>būtinų</w:t>
      </w:r>
      <w:r w:rsidR="00A049BB" w:rsidRPr="00A049BB">
        <w:t xml:space="preserve"> strateginių darbų (projektų) įgyvendinimo apmatus parengti ir </w:t>
      </w:r>
      <w:r>
        <w:t xml:space="preserve">pateikti </w:t>
      </w:r>
      <w:r w:rsidR="00A049BB" w:rsidRPr="00A049BB">
        <w:t>Vyriausyb</w:t>
      </w:r>
      <w:r>
        <w:t>ei</w:t>
      </w:r>
      <w:r w:rsidR="00A049BB" w:rsidRPr="00A049BB">
        <w:t xml:space="preserve"> svarsty</w:t>
      </w:r>
      <w:r>
        <w:t>t</w:t>
      </w:r>
      <w:r w:rsidR="00A049BB" w:rsidRPr="00A049BB">
        <w:t xml:space="preserve">i iki </w:t>
      </w:r>
      <w:r>
        <w:rPr>
          <w:lang w:val="en-GB"/>
        </w:rPr>
        <w:t xml:space="preserve">2021 </w:t>
      </w:r>
      <w:r>
        <w:t xml:space="preserve">m. </w:t>
      </w:r>
      <w:r w:rsidR="00A049BB" w:rsidRPr="00A049BB">
        <w:t xml:space="preserve">birželio 1 d. </w:t>
      </w:r>
      <w:bookmarkEnd w:id="0"/>
      <w:r>
        <w:t>Ministro Pirmininko strateginių darbų (projektų) portfelyje yra ši</w:t>
      </w:r>
      <w:r w:rsidR="008E30BB">
        <w:t>os reformos</w:t>
      </w:r>
      <w:r w:rsidR="00A049BB">
        <w:t xml:space="preserve"> (</w:t>
      </w:r>
      <w:r w:rsidR="008E30BB">
        <w:t>strateginiai darbai(p</w:t>
      </w:r>
      <w:r w:rsidR="00A049BB">
        <w:t>rojektai</w:t>
      </w:r>
      <w:r w:rsidR="008E30BB">
        <w:t>)</w:t>
      </w:r>
      <w:bookmarkStart w:id="1" w:name="_GoBack"/>
      <w:bookmarkEnd w:id="1"/>
      <w:r w:rsidR="00A049BB">
        <w:t>)</w:t>
      </w:r>
      <w:r>
        <w:t>:</w:t>
      </w:r>
    </w:p>
    <w:p w14:paraId="21399E5C" w14:textId="3A523CBE" w:rsidR="00821C0A" w:rsidRDefault="00A049BB" w:rsidP="00821C0A">
      <w:pPr>
        <w:pStyle w:val="ListParagraph"/>
        <w:spacing w:line="300" w:lineRule="auto"/>
        <w:ind w:left="714"/>
        <w:jc w:val="both"/>
      </w:pPr>
      <w:r>
        <w:t>a) valstybės tarnybos pertvarka</w:t>
      </w:r>
      <w:r w:rsidR="00821C0A">
        <w:t>;</w:t>
      </w:r>
    </w:p>
    <w:p w14:paraId="3CE59FCF" w14:textId="7FF12826" w:rsidR="00821C0A" w:rsidRDefault="00A049BB" w:rsidP="00821C0A">
      <w:pPr>
        <w:pStyle w:val="ListParagraph"/>
        <w:spacing w:line="300" w:lineRule="auto"/>
        <w:ind w:left="714"/>
        <w:jc w:val="both"/>
      </w:pPr>
      <w:r>
        <w:t>b) pažangos programa „Tūkstantmečio mokyklos“</w:t>
      </w:r>
      <w:r w:rsidR="00821C0A">
        <w:t>;</w:t>
      </w:r>
    </w:p>
    <w:p w14:paraId="70F1AD6F" w14:textId="0FED3BFD" w:rsidR="00821C0A" w:rsidRDefault="00A049BB" w:rsidP="00821C0A">
      <w:pPr>
        <w:pStyle w:val="ListParagraph"/>
        <w:spacing w:line="300" w:lineRule="auto"/>
        <w:ind w:left="714"/>
        <w:jc w:val="both"/>
      </w:pPr>
      <w:r>
        <w:t>c) EDtech skaitmeninė švietimo transformacija</w:t>
      </w:r>
      <w:r w:rsidR="00821C0A">
        <w:t>;</w:t>
      </w:r>
    </w:p>
    <w:p w14:paraId="6E7F9EF6" w14:textId="2C2E91A9" w:rsidR="00821C0A" w:rsidRDefault="00A049BB" w:rsidP="00821C0A">
      <w:pPr>
        <w:pStyle w:val="ListParagraph"/>
        <w:spacing w:line="300" w:lineRule="auto"/>
        <w:ind w:left="714"/>
        <w:jc w:val="both"/>
      </w:pPr>
      <w:r>
        <w:lastRenderedPageBreak/>
        <w:t xml:space="preserve">d) inovacijų ekosistemų mokslo centruose, inovacijų agentūros </w:t>
      </w:r>
      <w:r w:rsidR="00821C0A">
        <w:t>ir</w:t>
      </w:r>
      <w:r>
        <w:t xml:space="preserve"> misijomis grįstų mokslo ir verslo inovacijų programų sukūrimas</w:t>
      </w:r>
      <w:r w:rsidR="00821C0A">
        <w:t>;</w:t>
      </w:r>
      <w:r>
        <w:t xml:space="preserve"> </w:t>
      </w:r>
    </w:p>
    <w:p w14:paraId="5C75780D" w14:textId="17B774A8" w:rsidR="00A305C7" w:rsidRDefault="00A049BB" w:rsidP="0007713C">
      <w:pPr>
        <w:pStyle w:val="ListParagraph"/>
        <w:spacing w:line="300" w:lineRule="auto"/>
        <w:ind w:left="714"/>
        <w:jc w:val="both"/>
      </w:pPr>
      <w:r>
        <w:t>e) ilgalaikės priežiūros paslaugų teikimo modelio sukūrim</w:t>
      </w:r>
      <w:r w:rsidR="00402684">
        <w:t>as</w:t>
      </w:r>
      <w:r>
        <w:t>.</w:t>
      </w:r>
    </w:p>
    <w:p w14:paraId="5D7BA848" w14:textId="707BE7B8" w:rsidR="00A049BB" w:rsidRDefault="00A049BB" w:rsidP="00A305C7">
      <w:pPr>
        <w:pStyle w:val="ListParagraph"/>
        <w:spacing w:line="300" w:lineRule="auto"/>
        <w:ind w:left="714"/>
        <w:jc w:val="both"/>
      </w:pPr>
      <w:r>
        <w:t xml:space="preserve"> </w:t>
      </w:r>
    </w:p>
    <w:p w14:paraId="39F7443D" w14:textId="0E384935" w:rsidR="00A049BB" w:rsidRDefault="00402684" w:rsidP="00A305C7">
      <w:pPr>
        <w:pStyle w:val="ListParagraph"/>
        <w:numPr>
          <w:ilvl w:val="0"/>
          <w:numId w:val="7"/>
        </w:numPr>
        <w:spacing w:line="300" w:lineRule="auto"/>
        <w:ind w:left="714" w:hanging="357"/>
        <w:jc w:val="both"/>
      </w:pPr>
      <w:r>
        <w:t xml:space="preserve">Į Ministro Pirmininko strateginių darbų (projektų) portfelį taip pat įtraukiamas </w:t>
      </w:r>
      <w:r w:rsidRPr="002F6473">
        <w:t>Aštuonioliktosios Vyriausybės programos nuostatų įgyvendinimo plano įsipareigojim</w:t>
      </w:r>
      <w:r>
        <w:t>as</w:t>
      </w:r>
      <w:r w:rsidRPr="002F6473">
        <w:t xml:space="preserve"> parengti</w:t>
      </w:r>
      <w:r w:rsidRPr="00402684">
        <w:rPr>
          <w:b/>
          <w:bCs/>
        </w:rPr>
        <w:t xml:space="preserve"> </w:t>
      </w:r>
      <w:r w:rsidRPr="0007713C">
        <w:t>Valstybės pažangos strategiją „Lietuva 2050“</w:t>
      </w:r>
      <w:r>
        <w:t xml:space="preserve"> ir dar </w:t>
      </w:r>
      <w:r w:rsidR="00546480">
        <w:rPr>
          <w:lang w:val="en-GB"/>
        </w:rPr>
        <w:t>8</w:t>
      </w:r>
      <w:r>
        <w:t xml:space="preserve"> ministrų viešojo valdymo, švietimo ir strateginės infrastruktūros strateginiai darbai (projektai). Jie bus parengti įgyvendin</w:t>
      </w:r>
      <w:r w:rsidR="00546480">
        <w:t>ti</w:t>
      </w:r>
      <w:r>
        <w:t xml:space="preserve"> ir stebimi</w:t>
      </w:r>
      <w:r w:rsidR="005D514A">
        <w:t xml:space="preserve"> </w:t>
      </w:r>
      <w:r w:rsidR="00546480">
        <w:t xml:space="preserve">per </w:t>
      </w:r>
      <w:r>
        <w:t>projektų valdymo sistem</w:t>
      </w:r>
      <w:r w:rsidR="00546480">
        <w:t>ą, laikantis</w:t>
      </w:r>
      <w:r>
        <w:t xml:space="preserve"> </w:t>
      </w:r>
      <w:r w:rsidR="005D514A">
        <w:t xml:space="preserve">pagal </w:t>
      </w:r>
      <w:r w:rsidRPr="00DA24CB">
        <w:t>2020 m. birželio 22 d. Lietuvos Respublikos Vyriausybės nutarimu Nr. 712 „Dėl projektinio valdymo tvarkos aprašo patvirtinimo“ nustatyt</w:t>
      </w:r>
      <w:r w:rsidR="00546480">
        <w:t>ų</w:t>
      </w:r>
      <w:r w:rsidRPr="00DA24CB">
        <w:t xml:space="preserve"> </w:t>
      </w:r>
      <w:r>
        <w:t>M</w:t>
      </w:r>
      <w:r w:rsidRPr="00DA24CB">
        <w:t xml:space="preserve">inistro </w:t>
      </w:r>
      <w:r>
        <w:t>P</w:t>
      </w:r>
      <w:r w:rsidRPr="00DA24CB">
        <w:t>irmininko strateginių projektų portfelį sudarančių projektų ir projektų programų planavim</w:t>
      </w:r>
      <w:r>
        <w:t>o</w:t>
      </w:r>
      <w:r w:rsidRPr="00DA24CB">
        <w:t>, įgyvendinim</w:t>
      </w:r>
      <w:r>
        <w:t>o</w:t>
      </w:r>
      <w:r w:rsidRPr="00DA24CB">
        <w:t>, stebėsen</w:t>
      </w:r>
      <w:r>
        <w:t>os</w:t>
      </w:r>
      <w:r w:rsidRPr="00DA24CB">
        <w:t>, pokyčių valdym</w:t>
      </w:r>
      <w:r>
        <w:t>o</w:t>
      </w:r>
      <w:r w:rsidRPr="00DA24CB">
        <w:t>, užbaigim</w:t>
      </w:r>
      <w:r>
        <w:t>o</w:t>
      </w:r>
      <w:r w:rsidRPr="00DA24CB">
        <w:t xml:space="preserve"> ir naudos vertinim</w:t>
      </w:r>
      <w:r>
        <w:t>o nuostat</w:t>
      </w:r>
      <w:r w:rsidR="00546480">
        <w:t>ų</w:t>
      </w:r>
      <w:r>
        <w:t xml:space="preserve"> ir procedūr</w:t>
      </w:r>
      <w:r w:rsidR="00546480">
        <w:t>ų</w:t>
      </w:r>
      <w:r w:rsidRPr="00DA24CB">
        <w:t>.</w:t>
      </w:r>
    </w:p>
    <w:p w14:paraId="4ECB8E94" w14:textId="77777777" w:rsidR="00A305C7" w:rsidRDefault="00A305C7" w:rsidP="00A305C7">
      <w:pPr>
        <w:spacing w:line="300" w:lineRule="auto"/>
        <w:jc w:val="both"/>
      </w:pPr>
    </w:p>
    <w:p w14:paraId="053385CE" w14:textId="55C50A5F" w:rsidR="00A305C7" w:rsidRDefault="005D514A" w:rsidP="003A147A">
      <w:pPr>
        <w:pStyle w:val="ListParagraph"/>
        <w:numPr>
          <w:ilvl w:val="0"/>
          <w:numId w:val="7"/>
        </w:numPr>
        <w:spacing w:line="300" w:lineRule="auto"/>
        <w:jc w:val="both"/>
      </w:pPr>
      <w:r w:rsidRPr="00855A21">
        <w:t>Ministrų strateginiai darbai (projektai), susiję arba įgyvendina</w:t>
      </w:r>
      <w:r w:rsidR="00546480">
        <w:t>ntys</w:t>
      </w:r>
      <w:r w:rsidRPr="00855A21">
        <w:t xml:space="preserve"> Vyriausybės programos nuostatų įgyvendinimo plano horizontaliuosius tikslus (skaitmeninę transformaciją, žaliąjį kursą ir atskirties mažinimą (įskaitant regionų plėtrą). Su šių horizontaliųjų tikslų pasiekimu susijusi</w:t>
      </w:r>
      <w:r w:rsidR="00855A21" w:rsidRPr="00855A21">
        <w:t>us</w:t>
      </w:r>
      <w:r w:rsidRPr="00855A21">
        <w:t xml:space="preserve"> 11 ministrų strategini</w:t>
      </w:r>
      <w:r w:rsidR="00855A21" w:rsidRPr="00855A21">
        <w:t>us</w:t>
      </w:r>
      <w:r w:rsidRPr="00855A21">
        <w:t xml:space="preserve"> darb</w:t>
      </w:r>
      <w:r w:rsidR="00855A21" w:rsidRPr="00855A21">
        <w:t>us</w:t>
      </w:r>
      <w:r w:rsidRPr="00855A21">
        <w:t xml:space="preserve"> (projekt</w:t>
      </w:r>
      <w:r w:rsidR="00855A21" w:rsidRPr="00855A21">
        <w:t>us</w:t>
      </w:r>
      <w:r w:rsidRPr="00855A21">
        <w:t>)</w:t>
      </w:r>
      <w:r w:rsidR="00855A21" w:rsidRPr="00855A21">
        <w:t xml:space="preserve"> suplanuos ir pažangą prižiūrės atsakingi ministrai, o</w:t>
      </w:r>
      <w:r w:rsidRPr="00855A21">
        <w:t xml:space="preserve"> įgyvendinim</w:t>
      </w:r>
      <w:r w:rsidR="00546480">
        <w:t>ą koordinuos</w:t>
      </w:r>
      <w:r w:rsidR="00855A21" w:rsidRPr="00855A21">
        <w:t xml:space="preserve"> ir konsultacinę paramą teiks</w:t>
      </w:r>
      <w:r w:rsidRPr="00855A21">
        <w:t xml:space="preserve"> Vyriausybės kancleris ir Vyriausybės kanceliarija.</w:t>
      </w:r>
    </w:p>
    <w:p w14:paraId="24A0E3D7" w14:textId="77777777" w:rsidR="00A305C7" w:rsidRDefault="00A305C7" w:rsidP="00A305C7">
      <w:pPr>
        <w:pStyle w:val="ListParagraph"/>
      </w:pPr>
    </w:p>
    <w:p w14:paraId="5F0345EF" w14:textId="43B77504" w:rsidR="00FF3DC6" w:rsidRDefault="00901064" w:rsidP="003A147A">
      <w:pPr>
        <w:pStyle w:val="ListParagraph"/>
        <w:numPr>
          <w:ilvl w:val="0"/>
          <w:numId w:val="7"/>
        </w:numPr>
        <w:spacing w:line="300" w:lineRule="auto"/>
        <w:jc w:val="both"/>
      </w:pPr>
      <w:r>
        <w:t>Vyriausybės programos nuostatų įgyvendinimo plane paskelbti ministrų strateginiai darbai (projektai)</w:t>
      </w:r>
      <w:r w:rsidR="00546480">
        <w:t>, neįtraukt</w:t>
      </w:r>
      <w:r>
        <w:t>i</w:t>
      </w:r>
      <w:r w:rsidR="00546480">
        <w:t xml:space="preserve"> </w:t>
      </w:r>
      <w:r w:rsidR="00FF3DC6">
        <w:t xml:space="preserve">į Ministrės Pirmininkės strateginių darbų (projektų) portfelį ir </w:t>
      </w:r>
      <w:r>
        <w:t xml:space="preserve">kuriems nereikia </w:t>
      </w:r>
      <w:r w:rsidR="00FF3DC6">
        <w:t xml:space="preserve">Vyriausybės kanceliarijos koordinavimo </w:t>
      </w:r>
      <w:r w:rsidR="00B41C43">
        <w:t>paramos</w:t>
      </w:r>
      <w:r>
        <w:t>.</w:t>
      </w:r>
      <w:r w:rsidR="00FF3DC6">
        <w:t xml:space="preserve"> </w:t>
      </w:r>
      <w:r>
        <w:t xml:space="preserve">Juos </w:t>
      </w:r>
      <w:r w:rsidR="00FF3DC6">
        <w:t>įgyvendin</w:t>
      </w:r>
      <w:r w:rsidR="00A42C75">
        <w:t xml:space="preserve">ti rekomenduojama </w:t>
      </w:r>
      <w:r w:rsidR="00FF3DC6">
        <w:t>per projektų valdymo sistemą</w:t>
      </w:r>
      <w:r w:rsidR="00A42C75">
        <w:t>, o pažangą</w:t>
      </w:r>
      <w:r w:rsidR="00FF3DC6" w:rsidRPr="00A42C75">
        <w:t xml:space="preserve"> stebė</w:t>
      </w:r>
      <w:r w:rsidR="00A42C75" w:rsidRPr="00A42C75">
        <w:t>ti</w:t>
      </w:r>
      <w:r w:rsidR="00FF3DC6">
        <w:t xml:space="preserve"> Projektų ir portfelių informacinėje sistemoje (PPVIS).</w:t>
      </w:r>
    </w:p>
    <w:p w14:paraId="29DD6CFA" w14:textId="77777777" w:rsidR="005D514A" w:rsidRDefault="005D514A" w:rsidP="005D514A">
      <w:pPr>
        <w:ind w:right="566"/>
        <w:jc w:val="both"/>
      </w:pPr>
    </w:p>
    <w:p w14:paraId="0E1FB4D8" w14:textId="65F22D8F" w:rsidR="00A94DE0" w:rsidRDefault="00A94DE0" w:rsidP="003716E8">
      <w:pPr>
        <w:spacing w:line="360" w:lineRule="auto"/>
        <w:ind w:firstLine="720"/>
        <w:jc w:val="both"/>
      </w:pPr>
      <w:r>
        <w:t xml:space="preserve">Kartu su </w:t>
      </w:r>
      <w:r w:rsidR="00901064">
        <w:t>Vyriausybės pasitarimo sprendimo projektu</w:t>
      </w:r>
      <w:r w:rsidR="00855A21">
        <w:t xml:space="preserve"> Vyriausybės nariams teikiama Vyriausybės kanceliarijos Projektų valdymo grupės parengta aiškinamoji informacija apie Ministrės Pirmininkės ir ministrų strateginių darbų (projektų) portfelio įgyvendinimą per projektų valdymo sistemą</w:t>
      </w:r>
      <w:r w:rsidR="00652451">
        <w:t>.</w:t>
      </w:r>
    </w:p>
    <w:p w14:paraId="63431136" w14:textId="77777777" w:rsidR="00A305C7" w:rsidRDefault="00A305C7" w:rsidP="00FF3DC6">
      <w:pPr>
        <w:spacing w:line="360" w:lineRule="auto"/>
        <w:jc w:val="both"/>
      </w:pPr>
    </w:p>
    <w:p w14:paraId="08838F23" w14:textId="6942CFA5" w:rsidR="005D514A" w:rsidRPr="005D514A" w:rsidRDefault="00FF532E" w:rsidP="00A305C7">
      <w:pPr>
        <w:spacing w:line="300" w:lineRule="auto"/>
        <w:jc w:val="both"/>
      </w:pPr>
      <w:r>
        <w:t>PRIDEDAMA</w:t>
      </w:r>
      <w:r w:rsidR="00C473EE">
        <w:t xml:space="preserve">. </w:t>
      </w:r>
      <w:r w:rsidR="005D514A">
        <w:t xml:space="preserve">Vyriausybės pasitarimo </w:t>
      </w:r>
      <w:r w:rsidR="001728E5">
        <w:t>sprendimo</w:t>
      </w:r>
      <w:r w:rsidR="005D514A">
        <w:t xml:space="preserve"> </w:t>
      </w:r>
      <w:r w:rsidR="005D514A">
        <w:rPr>
          <w:b/>
          <w:bCs/>
        </w:rPr>
        <w:t>„</w:t>
      </w:r>
      <w:r w:rsidR="005D514A" w:rsidRPr="005D514A">
        <w:t>Dėl Ministro Pirmininko strateginių darbų (projektų) portfelio sudėties“ (</w:t>
      </w:r>
      <w:r w:rsidR="001728E5">
        <w:rPr>
          <w:lang w:val="en-GB"/>
        </w:rPr>
        <w:t>2</w:t>
      </w:r>
      <w:r w:rsidR="005D514A">
        <w:t xml:space="preserve"> lapai</w:t>
      </w:r>
      <w:r w:rsidR="005D514A" w:rsidRPr="005D514A">
        <w:t xml:space="preserve">) </w:t>
      </w:r>
      <w:r w:rsidR="005D514A">
        <w:t>ir Vyriausybės kanceliarijos Projektų valdymo grupės parengta aiškinamoji informacija apie Ministrės Pirmininkės ir ministrų strateginių darbų (projektų) portfelio įgyvendinim</w:t>
      </w:r>
      <w:r w:rsidR="00855A21">
        <w:t>ą</w:t>
      </w:r>
      <w:r w:rsidR="005D514A">
        <w:t xml:space="preserve"> per projektų valdymo sistemą (</w:t>
      </w:r>
      <w:r w:rsidR="001728E5">
        <w:rPr>
          <w:lang w:val="en-GB"/>
        </w:rPr>
        <w:t>8</w:t>
      </w:r>
      <w:r w:rsidR="005D514A">
        <w:t xml:space="preserve"> skaidrės).</w:t>
      </w:r>
    </w:p>
    <w:p w14:paraId="5CAC26F7" w14:textId="3A16E1AB" w:rsidR="008F61AE" w:rsidRDefault="008F61AE" w:rsidP="005D514A">
      <w:pPr>
        <w:spacing w:line="360" w:lineRule="auto"/>
        <w:ind w:firstLine="720"/>
        <w:jc w:val="both"/>
      </w:pPr>
    </w:p>
    <w:p w14:paraId="5CAC26F8" w14:textId="77777777" w:rsidR="008F61AE" w:rsidRDefault="008F61AE" w:rsidP="00264D71">
      <w:pPr>
        <w:spacing w:line="360" w:lineRule="auto"/>
        <w:jc w:val="both"/>
      </w:pPr>
    </w:p>
    <w:p w14:paraId="5CAC26FB" w14:textId="48A91E3A" w:rsidR="00484BCD" w:rsidRDefault="00484BCD" w:rsidP="00C473EE">
      <w:pPr>
        <w:tabs>
          <w:tab w:val="right" w:pos="9071"/>
        </w:tabs>
        <w:spacing w:line="360" w:lineRule="auto"/>
        <w:jc w:val="both"/>
      </w:pPr>
      <w:r>
        <w:t>Ministr</w:t>
      </w:r>
      <w:r w:rsidR="00B02B29">
        <w:t>ė</w:t>
      </w:r>
      <w:r>
        <w:t xml:space="preserve"> Pirminink</w:t>
      </w:r>
      <w:r w:rsidR="00B02B29">
        <w:t>ė</w:t>
      </w:r>
      <w:r w:rsidR="00B07B6B">
        <w:tab/>
      </w:r>
      <w:r w:rsidR="00B02B29">
        <w:t>Ingrida Šimonytė</w:t>
      </w:r>
    </w:p>
    <w:sectPr w:rsidR="00484BCD" w:rsidSect="00871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4D2209" w16cid:durableId="23FB4F0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06F98" w14:textId="77777777" w:rsidR="0085473D" w:rsidRDefault="0085473D">
      <w:r>
        <w:separator/>
      </w:r>
    </w:p>
  </w:endnote>
  <w:endnote w:type="continuationSeparator" w:id="0">
    <w:p w14:paraId="06EBE1EA" w14:textId="77777777" w:rsidR="0085473D" w:rsidRDefault="0085473D">
      <w:r>
        <w:continuationSeparator/>
      </w:r>
    </w:p>
  </w:endnote>
  <w:endnote w:type="continuationNotice" w:id="1">
    <w:p w14:paraId="05D6C43D" w14:textId="77777777" w:rsidR="0085473D" w:rsidRDefault="00854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69A4E" w14:textId="77777777" w:rsidR="005773E8" w:rsidRDefault="00577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30178" w14:textId="77777777" w:rsidR="005773E8" w:rsidRDefault="00577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E" w14:textId="79C091D0" w:rsidR="00031DF5" w:rsidRDefault="00CC2A71" w:rsidP="00031DF5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207DCA84" wp14:editId="663ABF45">
          <wp:extent cx="1130935" cy="852940"/>
          <wp:effectExtent l="0" t="0" r="0" b="4445"/>
          <wp:docPr id="2" name="Picture 2" descr="C:\Users\migu1\Downloads\333\Tikime laisve_30_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1\Downloads\333\Tikime laisve_30_L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330" cy="875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522FC" w14:textId="77777777" w:rsidR="0085473D" w:rsidRDefault="0085473D">
      <w:r>
        <w:separator/>
      </w:r>
    </w:p>
  </w:footnote>
  <w:footnote w:type="continuationSeparator" w:id="0">
    <w:p w14:paraId="51AD9FCA" w14:textId="77777777" w:rsidR="0085473D" w:rsidRDefault="0085473D">
      <w:r>
        <w:continuationSeparator/>
      </w:r>
    </w:p>
  </w:footnote>
  <w:footnote w:type="continuationNotice" w:id="1">
    <w:p w14:paraId="54A64CFE" w14:textId="77777777" w:rsidR="0085473D" w:rsidRDefault="0085473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2" w14:textId="4B0C4705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1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36943ABF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r w:rsidR="00D043F6">
            <w:rPr>
              <w:sz w:val="18"/>
              <w:szCs w:val="18"/>
            </w:rPr>
            <w:t>LRV</w:t>
          </w:r>
          <w:r w:rsidR="000D645E" w:rsidRPr="000D645E">
            <w:rPr>
              <w:sz w:val="18"/>
              <w:szCs w:val="18"/>
            </w:rPr>
            <w:t>kan</w:t>
          </w:r>
          <w:r w:rsidR="000D645E">
            <w:rPr>
              <w:sz w:val="18"/>
              <w:szCs w:val="18"/>
            </w:rPr>
            <w:t>celiarija</w:t>
          </w:r>
          <w:r w:rsidR="00BD0B8E">
            <w:rPr>
              <w:sz w:val="18"/>
              <w:szCs w:val="18"/>
            </w:rPr>
            <w:t>@lrv.lt</w:t>
          </w:r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FB5"/>
    <w:multiLevelType w:val="hybridMultilevel"/>
    <w:tmpl w:val="972E5022"/>
    <w:lvl w:ilvl="0" w:tplc="8ABE0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2FF4"/>
    <w:multiLevelType w:val="hybridMultilevel"/>
    <w:tmpl w:val="9DB0EBAA"/>
    <w:lvl w:ilvl="0" w:tplc="862EF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019EF"/>
    <w:multiLevelType w:val="hybridMultilevel"/>
    <w:tmpl w:val="E2CE9FE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A63BC"/>
    <w:multiLevelType w:val="hybridMultilevel"/>
    <w:tmpl w:val="3222964E"/>
    <w:lvl w:ilvl="0" w:tplc="B5FC1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E6AE5"/>
    <w:multiLevelType w:val="hybridMultilevel"/>
    <w:tmpl w:val="E2CE9FE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15D72"/>
    <w:rsid w:val="000255AD"/>
    <w:rsid w:val="00031DF5"/>
    <w:rsid w:val="000470DF"/>
    <w:rsid w:val="0006182B"/>
    <w:rsid w:val="0007713C"/>
    <w:rsid w:val="00085549"/>
    <w:rsid w:val="000856D1"/>
    <w:rsid w:val="00090036"/>
    <w:rsid w:val="000B273F"/>
    <w:rsid w:val="000B27EB"/>
    <w:rsid w:val="000D5018"/>
    <w:rsid w:val="000D645E"/>
    <w:rsid w:val="000E4D38"/>
    <w:rsid w:val="000F7F6D"/>
    <w:rsid w:val="001236E4"/>
    <w:rsid w:val="00126BD2"/>
    <w:rsid w:val="0013167E"/>
    <w:rsid w:val="00146611"/>
    <w:rsid w:val="00166E02"/>
    <w:rsid w:val="001728E5"/>
    <w:rsid w:val="001772C7"/>
    <w:rsid w:val="00193244"/>
    <w:rsid w:val="001945D8"/>
    <w:rsid w:val="001A7A8F"/>
    <w:rsid w:val="001B7FF7"/>
    <w:rsid w:val="001C2F89"/>
    <w:rsid w:val="001D49DA"/>
    <w:rsid w:val="00220193"/>
    <w:rsid w:val="0022072E"/>
    <w:rsid w:val="00232F9B"/>
    <w:rsid w:val="00243858"/>
    <w:rsid w:val="0026163C"/>
    <w:rsid w:val="00264D71"/>
    <w:rsid w:val="00282CC9"/>
    <w:rsid w:val="002A7236"/>
    <w:rsid w:val="002C4329"/>
    <w:rsid w:val="0036578D"/>
    <w:rsid w:val="00370CBE"/>
    <w:rsid w:val="003716E8"/>
    <w:rsid w:val="0037399F"/>
    <w:rsid w:val="00382A3D"/>
    <w:rsid w:val="003A6EC6"/>
    <w:rsid w:val="003D015C"/>
    <w:rsid w:val="003D43C6"/>
    <w:rsid w:val="00402093"/>
    <w:rsid w:val="00402684"/>
    <w:rsid w:val="00406C7A"/>
    <w:rsid w:val="00453386"/>
    <w:rsid w:val="004605A2"/>
    <w:rsid w:val="00461E44"/>
    <w:rsid w:val="00470015"/>
    <w:rsid w:val="00484BCD"/>
    <w:rsid w:val="004877ED"/>
    <w:rsid w:val="00490CA8"/>
    <w:rsid w:val="00491D7A"/>
    <w:rsid w:val="004D3FC8"/>
    <w:rsid w:val="004F4AB8"/>
    <w:rsid w:val="00501995"/>
    <w:rsid w:val="005262D6"/>
    <w:rsid w:val="005333B5"/>
    <w:rsid w:val="00544974"/>
    <w:rsid w:val="00546480"/>
    <w:rsid w:val="00575D50"/>
    <w:rsid w:val="005767DA"/>
    <w:rsid w:val="005773E8"/>
    <w:rsid w:val="005847FB"/>
    <w:rsid w:val="005925C7"/>
    <w:rsid w:val="00593AD8"/>
    <w:rsid w:val="005B6A1C"/>
    <w:rsid w:val="005B77CA"/>
    <w:rsid w:val="005C598D"/>
    <w:rsid w:val="005D1AE9"/>
    <w:rsid w:val="005D514A"/>
    <w:rsid w:val="006032E6"/>
    <w:rsid w:val="006163CB"/>
    <w:rsid w:val="00626183"/>
    <w:rsid w:val="00633F6B"/>
    <w:rsid w:val="006501E7"/>
    <w:rsid w:val="00652451"/>
    <w:rsid w:val="00674334"/>
    <w:rsid w:val="006A19B3"/>
    <w:rsid w:val="006A3204"/>
    <w:rsid w:val="006A7E90"/>
    <w:rsid w:val="006B2DCD"/>
    <w:rsid w:val="006D4EF7"/>
    <w:rsid w:val="006D5405"/>
    <w:rsid w:val="006E11E6"/>
    <w:rsid w:val="006E5D54"/>
    <w:rsid w:val="006F42CE"/>
    <w:rsid w:val="006F460A"/>
    <w:rsid w:val="00700BE6"/>
    <w:rsid w:val="00712635"/>
    <w:rsid w:val="00725D5F"/>
    <w:rsid w:val="0073494E"/>
    <w:rsid w:val="00746E3D"/>
    <w:rsid w:val="00754C53"/>
    <w:rsid w:val="007819D5"/>
    <w:rsid w:val="00795863"/>
    <w:rsid w:val="00797E75"/>
    <w:rsid w:val="007C077D"/>
    <w:rsid w:val="007C0ADC"/>
    <w:rsid w:val="007E3ECD"/>
    <w:rsid w:val="008036C5"/>
    <w:rsid w:val="0080795D"/>
    <w:rsid w:val="00821C0A"/>
    <w:rsid w:val="008265B8"/>
    <w:rsid w:val="008538CD"/>
    <w:rsid w:val="0085473D"/>
    <w:rsid w:val="00855A21"/>
    <w:rsid w:val="0086412B"/>
    <w:rsid w:val="00871D47"/>
    <w:rsid w:val="0087373F"/>
    <w:rsid w:val="00874660"/>
    <w:rsid w:val="008808E9"/>
    <w:rsid w:val="008C2673"/>
    <w:rsid w:val="008D7496"/>
    <w:rsid w:val="008E30BB"/>
    <w:rsid w:val="008F61AE"/>
    <w:rsid w:val="008F6F77"/>
    <w:rsid w:val="00901064"/>
    <w:rsid w:val="00915379"/>
    <w:rsid w:val="00916E0B"/>
    <w:rsid w:val="00920FF8"/>
    <w:rsid w:val="00926B5B"/>
    <w:rsid w:val="00931D12"/>
    <w:rsid w:val="009407CC"/>
    <w:rsid w:val="00942521"/>
    <w:rsid w:val="00960E5C"/>
    <w:rsid w:val="009721C6"/>
    <w:rsid w:val="00972C24"/>
    <w:rsid w:val="00973490"/>
    <w:rsid w:val="009A50FA"/>
    <w:rsid w:val="009B5D05"/>
    <w:rsid w:val="009C4616"/>
    <w:rsid w:val="009D28CD"/>
    <w:rsid w:val="009F16B3"/>
    <w:rsid w:val="00A049BB"/>
    <w:rsid w:val="00A164E1"/>
    <w:rsid w:val="00A24671"/>
    <w:rsid w:val="00A305C7"/>
    <w:rsid w:val="00A42C75"/>
    <w:rsid w:val="00A5187C"/>
    <w:rsid w:val="00A84667"/>
    <w:rsid w:val="00A94DE0"/>
    <w:rsid w:val="00AA42D1"/>
    <w:rsid w:val="00AA4A99"/>
    <w:rsid w:val="00AA752E"/>
    <w:rsid w:val="00AD0EF3"/>
    <w:rsid w:val="00AD10A6"/>
    <w:rsid w:val="00AE5708"/>
    <w:rsid w:val="00AF07E1"/>
    <w:rsid w:val="00AF62D7"/>
    <w:rsid w:val="00AF7DFB"/>
    <w:rsid w:val="00B02B29"/>
    <w:rsid w:val="00B07B6B"/>
    <w:rsid w:val="00B23D36"/>
    <w:rsid w:val="00B359B8"/>
    <w:rsid w:val="00B41C43"/>
    <w:rsid w:val="00B616EC"/>
    <w:rsid w:val="00B757B0"/>
    <w:rsid w:val="00B96B4D"/>
    <w:rsid w:val="00BC1E7A"/>
    <w:rsid w:val="00BD0B8E"/>
    <w:rsid w:val="00BE0831"/>
    <w:rsid w:val="00BF42C7"/>
    <w:rsid w:val="00C0204C"/>
    <w:rsid w:val="00C04661"/>
    <w:rsid w:val="00C1799E"/>
    <w:rsid w:val="00C23833"/>
    <w:rsid w:val="00C473EE"/>
    <w:rsid w:val="00C66F10"/>
    <w:rsid w:val="00C707A7"/>
    <w:rsid w:val="00C758C7"/>
    <w:rsid w:val="00C901E5"/>
    <w:rsid w:val="00CB0206"/>
    <w:rsid w:val="00CC2A71"/>
    <w:rsid w:val="00CC3A74"/>
    <w:rsid w:val="00CC7784"/>
    <w:rsid w:val="00CE5FA1"/>
    <w:rsid w:val="00CF1EFF"/>
    <w:rsid w:val="00D03CF8"/>
    <w:rsid w:val="00D043F6"/>
    <w:rsid w:val="00D34B8E"/>
    <w:rsid w:val="00D400BF"/>
    <w:rsid w:val="00D47ADB"/>
    <w:rsid w:val="00D527B6"/>
    <w:rsid w:val="00D56A4B"/>
    <w:rsid w:val="00D650E0"/>
    <w:rsid w:val="00D671CA"/>
    <w:rsid w:val="00DA033E"/>
    <w:rsid w:val="00DA6183"/>
    <w:rsid w:val="00DB1D4C"/>
    <w:rsid w:val="00DC30AD"/>
    <w:rsid w:val="00DC34FD"/>
    <w:rsid w:val="00DE40E1"/>
    <w:rsid w:val="00DE68C3"/>
    <w:rsid w:val="00E0041E"/>
    <w:rsid w:val="00E05A53"/>
    <w:rsid w:val="00E245C4"/>
    <w:rsid w:val="00E322E6"/>
    <w:rsid w:val="00E54B33"/>
    <w:rsid w:val="00E60477"/>
    <w:rsid w:val="00E632E3"/>
    <w:rsid w:val="00ED0EF5"/>
    <w:rsid w:val="00EE080F"/>
    <w:rsid w:val="00EE105F"/>
    <w:rsid w:val="00EE50EE"/>
    <w:rsid w:val="00EF6C45"/>
    <w:rsid w:val="00F53C05"/>
    <w:rsid w:val="00F621D3"/>
    <w:rsid w:val="00F652E2"/>
    <w:rsid w:val="00FD3A84"/>
    <w:rsid w:val="00FF3DC6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C26EA"/>
  <w15:docId w15:val="{8F45FFCB-5D5B-469B-A397-3FC622A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2684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68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02684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8E30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30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30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30B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0" Target="commentsIds.xml"
                 Type="http://schemas.microsoft.com/office/2016/09/relationships/commentsIds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2"/>
    <w:rsid w:val="00041F25"/>
    <w:rsid w:val="00072FED"/>
    <w:rsid w:val="000966BB"/>
    <w:rsid w:val="000F0E42"/>
    <w:rsid w:val="001820DF"/>
    <w:rsid w:val="001E62A8"/>
    <w:rsid w:val="002A1903"/>
    <w:rsid w:val="002B4474"/>
    <w:rsid w:val="003212B9"/>
    <w:rsid w:val="00326F2B"/>
    <w:rsid w:val="00377628"/>
    <w:rsid w:val="003B59FB"/>
    <w:rsid w:val="00482972"/>
    <w:rsid w:val="00484B3C"/>
    <w:rsid w:val="00495F29"/>
    <w:rsid w:val="004D5EE7"/>
    <w:rsid w:val="005D5DDF"/>
    <w:rsid w:val="00601C91"/>
    <w:rsid w:val="00637BA9"/>
    <w:rsid w:val="006F0A48"/>
    <w:rsid w:val="00750D43"/>
    <w:rsid w:val="00790180"/>
    <w:rsid w:val="007E3A0E"/>
    <w:rsid w:val="008337B7"/>
    <w:rsid w:val="00860EFC"/>
    <w:rsid w:val="008C5DB2"/>
    <w:rsid w:val="008E39C2"/>
    <w:rsid w:val="00AD008E"/>
    <w:rsid w:val="00AF0D81"/>
    <w:rsid w:val="00C63D81"/>
    <w:rsid w:val="00CA6EDE"/>
    <w:rsid w:val="00D0101F"/>
    <w:rsid w:val="00DD6318"/>
    <w:rsid w:val="00E470BD"/>
    <w:rsid w:val="00F276B0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1CC102F1AED64EB5FE80FE0CC7E780" ma:contentTypeVersion="2" ma:contentTypeDescription="Kurkite naują dokumentą." ma:contentTypeScope="" ma:versionID="34d09863f1e18a48a967a07ae9647f03">
  <xsd:schema xmlns:xsd="http://www.w3.org/2001/XMLSchema" xmlns:xs="http://www.w3.org/2001/XMLSchema" xmlns:p="http://schemas.microsoft.com/office/2006/metadata/properties" xmlns:ns2="7c395236-f108-4b35-9c44-d3afd329055d" targetNamespace="http://schemas.microsoft.com/office/2006/metadata/properties" ma:root="true" ma:fieldsID="9de9837606e5379f32fd335bb65522bc" ns2:_="">
    <xsd:import namespace="7c395236-f108-4b35-9c44-d3afd329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5236-f108-4b35-9c44-d3afd329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0E8F-0B45-43B6-8919-49C34A6C9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95236-f108-4b35-9c44-d3afd329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68FC2-9D3A-4A2C-AB25-DFAC600F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2021-03-16T13:38:00Z</dcterms:created>
  <dc:creator>Daiva Motiejūnaitė</dc:creator>
  <cp:lastModifiedBy>Indrė Adomavičiūtė-Grigonienė</cp:lastModifiedBy>
  <cp:lastPrinted>2011-03-14T17:27:00Z</cp:lastPrinted>
  <dcterms:modified xsi:type="dcterms:W3CDTF">2021-03-16T13:43:00Z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0x0101005B1CC102F1AED64EB5FE80FE0CC7E780</vt:lpwstr>
  </property>
  <property fmtid="{D5CDD505-2E9C-101B-9397-08002B2CF9AE}" pid="3" name="Mokymų plano rengimas ir tvirtinimas">
    <vt:lpwstr>, </vt:lpwstr>
  </property>
  <property fmtid="{D5CDD505-2E9C-101B-9397-08002B2CF9AE}" pid="4" name="Order">
    <vt:r8>109000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