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1E93A" w14:textId="6716639D" w:rsidR="00DA1F26" w:rsidRPr="00665970" w:rsidRDefault="0009463E" w:rsidP="00907361">
      <w:pPr>
        <w:pStyle w:val="Pagrindinistekstas"/>
        <w:spacing w:after="0"/>
        <w:jc w:val="center"/>
        <w:rPr>
          <w:b/>
          <w:caps/>
        </w:rPr>
      </w:pPr>
      <w:r w:rsidRPr="0009463E">
        <w:rPr>
          <w:b/>
          <w:caps/>
        </w:rPr>
        <w:t>LIETUVOS RESPUBLIKOS VYRIAUSYBĖS 2005 M. BALANDŽIO 21 D. NUTARIMO NR. 447 „DĖL LIETUVOS RESPUBLIKOS KELIŲ PRIEŽIŪROS IR PLĖTROS PROGRAMOS FINANSAVIMO ĮSTATYMO ĮGYVENDINIMO“ PAKEITIMO</w:t>
      </w:r>
      <w:r w:rsidR="004507E4">
        <w:rPr>
          <w:b/>
          <w:caps/>
        </w:rPr>
        <w:t xml:space="preserve"> </w:t>
      </w:r>
      <w:r w:rsidR="00E40E23">
        <w:rPr>
          <w:b/>
          <w:caps/>
        </w:rPr>
        <w:t>projekt</w:t>
      </w:r>
      <w:r>
        <w:rPr>
          <w:b/>
          <w:caps/>
        </w:rPr>
        <w:t>o</w:t>
      </w:r>
      <w:r w:rsidR="00E40E23">
        <w:rPr>
          <w:b/>
          <w:caps/>
        </w:rPr>
        <w:t xml:space="preserve"> </w:t>
      </w:r>
      <w:r w:rsidR="009D1443" w:rsidRPr="00665970">
        <w:rPr>
          <w:b/>
          <w:caps/>
        </w:rPr>
        <w:t>DERINIMO PAŽYMA</w:t>
      </w:r>
      <w:r w:rsidR="00963205" w:rsidRPr="00665970">
        <w:rPr>
          <w:b/>
          <w:caps/>
        </w:rPr>
        <w:t xml:space="preserve"> </w:t>
      </w:r>
    </w:p>
    <w:p w14:paraId="25FD3E5F" w14:textId="2079028D" w:rsidR="00120B76" w:rsidRDefault="00120B76" w:rsidP="00907361">
      <w:pPr>
        <w:pStyle w:val="Pagrindinistekstas"/>
        <w:spacing w:after="0"/>
        <w:jc w:val="center"/>
        <w:rPr>
          <w:b/>
        </w:rPr>
      </w:pPr>
    </w:p>
    <w:p w14:paraId="5D6391D8" w14:textId="77777777" w:rsidR="004C5070" w:rsidRPr="00907361" w:rsidRDefault="004C5070" w:rsidP="00907361">
      <w:pPr>
        <w:pStyle w:val="Pagrindinistekstas"/>
        <w:spacing w:after="0"/>
        <w:jc w:val="center"/>
        <w:rPr>
          <w:b/>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9214"/>
        <w:gridCol w:w="4253"/>
      </w:tblGrid>
      <w:tr w:rsidR="00F50E3E" w:rsidRPr="00907361" w14:paraId="732BE3CF" w14:textId="77777777" w:rsidTr="00BB6DBB">
        <w:tc>
          <w:tcPr>
            <w:tcW w:w="1447" w:type="dxa"/>
            <w:tcBorders>
              <w:bottom w:val="single" w:sz="4" w:space="0" w:color="auto"/>
            </w:tcBorders>
            <w:vAlign w:val="center"/>
          </w:tcPr>
          <w:p w14:paraId="7F4E965A" w14:textId="0AD075D8" w:rsidR="00366017" w:rsidRPr="00D16441" w:rsidRDefault="00366017" w:rsidP="00907361">
            <w:pPr>
              <w:tabs>
                <w:tab w:val="left" w:pos="0"/>
              </w:tabs>
              <w:jc w:val="center"/>
              <w:rPr>
                <w:b/>
                <w:bCs/>
              </w:rPr>
            </w:pPr>
            <w:r w:rsidRPr="00D16441">
              <w:rPr>
                <w:b/>
                <w:bCs/>
              </w:rPr>
              <w:t>Institucij</w:t>
            </w:r>
            <w:r w:rsidR="00934211" w:rsidRPr="00D16441">
              <w:rPr>
                <w:b/>
                <w:bCs/>
              </w:rPr>
              <w:t>os</w:t>
            </w:r>
            <w:r w:rsidR="00DA1F26" w:rsidRPr="00D16441">
              <w:rPr>
                <w:b/>
                <w:bCs/>
              </w:rPr>
              <w:t>, pateikusi</w:t>
            </w:r>
            <w:r w:rsidR="00934211" w:rsidRPr="00D16441">
              <w:rPr>
                <w:b/>
                <w:bCs/>
              </w:rPr>
              <w:t>os</w:t>
            </w:r>
            <w:r w:rsidR="00DA1F26" w:rsidRPr="00D16441">
              <w:rPr>
                <w:b/>
                <w:bCs/>
              </w:rPr>
              <w:t xml:space="preserve"> pastabas ir pasiūlymus</w:t>
            </w:r>
            <w:r w:rsidR="00934211" w:rsidRPr="00D16441">
              <w:rPr>
                <w:b/>
                <w:bCs/>
              </w:rPr>
              <w:t>, raštas</w:t>
            </w:r>
          </w:p>
        </w:tc>
        <w:tc>
          <w:tcPr>
            <w:tcW w:w="9214" w:type="dxa"/>
            <w:vAlign w:val="center"/>
          </w:tcPr>
          <w:p w14:paraId="04EB04B8" w14:textId="77777777" w:rsidR="00366017" w:rsidRPr="00D16441" w:rsidRDefault="00366017" w:rsidP="00907361">
            <w:pPr>
              <w:tabs>
                <w:tab w:val="left" w:pos="0"/>
              </w:tabs>
              <w:jc w:val="center"/>
              <w:rPr>
                <w:b/>
                <w:bCs/>
              </w:rPr>
            </w:pPr>
            <w:r w:rsidRPr="00D16441">
              <w:rPr>
                <w:b/>
                <w:bCs/>
              </w:rPr>
              <w:t>Pastabos ir pasiūlymai</w:t>
            </w:r>
          </w:p>
        </w:tc>
        <w:tc>
          <w:tcPr>
            <w:tcW w:w="4253" w:type="dxa"/>
            <w:vAlign w:val="center"/>
          </w:tcPr>
          <w:p w14:paraId="4720AA49" w14:textId="77777777" w:rsidR="00366017" w:rsidRPr="00D16441" w:rsidRDefault="00366017" w:rsidP="00907361">
            <w:pPr>
              <w:tabs>
                <w:tab w:val="left" w:pos="0"/>
              </w:tabs>
              <w:jc w:val="center"/>
              <w:rPr>
                <w:b/>
                <w:bCs/>
              </w:rPr>
            </w:pPr>
          </w:p>
          <w:p w14:paraId="6C088652" w14:textId="77777777" w:rsidR="00CE07CB" w:rsidRPr="00D16441" w:rsidRDefault="00CE07CB" w:rsidP="00907361">
            <w:pPr>
              <w:tabs>
                <w:tab w:val="left" w:pos="0"/>
              </w:tabs>
              <w:jc w:val="center"/>
              <w:rPr>
                <w:b/>
                <w:bCs/>
              </w:rPr>
            </w:pPr>
            <w:r w:rsidRPr="00D16441">
              <w:rPr>
                <w:b/>
                <w:bCs/>
              </w:rPr>
              <w:t>Argumentai, kodėl neatsižvelgta arba tik iš dalies atsižvelgta į pastabas ir pasiūlymus</w:t>
            </w:r>
          </w:p>
          <w:p w14:paraId="4666DCA8" w14:textId="77777777" w:rsidR="00366017" w:rsidRPr="00D16441" w:rsidRDefault="00366017" w:rsidP="00907361">
            <w:pPr>
              <w:tabs>
                <w:tab w:val="left" w:pos="0"/>
              </w:tabs>
              <w:jc w:val="center"/>
              <w:rPr>
                <w:b/>
                <w:bCs/>
              </w:rPr>
            </w:pPr>
          </w:p>
        </w:tc>
      </w:tr>
      <w:tr w:rsidR="00F11C6B" w:rsidRPr="00907361" w14:paraId="65E9E28E" w14:textId="77777777" w:rsidTr="00BB6DBB">
        <w:tc>
          <w:tcPr>
            <w:tcW w:w="1447" w:type="dxa"/>
            <w:tcBorders>
              <w:top w:val="single" w:sz="4" w:space="0" w:color="auto"/>
              <w:left w:val="single" w:sz="4" w:space="0" w:color="auto"/>
              <w:bottom w:val="nil"/>
              <w:right w:val="single" w:sz="4" w:space="0" w:color="auto"/>
            </w:tcBorders>
          </w:tcPr>
          <w:p w14:paraId="05DD6E8D" w14:textId="2FC0F8D1" w:rsidR="00F11C6B" w:rsidRDefault="00DE16FC" w:rsidP="004C5070">
            <w:pPr>
              <w:pStyle w:val="Antrats"/>
              <w:tabs>
                <w:tab w:val="left" w:pos="1296"/>
              </w:tabs>
              <w:rPr>
                <w:color w:val="000000"/>
                <w:lang w:bidi="lt-LT"/>
              </w:rPr>
            </w:pPr>
            <w:r>
              <w:rPr>
                <w:color w:val="000000"/>
                <w:lang w:bidi="lt-LT"/>
              </w:rPr>
              <w:t xml:space="preserve">Teisingumo ministerijos </w:t>
            </w:r>
            <w:r w:rsidRPr="00907361">
              <w:rPr>
                <w:color w:val="000000"/>
                <w:lang w:bidi="lt-LT"/>
              </w:rPr>
              <w:t xml:space="preserve"> </w:t>
            </w:r>
            <w:r>
              <w:rPr>
                <w:color w:val="000000"/>
                <w:lang w:bidi="lt-LT"/>
              </w:rPr>
              <w:t xml:space="preserve">2022-01-11 raštas </w:t>
            </w:r>
            <w:r w:rsidRPr="00907361">
              <w:rPr>
                <w:color w:val="000000"/>
                <w:lang w:bidi="lt-LT"/>
              </w:rPr>
              <w:t>Nr</w:t>
            </w:r>
            <w:r>
              <w:rPr>
                <w:color w:val="000000"/>
                <w:lang w:bidi="lt-LT"/>
              </w:rPr>
              <w:t xml:space="preserve">. </w:t>
            </w:r>
            <w:r w:rsidRPr="002837DC">
              <w:rPr>
                <w:color w:val="000000"/>
                <w:lang w:bidi="lt-LT"/>
              </w:rPr>
              <w:t>(1.6Mr) 2T-35</w:t>
            </w:r>
          </w:p>
        </w:tc>
        <w:tc>
          <w:tcPr>
            <w:tcW w:w="9214" w:type="dxa"/>
            <w:tcBorders>
              <w:top w:val="single" w:sz="4" w:space="0" w:color="auto"/>
              <w:left w:val="single" w:sz="4" w:space="0" w:color="auto"/>
              <w:bottom w:val="single" w:sz="4" w:space="0" w:color="auto"/>
            </w:tcBorders>
          </w:tcPr>
          <w:p w14:paraId="1AE6CBFA" w14:textId="6938991F" w:rsidR="00F11C6B" w:rsidRDefault="00F11C6B" w:rsidP="00A11D27">
            <w:pPr>
              <w:pStyle w:val="Pagrindinistekstas"/>
              <w:spacing w:after="0"/>
              <w:jc w:val="both"/>
            </w:pPr>
            <w:r w:rsidRPr="00F11C6B">
              <w:t>2.1.</w:t>
            </w:r>
            <w:r>
              <w:t xml:space="preserve"> </w:t>
            </w:r>
            <w:r w:rsidRPr="00F11C6B">
              <w:t xml:space="preserve">Nacionaliniuose teisės aktuose neturėtų būti nustatomi įpareigojimai užsienio valstybėms, todėl </w:t>
            </w:r>
            <w:r w:rsidR="00EA156A">
              <w:t xml:space="preserve">Kelių priežiūros ir plėtros programos finansavimo lėšų naudojimo tvarkos aprašo (toliau – </w:t>
            </w:r>
            <w:r w:rsidRPr="00F11C6B">
              <w:t>Apraš</w:t>
            </w:r>
            <w:r w:rsidR="00EA156A">
              <w:t>as)</w:t>
            </w:r>
            <w:r w:rsidRPr="00F11C6B">
              <w:t xml:space="preserve"> 1 punktas tikslintinas, panaikinant nuostatą, kad Aprašu turi vadovautis užsienio valstybių institucijos;</w:t>
            </w:r>
          </w:p>
        </w:tc>
        <w:tc>
          <w:tcPr>
            <w:tcW w:w="4253" w:type="dxa"/>
            <w:tcBorders>
              <w:top w:val="single" w:sz="4" w:space="0" w:color="auto"/>
              <w:bottom w:val="single" w:sz="4" w:space="0" w:color="auto"/>
            </w:tcBorders>
            <w:shd w:val="clear" w:color="auto" w:fill="FFFFFF" w:themeFill="background1"/>
          </w:tcPr>
          <w:p w14:paraId="3D572449" w14:textId="77777777" w:rsidR="00F11C6B" w:rsidRDefault="00F11C6B" w:rsidP="004C5070">
            <w:pPr>
              <w:tabs>
                <w:tab w:val="left" w:pos="475"/>
                <w:tab w:val="left" w:pos="851"/>
                <w:tab w:val="left" w:pos="1276"/>
              </w:tabs>
              <w:jc w:val="both"/>
              <w:rPr>
                <w:b/>
              </w:rPr>
            </w:pPr>
            <w:r>
              <w:rPr>
                <w:b/>
              </w:rPr>
              <w:t>Neatsižvelgta</w:t>
            </w:r>
          </w:p>
          <w:p w14:paraId="232BE481" w14:textId="5414392E" w:rsidR="00F11C6B" w:rsidRPr="00F11C6B" w:rsidRDefault="00EA156A" w:rsidP="004C5070">
            <w:pPr>
              <w:tabs>
                <w:tab w:val="left" w:pos="475"/>
                <w:tab w:val="left" w:pos="851"/>
                <w:tab w:val="left" w:pos="1276"/>
              </w:tabs>
              <w:jc w:val="both"/>
              <w:rPr>
                <w:bCs/>
              </w:rPr>
            </w:pPr>
            <w:r>
              <w:rPr>
                <w:bCs/>
              </w:rPr>
              <w:t xml:space="preserve">Kelių priežiūros ir plėtros įstatymo (toliau – </w:t>
            </w:r>
            <w:r w:rsidR="00F11C6B">
              <w:rPr>
                <w:bCs/>
              </w:rPr>
              <w:t>Įstatym</w:t>
            </w:r>
            <w:r>
              <w:rPr>
                <w:bCs/>
              </w:rPr>
              <w:t>as)</w:t>
            </w:r>
            <w:r w:rsidR="00F11C6B">
              <w:rPr>
                <w:bCs/>
              </w:rPr>
              <w:t xml:space="preserve"> 2 straipsnio </w:t>
            </w:r>
            <w:r w:rsidR="008A358A">
              <w:rPr>
                <w:bCs/>
              </w:rPr>
              <w:t>3 dalyje nustatyta, kad ,,</w:t>
            </w:r>
            <w:r w:rsidR="008A358A" w:rsidRPr="008A358A">
              <w:rPr>
                <w:bCs/>
              </w:rPr>
              <w:t xml:space="preserve">3. Programos finansavimo lėšos – valstybės biudžeto lėšos, fizinių, juridinių asmenų, kitų organizacijų, jų padalinių ir </w:t>
            </w:r>
            <w:r w:rsidR="008A358A" w:rsidRPr="008A358A">
              <w:rPr>
                <w:bCs/>
                <w:u w:val="single"/>
              </w:rPr>
              <w:t>užsienio valstybių</w:t>
            </w:r>
            <w:r w:rsidR="008A358A" w:rsidRPr="008A358A">
              <w:rPr>
                <w:bCs/>
              </w:rPr>
              <w:t xml:space="preserve"> tikslinės lėšos, skirtos Programai finansuoti</w:t>
            </w:r>
            <w:r w:rsidR="008A358A">
              <w:rPr>
                <w:bCs/>
              </w:rPr>
              <w:t>“</w:t>
            </w:r>
            <w:r w:rsidR="008A358A" w:rsidRPr="008A358A">
              <w:rPr>
                <w:bCs/>
              </w:rPr>
              <w:t>.</w:t>
            </w:r>
          </w:p>
        </w:tc>
      </w:tr>
      <w:tr w:rsidR="00D54AC7" w:rsidRPr="00907361" w14:paraId="4C3EAC41" w14:textId="77777777" w:rsidTr="00BB6DBB">
        <w:tc>
          <w:tcPr>
            <w:tcW w:w="1447" w:type="dxa"/>
            <w:tcBorders>
              <w:top w:val="nil"/>
              <w:left w:val="single" w:sz="4" w:space="0" w:color="auto"/>
              <w:bottom w:val="nil"/>
              <w:right w:val="single" w:sz="4" w:space="0" w:color="auto"/>
            </w:tcBorders>
          </w:tcPr>
          <w:p w14:paraId="4747A6B4" w14:textId="77777777" w:rsidR="00D54AC7" w:rsidRDefault="00D54AC7"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22D3158B" w14:textId="001913D1" w:rsidR="00D54AC7" w:rsidRDefault="00D54AC7" w:rsidP="00D54AC7">
            <w:pPr>
              <w:pStyle w:val="Pagrindinistekstas"/>
              <w:spacing w:after="0"/>
              <w:jc w:val="both"/>
            </w:pPr>
            <w:r w:rsidRPr="00837302">
              <w:rPr>
                <w:color w:val="000000"/>
                <w:lang w:bidi="lt-LT"/>
              </w:rPr>
              <w:t>2.3.</w:t>
            </w:r>
            <w:r>
              <w:rPr>
                <w:color w:val="000000"/>
                <w:lang w:bidi="lt-LT"/>
              </w:rPr>
              <w:t xml:space="preserve"> </w:t>
            </w:r>
            <w:r w:rsidRPr="00837302">
              <w:rPr>
                <w:color w:val="000000"/>
                <w:lang w:bidi="lt-LT"/>
              </w:rPr>
              <w:t>Svarstytina, ar nevertėtų detalizuoti Aprašo 4.1.1, 4.1.2, 4.1.4  – 4.1.10 papunkčiuose nurodytoms veikloms ir institucijoms, įstaigoms ir kitiems juridiniams asmenims skiriamų lėšų procentinio dalių paskirstymo, kaip yra detalizuota Aprašo 4.1.3 papunktyje;</w:t>
            </w:r>
          </w:p>
        </w:tc>
        <w:tc>
          <w:tcPr>
            <w:tcW w:w="4253" w:type="dxa"/>
            <w:tcBorders>
              <w:top w:val="single" w:sz="4" w:space="0" w:color="auto"/>
              <w:bottom w:val="single" w:sz="4" w:space="0" w:color="auto"/>
            </w:tcBorders>
            <w:shd w:val="clear" w:color="auto" w:fill="FFFFFF" w:themeFill="background1"/>
          </w:tcPr>
          <w:p w14:paraId="5D19EF3F" w14:textId="2168FD6F" w:rsidR="00D54AC7" w:rsidRDefault="00D54AC7" w:rsidP="00D54AC7">
            <w:pPr>
              <w:tabs>
                <w:tab w:val="left" w:pos="475"/>
                <w:tab w:val="left" w:pos="851"/>
                <w:tab w:val="left" w:pos="1276"/>
              </w:tabs>
              <w:jc w:val="both"/>
              <w:rPr>
                <w:b/>
              </w:rPr>
            </w:pPr>
            <w:r>
              <w:rPr>
                <w:b/>
              </w:rPr>
              <w:t>Neatsižvelgta</w:t>
            </w:r>
          </w:p>
          <w:p w14:paraId="16EE3A48" w14:textId="3067295F" w:rsidR="00D54AC7" w:rsidRDefault="00EA156A" w:rsidP="00D54AC7">
            <w:pPr>
              <w:tabs>
                <w:tab w:val="left" w:pos="475"/>
                <w:tab w:val="left" w:pos="851"/>
                <w:tab w:val="left" w:pos="1276"/>
              </w:tabs>
              <w:jc w:val="both"/>
              <w:rPr>
                <w:b/>
              </w:rPr>
            </w:pPr>
            <w:r>
              <w:t xml:space="preserve">Kelių priežiūros ir plėtros programos (toliau – </w:t>
            </w:r>
            <w:r w:rsidR="00D54AC7" w:rsidRPr="00D54AC7">
              <w:rPr>
                <w:bCs/>
              </w:rPr>
              <w:t>Program</w:t>
            </w:r>
            <w:r>
              <w:rPr>
                <w:bCs/>
              </w:rPr>
              <w:t>a)</w:t>
            </w:r>
            <w:r w:rsidR="00D54AC7" w:rsidRPr="00D54AC7">
              <w:rPr>
                <w:bCs/>
              </w:rPr>
              <w:t xml:space="preserve"> finansavimo lėšų naudojimo sąmat</w:t>
            </w:r>
            <w:r w:rsidR="00D54AC7">
              <w:rPr>
                <w:bCs/>
              </w:rPr>
              <w:t>a koreguojama</w:t>
            </w:r>
            <w:r w:rsidR="00D54AC7" w:rsidRPr="00D54AC7">
              <w:rPr>
                <w:bCs/>
              </w:rPr>
              <w:t xml:space="preserve"> </w:t>
            </w:r>
            <w:r w:rsidR="00D54AC7">
              <w:rPr>
                <w:bCs/>
              </w:rPr>
              <w:t xml:space="preserve">pasikeitus valstybės biudžetui,  </w:t>
            </w:r>
            <w:r w:rsidR="00D54AC7" w:rsidRPr="00D54AC7">
              <w:rPr>
                <w:bCs/>
              </w:rPr>
              <w:t>Susisiekimo ministerijos strategin</w:t>
            </w:r>
            <w:r w:rsidR="00D54AC7">
              <w:rPr>
                <w:bCs/>
              </w:rPr>
              <w:t>iam</w:t>
            </w:r>
            <w:r w:rsidR="00D54AC7" w:rsidRPr="00D54AC7">
              <w:rPr>
                <w:bCs/>
              </w:rPr>
              <w:t xml:space="preserve"> veiklos plan</w:t>
            </w:r>
            <w:r w:rsidR="00D54AC7">
              <w:rPr>
                <w:bCs/>
              </w:rPr>
              <w:t xml:space="preserve">ui, </w:t>
            </w:r>
            <w:r w:rsidR="00D54AC7" w:rsidRPr="00D54AC7">
              <w:rPr>
                <w:bCs/>
              </w:rPr>
              <w:t xml:space="preserve"> </w:t>
            </w:r>
            <w:r w:rsidR="00F17EC1">
              <w:rPr>
                <w:bCs/>
              </w:rPr>
              <w:t xml:space="preserve">atskirų </w:t>
            </w:r>
            <w:r w:rsidR="00D54AC7">
              <w:rPr>
                <w:bCs/>
              </w:rPr>
              <w:t xml:space="preserve">institucijų ir kitų juridinių asmenų funkcijoms ir jų vykdomų veiklų apimtims, todėl </w:t>
            </w:r>
            <w:r w:rsidR="00DE16FC">
              <w:rPr>
                <w:bCs/>
              </w:rPr>
              <w:t>Apraše</w:t>
            </w:r>
            <w:r w:rsidR="00D54AC7">
              <w:rPr>
                <w:bCs/>
              </w:rPr>
              <w:t xml:space="preserve"> detalizuoti</w:t>
            </w:r>
            <w:r w:rsidR="00D54AC7" w:rsidRPr="00D54AC7">
              <w:rPr>
                <w:bCs/>
              </w:rPr>
              <w:t xml:space="preserve"> </w:t>
            </w:r>
            <w:r w:rsidR="00F17EC1">
              <w:rPr>
                <w:bCs/>
              </w:rPr>
              <w:t xml:space="preserve">institucijoms ir kitiems juridiniams asmenims </w:t>
            </w:r>
            <w:r w:rsidR="00D54AC7" w:rsidRPr="00D54AC7">
              <w:rPr>
                <w:bCs/>
              </w:rPr>
              <w:t xml:space="preserve">skiriamų </w:t>
            </w:r>
            <w:r w:rsidR="00D54AC7">
              <w:rPr>
                <w:bCs/>
              </w:rPr>
              <w:t xml:space="preserve">Programos finansavimo </w:t>
            </w:r>
            <w:r w:rsidR="00D54AC7" w:rsidRPr="00D54AC7">
              <w:rPr>
                <w:bCs/>
              </w:rPr>
              <w:t>lėšų procentin</w:t>
            </w:r>
            <w:r w:rsidR="006B0A4C">
              <w:rPr>
                <w:bCs/>
              </w:rPr>
              <w:t>į</w:t>
            </w:r>
            <w:r w:rsidR="00D54AC7" w:rsidRPr="00D54AC7">
              <w:rPr>
                <w:bCs/>
              </w:rPr>
              <w:t xml:space="preserve"> dalių paskirstym</w:t>
            </w:r>
            <w:r w:rsidR="00D54AC7">
              <w:rPr>
                <w:bCs/>
              </w:rPr>
              <w:t>ą nėra tikslinga.</w:t>
            </w:r>
          </w:p>
        </w:tc>
      </w:tr>
      <w:tr w:rsidR="00D54AC7" w:rsidRPr="00907361" w14:paraId="369C7FE5" w14:textId="77777777" w:rsidTr="00BB6DBB">
        <w:tc>
          <w:tcPr>
            <w:tcW w:w="1447" w:type="dxa"/>
            <w:tcBorders>
              <w:top w:val="nil"/>
              <w:left w:val="single" w:sz="4" w:space="0" w:color="auto"/>
              <w:bottom w:val="nil"/>
              <w:right w:val="single" w:sz="4" w:space="0" w:color="auto"/>
            </w:tcBorders>
          </w:tcPr>
          <w:p w14:paraId="3D7752F6" w14:textId="77777777" w:rsidR="00D54AC7" w:rsidRDefault="00D54AC7"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25B6845B" w14:textId="5AC2FE19" w:rsidR="00D54AC7" w:rsidRDefault="00EF34FD" w:rsidP="00D54AC7">
            <w:pPr>
              <w:pStyle w:val="Pagrindinistekstas"/>
              <w:spacing w:after="0"/>
              <w:jc w:val="both"/>
            </w:pPr>
            <w:r w:rsidRPr="00EF34FD">
              <w:t>2.7.</w:t>
            </w:r>
            <w:r>
              <w:t xml:space="preserve"> </w:t>
            </w:r>
            <w:r w:rsidRPr="00EF34FD">
              <w:t>Atsižvelgiant į tai, kad Aprašo 7 punkte nurodyta, jog Programos finansavimo lėšos savivaldybių institucijoms paskirstomos tik einamiesiems Programos finansavimo lėšų naudojimo sąmatos metams, svarstytina, ar Aprašo 16.3 papunktyje nurodytas terminas neturėtų būti gruodžio 31 d.</w:t>
            </w:r>
          </w:p>
        </w:tc>
        <w:tc>
          <w:tcPr>
            <w:tcW w:w="4253" w:type="dxa"/>
            <w:tcBorders>
              <w:top w:val="single" w:sz="4" w:space="0" w:color="auto"/>
              <w:bottom w:val="single" w:sz="4" w:space="0" w:color="auto"/>
            </w:tcBorders>
            <w:shd w:val="clear" w:color="auto" w:fill="FFFFFF" w:themeFill="background1"/>
          </w:tcPr>
          <w:p w14:paraId="5A7537B1" w14:textId="539FEE00" w:rsidR="00D54AC7" w:rsidRDefault="005663AC" w:rsidP="00D54AC7">
            <w:pPr>
              <w:tabs>
                <w:tab w:val="left" w:pos="475"/>
                <w:tab w:val="left" w:pos="851"/>
                <w:tab w:val="left" w:pos="1276"/>
              </w:tabs>
              <w:jc w:val="both"/>
              <w:rPr>
                <w:b/>
              </w:rPr>
            </w:pPr>
            <w:r>
              <w:rPr>
                <w:b/>
              </w:rPr>
              <w:t>Atsižvelgta iš dalies</w:t>
            </w:r>
          </w:p>
          <w:p w14:paraId="66005A7E" w14:textId="27A67A36" w:rsidR="005663AC" w:rsidRDefault="005663AC" w:rsidP="00D54AC7">
            <w:pPr>
              <w:tabs>
                <w:tab w:val="left" w:pos="475"/>
                <w:tab w:val="left" w:pos="851"/>
                <w:tab w:val="left" w:pos="1276"/>
              </w:tabs>
              <w:jc w:val="both"/>
              <w:rPr>
                <w:b/>
              </w:rPr>
            </w:pPr>
            <w:r>
              <w:t xml:space="preserve">Siekiant teisinio aiškumo </w:t>
            </w:r>
            <w:r w:rsidRPr="00EF34FD">
              <w:t xml:space="preserve">Aprašo 16.3 papunktyje nurodytas </w:t>
            </w:r>
            <w:r>
              <w:t xml:space="preserve">viešųjų pirkimų atlikimo </w:t>
            </w:r>
            <w:r w:rsidRPr="00EF34FD">
              <w:t>terminas</w:t>
            </w:r>
            <w:r>
              <w:t xml:space="preserve"> patikslintas taip</w:t>
            </w:r>
            <w:r w:rsidR="00F17EC1">
              <w:t>:</w:t>
            </w:r>
            <w:r>
              <w:t xml:space="preserve"> ,,iki </w:t>
            </w:r>
            <w:r w:rsidRPr="006B0A4C">
              <w:t>einamųjų metų</w:t>
            </w:r>
            <w:r>
              <w:t xml:space="preserve"> sausio 1 d.“</w:t>
            </w:r>
          </w:p>
        </w:tc>
      </w:tr>
      <w:tr w:rsidR="005663AC" w:rsidRPr="00907361" w14:paraId="37B217BA" w14:textId="77777777" w:rsidTr="00BB6DBB">
        <w:tc>
          <w:tcPr>
            <w:tcW w:w="1447" w:type="dxa"/>
            <w:tcBorders>
              <w:top w:val="nil"/>
              <w:left w:val="single" w:sz="4" w:space="0" w:color="auto"/>
              <w:bottom w:val="nil"/>
              <w:right w:val="single" w:sz="4" w:space="0" w:color="auto"/>
            </w:tcBorders>
          </w:tcPr>
          <w:p w14:paraId="754C8DD1" w14:textId="77777777" w:rsidR="005663AC" w:rsidRDefault="005663AC"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14E975ED" w14:textId="7BBEFA1C" w:rsidR="005663AC" w:rsidRPr="00EF34FD" w:rsidRDefault="00F17EC1" w:rsidP="00D54AC7">
            <w:pPr>
              <w:pStyle w:val="Pagrindinistekstas"/>
              <w:spacing w:after="0"/>
              <w:jc w:val="both"/>
            </w:pPr>
            <w:r>
              <w:t xml:space="preserve">3.1. </w:t>
            </w:r>
            <w:r w:rsidRPr="00F17EC1">
              <w:t>Siekiant teisinio aiškumo ir atsižvelgiant į tai, kad Kelių priežiūros ir plėtros programos finansavimo lėšų naudojimo perkėlimo keltais per Klaipėdos valstybinio jūrų uosto akvatoriją į Kuršių neriją ir iš Kuršių nerijos bilieto kainai kompensuoti tvarkos aprašo (toliau – Kompensavimo aprašas) 7 punkte nurodytas elektroninis sąrašas šiame apraše minimas pirmą kartą, siūlytina patikslinti Kompensavimo aprašo 7 punktą, nurodant, kas sudaro šiame punkte minimą elektroninį sąrašą ir kam jis naudojamas</w:t>
            </w:r>
            <w:r w:rsidR="00D14D35">
              <w:t>.</w:t>
            </w:r>
          </w:p>
        </w:tc>
        <w:tc>
          <w:tcPr>
            <w:tcW w:w="4253" w:type="dxa"/>
            <w:tcBorders>
              <w:top w:val="single" w:sz="4" w:space="0" w:color="auto"/>
              <w:bottom w:val="single" w:sz="4" w:space="0" w:color="auto"/>
            </w:tcBorders>
            <w:shd w:val="clear" w:color="auto" w:fill="FFFFFF" w:themeFill="background1"/>
          </w:tcPr>
          <w:p w14:paraId="13F0CE15" w14:textId="6C05526B" w:rsidR="005663AC" w:rsidRDefault="00F17EC1" w:rsidP="00D54AC7">
            <w:pPr>
              <w:tabs>
                <w:tab w:val="left" w:pos="475"/>
                <w:tab w:val="left" w:pos="851"/>
                <w:tab w:val="left" w:pos="1276"/>
              </w:tabs>
              <w:jc w:val="both"/>
              <w:rPr>
                <w:b/>
              </w:rPr>
            </w:pPr>
            <w:r>
              <w:rPr>
                <w:b/>
              </w:rPr>
              <w:t>Atsižvelgta iš dalies</w:t>
            </w:r>
          </w:p>
          <w:p w14:paraId="5B5DC742" w14:textId="72BCDD5B" w:rsidR="00F17EC1" w:rsidRPr="00F17EC1" w:rsidRDefault="00D14D35" w:rsidP="00D54AC7">
            <w:pPr>
              <w:tabs>
                <w:tab w:val="left" w:pos="475"/>
                <w:tab w:val="left" w:pos="851"/>
                <w:tab w:val="left" w:pos="1276"/>
              </w:tabs>
              <w:jc w:val="both"/>
              <w:rPr>
                <w:bCs/>
              </w:rPr>
            </w:pPr>
            <w:r>
              <w:rPr>
                <w:bCs/>
              </w:rPr>
              <w:t>Iš Kompensavimo aprašo išbrauktas  7 punkte minimas elektroninis sąrašas, kadan</w:t>
            </w:r>
            <w:r w:rsidR="00CD0A59">
              <w:rPr>
                <w:bCs/>
              </w:rPr>
              <w:t>gi</w:t>
            </w:r>
            <w:r>
              <w:rPr>
                <w:bCs/>
              </w:rPr>
              <w:t xml:space="preserve"> </w:t>
            </w:r>
            <w:r w:rsidR="00CD0A59">
              <w:rPr>
                <w:bCs/>
              </w:rPr>
              <w:t xml:space="preserve">tai </w:t>
            </w:r>
            <w:r>
              <w:rPr>
                <w:bCs/>
              </w:rPr>
              <w:t>iš tiesų yra į</w:t>
            </w:r>
            <w:r>
              <w:t xml:space="preserve"> </w:t>
            </w:r>
            <w:r w:rsidRPr="00D14D35">
              <w:rPr>
                <w:bCs/>
              </w:rPr>
              <w:t>Valstybinės reikšmės kelių eismo informacinę sistemą</w:t>
            </w:r>
            <w:r>
              <w:rPr>
                <w:bCs/>
              </w:rPr>
              <w:t xml:space="preserve"> įtraukti ir joje  tvarkomi duomenys</w:t>
            </w:r>
            <w:r w:rsidR="00CD0A59">
              <w:rPr>
                <w:bCs/>
              </w:rPr>
              <w:t>.</w:t>
            </w:r>
            <w:r>
              <w:rPr>
                <w:bCs/>
              </w:rPr>
              <w:t xml:space="preserve"> </w:t>
            </w:r>
          </w:p>
        </w:tc>
      </w:tr>
      <w:tr w:rsidR="00CD0A59" w:rsidRPr="00907361" w14:paraId="4BC29E46" w14:textId="77777777" w:rsidTr="00BB6DBB">
        <w:tc>
          <w:tcPr>
            <w:tcW w:w="1447" w:type="dxa"/>
            <w:tcBorders>
              <w:top w:val="nil"/>
              <w:left w:val="single" w:sz="4" w:space="0" w:color="auto"/>
              <w:bottom w:val="nil"/>
              <w:right w:val="single" w:sz="4" w:space="0" w:color="auto"/>
            </w:tcBorders>
          </w:tcPr>
          <w:p w14:paraId="6371CB73" w14:textId="77777777" w:rsidR="00CD0A59" w:rsidRDefault="00CD0A59"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49830629" w14:textId="77777777" w:rsidR="00CD0A59" w:rsidRDefault="00CD0A59" w:rsidP="00CD0A59">
            <w:pPr>
              <w:pStyle w:val="Pagrindinistekstas"/>
              <w:spacing w:after="0"/>
            </w:pPr>
            <w:r>
              <w:t>3.3.</w:t>
            </w:r>
            <w:r>
              <w:tab/>
              <w:t>Dėl Kompensavimo aprašo 8 punkto:</w:t>
            </w:r>
          </w:p>
          <w:p w14:paraId="1F96D511" w14:textId="42902AEF" w:rsidR="00CD0A59" w:rsidRDefault="00CD0A59" w:rsidP="00CD0A59">
            <w:pPr>
              <w:pStyle w:val="Pagrindinistekstas"/>
              <w:spacing w:after="0"/>
              <w:jc w:val="both"/>
            </w:pPr>
            <w:r>
              <w:t>3.3.1.</w:t>
            </w:r>
            <w:r>
              <w:tab/>
              <w:t>šis punktas nustato, kokie duomenys įtraukiami į Valstybinės reikšmės kelių eismo informacinę sistemą, tačiau tai, vadovaujantis Lietuvos Respublikos valstybės informacinių išteklių valdymo įstatymo 30 straipsnio 3 dalimi, yra ne Kompensavimo aprašo, o šios informacinės sistemos nuostatų reglamentavimo dalykas. Be to, Valstybinės reikšmės kelių eismo informacinės sistemos nuostatų, patvirtintų Lietuvos automobilių kelių direkcijos prie Susisiekimo ministerijos generalinio direktoriaus 2009 m. birželio 16 d. įsakymu Nr. V-170 „Dėl Valstybinės reikšmės kelių eismo informacinės sistemos nuostatų ir Valstybinės reikšmės kelių eismo informacinės sistemos duomenų saugos nuostatų patvirtinimo“ 15.15 papunktyje nurodyti šioje informacinėje sistemoje kaupiami ir tvarkomi duomenys, reikalingi identifikuoti asmenis ir transporto priemones, turinčius teisę gauti perkėlimo keltais per Klaipėdos valstybinio jūrų uosto akvatoriją į Kuršių neriją ir iš Kuršių nerijos bilieto kainos kompensaciją. Atsižvelgiant į tai, siūlytina Kompensavimo aprašo 8 punktą naikinti kaip perteklinį (esant poreikiui, paliekant tik nuostatas apie šiame punkte minimų sąrašų pateikimą Lietuvos automobilių kelių direkcijai), o minėtos informacinės sistemos nuostatus pakoreguoti pagal Įstatymo 9 straipsnio pakeitimus</w:t>
            </w:r>
          </w:p>
        </w:tc>
        <w:tc>
          <w:tcPr>
            <w:tcW w:w="4253" w:type="dxa"/>
            <w:tcBorders>
              <w:top w:val="single" w:sz="4" w:space="0" w:color="auto"/>
              <w:bottom w:val="single" w:sz="4" w:space="0" w:color="auto"/>
            </w:tcBorders>
            <w:shd w:val="clear" w:color="auto" w:fill="FFFFFF" w:themeFill="background1"/>
          </w:tcPr>
          <w:p w14:paraId="3EC4D2B5" w14:textId="77777777" w:rsidR="00CD0A59" w:rsidRDefault="00CD0A59" w:rsidP="00CD0A59">
            <w:pPr>
              <w:tabs>
                <w:tab w:val="left" w:pos="475"/>
                <w:tab w:val="left" w:pos="851"/>
                <w:tab w:val="left" w:pos="1276"/>
              </w:tabs>
              <w:jc w:val="both"/>
              <w:rPr>
                <w:b/>
              </w:rPr>
            </w:pPr>
            <w:r>
              <w:rPr>
                <w:b/>
              </w:rPr>
              <w:t>Atsižvelgta iš dalies</w:t>
            </w:r>
          </w:p>
          <w:p w14:paraId="7878C24B" w14:textId="496158C1" w:rsidR="00CD0A59" w:rsidRDefault="00CD0A59" w:rsidP="00D54AC7">
            <w:pPr>
              <w:tabs>
                <w:tab w:val="left" w:pos="475"/>
                <w:tab w:val="left" w:pos="851"/>
                <w:tab w:val="left" w:pos="1276"/>
              </w:tabs>
              <w:jc w:val="both"/>
              <w:rPr>
                <w:b/>
              </w:rPr>
            </w:pPr>
            <w:r>
              <w:rPr>
                <w:bCs/>
              </w:rPr>
              <w:t xml:space="preserve">Atsižvelgiant į tai, kad </w:t>
            </w:r>
            <w:r>
              <w:t xml:space="preserve">Valstybinės reikšmės kelių eismo informacinės sistemos nuostatais </w:t>
            </w:r>
            <w:r w:rsidR="00CB35D1">
              <w:t xml:space="preserve">jau </w:t>
            </w:r>
            <w:r>
              <w:t>yra detalizuota, kai</w:t>
            </w:r>
            <w:r w:rsidR="00CB35D1">
              <w:t>p</w:t>
            </w:r>
            <w:r>
              <w:t xml:space="preserve"> </w:t>
            </w:r>
            <w:r w:rsidR="00CB35D1">
              <w:t xml:space="preserve">į </w:t>
            </w:r>
            <w:r>
              <w:t>ši</w:t>
            </w:r>
            <w:r w:rsidR="00CB35D1">
              <w:t>ą</w:t>
            </w:r>
            <w:r>
              <w:t xml:space="preserve"> sistem</w:t>
            </w:r>
            <w:r w:rsidR="00CB35D1">
              <w:t>ą</w:t>
            </w:r>
            <w:r>
              <w:t xml:space="preserve"> yra </w:t>
            </w:r>
            <w:r w:rsidR="00CB35D1">
              <w:t>įtraukiam</w:t>
            </w:r>
            <w:r>
              <w:t xml:space="preserve">i duomenys, kaip  jie yra </w:t>
            </w:r>
            <w:r w:rsidR="00CB35D1">
              <w:t xml:space="preserve">naudojami, </w:t>
            </w:r>
            <w:r>
              <w:t>klaupiami ir tvarkom</w:t>
            </w:r>
            <w:r w:rsidR="00CB35D1">
              <w:t xml:space="preserve">i, </w:t>
            </w:r>
            <w:r>
              <w:t xml:space="preserve"> </w:t>
            </w:r>
            <w:r>
              <w:rPr>
                <w:bCs/>
              </w:rPr>
              <w:t xml:space="preserve">Kompensavimo aprašo 8 punkto </w:t>
            </w:r>
            <w:r w:rsidR="00DB67DB">
              <w:rPr>
                <w:bCs/>
              </w:rPr>
              <w:t xml:space="preserve">8.1–8.12 </w:t>
            </w:r>
            <w:r>
              <w:rPr>
                <w:bCs/>
              </w:rPr>
              <w:t xml:space="preserve">papunkčiai </w:t>
            </w:r>
            <w:r w:rsidR="00DB67DB">
              <w:rPr>
                <w:bCs/>
              </w:rPr>
              <w:t>naikinami</w:t>
            </w:r>
            <w:r w:rsidR="00CB35D1">
              <w:t>.</w:t>
            </w:r>
            <w:r w:rsidR="00DB67DB">
              <w:t xml:space="preserve"> Pažymėtina, kad Susisiekimo ministerija rengia Valstybinės reikšmės kelių eismo informacinės sistemos nuostatų pakeitimą, kuriame bus įvertintos Teisingumo ministerijos pastabos</w:t>
            </w:r>
            <w:r w:rsidR="004F25CB">
              <w:t xml:space="preserve"> dėl šios sistemos nuostatų</w:t>
            </w:r>
            <w:r w:rsidR="00DB67DB">
              <w:t>.</w:t>
            </w:r>
          </w:p>
        </w:tc>
      </w:tr>
      <w:tr w:rsidR="00CD0A59" w:rsidRPr="00907361" w14:paraId="573E5D89" w14:textId="77777777" w:rsidTr="00BB6DBB">
        <w:tc>
          <w:tcPr>
            <w:tcW w:w="1447" w:type="dxa"/>
            <w:tcBorders>
              <w:top w:val="nil"/>
              <w:left w:val="single" w:sz="4" w:space="0" w:color="auto"/>
              <w:bottom w:val="nil"/>
              <w:right w:val="single" w:sz="4" w:space="0" w:color="auto"/>
            </w:tcBorders>
          </w:tcPr>
          <w:p w14:paraId="1D038F1F" w14:textId="77777777" w:rsidR="00CD0A59" w:rsidRDefault="00CD0A59"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2C965268" w14:textId="54BF8A11" w:rsidR="00CD0A59" w:rsidRDefault="00CB35D1" w:rsidP="00D54AC7">
            <w:pPr>
              <w:pStyle w:val="Pagrindinistekstas"/>
              <w:spacing w:after="0"/>
              <w:jc w:val="both"/>
            </w:pPr>
            <w:r>
              <w:t xml:space="preserve">3.3.2. Kompensavimo aprašo 8.1, 8.7 papunkčiuose netiksliai nurodyta, kad neįgalieji ir darbuotojai </w:t>
            </w:r>
            <w:r w:rsidRPr="00AA044C">
              <w:rPr>
                <w:i/>
                <w:iCs/>
              </w:rPr>
              <w:t>registruojami</w:t>
            </w:r>
            <w:r>
              <w:t xml:space="preserve"> atitinkamose informacinėse sistemose ir duomenų bazėse, nors informacinėse sistemose ir duomenų bazėse šie asmenys nėra registruojami, o </w:t>
            </w:r>
            <w:r w:rsidRPr="00AA044C">
              <w:rPr>
                <w:i/>
                <w:iCs/>
              </w:rPr>
              <w:t xml:space="preserve">kaupiami </w:t>
            </w:r>
            <w:r>
              <w:rPr>
                <w:i/>
                <w:iCs/>
              </w:rPr>
              <w:t>šių</w:t>
            </w:r>
            <w:r w:rsidRPr="00AA044C">
              <w:rPr>
                <w:i/>
                <w:iCs/>
              </w:rPr>
              <w:t xml:space="preserve"> </w:t>
            </w:r>
            <w:r>
              <w:rPr>
                <w:i/>
                <w:iCs/>
              </w:rPr>
              <w:t xml:space="preserve">asmenų </w:t>
            </w:r>
            <w:r w:rsidRPr="00AA044C">
              <w:rPr>
                <w:i/>
                <w:iCs/>
              </w:rPr>
              <w:t>duomenys</w:t>
            </w:r>
          </w:p>
        </w:tc>
        <w:tc>
          <w:tcPr>
            <w:tcW w:w="4253" w:type="dxa"/>
            <w:tcBorders>
              <w:top w:val="single" w:sz="4" w:space="0" w:color="auto"/>
              <w:bottom w:val="single" w:sz="4" w:space="0" w:color="auto"/>
            </w:tcBorders>
            <w:shd w:val="clear" w:color="auto" w:fill="FFFFFF" w:themeFill="background1"/>
          </w:tcPr>
          <w:p w14:paraId="033F1652" w14:textId="77777777" w:rsidR="00CD0A59" w:rsidRDefault="00DB67DB" w:rsidP="00D54AC7">
            <w:pPr>
              <w:tabs>
                <w:tab w:val="left" w:pos="475"/>
                <w:tab w:val="left" w:pos="851"/>
                <w:tab w:val="left" w:pos="1276"/>
              </w:tabs>
              <w:jc w:val="both"/>
              <w:rPr>
                <w:b/>
              </w:rPr>
            </w:pPr>
            <w:r>
              <w:rPr>
                <w:b/>
              </w:rPr>
              <w:t>Neaktualu</w:t>
            </w:r>
          </w:p>
          <w:p w14:paraId="1DE437D3" w14:textId="55A122B4" w:rsidR="00DB67DB" w:rsidRPr="00DB67DB" w:rsidRDefault="00DB67DB" w:rsidP="00D54AC7">
            <w:pPr>
              <w:tabs>
                <w:tab w:val="left" w:pos="475"/>
                <w:tab w:val="left" w:pos="851"/>
                <w:tab w:val="left" w:pos="1276"/>
              </w:tabs>
              <w:jc w:val="both"/>
              <w:rPr>
                <w:bCs/>
              </w:rPr>
            </w:pPr>
            <w:r w:rsidRPr="00DB67DB">
              <w:rPr>
                <w:bCs/>
              </w:rPr>
              <w:t xml:space="preserve">Pagal </w:t>
            </w:r>
            <w:r>
              <w:rPr>
                <w:bCs/>
              </w:rPr>
              <w:t xml:space="preserve">paaiškinimą dėl Teisingumo ministerijos </w:t>
            </w:r>
            <w:r>
              <w:t xml:space="preserve">3.3.1 pastabos. </w:t>
            </w:r>
          </w:p>
        </w:tc>
      </w:tr>
      <w:tr w:rsidR="00CB35D1" w:rsidRPr="00907361" w14:paraId="79C3F7B1" w14:textId="77777777" w:rsidTr="00BB6DBB">
        <w:tc>
          <w:tcPr>
            <w:tcW w:w="1447" w:type="dxa"/>
            <w:tcBorders>
              <w:top w:val="nil"/>
              <w:left w:val="single" w:sz="4" w:space="0" w:color="auto"/>
              <w:bottom w:val="nil"/>
              <w:right w:val="single" w:sz="4" w:space="0" w:color="auto"/>
            </w:tcBorders>
          </w:tcPr>
          <w:p w14:paraId="71D080C8" w14:textId="77777777" w:rsidR="00CB35D1" w:rsidRDefault="00CB35D1"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66E96F1E" w14:textId="566607D8" w:rsidR="00CB35D1" w:rsidRDefault="00DB67DB" w:rsidP="00D54AC7">
            <w:pPr>
              <w:pStyle w:val="Pagrindinistekstas"/>
              <w:spacing w:after="0"/>
              <w:jc w:val="both"/>
            </w:pPr>
            <w:r>
              <w:t xml:space="preserve">3.3.3. </w:t>
            </w:r>
            <w:r w:rsidR="00CB35D1" w:rsidRPr="00C76387">
              <w:t>Kompensavimo aprašo 8.2 papunktyje galimai nepagrįstai apribotas valstybės tarnautojų ir pagal darbo sutartis dirbančių darbuotojų</w:t>
            </w:r>
            <w:r w:rsidR="00CB35D1">
              <w:t xml:space="preserve"> ratas</w:t>
            </w:r>
            <w:r w:rsidR="00CB35D1" w:rsidRPr="00C76387">
              <w:t xml:space="preserve">, nurodant </w:t>
            </w:r>
            <w:r w:rsidR="00CB35D1">
              <w:t>„</w:t>
            </w:r>
            <w:r w:rsidR="00CB35D1" w:rsidRPr="00C76387">
              <w:t xml:space="preserve">šių institucijų ir tarnybų”, nors tokių žodžių Įstatymo 9 straipsnio 9 dalies 2 punkte nėra. Priešingai, šiame papunktyje minimos transporto priemonės turėtų būti detalizuotos pagal Įstatymo 9 straipsnio 9 dalies 2 punktą </w:t>
            </w:r>
            <w:r w:rsidR="00CB35D1">
              <w:t>–</w:t>
            </w:r>
            <w:r w:rsidR="00CB35D1" w:rsidRPr="00C76387">
              <w:t xml:space="preserve"> </w:t>
            </w:r>
            <w:r w:rsidR="00CB35D1">
              <w:t>„</w:t>
            </w:r>
            <w:r w:rsidR="00CB35D1" w:rsidRPr="00C76387">
              <w:t>šiame punkte nurodytų institucijų ir tarnybų transporto priemonių“</w:t>
            </w:r>
          </w:p>
        </w:tc>
        <w:tc>
          <w:tcPr>
            <w:tcW w:w="4253" w:type="dxa"/>
            <w:tcBorders>
              <w:top w:val="single" w:sz="4" w:space="0" w:color="auto"/>
              <w:bottom w:val="single" w:sz="4" w:space="0" w:color="auto"/>
            </w:tcBorders>
            <w:shd w:val="clear" w:color="auto" w:fill="FFFFFF" w:themeFill="background1"/>
          </w:tcPr>
          <w:p w14:paraId="46C44D38" w14:textId="77777777" w:rsidR="00DB67DB" w:rsidRDefault="00DB67DB" w:rsidP="00DB67DB">
            <w:pPr>
              <w:tabs>
                <w:tab w:val="left" w:pos="475"/>
                <w:tab w:val="left" w:pos="851"/>
                <w:tab w:val="left" w:pos="1276"/>
              </w:tabs>
              <w:jc w:val="both"/>
              <w:rPr>
                <w:b/>
              </w:rPr>
            </w:pPr>
            <w:r>
              <w:rPr>
                <w:b/>
              </w:rPr>
              <w:t>Neaktualu</w:t>
            </w:r>
          </w:p>
          <w:p w14:paraId="2458B27C" w14:textId="73D32D37" w:rsidR="00CB35D1" w:rsidRDefault="00DB67DB" w:rsidP="00DB67DB">
            <w:pPr>
              <w:tabs>
                <w:tab w:val="left" w:pos="475"/>
                <w:tab w:val="left" w:pos="851"/>
                <w:tab w:val="left" w:pos="1276"/>
              </w:tabs>
              <w:jc w:val="both"/>
              <w:rPr>
                <w:b/>
              </w:rPr>
            </w:pPr>
            <w:r w:rsidRPr="00DB67DB">
              <w:rPr>
                <w:bCs/>
              </w:rPr>
              <w:t xml:space="preserve">Pagal </w:t>
            </w:r>
            <w:r>
              <w:rPr>
                <w:bCs/>
              </w:rPr>
              <w:t xml:space="preserve">paaiškinimą dėl Teisingumo ministerijos </w:t>
            </w:r>
            <w:r>
              <w:t>3.3.1 pastabos.</w:t>
            </w:r>
          </w:p>
        </w:tc>
      </w:tr>
      <w:tr w:rsidR="00CB35D1" w:rsidRPr="00907361" w14:paraId="4818D9F8" w14:textId="77777777" w:rsidTr="00BB6DBB">
        <w:tc>
          <w:tcPr>
            <w:tcW w:w="1447" w:type="dxa"/>
            <w:tcBorders>
              <w:top w:val="nil"/>
              <w:left w:val="single" w:sz="4" w:space="0" w:color="auto"/>
              <w:bottom w:val="nil"/>
              <w:right w:val="single" w:sz="4" w:space="0" w:color="auto"/>
            </w:tcBorders>
          </w:tcPr>
          <w:p w14:paraId="4A6E9DEB" w14:textId="77777777" w:rsidR="00CB35D1" w:rsidRDefault="00CB35D1"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10AD2E4B" w14:textId="3430B33A" w:rsidR="00CB35D1" w:rsidRDefault="00DB67DB" w:rsidP="00D54AC7">
            <w:pPr>
              <w:pStyle w:val="Pagrindinistekstas"/>
              <w:spacing w:after="0"/>
              <w:jc w:val="both"/>
            </w:pPr>
            <w:r w:rsidRPr="00DB67DB">
              <w:t>3.3.4.</w:t>
            </w:r>
            <w:r>
              <w:t xml:space="preserve"> </w:t>
            </w:r>
            <w:r w:rsidRPr="00DB67DB">
              <w:t>Kompensavimo aprašo 8.5 papunktyje netiksliai vartojama sąvoka „kuras“, nors Įstatymo 9 straipsnio 9 dalies 4 punkte nurodoma „degalai“, taip pat Kompensavimo aprašo 8.5 papunktyje trūksta Įstatymo 9 straipsnio 9 dalies 4 punkte nurodytos sakinio dalies „transporto priemonių, kuriomis gabenamas biokuras į Kuršių neriją“</w:t>
            </w:r>
          </w:p>
        </w:tc>
        <w:tc>
          <w:tcPr>
            <w:tcW w:w="4253" w:type="dxa"/>
            <w:tcBorders>
              <w:top w:val="single" w:sz="4" w:space="0" w:color="auto"/>
              <w:bottom w:val="single" w:sz="4" w:space="0" w:color="auto"/>
            </w:tcBorders>
            <w:shd w:val="clear" w:color="auto" w:fill="FFFFFF" w:themeFill="background1"/>
          </w:tcPr>
          <w:p w14:paraId="077A88F3" w14:textId="77777777" w:rsidR="00DB67DB" w:rsidRDefault="00DB67DB" w:rsidP="00DB67DB">
            <w:pPr>
              <w:tabs>
                <w:tab w:val="left" w:pos="475"/>
                <w:tab w:val="left" w:pos="851"/>
                <w:tab w:val="left" w:pos="1276"/>
              </w:tabs>
              <w:jc w:val="both"/>
              <w:rPr>
                <w:b/>
              </w:rPr>
            </w:pPr>
            <w:r>
              <w:rPr>
                <w:b/>
              </w:rPr>
              <w:t>Neaktualu</w:t>
            </w:r>
          </w:p>
          <w:p w14:paraId="5ED5B8A1" w14:textId="02E49066" w:rsidR="00CB35D1" w:rsidRDefault="00DB67DB" w:rsidP="00DB67DB">
            <w:pPr>
              <w:tabs>
                <w:tab w:val="left" w:pos="475"/>
                <w:tab w:val="left" w:pos="851"/>
                <w:tab w:val="left" w:pos="1276"/>
              </w:tabs>
              <w:jc w:val="both"/>
              <w:rPr>
                <w:b/>
              </w:rPr>
            </w:pPr>
            <w:r w:rsidRPr="00DB67DB">
              <w:rPr>
                <w:bCs/>
              </w:rPr>
              <w:t xml:space="preserve">Pagal </w:t>
            </w:r>
            <w:r>
              <w:rPr>
                <w:bCs/>
              </w:rPr>
              <w:t xml:space="preserve">paaiškinimą dėl Teisingumo ministerijos </w:t>
            </w:r>
            <w:r>
              <w:t>3.3.1 pastabos.</w:t>
            </w:r>
          </w:p>
        </w:tc>
      </w:tr>
      <w:tr w:rsidR="00CB35D1" w:rsidRPr="00907361" w14:paraId="0727510F" w14:textId="77777777" w:rsidTr="005608D1">
        <w:tc>
          <w:tcPr>
            <w:tcW w:w="1447" w:type="dxa"/>
            <w:tcBorders>
              <w:top w:val="nil"/>
              <w:left w:val="single" w:sz="4" w:space="0" w:color="auto"/>
              <w:bottom w:val="single" w:sz="4" w:space="0" w:color="auto"/>
              <w:right w:val="single" w:sz="4" w:space="0" w:color="auto"/>
            </w:tcBorders>
          </w:tcPr>
          <w:p w14:paraId="4ADC816D" w14:textId="77777777" w:rsidR="00CB35D1" w:rsidRDefault="00CB35D1"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085E1B5A" w14:textId="33700489" w:rsidR="00CB35D1" w:rsidRDefault="00DB67DB" w:rsidP="00D54AC7">
            <w:pPr>
              <w:pStyle w:val="Pagrindinistekstas"/>
              <w:spacing w:after="0"/>
              <w:jc w:val="both"/>
            </w:pPr>
            <w:r w:rsidRPr="00DB67DB">
              <w:t>3.3.6.</w:t>
            </w:r>
            <w:r>
              <w:t xml:space="preserve"> </w:t>
            </w:r>
            <w:r w:rsidRPr="00DB67DB">
              <w:t>Vadovaujantis Lietuvos Respublikos gyventojų registro nuostatais, patvirtintais Lietuvos Respublikos Vyriausybės 2014 m. gruodžio 23 d. nutarimu Nr. 1495 „Dėl Lietuvos Respublikos gyventojų registro nuostatų patvirtinimo”, Kompensavimo aprašo 8.10 papunktyje minimo registro pavadinimas yra Lietuvos Respublikos gyventojų registras, todėl šis Aprašo papunktis tikslintinas, nurodant jame oficialų registro pavadinimą.</w:t>
            </w:r>
          </w:p>
        </w:tc>
        <w:tc>
          <w:tcPr>
            <w:tcW w:w="4253" w:type="dxa"/>
            <w:tcBorders>
              <w:top w:val="single" w:sz="4" w:space="0" w:color="auto"/>
              <w:bottom w:val="single" w:sz="4" w:space="0" w:color="auto"/>
            </w:tcBorders>
            <w:shd w:val="clear" w:color="auto" w:fill="FFFFFF" w:themeFill="background1"/>
          </w:tcPr>
          <w:p w14:paraId="15843C6C" w14:textId="77777777" w:rsidR="00DB67DB" w:rsidRDefault="00DB67DB" w:rsidP="00DB67DB">
            <w:pPr>
              <w:tabs>
                <w:tab w:val="left" w:pos="475"/>
                <w:tab w:val="left" w:pos="851"/>
                <w:tab w:val="left" w:pos="1276"/>
              </w:tabs>
              <w:jc w:val="both"/>
              <w:rPr>
                <w:b/>
              </w:rPr>
            </w:pPr>
            <w:r>
              <w:rPr>
                <w:b/>
              </w:rPr>
              <w:t>Neaktualu</w:t>
            </w:r>
          </w:p>
          <w:p w14:paraId="1D4BFCA0" w14:textId="0D0ECAE4" w:rsidR="00CB35D1" w:rsidRDefault="00DB67DB" w:rsidP="00DB67DB">
            <w:pPr>
              <w:tabs>
                <w:tab w:val="left" w:pos="475"/>
                <w:tab w:val="left" w:pos="851"/>
                <w:tab w:val="left" w:pos="1276"/>
              </w:tabs>
              <w:jc w:val="both"/>
              <w:rPr>
                <w:b/>
              </w:rPr>
            </w:pPr>
            <w:r w:rsidRPr="00DB67DB">
              <w:rPr>
                <w:bCs/>
              </w:rPr>
              <w:t xml:space="preserve">Pagal </w:t>
            </w:r>
            <w:r>
              <w:rPr>
                <w:bCs/>
              </w:rPr>
              <w:t xml:space="preserve">paaiškinimą dėl Teisingumo ministerijos </w:t>
            </w:r>
            <w:r>
              <w:t>3.3.1 pastabos.</w:t>
            </w:r>
          </w:p>
        </w:tc>
      </w:tr>
      <w:tr w:rsidR="005E638B" w:rsidRPr="00907361" w14:paraId="006BBF58" w14:textId="77777777" w:rsidTr="00AC05F4">
        <w:tc>
          <w:tcPr>
            <w:tcW w:w="1447" w:type="dxa"/>
            <w:vMerge w:val="restart"/>
            <w:tcBorders>
              <w:top w:val="single" w:sz="4" w:space="0" w:color="auto"/>
              <w:left w:val="single" w:sz="4" w:space="0" w:color="auto"/>
              <w:right w:val="single" w:sz="4" w:space="0" w:color="auto"/>
            </w:tcBorders>
          </w:tcPr>
          <w:p w14:paraId="78D672EF" w14:textId="66D2252D" w:rsidR="005E638B" w:rsidRDefault="005E638B" w:rsidP="00D54AC7">
            <w:pPr>
              <w:pStyle w:val="Antrats"/>
              <w:tabs>
                <w:tab w:val="left" w:pos="1296"/>
              </w:tabs>
              <w:rPr>
                <w:color w:val="000000"/>
                <w:lang w:bidi="lt-LT"/>
              </w:rPr>
            </w:pPr>
            <w:r>
              <w:rPr>
                <w:color w:val="000000"/>
                <w:lang w:bidi="lt-LT"/>
              </w:rPr>
              <w:t xml:space="preserve">Socialinės apsaugos ir darbo </w:t>
            </w:r>
            <w:r w:rsidRPr="00BB6DBB">
              <w:rPr>
                <w:color w:val="000000"/>
                <w:lang w:bidi="lt-LT"/>
              </w:rPr>
              <w:t xml:space="preserve"> ministerijos  2022-01-11 </w:t>
            </w:r>
            <w:r>
              <w:rPr>
                <w:color w:val="000000"/>
                <w:lang w:bidi="lt-LT"/>
              </w:rPr>
              <w:t xml:space="preserve">raštas </w:t>
            </w:r>
            <w:r w:rsidRPr="00BB6DBB">
              <w:rPr>
                <w:color w:val="000000"/>
                <w:lang w:bidi="lt-LT"/>
              </w:rPr>
              <w:t>Nr. (20.2Mr-31) SD-96</w:t>
            </w:r>
          </w:p>
        </w:tc>
        <w:tc>
          <w:tcPr>
            <w:tcW w:w="9214" w:type="dxa"/>
            <w:tcBorders>
              <w:top w:val="single" w:sz="4" w:space="0" w:color="auto"/>
              <w:left w:val="single" w:sz="4" w:space="0" w:color="auto"/>
              <w:bottom w:val="single" w:sz="4" w:space="0" w:color="auto"/>
            </w:tcBorders>
          </w:tcPr>
          <w:p w14:paraId="4874BA0C" w14:textId="78D2875A" w:rsidR="005E638B" w:rsidRDefault="005E638B" w:rsidP="006D4CD8">
            <w:pPr>
              <w:pStyle w:val="Pagrindinistekstas"/>
              <w:spacing w:after="0"/>
              <w:jc w:val="both"/>
            </w:pPr>
            <w:r>
              <w:t xml:space="preserve">Pastabos dėl </w:t>
            </w:r>
            <w:r w:rsidRPr="00DB67DB">
              <w:t xml:space="preserve">Kompensavimo </w:t>
            </w:r>
            <w:r>
              <w:t>aprašo 8.1 papunkčio:</w:t>
            </w:r>
          </w:p>
          <w:p w14:paraId="0D216C35" w14:textId="307FA107" w:rsidR="005E638B" w:rsidRDefault="005E638B" w:rsidP="006D4CD8">
            <w:pPr>
              <w:pStyle w:val="Pagrindinistekstas"/>
              <w:spacing w:after="0"/>
              <w:jc w:val="both"/>
            </w:pPr>
            <w:r>
              <w:t xml:space="preserve">1) atkreipiame dėmesį, kad </w:t>
            </w:r>
            <w:r w:rsidRPr="006D4CD8">
              <w:t>Lietuvos Respublikos socialinės apsaugos ir darbo ministerija (toliau – Ministerija)</w:t>
            </w:r>
            <w:r>
              <w:t xml:space="preserve"> 2021-11-04 rašte Nr. (20.3Mr-31)SD-5121, atsakydama į Lietuvos Respublikos susisiekimo ministerijos 2021-10-29 rašte Nr. 2-4554 pateiktą informaciją „Dėl neįgalių vaikų diskriminacijos AB „Smiltynės perkėla“ keltuose“, pažymėjo, kad Neįgalumo ir darbingumo nustatymo tarnyba prie Socialinės apsaugos ir darbo ministerijos (toliau – Tarnyba) kaupia, sistemina ir analizuoja duomenis apie neįgalumo lygį, darbingumo lygį, jų priežastis, profesinės reabilitacijos poreikį, specialiųjų poreikių ir jų lygio nustatymą, tačiau savo informacinėje sistemoje nekaupia duomenų apie transporto priemones, kuriomis važiuoja neįgalieji. Ši informacija nėra reikalinga Tarnybos veiklai vykdyti ir Tarnyba neturi teisinio pagrindo tokią informaciją rinkti ir kaupti.</w:t>
            </w:r>
          </w:p>
          <w:p w14:paraId="5640F243" w14:textId="77777777" w:rsidR="005E638B" w:rsidRDefault="005E638B" w:rsidP="006D4CD8">
            <w:pPr>
              <w:pStyle w:val="Pagrindinistekstas"/>
              <w:spacing w:after="0"/>
              <w:jc w:val="both"/>
            </w:pPr>
            <w:r>
              <w:t>2) Tarnyba 2021-11-16 rašte Nr. R-625, atsakydama į Susisiekimo ministerijos 2021-10-28 raštą Nr. 2-4514 „Dėl teisės akto projekto Nr.21-31677 derinimo“ pažymėjo, kad negali pateikti duomenų apie neįgaliųjų vairuojamus lengvuosius automobilius, nes Tarnybos informacinėje sistemoje tokie duomenys nėra tvarkomi.</w:t>
            </w:r>
          </w:p>
          <w:p w14:paraId="560443DE" w14:textId="2BC9D741" w:rsidR="005E638B" w:rsidRDefault="005E638B" w:rsidP="000723B0">
            <w:pPr>
              <w:pStyle w:val="Pagrindinistekstas"/>
              <w:spacing w:after="0"/>
              <w:jc w:val="both"/>
            </w:pPr>
            <w:r>
              <w:t xml:space="preserve">Atsižvelgiant į aukščiau išdėstytus argumentus, siūlome Kompensavimo aprašo 8.1 papunktį išdėstyti taip: „8.1. neįgaliuosius, registruotus Neįgalumo ir darbingumo nustatymo tarnybos prie Socialinės apsaugos ir darbo ministerijos informacinėje sistemoje, ir jų nuosavybės ar </w:t>
            </w:r>
            <w:r>
              <w:lastRenderedPageBreak/>
              <w:t>kitokiu teisėtu pagrindu valdomus automobilius, kuriuos jie vairuoja arba kuriais jie važiuoja;“.</w:t>
            </w:r>
          </w:p>
        </w:tc>
        <w:tc>
          <w:tcPr>
            <w:tcW w:w="4253" w:type="dxa"/>
            <w:tcBorders>
              <w:top w:val="single" w:sz="4" w:space="0" w:color="auto"/>
              <w:bottom w:val="single" w:sz="4" w:space="0" w:color="auto"/>
            </w:tcBorders>
            <w:shd w:val="clear" w:color="auto" w:fill="FFFFFF" w:themeFill="background1"/>
          </w:tcPr>
          <w:p w14:paraId="496FBF5C" w14:textId="77777777" w:rsidR="005E638B" w:rsidRDefault="005E638B" w:rsidP="00D54AC7">
            <w:pPr>
              <w:tabs>
                <w:tab w:val="left" w:pos="475"/>
                <w:tab w:val="left" w:pos="851"/>
                <w:tab w:val="left" w:pos="1276"/>
              </w:tabs>
              <w:jc w:val="both"/>
              <w:rPr>
                <w:b/>
              </w:rPr>
            </w:pPr>
            <w:r>
              <w:rPr>
                <w:b/>
              </w:rPr>
              <w:lastRenderedPageBreak/>
              <w:t>Neatsižvelgta</w:t>
            </w:r>
          </w:p>
          <w:p w14:paraId="7CAC7E07" w14:textId="5DAB74DB" w:rsidR="005E638B" w:rsidRPr="0090768F" w:rsidRDefault="005E638B" w:rsidP="00D54AC7">
            <w:pPr>
              <w:tabs>
                <w:tab w:val="left" w:pos="475"/>
                <w:tab w:val="left" w:pos="851"/>
                <w:tab w:val="left" w:pos="1276"/>
              </w:tabs>
              <w:jc w:val="both"/>
              <w:rPr>
                <w:bCs/>
              </w:rPr>
            </w:pPr>
            <w:r>
              <w:rPr>
                <w:bCs/>
              </w:rPr>
              <w:t xml:space="preserve">Atsižvelgus į Teisingumo ministerijos 3.3.1 pastabą, kad </w:t>
            </w:r>
            <w:r>
              <w:t>Valstybinės reikšmės kelių eismo informacinės sistemoje ,,</w:t>
            </w:r>
            <w:r w:rsidRPr="0090768F">
              <w:t>kaupiami ir tvarkomi duomenys, reikalingi identifikuoti asmenis ir transporto priemones, turinčius teisę gauti perkėlimo keltais per Klaipėdos valstybinio jūrų uosto akvatoriją į Kuršių neriją ir iš Kuršių nerijos bilieto kainos kompensaciją. Atsižvelgiant į tai, siūlytina Kompensavimo aprašo 8 punktą naikinti kaip perteklinį</w:t>
            </w:r>
            <w:r>
              <w:t>“.</w:t>
            </w:r>
          </w:p>
        </w:tc>
      </w:tr>
      <w:tr w:rsidR="005E638B" w:rsidRPr="00907361" w14:paraId="24DB1B34" w14:textId="77777777" w:rsidTr="00AC05F4">
        <w:tc>
          <w:tcPr>
            <w:tcW w:w="1447" w:type="dxa"/>
            <w:vMerge/>
            <w:tcBorders>
              <w:left w:val="single" w:sz="4" w:space="0" w:color="auto"/>
              <w:right w:val="single" w:sz="4" w:space="0" w:color="auto"/>
            </w:tcBorders>
          </w:tcPr>
          <w:p w14:paraId="1B70701A"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3A6385F1" w14:textId="0603FD95" w:rsidR="005E638B" w:rsidRDefault="005E638B" w:rsidP="006D4CD8">
            <w:pPr>
              <w:pStyle w:val="Pagrindinistekstas"/>
              <w:spacing w:after="0"/>
              <w:jc w:val="both"/>
            </w:pPr>
            <w:r w:rsidRPr="0090768F">
              <w:t xml:space="preserve">Pastabos dėl Kompensavimo aprašo </w:t>
            </w:r>
            <w:r>
              <w:t>6</w:t>
            </w:r>
            <w:r w:rsidRPr="0090768F">
              <w:t xml:space="preserve"> punk</w:t>
            </w:r>
            <w:r>
              <w:t>t</w:t>
            </w:r>
            <w:r w:rsidRPr="0090768F">
              <w:t>o:</w:t>
            </w:r>
          </w:p>
          <w:p w14:paraId="46F97C14" w14:textId="7BAD174B" w:rsidR="005E638B" w:rsidRDefault="005E638B" w:rsidP="006D4CD8">
            <w:pPr>
              <w:pStyle w:val="Pagrindinistekstas"/>
              <w:spacing w:after="0"/>
              <w:jc w:val="both"/>
            </w:pPr>
            <w:r>
              <w:t xml:space="preserve">Kartu norime atkreipti dėmesį, kad Tarnybos informacinėje sistemoje nėra sukaupti duomenys apie visiems asmenims nustatytą neįgalumą, nes iki 2019 m. asmenims neįgalumą nustatydavo ir neįgaliojo pažymėjimus išduodavo tiek Tarnyba, tiek savivaldybių administracijos. </w:t>
            </w:r>
          </w:p>
          <w:p w14:paraId="6C19EADF" w14:textId="7321BE68" w:rsidR="005E638B" w:rsidRDefault="005E638B" w:rsidP="006D4CD8">
            <w:pPr>
              <w:pStyle w:val="Pagrindinistekstas"/>
              <w:spacing w:after="0"/>
              <w:jc w:val="both"/>
            </w:pPr>
            <w:r>
              <w:t xml:space="preserve">Siekiant išvengti galimų nesusipratimų, kai Tarnybos informacinėje sistemoje duomenų apie asmeniui nustatytą neįgalumą nėra, o asmuo siekdamas pasinaudoti atitinkama lengvata, pateikia savivaldybės administracijos išduotą galiojantį neįgaliojo pažymėjimą, siūlome Kompensavimo aprašo 6 punktą išdėstyti taip: </w:t>
            </w:r>
          </w:p>
          <w:p w14:paraId="438967DE" w14:textId="4972B5AC" w:rsidR="005E638B" w:rsidRDefault="005E638B" w:rsidP="0090768F">
            <w:pPr>
              <w:pStyle w:val="Pagrindinistekstas"/>
              <w:spacing w:after="0"/>
              <w:jc w:val="both"/>
            </w:pPr>
            <w:r>
              <w:t xml:space="preserve">„6. Kompensuojama keleivių ir transporto priemonių, kurie nurodyti Kelių priežiūros ir plėtros programos finansavimo įstatymo 9 straipsnio 9 dalyje ir kurie įtraukti į Valstybinės reikšmės kelių eismo informacinę sistemą </w:t>
            </w:r>
            <w:r w:rsidRPr="008B63B7">
              <w:rPr>
                <w:b/>
                <w:bCs/>
              </w:rPr>
              <w:t>arba turi galiojantį neįgaliojo pažymėjimą</w:t>
            </w:r>
            <w:r>
              <w:t>, ir dviračių perkėlimo keltais per Klaipėdos valstybinio jūrų uosto akvatoriją į Kuršių neriją ir iš Kuršių nerijos bilieto kaina.“</w:t>
            </w:r>
          </w:p>
        </w:tc>
        <w:tc>
          <w:tcPr>
            <w:tcW w:w="4253" w:type="dxa"/>
            <w:tcBorders>
              <w:top w:val="single" w:sz="4" w:space="0" w:color="auto"/>
              <w:bottom w:val="single" w:sz="4" w:space="0" w:color="auto"/>
            </w:tcBorders>
            <w:shd w:val="clear" w:color="auto" w:fill="FFFFFF" w:themeFill="background1"/>
          </w:tcPr>
          <w:p w14:paraId="6EAD417F" w14:textId="77777777" w:rsidR="005E638B" w:rsidRDefault="005E638B" w:rsidP="0090768F">
            <w:pPr>
              <w:tabs>
                <w:tab w:val="left" w:pos="475"/>
                <w:tab w:val="left" w:pos="851"/>
                <w:tab w:val="left" w:pos="1276"/>
              </w:tabs>
              <w:jc w:val="both"/>
              <w:rPr>
                <w:b/>
              </w:rPr>
            </w:pPr>
            <w:r>
              <w:rPr>
                <w:b/>
              </w:rPr>
              <w:t>Neatsižvelgta</w:t>
            </w:r>
          </w:p>
          <w:p w14:paraId="09628D80" w14:textId="718A88DE" w:rsidR="005E638B" w:rsidRDefault="005E638B" w:rsidP="00D54AC7">
            <w:pPr>
              <w:tabs>
                <w:tab w:val="left" w:pos="475"/>
                <w:tab w:val="left" w:pos="851"/>
                <w:tab w:val="left" w:pos="1276"/>
              </w:tabs>
              <w:jc w:val="both"/>
              <w:rPr>
                <w:b/>
              </w:rPr>
            </w:pPr>
            <w:r>
              <w:t xml:space="preserve">Tuo atveju, jeigu Valstybinės reikšmės kelių eismo informacinėje sistemoje nėra duomenų apie keleivius ir transporto priemones, </w:t>
            </w:r>
            <w:r w:rsidRPr="005C06E2">
              <w:t>kurie nurodyti Kelių priežiūros ir plėtros programos finansavimo įstatymo 9 straipsnio 9 dalyje</w:t>
            </w:r>
            <w:r>
              <w:t xml:space="preserve">, šiuos duomenis būtų galima pateikti Valstybinės reikšmės kelių eismo informacinės sistemos duomenų tvarkytojui, su juo sudarius </w:t>
            </w:r>
            <w:r w:rsidRPr="005C06E2">
              <w:t>duomenų teikimo sutart</w:t>
            </w:r>
            <w:r>
              <w:t xml:space="preserve">į. </w:t>
            </w:r>
          </w:p>
        </w:tc>
      </w:tr>
      <w:tr w:rsidR="005E638B" w:rsidRPr="00907361" w14:paraId="35548A5A" w14:textId="77777777" w:rsidTr="00AC05F4">
        <w:tc>
          <w:tcPr>
            <w:tcW w:w="1447" w:type="dxa"/>
            <w:vMerge/>
            <w:tcBorders>
              <w:left w:val="single" w:sz="4" w:space="0" w:color="auto"/>
              <w:right w:val="single" w:sz="4" w:space="0" w:color="auto"/>
            </w:tcBorders>
          </w:tcPr>
          <w:p w14:paraId="31C45DF9"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683A3C5B" w14:textId="2FF43C16" w:rsidR="005E638B" w:rsidRDefault="005E638B" w:rsidP="00C92F44">
            <w:pPr>
              <w:pStyle w:val="Pagrindinistekstas"/>
              <w:spacing w:after="0"/>
              <w:jc w:val="both"/>
            </w:pPr>
            <w:r w:rsidRPr="0090768F">
              <w:t>Pastabos dėl</w:t>
            </w:r>
            <w:r>
              <w:t xml:space="preserve"> asociacijos „Kitoks vaikas“ pateiktos informacijos:</w:t>
            </w:r>
          </w:p>
          <w:p w14:paraId="096F02CD" w14:textId="67B36518" w:rsidR="005E638B" w:rsidRDefault="005E638B" w:rsidP="00C92F44">
            <w:pPr>
              <w:pStyle w:val="Pagrindinistekstas"/>
              <w:spacing w:after="0"/>
              <w:jc w:val="both"/>
            </w:pPr>
            <w:r>
              <w:t>Ministerija atkreipia dėmesį į asociacijos „Kitoks vaikas“ 2021-09-24 rašte Nr. 2021/09-02 pateiktą informaciją „Dėl neįgalių vaikų diskriminacijos AB „Smiltynės perkėla“ keltuose“, t. y., kad šeimos, auginančios neįgalius vaikus, ir neįgalieji, kurie patys dėl negalios negali vairuoti automobilių ir nėra registruojami kaip automobilio valdytojai, negali pasinaudoti teise nemokamai keltis keltais per Klaipėdos valstybinio jūrų uosto akvatoriją į Kuršių neriją ir iš Kuršių nerijos.</w:t>
            </w:r>
          </w:p>
          <w:p w14:paraId="02CB2DBF" w14:textId="77777777" w:rsidR="005E638B" w:rsidRDefault="005E638B" w:rsidP="0090768F">
            <w:pPr>
              <w:pStyle w:val="Pagrindinistekstas"/>
              <w:spacing w:after="0"/>
              <w:jc w:val="both"/>
            </w:pPr>
            <w:r>
              <w:t xml:space="preserve">Ministerija 2021-08-26 raštu Nr. (10.16Mr-48)SD-4054 pateikė Susisiekimo ministerijai išvadą dėl Lietuvos Respublikos kelių priežiūros ir plėtros programos finansavimo įstatymo Nr. VIII- 2032 2, 3, 4, 6, 9 straipsnių ir 5 priedo pakeitimo įstatymo projekto (toliau – Įstatymo projektas) ir pasiūlė, siekiant skatinti neįgaliųjų socialinės integracijos procesą, stiprinti šeimų, auginančių vaikus su negalia, ir neįgaliųjų, kurie dėl neįgalumo negali vairuoti automobilių, socialinį saugumą ir suteikti didesnes galimybes aktyviai dalyvauti visuomenės gyvenime, atitinkamai papildyti Įstatymo projekto 9 straipsnio 7 dalies 1 punktą („1) neįgaliųjų ir jų nuosavybės ar kitokiu teisėtu pagrindu valdomų automobilių, kuriuos jie vairuoja arba kuriais jie važiuoja, ir automobilių, kuriais vežami neįgalieji.“). Susisiekimo ministerija neatsižvelgė į Ministerijos pateiktą pasiūlymą, argumentuodama, kad Susisiekimo ministerijos nuomone, </w:t>
            </w:r>
            <w:r>
              <w:lastRenderedPageBreak/>
              <w:t>Lietuvos Respublikos kelių priežiūros ir plėtros programos finansavimo įstatymo 9 straipsnio 7 dalies 1 punkte įtvirtinta nuostata „kuriais jie važiuoja“ jau dabar atspindi nuostatą „automobilių, kuriais vežami neįgalieji“, todėl keisti minėtą punktą nėra tikslinga.</w:t>
            </w:r>
          </w:p>
          <w:p w14:paraId="47A69F80" w14:textId="77777777" w:rsidR="005E638B" w:rsidRDefault="005E638B" w:rsidP="0090768F">
            <w:pPr>
              <w:pStyle w:val="Pagrindinistekstas"/>
              <w:spacing w:after="0"/>
              <w:jc w:val="both"/>
            </w:pPr>
            <w:r>
              <w:t>Ministerija 2021-11-04 rašte Nr. (20.3Mr-31)SD-5121, atsakydama į Susisiekimo ministerijos 2021-10-29 rašte Nr. 2-4554 „Dėl asociacijos „Kitoks vaikas“ kreipimosi“ pateiktą informaciją „Dėl neįgalių vaikų diskriminacijos AB „Smiltynės perkėla“ keltuose“, atkreipė dėmesį į Jungtinių Tautų neįgaliųjų teisių konvencijos nuostatas (nediskriminavimo; pagarbos neįgalių asmenų skirtumams ir jų, kaip žmonių įvairovės ir žmonijos dalies, pripažinimo; siekiant tinkamų sąlygų pritaikymo; sudaryti sąlygas neįgaliųjų mobilumui tokiais būdais ir tokiu laiku, kuriuos jie patys pasirenka, ir už prieinamą kainą), ir prašė Susisiekimo ministerijos ir AB „Smiltynės perkėla“ užtikrinti, kad šeimos, auginančius neįgalius vaikus, ir neįgalieji, kurie patys dėl negalios negali vairuoti automobilių ir nėra registruojami kaip automobilio valdytojai, galėtų pasinaudoti Lietuvos Respublikos kelių priežiūros ir plėtros programos finansavimo įstatymo 9 straipsnio 9 dalies 1 punkte nustatyta lengvata. AB „Smiltynės perkėla“ 2021-11-12 rašte Nr. 2R(01.13)-21/353, atsakydama į Ministerijos 2021-11-04 rašte Nr. (20.3Mr-31)SD-5121 „Dėl asociacijos „Kitoks vaikas“ kreipimosi“ pateiktą informaciją ir susipažinusi su Susisiekimo ministerijos 2021-10-29 rašte Nr. 2-4554 „Dėl asociacijos „Kitoks vaikas“ kreipimosi“ pateikta informacija „Dėl neįgalių vaikų diskriminacijos AB „Smiltynės perkėla“ keltuose“ pažymėjo, kad, esant dabartiniam teisiniam reguliavimui, neturi teisės pirmumo tvarka įleisti į keltą transporto priemones, kuriomis važiuoja (vežami) neįgalieji asmenys, jeigu šios transporto priemonės neregistruotos tų asmenų vardu ir taip pat nepriima sprendimų dėl perkėlimo keltais per Klaipėdos valstybinio jūrų uosto akvatoriją į Kuršių neriją ir iš Kuršių nerijos bilieto kainos kompensavimo.</w:t>
            </w:r>
          </w:p>
          <w:p w14:paraId="5555E668" w14:textId="2DEF4162" w:rsidR="005E638B" w:rsidRDefault="005E638B" w:rsidP="00C92F44">
            <w:pPr>
              <w:pStyle w:val="Pagrindinistekstas"/>
              <w:spacing w:after="0"/>
              <w:jc w:val="both"/>
            </w:pPr>
            <w:r>
              <w:t xml:space="preserve">Norime dar kartą pabrėžti, kad Ministerijai kelia susirūpinimą susidariusi situacija, kad šeimos, auginančius neįgalius vaikus, ir neįgalieji, kurie patys dėl negalios negali vairuoti automobilių ir nėra registruojami kaip automobilio valdytojai, negalės pasinaudoti Lietuvos Respublikos kelių priežiūros ir plėtros programos finansavimo įstatymo 9 straipsnio 9 dalies 1 punkte nustatyta lengvata. Vadovaudamiesi Lietuvos Respublikos teisėkūros pagrindų įstatymo 3 straipsnio 2 dalies 6 punkte įtvirtintu aiškumo principu, reiškiančiu, kad teisės aktuose nustatytas teisinis reguliavimas turi būti logiškas, nuoseklus, glaustas, suprantamas, tikslus, aiškus ir nedviprasmiškas, prašome Susisiekimo ministerijos dar kartą įvertinti Ministerijos siūlymus užtikrinti, kad šeimos, auginančios neįgalius vaikus, ir neįgalieji, kurie patys dėl </w:t>
            </w:r>
            <w:r>
              <w:lastRenderedPageBreak/>
              <w:t>negalios negali vairuoti automobilių ir nėra registruojami kaip automobilio valdytojai, turi teisę nemokamai keltis keltais per Klaipėdos valstybinio jūrų uosto akvatoriją į Kuršių neriją ir iš Kuršių nerijos.</w:t>
            </w:r>
          </w:p>
        </w:tc>
        <w:tc>
          <w:tcPr>
            <w:tcW w:w="4253" w:type="dxa"/>
            <w:tcBorders>
              <w:top w:val="single" w:sz="4" w:space="0" w:color="auto"/>
              <w:bottom w:val="single" w:sz="4" w:space="0" w:color="auto"/>
            </w:tcBorders>
            <w:shd w:val="clear" w:color="auto" w:fill="FFFFFF" w:themeFill="background1"/>
          </w:tcPr>
          <w:p w14:paraId="1A6AE980" w14:textId="77777777" w:rsidR="005E638B" w:rsidRDefault="005E638B" w:rsidP="005C06E2">
            <w:pPr>
              <w:tabs>
                <w:tab w:val="left" w:pos="475"/>
                <w:tab w:val="left" w:pos="851"/>
                <w:tab w:val="left" w:pos="1276"/>
              </w:tabs>
              <w:jc w:val="both"/>
              <w:rPr>
                <w:b/>
              </w:rPr>
            </w:pPr>
            <w:r>
              <w:rPr>
                <w:b/>
              </w:rPr>
              <w:lastRenderedPageBreak/>
              <w:t>Neatsižvelgta</w:t>
            </w:r>
          </w:p>
          <w:p w14:paraId="5B751286" w14:textId="39A64288" w:rsidR="005E638B" w:rsidRPr="005C06E2" w:rsidRDefault="005E638B" w:rsidP="00D54AC7">
            <w:pPr>
              <w:tabs>
                <w:tab w:val="left" w:pos="475"/>
                <w:tab w:val="left" w:pos="851"/>
                <w:tab w:val="left" w:pos="1276"/>
              </w:tabs>
              <w:jc w:val="both"/>
              <w:rPr>
                <w:bCs/>
              </w:rPr>
            </w:pPr>
            <w:r>
              <w:t>Į</w:t>
            </w:r>
            <w:r w:rsidRPr="00A05ED3">
              <w:t>statym</w:t>
            </w:r>
            <w:r>
              <w:t xml:space="preserve">e nenumatyta kompensacija už automobilių, kurių vairuotojai ar jų valdytojai nėra neįgalieji, </w:t>
            </w:r>
            <w:r w:rsidRPr="00C92F44">
              <w:t>perkėlimo keltais per Klaipėdos valstybinio jūrų uosto akvatoriją į Kuršių neriją ir iš Kuršių nerijos biliet</w:t>
            </w:r>
            <w:r>
              <w:t>o kainą.</w:t>
            </w:r>
            <w:r w:rsidRPr="00C92F44">
              <w:t xml:space="preserve"> </w:t>
            </w:r>
          </w:p>
        </w:tc>
      </w:tr>
      <w:tr w:rsidR="005E638B" w:rsidRPr="00907361" w14:paraId="41A0A7F6" w14:textId="77777777" w:rsidTr="00AC05F4">
        <w:tc>
          <w:tcPr>
            <w:tcW w:w="1447" w:type="dxa"/>
            <w:vMerge/>
            <w:tcBorders>
              <w:left w:val="single" w:sz="4" w:space="0" w:color="auto"/>
              <w:bottom w:val="nil"/>
              <w:right w:val="single" w:sz="4" w:space="0" w:color="auto"/>
            </w:tcBorders>
          </w:tcPr>
          <w:p w14:paraId="696187AE"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0C083E8F" w14:textId="67CEFEF2" w:rsidR="005E638B" w:rsidRDefault="005E638B" w:rsidP="00D54AC7">
            <w:pPr>
              <w:pStyle w:val="Pagrindinistekstas"/>
              <w:spacing w:after="0"/>
              <w:jc w:val="both"/>
            </w:pPr>
            <w:r>
              <w:t>Pastabos dėl Aprašo 8.7 papunkčio:</w:t>
            </w:r>
          </w:p>
          <w:p w14:paraId="5D9F1D23" w14:textId="47B1D369" w:rsidR="005E638B" w:rsidRDefault="005E638B" w:rsidP="00D54AC7">
            <w:pPr>
              <w:pStyle w:val="Pagrindinistekstas"/>
              <w:spacing w:after="0"/>
              <w:jc w:val="both"/>
            </w:pPr>
            <w:r>
              <w:t>Kartu prašome Aprašo 8.7 papunktį suderinti su Valstybinio socialinio draudimo fondo valdyba prie Socialinės apsaugos ir darbo ministerijos (toliau – Fondo valdyba), atsižvelgiant į tai, kad, vadovaujantis Lietuvos Respublikos apdraustųjų valstybiniu socialiniu draudimu ir valstybinio socialinio draudimo išmokų gavėjų registro nuostatų, patvirtintų Lietuvos Respublikos Vyriausybės 2007 m. balandžio 25 d. nutarimu Nr. 435 „Dėl Lietuvos Respublikos apdraustųjų valstybiniu socialiniu draudimu ir valstybinio socialinio draudimo išmokų gavėjų registro steigimo, jo nuostatų patvirtinimo ir veiklos pradžios nustatymo“ (toliau – Nuostatai) 7 punktu, Lietuvos Respublikos apdraustųjų valstybiniu socialiniu draudimu ir valstybinio socialinio draudimo išmokų gavėjų registro (toliau – Registras) valdytojas yra Fondo valdyba. Registro valdytojas yra ir asmens duomenų valdytojas, kuris turi Reglamente (ES) 2016/679 numatytas duomenų valdytojo teises ir prievoles. Registro valdytojas turi Valstybės informacinių išteklių valdymo įstatymo nustatytas teises ir pareigas, atlieka šio įstatymo nustatytas funkcijas, taip pat kitas Nuostatų 7 punkte numatytas funkcijas (7.1. nustato registrui teikiamų dokumentų formas; 7.2. nustato išduodamų dokumentų formas; 7.3. sudaro duomenų teikimo iš registro ir duomenų teikimo registrui sutartis; 7.4. atlieka registro duomenų ir dokumentų rizikingumo vertinimo analizę Nuostatų 84 punkte nustatyta tvarka; 7.5. teikia informaciją apie registro veiklą ir registro statistinius duomenis). Atkreipiame dėmesį, kad Aprašo 8.7 papunktyje vartojami terminai ir pavadinimai turi atitikti Nuostatuose vartojamus terminus ir pavadinimus.</w:t>
            </w:r>
          </w:p>
        </w:tc>
        <w:tc>
          <w:tcPr>
            <w:tcW w:w="4253" w:type="dxa"/>
            <w:tcBorders>
              <w:top w:val="single" w:sz="4" w:space="0" w:color="auto"/>
              <w:bottom w:val="single" w:sz="4" w:space="0" w:color="auto"/>
            </w:tcBorders>
            <w:shd w:val="clear" w:color="auto" w:fill="FFFFFF" w:themeFill="background1"/>
          </w:tcPr>
          <w:p w14:paraId="300B691F" w14:textId="77777777" w:rsidR="005E638B" w:rsidRPr="00C92F44" w:rsidRDefault="005E638B" w:rsidP="00D54AC7">
            <w:pPr>
              <w:tabs>
                <w:tab w:val="left" w:pos="475"/>
                <w:tab w:val="left" w:pos="851"/>
                <w:tab w:val="left" w:pos="1276"/>
              </w:tabs>
              <w:jc w:val="both"/>
              <w:rPr>
                <w:b/>
              </w:rPr>
            </w:pPr>
            <w:r w:rsidRPr="00C92F44">
              <w:rPr>
                <w:b/>
              </w:rPr>
              <w:t>Neatsižvelgta</w:t>
            </w:r>
          </w:p>
          <w:p w14:paraId="3C2DBC61" w14:textId="16717DED" w:rsidR="005E638B" w:rsidRDefault="005E638B" w:rsidP="00D54AC7">
            <w:pPr>
              <w:tabs>
                <w:tab w:val="left" w:pos="475"/>
                <w:tab w:val="left" w:pos="851"/>
                <w:tab w:val="left" w:pos="1276"/>
              </w:tabs>
              <w:jc w:val="both"/>
              <w:rPr>
                <w:b/>
              </w:rPr>
            </w:pPr>
            <w:r>
              <w:rPr>
                <w:bCs/>
              </w:rPr>
              <w:t xml:space="preserve">Atsižvelgus į Teisingumo ministerijos 3.3.1 pastabą, kad </w:t>
            </w:r>
            <w:r>
              <w:t>Valstybinės reikšmės kelių eismo informacinės sistemoje ,,</w:t>
            </w:r>
            <w:r w:rsidRPr="0090768F">
              <w:t>kaupiami ir tvarkomi duomenys, reikalingi identifikuoti asmenis ir transporto priemones, turinčius teisę gauti perkėlimo keltais per Klaipėdos valstybinio jūrų uosto akvatoriją į Kuršių neriją ir iš Kuršių nerijos bilieto kainos kompensaciją. Atsižvelgiant į tai, siūlytina Kompensavimo aprašo 8 punktą naikinti kaip perteklinį</w:t>
            </w:r>
            <w:r>
              <w:t>“.</w:t>
            </w:r>
          </w:p>
        </w:tc>
      </w:tr>
      <w:tr w:rsidR="00722F96" w:rsidRPr="00907361" w14:paraId="6AAD17C5" w14:textId="77777777" w:rsidTr="00BB6DBB">
        <w:tc>
          <w:tcPr>
            <w:tcW w:w="1447" w:type="dxa"/>
            <w:tcBorders>
              <w:top w:val="single" w:sz="4" w:space="0" w:color="auto"/>
              <w:left w:val="single" w:sz="4" w:space="0" w:color="auto"/>
              <w:bottom w:val="nil"/>
              <w:right w:val="single" w:sz="4" w:space="0" w:color="auto"/>
            </w:tcBorders>
          </w:tcPr>
          <w:p w14:paraId="6A3C8F39" w14:textId="06F663D0" w:rsidR="00722F96" w:rsidRDefault="00722F96" w:rsidP="00D54AC7">
            <w:pPr>
              <w:pStyle w:val="Antrats"/>
              <w:tabs>
                <w:tab w:val="left" w:pos="1296"/>
              </w:tabs>
              <w:rPr>
                <w:color w:val="000000"/>
                <w:lang w:bidi="lt-LT"/>
              </w:rPr>
            </w:pPr>
            <w:r>
              <w:rPr>
                <w:color w:val="000000"/>
                <w:lang w:bidi="lt-LT"/>
              </w:rPr>
              <w:t xml:space="preserve">Aplinkos ministerijos 2022-01-10 </w:t>
            </w:r>
            <w:proofErr w:type="spellStart"/>
            <w:r>
              <w:rPr>
                <w:color w:val="000000"/>
                <w:lang w:bidi="lt-LT"/>
              </w:rPr>
              <w:t>ra</w:t>
            </w:r>
            <w:r w:rsidR="000F3F3D">
              <w:rPr>
                <w:color w:val="000000"/>
                <w:lang w:bidi="lt-LT"/>
              </w:rPr>
              <w:t>š</w:t>
            </w:r>
            <w:r>
              <w:rPr>
                <w:color w:val="000000"/>
                <w:lang w:bidi="lt-LT"/>
              </w:rPr>
              <w:t>as</w:t>
            </w:r>
            <w:proofErr w:type="spellEnd"/>
            <w:r>
              <w:rPr>
                <w:color w:val="000000"/>
                <w:lang w:bidi="lt-LT"/>
              </w:rPr>
              <w:t xml:space="preserve"> Nr. </w:t>
            </w:r>
            <w:r>
              <w:t>(66)-D8(E)-141</w:t>
            </w:r>
          </w:p>
        </w:tc>
        <w:tc>
          <w:tcPr>
            <w:tcW w:w="9214" w:type="dxa"/>
            <w:tcBorders>
              <w:top w:val="single" w:sz="4" w:space="0" w:color="auto"/>
              <w:left w:val="single" w:sz="4" w:space="0" w:color="auto"/>
              <w:bottom w:val="single" w:sz="4" w:space="0" w:color="auto"/>
            </w:tcBorders>
          </w:tcPr>
          <w:p w14:paraId="195D6561" w14:textId="796D8B79" w:rsidR="00722F96" w:rsidRDefault="00722F96" w:rsidP="00722F96">
            <w:pPr>
              <w:pStyle w:val="Pagrindinistekstas"/>
              <w:spacing w:after="0"/>
              <w:jc w:val="both"/>
            </w:pPr>
            <w:r>
              <w:t xml:space="preserve">Pagal Savivaldybių infrastruktūros plėtros įstatymą (toliau – SIPĮ) vietinės reikšmės keliai – yra inžinerinė savivaldybės infrastruktūra. Jei tai prioritetinė savivaldybės infrastruktūra , kurios vystymo etapai nustatomi teritorijų planavimo dokumentuose, tuomet kyla klausimas dėl Aprašo 9 p. nurodytų vietinės reikšmės kelių objektų prioritetinių eilių nustatymo kriterijų. Mūsų nuomone, į tai turėtų būti atsižvelgiama sudarant vietinės reikšmės kelių objektų prioritetines eiles. Pažymėtina, kad Apraše nėra nuostatų pagal kokius kriterijus sudaromos minėtų objektų prioritetinės eilės.  </w:t>
            </w:r>
          </w:p>
          <w:p w14:paraId="304F6961" w14:textId="6F2B90E3" w:rsidR="00722F96" w:rsidRDefault="00722F96" w:rsidP="00722F96">
            <w:pPr>
              <w:pStyle w:val="Pagrindinistekstas"/>
              <w:spacing w:after="0"/>
              <w:jc w:val="both"/>
            </w:pPr>
            <w:r>
              <w:t xml:space="preserve">Atsižvelgiant į </w:t>
            </w:r>
            <w:r w:rsidRPr="00DE16FC">
              <w:t xml:space="preserve">tai, siūlome pildyti Aprašą nurodant, kad vietinės reikšmės kelių objektų prioritetinės eilės sudaromos, atsižvelgiant į teritorijų planavimo dokumentuose,                         t. </w:t>
            </w:r>
            <w:r w:rsidRPr="00DE16FC">
              <w:lastRenderedPageBreak/>
              <w:t>y. savivaldybės ir (ar) vietovės lygmens bendruosiuose planuose nustatytas prioritetinės plėtros teritorijas ir jų vystymui skirtą savivaldybės infrastruktūrą ir jos vystymo etapus. Pažymėtina, kad prioritetinė savivaldybės infrastruktūra vystoma tik savivaldos lėšomis ir įstatymuose nustatytų programų lėšomis.</w:t>
            </w:r>
          </w:p>
        </w:tc>
        <w:tc>
          <w:tcPr>
            <w:tcW w:w="4253" w:type="dxa"/>
            <w:tcBorders>
              <w:top w:val="single" w:sz="4" w:space="0" w:color="auto"/>
              <w:bottom w:val="single" w:sz="4" w:space="0" w:color="auto"/>
            </w:tcBorders>
            <w:shd w:val="clear" w:color="auto" w:fill="FFFFFF" w:themeFill="background1"/>
          </w:tcPr>
          <w:p w14:paraId="38E43E8D" w14:textId="77777777" w:rsidR="00722F96" w:rsidRDefault="00722F96" w:rsidP="00722F96">
            <w:pPr>
              <w:tabs>
                <w:tab w:val="left" w:pos="475"/>
                <w:tab w:val="left" w:pos="851"/>
                <w:tab w:val="left" w:pos="1276"/>
              </w:tabs>
              <w:jc w:val="both"/>
              <w:rPr>
                <w:b/>
              </w:rPr>
            </w:pPr>
            <w:r w:rsidRPr="00C92F44">
              <w:rPr>
                <w:b/>
              </w:rPr>
              <w:lastRenderedPageBreak/>
              <w:t>Neatsižvelgta</w:t>
            </w:r>
          </w:p>
          <w:p w14:paraId="718A88C0" w14:textId="2E4362CE" w:rsidR="00722F96" w:rsidRPr="00722F96" w:rsidRDefault="00A1066C" w:rsidP="006A2422">
            <w:pPr>
              <w:tabs>
                <w:tab w:val="left" w:pos="475"/>
                <w:tab w:val="left" w:pos="851"/>
                <w:tab w:val="left" w:pos="1276"/>
              </w:tabs>
              <w:jc w:val="both"/>
              <w:rPr>
                <w:bCs/>
              </w:rPr>
            </w:pPr>
            <w:bookmarkStart w:id="0" w:name="_Hlk93305567"/>
            <w:r>
              <w:rPr>
                <w:bCs/>
              </w:rPr>
              <w:t xml:space="preserve">Vietinės reikšmės kelių objektų prioritetinės eilės turėtų būti sudaromos atsižvelgiant į </w:t>
            </w:r>
            <w:r w:rsidR="00CE3B51">
              <w:rPr>
                <w:bCs/>
              </w:rPr>
              <w:t xml:space="preserve">konkrečios savivaldybės poreikius, įvertinus </w:t>
            </w:r>
            <w:r w:rsidR="008C74FF">
              <w:rPr>
                <w:bCs/>
              </w:rPr>
              <w:t xml:space="preserve">kelių objektus </w:t>
            </w:r>
            <w:r w:rsidR="00CE3B51">
              <w:rPr>
                <w:bCs/>
              </w:rPr>
              <w:t>jai aktuali</w:t>
            </w:r>
            <w:r w:rsidR="008C74FF">
              <w:rPr>
                <w:bCs/>
              </w:rPr>
              <w:t>ų</w:t>
            </w:r>
            <w:r w:rsidR="00CE3B51">
              <w:rPr>
                <w:bCs/>
              </w:rPr>
              <w:t xml:space="preserve"> atrankos kriterij</w:t>
            </w:r>
            <w:r w:rsidR="008C74FF">
              <w:rPr>
                <w:bCs/>
              </w:rPr>
              <w:t>ų požiūriu</w:t>
            </w:r>
            <w:bookmarkEnd w:id="0"/>
            <w:r w:rsidR="006B0A4C">
              <w:rPr>
                <w:bCs/>
              </w:rPr>
              <w:t xml:space="preserve">. </w:t>
            </w:r>
          </w:p>
        </w:tc>
      </w:tr>
      <w:tr w:rsidR="001555B9" w:rsidRPr="00907361" w14:paraId="24496B79" w14:textId="77777777" w:rsidTr="00BB6DBB">
        <w:tc>
          <w:tcPr>
            <w:tcW w:w="1447" w:type="dxa"/>
            <w:tcBorders>
              <w:top w:val="single" w:sz="4" w:space="0" w:color="auto"/>
              <w:left w:val="single" w:sz="4" w:space="0" w:color="auto"/>
              <w:bottom w:val="nil"/>
              <w:right w:val="single" w:sz="4" w:space="0" w:color="auto"/>
            </w:tcBorders>
          </w:tcPr>
          <w:p w14:paraId="6ACC127D" w14:textId="5606CB94" w:rsidR="001555B9" w:rsidRDefault="001555B9" w:rsidP="00D54AC7">
            <w:pPr>
              <w:pStyle w:val="Antrats"/>
              <w:tabs>
                <w:tab w:val="left" w:pos="1296"/>
              </w:tabs>
              <w:rPr>
                <w:color w:val="000000"/>
                <w:lang w:bidi="lt-LT"/>
              </w:rPr>
            </w:pPr>
            <w:r>
              <w:rPr>
                <w:color w:val="000000"/>
                <w:lang w:bidi="lt-LT"/>
              </w:rPr>
              <w:t>Radviliškio rajono savivaldybės 2022-01-</w:t>
            </w:r>
            <w:r w:rsidR="00AE3B1C">
              <w:rPr>
                <w:color w:val="000000"/>
                <w:lang w:bidi="lt-LT"/>
              </w:rPr>
              <w:t xml:space="preserve">12 </w:t>
            </w:r>
            <w:r>
              <w:rPr>
                <w:color w:val="000000"/>
                <w:lang w:bidi="lt-LT"/>
              </w:rPr>
              <w:t xml:space="preserve">raštas Nr. </w:t>
            </w:r>
            <w:r w:rsidRPr="001555B9">
              <w:rPr>
                <w:color w:val="000000"/>
                <w:lang w:bidi="lt-LT"/>
              </w:rPr>
              <w:t>S- 150 (8.12)</w:t>
            </w:r>
          </w:p>
        </w:tc>
        <w:tc>
          <w:tcPr>
            <w:tcW w:w="9214" w:type="dxa"/>
            <w:tcBorders>
              <w:top w:val="single" w:sz="4" w:space="0" w:color="auto"/>
              <w:left w:val="single" w:sz="4" w:space="0" w:color="auto"/>
              <w:bottom w:val="single" w:sz="4" w:space="0" w:color="auto"/>
            </w:tcBorders>
          </w:tcPr>
          <w:p w14:paraId="31EE2EB0" w14:textId="6E17F116" w:rsidR="001555B9" w:rsidRDefault="001555B9" w:rsidP="00D54AC7">
            <w:pPr>
              <w:pStyle w:val="Pagrindinistekstas"/>
              <w:spacing w:after="0"/>
              <w:jc w:val="both"/>
            </w:pPr>
            <w:r>
              <w:t>S</w:t>
            </w:r>
            <w:r w:rsidRPr="001555B9">
              <w:t xml:space="preserve">iūlo Kelių priežiūros ir plėtros programos finansavimo lėšomis, skirtomis valstybei svarbiems vietinės reikšmės kelių objektams finansuoti, įtraukti ir kelių objektus vedančius į objektus, kurie pripažinti valstybei ar regionui svarbiais projektais. Tokie projektai yra ypač reikšmingi regionams, kurie užtikrintų tolygią socialinę, ekonominę ir susisiekimo infrastruktūros plėtrą. Todėl siūlome Kelių priežiūros ir plėtros programos finansavimo lėšų naudojimo tvarkos aprašo 13 punktą išdėstyti taip: „13. Pagal Aprašo 12 punktą finansuojami vietinės reikšmės kelių objektai, kurie yra valstybinės reikšmės magistralinių ar krašto kelių tęsiniai arba jų </w:t>
            </w:r>
            <w:r w:rsidRPr="00DE16FC">
              <w:t>tarpusavio jungtys ar aplinkkeliai, skirti tranzitiniam eismui arba keliai vedantys į objektus, kurie pripažinti valstybei ar regionui svarbiais projektais.“</w:t>
            </w:r>
          </w:p>
        </w:tc>
        <w:tc>
          <w:tcPr>
            <w:tcW w:w="4253" w:type="dxa"/>
            <w:tcBorders>
              <w:top w:val="single" w:sz="4" w:space="0" w:color="auto"/>
              <w:bottom w:val="single" w:sz="4" w:space="0" w:color="auto"/>
            </w:tcBorders>
            <w:shd w:val="clear" w:color="auto" w:fill="FFFFFF" w:themeFill="background1"/>
          </w:tcPr>
          <w:p w14:paraId="0005361D" w14:textId="77777777" w:rsidR="006A2422" w:rsidRDefault="001555B9" w:rsidP="006A2422">
            <w:pPr>
              <w:tabs>
                <w:tab w:val="left" w:pos="475"/>
                <w:tab w:val="left" w:pos="851"/>
                <w:tab w:val="left" w:pos="1276"/>
              </w:tabs>
              <w:jc w:val="both"/>
              <w:rPr>
                <w:b/>
              </w:rPr>
            </w:pPr>
            <w:r w:rsidRPr="00C92F44">
              <w:rPr>
                <w:b/>
              </w:rPr>
              <w:t>Neatsižvelgta</w:t>
            </w:r>
          </w:p>
          <w:p w14:paraId="1981D15C" w14:textId="5A6690B2" w:rsidR="001555B9" w:rsidRPr="00C92F44" w:rsidRDefault="00A202C2" w:rsidP="006A2422">
            <w:pPr>
              <w:tabs>
                <w:tab w:val="left" w:pos="475"/>
                <w:tab w:val="left" w:pos="851"/>
                <w:tab w:val="left" w:pos="1276"/>
              </w:tabs>
              <w:jc w:val="both"/>
              <w:rPr>
                <w:b/>
              </w:rPr>
            </w:pPr>
            <w:r>
              <w:t>Aprašo 1</w:t>
            </w:r>
            <w:r w:rsidR="000A4F68">
              <w:t>3</w:t>
            </w:r>
            <w:r>
              <w:t xml:space="preserve"> punktą papild</w:t>
            </w:r>
            <w:r w:rsidR="000A4F68">
              <w:t>žius</w:t>
            </w:r>
            <w:r>
              <w:t xml:space="preserve"> </w:t>
            </w:r>
            <w:r w:rsidR="000A4F68">
              <w:t>k</w:t>
            </w:r>
            <w:r w:rsidR="006A2422" w:rsidRPr="001555B9">
              <w:t>elių objekt</w:t>
            </w:r>
            <w:r w:rsidR="006A2422">
              <w:t>ai</w:t>
            </w:r>
            <w:r w:rsidR="000A4F68">
              <w:t>s</w:t>
            </w:r>
            <w:r w:rsidR="006A2422">
              <w:t>,</w:t>
            </w:r>
            <w:r w:rsidR="006A2422" w:rsidRPr="001555B9">
              <w:t xml:space="preserve"> vedanči</w:t>
            </w:r>
            <w:r w:rsidR="000A4F68">
              <w:t>ai</w:t>
            </w:r>
            <w:r w:rsidR="006A2422" w:rsidRPr="001555B9">
              <w:t>s į objektus, kurie pripažinti valstybei ar regionui svarbiais projektais</w:t>
            </w:r>
            <w:r w:rsidR="000A4F68">
              <w:t xml:space="preserve">, reikšmingai padidėtų </w:t>
            </w:r>
            <w:r w:rsidR="000A4F68" w:rsidRPr="000A4F68">
              <w:t>kelių objekt</w:t>
            </w:r>
            <w:r w:rsidR="000A4F68">
              <w:t xml:space="preserve">ų, pretenduojančių į Aprašo 12 punkte nustatytą </w:t>
            </w:r>
            <w:r w:rsidR="000A4F68" w:rsidRPr="00A202C2">
              <w:t>Programos finansavimo lėšų dal</w:t>
            </w:r>
            <w:r w:rsidR="000A4F68">
              <w:t xml:space="preserve">į. </w:t>
            </w:r>
            <w:r w:rsidR="007E73E6">
              <w:t>Ribotos tokių kelių objektų finansavimo galimybės</w:t>
            </w:r>
            <w:r w:rsidR="000A4F68">
              <w:t xml:space="preserve"> </w:t>
            </w:r>
            <w:r w:rsidR="007E73E6">
              <w:t>sukeltų savivaldybių nepasitenkinimą dėl nepatenkintų lūkesčių.</w:t>
            </w:r>
          </w:p>
        </w:tc>
      </w:tr>
      <w:tr w:rsidR="005E638B" w:rsidRPr="00907361" w14:paraId="41D1B723" w14:textId="77777777" w:rsidTr="00277A9F">
        <w:tc>
          <w:tcPr>
            <w:tcW w:w="1447" w:type="dxa"/>
            <w:vMerge w:val="restart"/>
            <w:tcBorders>
              <w:top w:val="single" w:sz="4" w:space="0" w:color="auto"/>
              <w:left w:val="single" w:sz="4" w:space="0" w:color="auto"/>
              <w:right w:val="single" w:sz="4" w:space="0" w:color="auto"/>
            </w:tcBorders>
          </w:tcPr>
          <w:p w14:paraId="03F40308" w14:textId="1A7EB939" w:rsidR="005E638B" w:rsidRDefault="005E638B" w:rsidP="00D54AC7">
            <w:pPr>
              <w:pStyle w:val="Antrats"/>
              <w:tabs>
                <w:tab w:val="left" w:pos="1296"/>
              </w:tabs>
              <w:rPr>
                <w:color w:val="000000"/>
                <w:lang w:bidi="lt-LT"/>
              </w:rPr>
            </w:pPr>
            <w:r>
              <w:rPr>
                <w:color w:val="000000"/>
                <w:lang w:bidi="lt-LT"/>
              </w:rPr>
              <w:t>VĮ Lietuvos automobilių kelių direkcijos 2022-01-13 raštas Nr. 2-510</w:t>
            </w:r>
          </w:p>
        </w:tc>
        <w:tc>
          <w:tcPr>
            <w:tcW w:w="9214" w:type="dxa"/>
            <w:tcBorders>
              <w:top w:val="single" w:sz="4" w:space="0" w:color="auto"/>
              <w:left w:val="single" w:sz="4" w:space="0" w:color="auto"/>
              <w:bottom w:val="single" w:sz="4" w:space="0" w:color="auto"/>
            </w:tcBorders>
          </w:tcPr>
          <w:p w14:paraId="4324E9FA" w14:textId="3947D85A" w:rsidR="005E638B" w:rsidRDefault="005E638B" w:rsidP="00D54AC7">
            <w:pPr>
              <w:pStyle w:val="Pagrindinistekstas"/>
              <w:spacing w:after="0"/>
              <w:jc w:val="both"/>
            </w:pPr>
            <w:r w:rsidRPr="00AD67A9">
              <w:t>8.</w:t>
            </w:r>
            <w:r>
              <w:t xml:space="preserve"> </w:t>
            </w:r>
            <w:r w:rsidRPr="00AD67A9">
              <w:t>Nutarimo projektu tvirtinamo Kelių priežiūros ir plėtros programos finansavimo lėšų naudojimo tvarkos aprašo 21 punkte numatytas atvejis, kai valstybei svarbiems vietinės reikšmės kelių objektams nepanaudotos Kelių priežiūros ir plėtros programos (toliau – KPPP) lėšos taip pat gali būti paskirstomos visoms savivaldybėms (pagal formulę). Klausimų kelia šios nuostatos realus pritaikymas praktikoje. Kelių direkcijos ilgametė patirtis rodo, kad įprastai tik metų pabaigoje paaiškėja, ar bus nepanaudotų lėšų ir kiek jų bus. Tokiu atveju Lietuvos Respublikos Vyriausybės nutarimu reikėtų keisti KPPP sąmatą, atitinkamai parengti Kelių direkcijos direktoriaus įsakymą, pasirašyti su visomis savivaldybėmis finansavimo sutarčių pakeitimus, o savivaldybės iki pasirašant finansavimo sutarčių pakeitimus taryboje turi patvirtinti pakeistus objektų sąrašus prie finansavimo sutarčių. Visos išvardintos procedūros reikalauja laiko, kaip pavyzdžiui, 2021 m. KPPP rezervo pakeitimo nutarimo projektas buvo parengtas 2021 m. spalio mėn. pradžioje (derinimui pateiktas 2021 m. spalio 12 d.), nutarimas registruotas 2021 m. lapkričio 17 d. ir įsigaliojo 2021 m. lapkričio 24 d. KPPP rezervo pakeitimo nutarimo projekto parengimas užtruko beveik 2 mėnesius. Darytina prielaida, kad dalis savivaldybių, gavusios papildomų KPPP lėšų pačioje metų pabaigoje, jų nepanaudotų, nes vykdomi objektai baigiami, atlikti viešuosius pirkimus iki metų pabaigos nebūtų spėta, o ir dėl oro sąlygų darbų keliuose tiesiog gali būti neįmanoma atlikti.</w:t>
            </w:r>
          </w:p>
        </w:tc>
        <w:tc>
          <w:tcPr>
            <w:tcW w:w="4253" w:type="dxa"/>
            <w:tcBorders>
              <w:top w:val="single" w:sz="4" w:space="0" w:color="auto"/>
              <w:bottom w:val="single" w:sz="4" w:space="0" w:color="auto"/>
            </w:tcBorders>
            <w:shd w:val="clear" w:color="auto" w:fill="FFFFFF" w:themeFill="background1"/>
          </w:tcPr>
          <w:p w14:paraId="431AA5DD" w14:textId="77777777" w:rsidR="005E638B" w:rsidRDefault="005E638B" w:rsidP="00D54AC7">
            <w:pPr>
              <w:tabs>
                <w:tab w:val="left" w:pos="475"/>
                <w:tab w:val="left" w:pos="851"/>
                <w:tab w:val="left" w:pos="1276"/>
              </w:tabs>
              <w:jc w:val="both"/>
              <w:rPr>
                <w:b/>
              </w:rPr>
            </w:pPr>
            <w:r>
              <w:rPr>
                <w:b/>
              </w:rPr>
              <w:t>Neatsižvelgta</w:t>
            </w:r>
          </w:p>
          <w:p w14:paraId="7A30EBC4" w14:textId="23A29D7B" w:rsidR="005E638B" w:rsidRPr="00AD67A9" w:rsidRDefault="005E638B" w:rsidP="00D54AC7">
            <w:pPr>
              <w:tabs>
                <w:tab w:val="left" w:pos="475"/>
                <w:tab w:val="left" w:pos="851"/>
                <w:tab w:val="left" w:pos="1276"/>
              </w:tabs>
              <w:jc w:val="both"/>
              <w:rPr>
                <w:bCs/>
              </w:rPr>
            </w:pPr>
            <w:r>
              <w:rPr>
                <w:bCs/>
              </w:rPr>
              <w:t xml:space="preserve">Prognozuojama, kad kelių objektų, kurie galės būti finansuojami iš </w:t>
            </w:r>
            <w:r w:rsidRPr="00AD67A9">
              <w:rPr>
                <w:bCs/>
              </w:rPr>
              <w:t>Ap</w:t>
            </w:r>
            <w:r>
              <w:rPr>
                <w:bCs/>
              </w:rPr>
              <w:t>rašo 9 punkte nurodytų lėšų, bus pakankamai, jų finansavimo poreikio dydis ir parengtumas bus pakankamas, kad jiems finansuoti bus galima skirti m</w:t>
            </w:r>
            <w:r w:rsidRPr="00780DCB">
              <w:rPr>
                <w:bCs/>
              </w:rPr>
              <w:t>etų eigoje nepanaudot</w:t>
            </w:r>
            <w:r>
              <w:rPr>
                <w:bCs/>
              </w:rPr>
              <w:t>ų</w:t>
            </w:r>
            <w:r w:rsidRPr="00780DCB">
              <w:rPr>
                <w:bCs/>
              </w:rPr>
              <w:t xml:space="preserve"> arba sutaupyt</w:t>
            </w:r>
            <w:r>
              <w:rPr>
                <w:bCs/>
              </w:rPr>
              <w:t>ų Programos finansavimo lėšų. Tokiu atveju keisti vietinės reikšmės prioritetinių eilių nebūtų poreikio.</w:t>
            </w:r>
          </w:p>
        </w:tc>
      </w:tr>
      <w:tr w:rsidR="005E638B" w:rsidRPr="00907361" w14:paraId="0CE9C673" w14:textId="77777777" w:rsidTr="00277A9F">
        <w:tc>
          <w:tcPr>
            <w:tcW w:w="1447" w:type="dxa"/>
            <w:vMerge/>
            <w:tcBorders>
              <w:left w:val="single" w:sz="4" w:space="0" w:color="auto"/>
              <w:right w:val="single" w:sz="4" w:space="0" w:color="auto"/>
            </w:tcBorders>
          </w:tcPr>
          <w:p w14:paraId="14B1FE79"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2C188A60" w14:textId="03704EE3" w:rsidR="005E638B" w:rsidRDefault="005E638B" w:rsidP="00F87BF6">
            <w:pPr>
              <w:pStyle w:val="Pagrindinistekstas"/>
              <w:tabs>
                <w:tab w:val="left" w:pos="1296"/>
              </w:tabs>
              <w:spacing w:after="0"/>
              <w:jc w:val="both"/>
            </w:pPr>
            <w:r>
              <w:t>9. Nutarimo projektu tvirtinamo Kelių priežiūros ir plėtros programos finansavimo lėšų naudojimo tvarkos aprašo 6 punktas nustato, kad „Aprašo 4.1.3, 4.1.4 ir 4.1.5 papunkčiuose nurodytas išlaidas planuoja ir jų vykdymą kontroliuoja Susisiekimo ministerija; šiuose papunkčiuose nurodytos institucijos dėl Programos finansavimo lėšų poreikio kreipiasi į Susisiekimo ministeriją. Aprašo 4.1.1, 4.1.2, 4.1.6 – 4.1.10 papunkčiuose nurodytas išlaidas planuoja ir jų vykdymą kontroliuoja Lietuvos automobilių kelių direkcija; šiuose papunkčiuose nurodytos institucijos dėl Programos finansavimo lėšų poreikio kreipiasi į Lietuvos automobilių kelių direkciją.“</w:t>
            </w:r>
          </w:p>
          <w:p w14:paraId="0B7C368F" w14:textId="448159B2" w:rsidR="005E638B" w:rsidRDefault="005E638B" w:rsidP="00F87BF6">
            <w:pPr>
              <w:pStyle w:val="Pagrindinistekstas"/>
              <w:tabs>
                <w:tab w:val="left" w:pos="1296"/>
              </w:tabs>
              <w:spacing w:after="0"/>
              <w:jc w:val="both"/>
            </w:pPr>
            <w:r>
              <w:t>Pažymėtina, kad Kelių direkcija gali planuoti ir kontroliuoti tik 4.1.1 ir 4.1.10 papunkčiuose įtvirtintas lėšų naudojimo sritis, nes pasirašoma sutartis, pagal kurią perkamos paslaugos ir (ar) darbai. Asignavimų valdytoja yra Lietuvos Respublikos susisiekimo ministerija (toliau – Susisiekimo ministerija), ne Kelių direkcija, todėl kitų įstaigų KPPP finansavimo lėšų panaudojimą turi planuoti ir kontroliuoti Susisiekimo ministerija.</w:t>
            </w:r>
          </w:p>
        </w:tc>
        <w:tc>
          <w:tcPr>
            <w:tcW w:w="4253" w:type="dxa"/>
            <w:tcBorders>
              <w:top w:val="single" w:sz="4" w:space="0" w:color="auto"/>
              <w:bottom w:val="single" w:sz="4" w:space="0" w:color="auto"/>
            </w:tcBorders>
            <w:shd w:val="clear" w:color="auto" w:fill="FFFFFF" w:themeFill="background1"/>
          </w:tcPr>
          <w:p w14:paraId="2F4D85B1" w14:textId="77777777" w:rsidR="005E638B" w:rsidRDefault="005E638B" w:rsidP="00033EBC">
            <w:pPr>
              <w:tabs>
                <w:tab w:val="left" w:pos="475"/>
                <w:tab w:val="left" w:pos="851"/>
                <w:tab w:val="left" w:pos="1276"/>
              </w:tabs>
              <w:jc w:val="both"/>
              <w:rPr>
                <w:bCs/>
              </w:rPr>
            </w:pPr>
            <w:r>
              <w:rPr>
                <w:b/>
              </w:rPr>
              <w:t>Atsižvelgta iš dalies</w:t>
            </w:r>
          </w:p>
          <w:p w14:paraId="3504EBF9" w14:textId="39DDE05D" w:rsidR="005E638B" w:rsidRPr="00F87BF6" w:rsidRDefault="005E638B" w:rsidP="00D54AC7">
            <w:pPr>
              <w:tabs>
                <w:tab w:val="left" w:pos="475"/>
                <w:tab w:val="left" w:pos="851"/>
                <w:tab w:val="left" w:pos="1276"/>
              </w:tabs>
              <w:jc w:val="both"/>
              <w:rPr>
                <w:bCs/>
              </w:rPr>
            </w:pPr>
            <w:r w:rsidRPr="00780DCB">
              <w:rPr>
                <w:bCs/>
              </w:rPr>
              <w:t xml:space="preserve">Aprašo 6 punktas </w:t>
            </w:r>
            <w:r>
              <w:rPr>
                <w:bCs/>
              </w:rPr>
              <w:t xml:space="preserve">patikslintas taip: </w:t>
            </w:r>
            <w:r w:rsidRPr="00F87BF6">
              <w:rPr>
                <w:bCs/>
              </w:rPr>
              <w:t xml:space="preserve">,,6. </w:t>
            </w:r>
            <w:r w:rsidR="001D6C2B" w:rsidRPr="00FF6F25">
              <w:t>Aprašo 4.1.1, 4.1.2, 4.1.44.1.3, 4.1.4 ir 4.1.5 – 4.1.10 papunkčiuose nurodytas išlaidas planuoja juose nurodytos institucijos, įstaigos ir kiti juridiniai asmenys. Lietuvos automobilių kelių direkcija, įvertinusi šiuose papunkčiuose nurodytų institucijų finansavimo iš  Programos finansavimo lėšų poreikį, teikia pasiūlymus Susisiekimo ministerijai dėl trijų metų Programos finansavimo lėšų naudojimo sąmatos sudarymo ar pakeitimo</w:t>
            </w:r>
            <w:r w:rsidRPr="00F87BF6">
              <w:rPr>
                <w:bCs/>
              </w:rPr>
              <w:t>“.</w:t>
            </w:r>
          </w:p>
          <w:p w14:paraId="3745D42E" w14:textId="20B6FC2A" w:rsidR="005E638B" w:rsidRPr="00780DCB" w:rsidRDefault="005E638B" w:rsidP="00D54AC7">
            <w:pPr>
              <w:tabs>
                <w:tab w:val="left" w:pos="475"/>
                <w:tab w:val="left" w:pos="851"/>
                <w:tab w:val="left" w:pos="1276"/>
              </w:tabs>
              <w:jc w:val="both"/>
              <w:rPr>
                <w:bCs/>
              </w:rPr>
            </w:pPr>
            <w:r>
              <w:rPr>
                <w:bCs/>
              </w:rPr>
              <w:t xml:space="preserve">Atsakomybė už Programos </w:t>
            </w:r>
            <w:r w:rsidRPr="00033EBC">
              <w:rPr>
                <w:bCs/>
              </w:rPr>
              <w:t>finansavimo lėšų naudojim</w:t>
            </w:r>
            <w:r>
              <w:rPr>
                <w:bCs/>
              </w:rPr>
              <w:t>ą nustatyta Aprašo 23 ir 24 punktuose.</w:t>
            </w:r>
          </w:p>
        </w:tc>
      </w:tr>
      <w:tr w:rsidR="005E638B" w:rsidRPr="00907361" w14:paraId="71C481B4" w14:textId="77777777" w:rsidTr="00277A9F">
        <w:tc>
          <w:tcPr>
            <w:tcW w:w="1447" w:type="dxa"/>
            <w:vMerge/>
            <w:tcBorders>
              <w:left w:val="single" w:sz="4" w:space="0" w:color="auto"/>
              <w:bottom w:val="nil"/>
              <w:right w:val="single" w:sz="4" w:space="0" w:color="auto"/>
            </w:tcBorders>
          </w:tcPr>
          <w:p w14:paraId="11564C7C"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70EDAA27" w14:textId="6C8146B3" w:rsidR="005E638B" w:rsidRDefault="005E638B" w:rsidP="00033EBC">
            <w:pPr>
              <w:pStyle w:val="Pagrindinistekstas"/>
              <w:spacing w:after="0"/>
              <w:jc w:val="both"/>
            </w:pPr>
            <w:r>
              <w:t>10. Nutarimo projektu tvirtinamo Kelių priežiūros ir plėtros programos finansavimo lėšų naudojimo tvarkos aprašo 23 punkte reglamentuota, kad „įgyvendindama Aprašą, Susisiekimo ministerija kasmet sudaro su Lietuvos automobilių kelių direkcija sutartį dėl specialiųjų įpareigojimų, apibrėžtų Lietuvos Respublikos Vyriausybės 2018 m. gegužės 16 d. nutarimu Nr. 495 „Dėl Viešojo sektoriaus įstaigų sistemos tobulinimo gairių ir Viešojo sektoriaus įstaigų sistemos tobulinimo gairių įgyvendinimo veiksmų plano patvirtinimo“, vykdymo. Už Programos finansavimo lėšų naudojimo pagal paskirtį kontrolę, darbų kokybės kontrolės priežiūrą kelių objektuose atsako Lietuvos automobilių kelių direkcija.“.</w:t>
            </w:r>
          </w:p>
          <w:p w14:paraId="36C0DDEE" w14:textId="68A58DC8" w:rsidR="005E638B" w:rsidRDefault="005E638B" w:rsidP="00033EBC">
            <w:pPr>
              <w:pStyle w:val="Pagrindinistekstas"/>
              <w:spacing w:after="0"/>
              <w:jc w:val="both"/>
            </w:pPr>
            <w:r>
              <w:t>Atkreiptinas dėmesys, kad Kelių direkcija negali būti atsakinga už visų KPPP finansavimo lėšų panaudojimą pagal paskirtį (taip kaip nurodyta pastaboje Nr. 9).</w:t>
            </w:r>
          </w:p>
        </w:tc>
        <w:tc>
          <w:tcPr>
            <w:tcW w:w="4253" w:type="dxa"/>
            <w:tcBorders>
              <w:top w:val="single" w:sz="4" w:space="0" w:color="auto"/>
              <w:bottom w:val="single" w:sz="4" w:space="0" w:color="auto"/>
            </w:tcBorders>
            <w:shd w:val="clear" w:color="auto" w:fill="FFFFFF" w:themeFill="background1"/>
          </w:tcPr>
          <w:p w14:paraId="71C37FC9" w14:textId="77777777" w:rsidR="005E638B" w:rsidRDefault="005E638B" w:rsidP="00033EBC">
            <w:pPr>
              <w:tabs>
                <w:tab w:val="left" w:pos="475"/>
                <w:tab w:val="left" w:pos="851"/>
                <w:tab w:val="left" w:pos="1276"/>
              </w:tabs>
              <w:jc w:val="both"/>
              <w:rPr>
                <w:bCs/>
              </w:rPr>
            </w:pPr>
            <w:r>
              <w:rPr>
                <w:b/>
              </w:rPr>
              <w:t>Atsižvelgta iš dalies</w:t>
            </w:r>
          </w:p>
          <w:p w14:paraId="200EC5BC" w14:textId="7494FCA4" w:rsidR="005E638B" w:rsidRPr="005B4F99" w:rsidRDefault="005E638B" w:rsidP="005B4F99">
            <w:pPr>
              <w:tabs>
                <w:tab w:val="left" w:pos="475"/>
                <w:tab w:val="left" w:pos="851"/>
                <w:tab w:val="left" w:pos="1276"/>
              </w:tabs>
              <w:jc w:val="both"/>
              <w:rPr>
                <w:bCs/>
              </w:rPr>
            </w:pPr>
            <w:r w:rsidRPr="005B4F99">
              <w:rPr>
                <w:bCs/>
              </w:rPr>
              <w:t xml:space="preserve">Aprašo </w:t>
            </w:r>
            <w:r>
              <w:rPr>
                <w:bCs/>
              </w:rPr>
              <w:t>23 punktas patikslintas taip: ,,</w:t>
            </w:r>
            <w:r w:rsidRPr="005B4F99">
              <w:rPr>
                <w:bCs/>
              </w:rPr>
              <w:t xml:space="preserve">23. Įgyvendindama Aprašą, Susisiekimo ministerija kasmet sudaro su Lietuvos automobilių kelių direkcija sutartį dėl specialiųjų įpareigojimų, apibrėžtų Lietuvos Respublikos Vyriausybės 2018 m. gegužės 16 d. nutarimu Nr. 495 „Dėl Viešojo sektoriaus įstaigų sistemos tobulinimo gairių ir Viešojo sektoriaus įstaigų sistemos tobulinimo gairių įgyvendinimo veiksmų plano patvirtinimo“, vykdymo. Už Programos finansavimo lėšų, </w:t>
            </w:r>
            <w:r w:rsidRPr="00F87BF6">
              <w:rPr>
                <w:bCs/>
              </w:rPr>
              <w:t>nurodytų Aprašo 4.1.1, 4.1.2, 4.1.4–4.1.10 ir 4.2 papunkčiuose,</w:t>
            </w:r>
            <w:r w:rsidRPr="005B4F99">
              <w:rPr>
                <w:b/>
              </w:rPr>
              <w:t xml:space="preserve"> </w:t>
            </w:r>
            <w:r w:rsidRPr="005B4F99">
              <w:rPr>
                <w:bCs/>
              </w:rPr>
              <w:lastRenderedPageBreak/>
              <w:t>naudojimo pagal paskirtį kontrolę, darbų kokybės kontrolės priežiūrą kelių objektuose atsako Lietuvos automobilių kelių direkcija</w:t>
            </w:r>
            <w:r>
              <w:rPr>
                <w:bCs/>
              </w:rPr>
              <w:t>“</w:t>
            </w:r>
            <w:r w:rsidRPr="005B4F99">
              <w:rPr>
                <w:bCs/>
              </w:rPr>
              <w:t>.</w:t>
            </w:r>
          </w:p>
        </w:tc>
      </w:tr>
      <w:tr w:rsidR="005E638B" w:rsidRPr="00907361" w14:paraId="1A92AB7B" w14:textId="77777777" w:rsidTr="00E646B2">
        <w:tc>
          <w:tcPr>
            <w:tcW w:w="1447" w:type="dxa"/>
            <w:vMerge w:val="restart"/>
            <w:tcBorders>
              <w:top w:val="single" w:sz="4" w:space="0" w:color="auto"/>
              <w:left w:val="single" w:sz="4" w:space="0" w:color="auto"/>
              <w:right w:val="single" w:sz="4" w:space="0" w:color="auto"/>
            </w:tcBorders>
          </w:tcPr>
          <w:p w14:paraId="0E163444" w14:textId="6C15FD9D" w:rsidR="005E638B" w:rsidRDefault="005E638B" w:rsidP="00D54AC7">
            <w:pPr>
              <w:pStyle w:val="Antrats"/>
              <w:tabs>
                <w:tab w:val="left" w:pos="1296"/>
              </w:tabs>
              <w:rPr>
                <w:color w:val="000000"/>
                <w:lang w:bidi="lt-LT"/>
              </w:rPr>
            </w:pPr>
            <w:r>
              <w:rPr>
                <w:color w:val="000000"/>
                <w:lang w:bidi="lt-LT"/>
              </w:rPr>
              <w:lastRenderedPageBreak/>
              <w:t>Lietuvos savivaldybių asociacijos 2022-01-14 raštas Nr. S-193</w:t>
            </w:r>
          </w:p>
        </w:tc>
        <w:tc>
          <w:tcPr>
            <w:tcW w:w="9214" w:type="dxa"/>
            <w:tcBorders>
              <w:top w:val="single" w:sz="4" w:space="0" w:color="auto"/>
              <w:left w:val="single" w:sz="4" w:space="0" w:color="auto"/>
              <w:bottom w:val="single" w:sz="4" w:space="0" w:color="auto"/>
            </w:tcBorders>
          </w:tcPr>
          <w:p w14:paraId="04DFCEB4" w14:textId="61DA87BE" w:rsidR="005E638B" w:rsidRDefault="005E638B" w:rsidP="00EA156A">
            <w:pPr>
              <w:jc w:val="both"/>
            </w:pPr>
            <w:r>
              <w:t xml:space="preserve">1. </w:t>
            </w:r>
            <w:r w:rsidRPr="00382051">
              <w:t>Atkreipiame dėmesį į tai, kad Susisiekimo ministerija beveik metus rengė ir derino KPPP FĮ, o savivaldybės priimtus pokyčius turi įgyvendinti mažiau nei per 2 mėn. Savivaldybių teigimu, tvarkoms ir eilėms parengti yra nustatyt</w:t>
            </w:r>
            <w:r>
              <w:t>i</w:t>
            </w:r>
            <w:r w:rsidRPr="00382051">
              <w:t xml:space="preserve"> jų rengimo reikalavimai, tad nėra galimybės t</w:t>
            </w:r>
            <w:r>
              <w:t>o</w:t>
            </w:r>
            <w:r w:rsidRPr="00382051">
              <w:t xml:space="preserve"> padaryti per 5-6 savaites. Tai yra didelis iššūkis, nes </w:t>
            </w:r>
            <w:r>
              <w:t xml:space="preserve">savivaldybėms </w:t>
            </w:r>
            <w:r w:rsidRPr="00382051">
              <w:t xml:space="preserve">reikia keisti ne tik turimas tvarkas, prioritetines eiles, bet ir planavimo dokumentus juos derinant prie KPPP FĮ. </w:t>
            </w:r>
            <w:r>
              <w:t xml:space="preserve">Be to, naujas tvarkas reikia derinti ir išdiskutuoti su vietos bendruomenėmis, o tai irgi reikalauja pasiruošimo ir laiko. </w:t>
            </w:r>
            <w:r w:rsidRPr="00382051">
              <w:t xml:space="preserve">Savivaldybės verčiamos skubos tvarka rengti naujus dokumentus, tvarkas, eiles, nors LAKD finansavimo sutartis pasirašinės tik vieniems metams. </w:t>
            </w:r>
            <w:r>
              <w:t>Dalies</w:t>
            </w:r>
            <w:r w:rsidRPr="00382051">
              <w:t xml:space="preserve"> savivaldyb</w:t>
            </w:r>
            <w:r>
              <w:t>ių</w:t>
            </w:r>
            <w:r w:rsidRPr="00382051">
              <w:t xml:space="preserve"> manymu, bent šiais metais turėtų būti leistina teikti objektus pagal turimas patvirtintas eiles. O kitais metais jau būtų privaloma turėti pasitvirtintas naujas prioritetines eiles</w:t>
            </w:r>
            <w:r>
              <w:t xml:space="preserve"> arba nustatyti tokį racionalų terminą, kad savivaldybės galėtų tinkamai pasiruošti. Juolab kad </w:t>
            </w:r>
            <w:r w:rsidRPr="00382051">
              <w:t>vadovaujantis KPPP finansavimo įstatymo 7 str. 2 punktu, LR Vyriausybė iki 2021 m. gruodžio 31 d. nepriėmė ir vis dar šiai dienai nepatvirtino Vyriausybės 2005 m. balandžio 21 d. nutarimo Nr. 447 „Dėl Lietuvos Respublikos kelių priežiūros ir plėtros programos finansavimo įstatymo įgyvendinimo“ pakeitim</w:t>
            </w:r>
            <w:r>
              <w:t>o</w:t>
            </w:r>
            <w:r w:rsidRPr="00382051">
              <w:t>, pagal kurį savivaldybės privalo iki 2022 m. vasario 28 d. priimti įgyvendinamuosius teisės aktus.</w:t>
            </w:r>
          </w:p>
        </w:tc>
        <w:tc>
          <w:tcPr>
            <w:tcW w:w="4253" w:type="dxa"/>
            <w:tcBorders>
              <w:top w:val="single" w:sz="4" w:space="0" w:color="auto"/>
              <w:bottom w:val="single" w:sz="4" w:space="0" w:color="auto"/>
            </w:tcBorders>
            <w:shd w:val="clear" w:color="auto" w:fill="FFFFFF" w:themeFill="background1"/>
          </w:tcPr>
          <w:p w14:paraId="4F30D6FB" w14:textId="77777777" w:rsidR="005E638B" w:rsidRDefault="005E638B" w:rsidP="00D54AC7">
            <w:pPr>
              <w:tabs>
                <w:tab w:val="left" w:pos="475"/>
                <w:tab w:val="left" w:pos="851"/>
                <w:tab w:val="left" w:pos="1276"/>
              </w:tabs>
              <w:jc w:val="both"/>
              <w:rPr>
                <w:b/>
              </w:rPr>
            </w:pPr>
            <w:r>
              <w:rPr>
                <w:b/>
              </w:rPr>
              <w:t>Neatsižvelgta</w:t>
            </w:r>
          </w:p>
          <w:p w14:paraId="19097322" w14:textId="227744FD" w:rsidR="005E638B" w:rsidRPr="00EA156A" w:rsidRDefault="005E638B" w:rsidP="00D54AC7">
            <w:pPr>
              <w:tabs>
                <w:tab w:val="left" w:pos="475"/>
                <w:tab w:val="left" w:pos="851"/>
                <w:tab w:val="left" w:pos="1276"/>
              </w:tabs>
              <w:jc w:val="both"/>
              <w:rPr>
                <w:bCs/>
              </w:rPr>
            </w:pPr>
            <w:r>
              <w:rPr>
                <w:bCs/>
              </w:rPr>
              <w:t xml:space="preserve">Įstatymo nuostatos dėl </w:t>
            </w:r>
            <w:r w:rsidR="001D6C2B">
              <w:rPr>
                <w:bCs/>
              </w:rPr>
              <w:t xml:space="preserve">savivaldybių </w:t>
            </w:r>
            <w:r w:rsidRPr="00F20D41">
              <w:rPr>
                <w:bCs/>
              </w:rPr>
              <w:t>Programos finansavimo lėšų paskirstymo tvark</w:t>
            </w:r>
            <w:r>
              <w:rPr>
                <w:bCs/>
              </w:rPr>
              <w:t>ų ir</w:t>
            </w:r>
            <w:r w:rsidR="001D6C2B">
              <w:rPr>
                <w:bCs/>
              </w:rPr>
              <w:t xml:space="preserve"> </w:t>
            </w:r>
            <w:r w:rsidRPr="00F20D41">
              <w:rPr>
                <w:bCs/>
              </w:rPr>
              <w:t>vietinės reikšmės kelių objektų prioritetin</w:t>
            </w:r>
            <w:r>
              <w:rPr>
                <w:bCs/>
              </w:rPr>
              <w:t>ių</w:t>
            </w:r>
            <w:r w:rsidRPr="00F20D41">
              <w:rPr>
                <w:bCs/>
              </w:rPr>
              <w:t xml:space="preserve"> eil</w:t>
            </w:r>
            <w:r>
              <w:rPr>
                <w:bCs/>
              </w:rPr>
              <w:t>ių sudarymo</w:t>
            </w:r>
            <w:r w:rsidRPr="00F20D41">
              <w:rPr>
                <w:bCs/>
              </w:rPr>
              <w:t xml:space="preserve"> </w:t>
            </w:r>
            <w:r>
              <w:rPr>
                <w:bCs/>
              </w:rPr>
              <w:t xml:space="preserve">terminų nustatyti </w:t>
            </w:r>
            <w:bookmarkStart w:id="1" w:name="_Hlk93300582"/>
            <w:r>
              <w:rPr>
                <w:bCs/>
              </w:rPr>
              <w:t>Kelių priežiūros ir plėtros programos finansavimo įstatymo Nr. VIII-2032 2,</w:t>
            </w:r>
            <w:r w:rsidR="00661C4D">
              <w:rPr>
                <w:bCs/>
              </w:rPr>
              <w:t xml:space="preserve"> </w:t>
            </w:r>
            <w:r>
              <w:rPr>
                <w:bCs/>
              </w:rPr>
              <w:t>8,</w:t>
            </w:r>
            <w:r w:rsidR="00661C4D">
              <w:rPr>
                <w:bCs/>
              </w:rPr>
              <w:t xml:space="preserve"> </w:t>
            </w:r>
            <w:r>
              <w:rPr>
                <w:bCs/>
              </w:rPr>
              <w:t>9 straipsnių, 3 priedo pakeitimo ir 3 ir 4 straipsnių pripažinimo netekusiais galios įstatymu</w:t>
            </w:r>
            <w:bookmarkEnd w:id="1"/>
            <w:r>
              <w:rPr>
                <w:bCs/>
              </w:rPr>
              <w:t>.</w:t>
            </w:r>
          </w:p>
        </w:tc>
      </w:tr>
      <w:tr w:rsidR="005E638B" w:rsidRPr="00907361" w14:paraId="7446422C" w14:textId="77777777" w:rsidTr="001E60DC">
        <w:tc>
          <w:tcPr>
            <w:tcW w:w="1447" w:type="dxa"/>
            <w:vMerge/>
            <w:tcBorders>
              <w:left w:val="single" w:sz="4" w:space="0" w:color="auto"/>
              <w:right w:val="single" w:sz="4" w:space="0" w:color="auto"/>
            </w:tcBorders>
          </w:tcPr>
          <w:p w14:paraId="07C95625"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3F5A1BD1" w14:textId="77777777" w:rsidR="005E638B" w:rsidRDefault="005E638B" w:rsidP="00887648">
            <w:pPr>
              <w:pStyle w:val="Pagrindinistekstas"/>
              <w:spacing w:after="0"/>
              <w:jc w:val="both"/>
            </w:pPr>
            <w:r>
              <w:t xml:space="preserve">2. Savivaldybėms trūksta aiškumo dėl vietinės reikšmės kelių objektų prioritetinės eilės sudarymo formos ir teisinės reikšmės (galios) reglamentavimo. </w:t>
            </w:r>
          </w:p>
          <w:p w14:paraId="7EE9E961" w14:textId="77777777" w:rsidR="005E638B" w:rsidRDefault="005E638B" w:rsidP="00887648">
            <w:pPr>
              <w:pStyle w:val="Pagrindinistekstas"/>
              <w:spacing w:after="0"/>
              <w:jc w:val="both"/>
            </w:pPr>
            <w:r>
              <w:t xml:space="preserve">Susisiekimo ministerija, teikdama Nutarimo projektą, pasisako, kad „...kelių infrastruktūros valdytojai bus įpareigoti Programos finansavimo lėšas planuoti ir naudoti pagal aiškią ir skaidriais kriterijais paremtą tvarką, kad visuomenei būtų aiškus priimamų investicinių sprendimų pagrįstumas ir motyvai“. Tačiau kaip parengti aiškią tvarką Nutarimo projekto tvarkos apraše ar kitame aiškinamajame dokumente – pasigendama. </w:t>
            </w:r>
          </w:p>
          <w:p w14:paraId="6EAB20E0" w14:textId="77777777" w:rsidR="005E638B" w:rsidRDefault="005E638B" w:rsidP="00887648">
            <w:pPr>
              <w:pStyle w:val="Pagrindinistekstas"/>
              <w:spacing w:after="0"/>
              <w:jc w:val="both"/>
            </w:pPr>
            <w:r>
              <w:t xml:space="preserve">Aprašo 8 punkte numatyta, kad savivaldybės turi parengti ir savivaldybės tarybos sprendimu patvirtinti KPPP finansavimo lėšų paskirstymo tvarkas. Vadovaujantis Valstybinio audito ataskaita 2020 m. gruodžio 1 d. „Kelių infrastruktūros valdymas“ ir dar anksčiau, dauguma savivaldybių pasitvirtino KPPP finansavimo lėšų naudojimo tvarkos aprašus, kuriuose yra aprašytos programos finansavimo lėšų paskirstymo ir numatomų tvarkyti objektų atrankos </w:t>
            </w:r>
            <w:r>
              <w:lastRenderedPageBreak/>
              <w:t xml:space="preserve">vykdymo procedūros. Pvz., Panevėžio miesto savivaldybės teigimu, savivaldybės galėtų pasipildyti ar pasitiksinti jau turimą tvarką, jei Susiekimo ministerijos parengtame tvarkos apraše ar kitame aiškinamajame rašte būtų aprašyta, kas turi atsispindėti savivaldybių tarybų patvirtintose tvarkose. </w:t>
            </w:r>
          </w:p>
          <w:p w14:paraId="36192E48" w14:textId="77777777" w:rsidR="005E638B" w:rsidRDefault="005E638B" w:rsidP="00887648">
            <w:pPr>
              <w:pStyle w:val="Pagrindinistekstas"/>
              <w:spacing w:after="0"/>
              <w:jc w:val="both"/>
            </w:pPr>
            <w:r>
              <w:t>Savivaldybėms kyla ir daugiau klausimų. Ar savivaldybės tarybos sprendimu tvirtinamame dokumente pakanka tik objekto pavadinimo, ar reikalinga ir kita informacija, pvz., kelio Nr., bendras kelio ilgis, taisomo ruožo ilgis, plotis, darbų rūšis ir kt.? Pageidautina, kad nebūtų didinama administracinė našta, kad nebūtų reikalaujama perteklinės informacijos. Kokia bus patvirtintos eilės juridinė galia? Ar turės reikšmės sąraše nurodytų objektų eiliškumas? Nereikėtų pamiršti, kad projektų įgyvendinimo sėkmė nėra vienoda visais atvejais, nes priklauso nuo statybos dalyvių veikimo, gamtinių sąlygų, trečiųjų asmenų ir kt.</w:t>
            </w:r>
          </w:p>
          <w:p w14:paraId="51FA6F5B" w14:textId="7F115233" w:rsidR="005E638B" w:rsidRDefault="005E638B" w:rsidP="00887648">
            <w:pPr>
              <w:pStyle w:val="Pagrindinistekstas"/>
              <w:spacing w:after="0"/>
              <w:jc w:val="both"/>
            </w:pPr>
            <w:r>
              <w:t>Nutarimo projekte reikalaujama turėti KPPP finansavimo lėšų paskirstymo tvarkas, tačiau nenurodoma kaip į šias tvarkas turi persikelti trimečio planavimo ir lėšų skyrimo principai. Ar nepakankamai priplanavus ar netikėtai gavus papildomą finansavimą neteks savivaldybės tarybos sprendimus dėl prioritetinės eilės patvirtinimo rengti kelis kartus per metus? Savivaldybės dažnai nepanaudoja joms skirtų lėšų dar ir dėl to, kad jos skiriamos itin vėlai (2021 m. žvyrkelių programos lėšos pervestos liepos mėn.), o jų tikslus panaudojimas turi būti aiškus jau lapkričio viduryje.</w:t>
            </w:r>
          </w:p>
        </w:tc>
        <w:tc>
          <w:tcPr>
            <w:tcW w:w="4253" w:type="dxa"/>
            <w:tcBorders>
              <w:top w:val="single" w:sz="4" w:space="0" w:color="auto"/>
              <w:bottom w:val="single" w:sz="4" w:space="0" w:color="auto"/>
            </w:tcBorders>
            <w:shd w:val="clear" w:color="auto" w:fill="FFFFFF" w:themeFill="background1"/>
          </w:tcPr>
          <w:p w14:paraId="3EA3AFAE" w14:textId="77777777" w:rsidR="005E638B" w:rsidRDefault="005E638B" w:rsidP="00887648">
            <w:pPr>
              <w:tabs>
                <w:tab w:val="left" w:pos="475"/>
                <w:tab w:val="left" w:pos="851"/>
                <w:tab w:val="left" w:pos="1276"/>
              </w:tabs>
              <w:jc w:val="both"/>
              <w:rPr>
                <w:b/>
              </w:rPr>
            </w:pPr>
            <w:r>
              <w:rPr>
                <w:b/>
              </w:rPr>
              <w:lastRenderedPageBreak/>
              <w:t>Neatsižvelgta</w:t>
            </w:r>
          </w:p>
          <w:p w14:paraId="5662B25D" w14:textId="5D830731" w:rsidR="005E638B" w:rsidRDefault="005E638B" w:rsidP="00D54AC7">
            <w:pPr>
              <w:tabs>
                <w:tab w:val="left" w:pos="475"/>
                <w:tab w:val="left" w:pos="851"/>
                <w:tab w:val="left" w:pos="1276"/>
              </w:tabs>
              <w:jc w:val="both"/>
              <w:rPr>
                <w:bCs/>
              </w:rPr>
            </w:pPr>
            <w:r>
              <w:rPr>
                <w:bCs/>
              </w:rPr>
              <w:t xml:space="preserve">Įstatyme nėra nuostatų, įpareigojančių detalizuoti </w:t>
            </w:r>
            <w:r w:rsidRPr="00B910E4">
              <w:rPr>
                <w:bCs/>
              </w:rPr>
              <w:t>vietinės reikšmės kelių objektų prioritetinės eilės sudarymo form</w:t>
            </w:r>
            <w:r>
              <w:rPr>
                <w:bCs/>
              </w:rPr>
              <w:t xml:space="preserve">ą ar nustatyti reikalavimus savivaldybių Programos finansavimo lėšų paskirstymo tvarkoms. </w:t>
            </w:r>
            <w:r w:rsidRPr="00B910E4">
              <w:rPr>
                <w:bCs/>
              </w:rPr>
              <w:t xml:space="preserve"> </w:t>
            </w:r>
            <w:r>
              <w:rPr>
                <w:bCs/>
              </w:rPr>
              <w:t xml:space="preserve">Šiuo metu galiojantis Aprašas buvo kritikuojamas dėl pernelyg detalaus vietinės reikšmės kelių objektams skiriamų Programos finansavimo lėšų reglamentavimo, centrinės valdžios kišimosi į vietinės kelių objektų atranką. </w:t>
            </w:r>
            <w:r>
              <w:rPr>
                <w:bCs/>
              </w:rPr>
              <w:lastRenderedPageBreak/>
              <w:t>Aprašo pakeitimais siekiama savivaldai suteikti daugiau galių pačiai priimti sprendimus dėl vietinės reikšmės kelių infrastruktūros tvarkymo, tuo pačiu įpareigojant šiuos sprendimus viešinti. Trimetis Programos finansavimo lėšų  ir kelių objektų planavimas turėtų prisidėti prie geresnio pasirengimo kelių objektų įgyvendinimui ir priimtų sprendimų tvarumo.</w:t>
            </w:r>
          </w:p>
          <w:p w14:paraId="0F8ECC74" w14:textId="7557791B" w:rsidR="005E638B" w:rsidRPr="00C92F44" w:rsidRDefault="005E638B" w:rsidP="00D54AC7">
            <w:pPr>
              <w:tabs>
                <w:tab w:val="left" w:pos="475"/>
                <w:tab w:val="left" w:pos="851"/>
                <w:tab w:val="left" w:pos="1276"/>
              </w:tabs>
              <w:jc w:val="both"/>
              <w:rPr>
                <w:b/>
              </w:rPr>
            </w:pPr>
            <w:r>
              <w:rPr>
                <w:bCs/>
              </w:rPr>
              <w:t xml:space="preserve"> </w:t>
            </w:r>
          </w:p>
        </w:tc>
      </w:tr>
      <w:tr w:rsidR="005E638B" w:rsidRPr="00907361" w14:paraId="4579B921" w14:textId="77777777" w:rsidTr="001E60DC">
        <w:tc>
          <w:tcPr>
            <w:tcW w:w="1447" w:type="dxa"/>
            <w:vMerge/>
            <w:tcBorders>
              <w:left w:val="single" w:sz="4" w:space="0" w:color="auto"/>
              <w:right w:val="single" w:sz="4" w:space="0" w:color="auto"/>
            </w:tcBorders>
          </w:tcPr>
          <w:p w14:paraId="46658F7D"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413E91D7" w14:textId="17B3D09D" w:rsidR="005E638B" w:rsidRDefault="005E638B" w:rsidP="008462DB">
            <w:pPr>
              <w:jc w:val="both"/>
            </w:pPr>
            <w:r w:rsidRPr="00382051">
              <w:t>4. Siūlome apsvarstyti Radviliškio rajono savivaldybės siūlymą KPPP finansavimo lėšomis, skirtomis valstybei svarbiems vietinės reikšmės kelių objektams finansuoti, įtraukti ir kelių objektus vedančius į objektus, kurie pripažinti valstybei ar regionui svarbiais projektais. Tokie projektai yra ypač reikšmingi regionams, kurie užtikrintų tolygią socialinę, ekonominę ir susisiekimo infrastruktūros plėtrą.</w:t>
            </w:r>
          </w:p>
        </w:tc>
        <w:tc>
          <w:tcPr>
            <w:tcW w:w="4253" w:type="dxa"/>
            <w:tcBorders>
              <w:top w:val="single" w:sz="4" w:space="0" w:color="auto"/>
              <w:bottom w:val="single" w:sz="4" w:space="0" w:color="auto"/>
            </w:tcBorders>
            <w:shd w:val="clear" w:color="auto" w:fill="FFFFFF" w:themeFill="background1"/>
          </w:tcPr>
          <w:p w14:paraId="5D6E6796" w14:textId="59929401" w:rsidR="005E638B" w:rsidRDefault="005E638B" w:rsidP="008462DB">
            <w:pPr>
              <w:tabs>
                <w:tab w:val="left" w:pos="475"/>
                <w:tab w:val="left" w:pos="851"/>
                <w:tab w:val="left" w:pos="1276"/>
              </w:tabs>
              <w:jc w:val="both"/>
              <w:rPr>
                <w:bCs/>
              </w:rPr>
            </w:pPr>
            <w:r>
              <w:rPr>
                <w:b/>
              </w:rPr>
              <w:t>Neatsižvelgta</w:t>
            </w:r>
          </w:p>
          <w:p w14:paraId="186DC05F" w14:textId="4776C66D" w:rsidR="005E638B" w:rsidRPr="008462DB" w:rsidRDefault="005E638B" w:rsidP="00D54AC7">
            <w:pPr>
              <w:tabs>
                <w:tab w:val="left" w:pos="475"/>
                <w:tab w:val="left" w:pos="851"/>
                <w:tab w:val="left" w:pos="1276"/>
              </w:tabs>
              <w:jc w:val="both"/>
              <w:rPr>
                <w:bCs/>
              </w:rPr>
            </w:pPr>
            <w:r w:rsidRPr="008462DB">
              <w:rPr>
                <w:bCs/>
              </w:rPr>
              <w:t xml:space="preserve">Žiūrėti </w:t>
            </w:r>
            <w:r>
              <w:rPr>
                <w:bCs/>
              </w:rPr>
              <w:t xml:space="preserve">paaiškinimą dėl </w:t>
            </w:r>
            <w:r w:rsidRPr="00B910E4">
              <w:rPr>
                <w:bCs/>
              </w:rPr>
              <w:t>Radviliškio rajono savivaldybės 2022-01-</w:t>
            </w:r>
            <w:r>
              <w:rPr>
                <w:bCs/>
              </w:rPr>
              <w:t xml:space="preserve">12 </w:t>
            </w:r>
            <w:r w:rsidRPr="00B910E4">
              <w:rPr>
                <w:bCs/>
              </w:rPr>
              <w:t>rašt</w:t>
            </w:r>
            <w:r>
              <w:rPr>
                <w:bCs/>
              </w:rPr>
              <w:t>o</w:t>
            </w:r>
            <w:r w:rsidRPr="00B910E4">
              <w:rPr>
                <w:bCs/>
              </w:rPr>
              <w:t xml:space="preserve"> Nr. S- 150 (8.12)</w:t>
            </w:r>
          </w:p>
        </w:tc>
      </w:tr>
      <w:tr w:rsidR="005E638B" w:rsidRPr="00907361" w14:paraId="2D426A44" w14:textId="77777777" w:rsidTr="0031767B">
        <w:tc>
          <w:tcPr>
            <w:tcW w:w="1447" w:type="dxa"/>
            <w:vMerge/>
            <w:tcBorders>
              <w:left w:val="single" w:sz="4" w:space="0" w:color="auto"/>
              <w:right w:val="single" w:sz="4" w:space="0" w:color="auto"/>
            </w:tcBorders>
          </w:tcPr>
          <w:p w14:paraId="69BFFECD"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5A1E1D72" w14:textId="77777777" w:rsidR="005E638B" w:rsidRDefault="005E638B" w:rsidP="00AE3B1C">
            <w:pPr>
              <w:pStyle w:val="Pagrindinistekstas"/>
              <w:spacing w:after="0"/>
              <w:jc w:val="both"/>
            </w:pPr>
            <w:r>
              <w:t xml:space="preserve">5. Dar kartą atkreipiame dėmesį į tai, kad KPPP FĮ rengimo ir derinimo metu, LSA ne kartą Susisiekimo ministeriją informavo apie savivaldybių nuogąstavimus dėl 9 procentų vietinės reikšmės kelių finansavimo dalies skyrimo valstybei svarbiems kelių objektams. Akivaizdu, kad į šį finansavimą galės pretenduoti tik pavienių savivaldybių didelės vertės objektai, o juos finansuoti visų savivaldybių kelių sąskaita nėra teisinga. Ateityje daug optimalesnis sprendimas būtų tokius objektus finansuoti ne iš visų savivaldybių KPPP dalies, o iš atskiro finansinio šaltinio (pvz., tikslinių valstybės biudžeto lėšų, Infrastruktūros plėtros fondo, kurį Susisiekimo ministerija planavo steigti, ar kito finansinio instrumento). Šį fondą ministerija planavo steigti su tikslu finansuoti stambius kelių infrastruktūros objektus pritraukiant Europos </w:t>
            </w:r>
            <w:r>
              <w:lastRenderedPageBreak/>
              <w:t xml:space="preserve">investicinio banko lėšas, privačias lėšas ir pan. Tokiu atveju visi numatyti 33 proc. KPPP lėšų būtų paskirstomi visų savivaldybių vietinės reikšmės keliams, neišskiriant atskiro „rezervo“ konkretiems objektams. </w:t>
            </w:r>
          </w:p>
          <w:p w14:paraId="505C8571" w14:textId="77777777" w:rsidR="005E638B" w:rsidRDefault="005E638B" w:rsidP="00AE3B1C">
            <w:pPr>
              <w:pStyle w:val="Pagrindinistekstas"/>
              <w:spacing w:after="0"/>
              <w:jc w:val="both"/>
            </w:pPr>
            <w:r>
              <w:t xml:space="preserve">Didelį susirūpinimą savivaldybėms kelia tai, kad 2022 m. valstybei svarbių vietinės reikšmės kelių objektų sąrašas bus sudaromas be jokių diskusijų ir kriterijų vertinimo, t. y. iš anksto Nutarimo projekte nurodant, koks objektas bus finansuojamas. </w:t>
            </w:r>
          </w:p>
          <w:p w14:paraId="08781087" w14:textId="77777777" w:rsidR="005E638B" w:rsidRDefault="005E638B" w:rsidP="00AE3B1C">
            <w:pPr>
              <w:pStyle w:val="Pagrindinistekstas"/>
              <w:spacing w:after="0"/>
              <w:jc w:val="both"/>
            </w:pPr>
            <w:r>
              <w:t xml:space="preserve">Nutarimo projekto 5 punkte rašoma „Pavesti susisiekimo ministerijai įtraukti į Lietuvos Respublikos Vyriausybei patvirtinti teikiamą Valstybei svarbių vietinės reikšmės kelių objektų sąrašą investicinius projektus, kurie buvo pradėti įgyvendinti vadovaujantis Lietuvos Respublikos 2021 metų valstybės biudžeto ir savivaldybių biudžetų finansinių rodiklių patvirtinimo įstatymo 14 straipsnio 6 dalimi, bet nebuvo užbaigti 2021 metais“. Tai reiškia, kad Susisiekimo ministerija beveik visą 9 proc. finansavimą (2022 m. tai sudarys apie 16 mln. eurų) planuoja skirti vienam konkrečiam objektui – Baltijos prospekto objektui Klaipėdoje, kurio darbų užbaigimo vertė, pasak ministerijos atstovų, yra apie 15 mln. eurų. Nors KPPP FĮ derinimo metu Susisiekimo ministerija komunikavo, kad bus rengiamas Aprašas su aiškiais ir skaidriais objektų atrankos kriterijais ir bus sudarytos vienodos galimybės visoms savivaldybėms pretenduoti į papildomą finansavimą. </w:t>
            </w:r>
          </w:p>
          <w:p w14:paraId="059EFA2F" w14:textId="011EC1AB" w:rsidR="005E638B" w:rsidRDefault="005E638B" w:rsidP="00AE3B1C">
            <w:pPr>
              <w:pStyle w:val="Pagrindinistekstas"/>
              <w:spacing w:after="0"/>
              <w:jc w:val="both"/>
            </w:pPr>
            <w:r>
              <w:t xml:space="preserve">LSA manymu, tokie ministerijos veiksmai niekaip nedera su KPPP pertvarkos metu deklaruotais tikslais </w:t>
            </w:r>
            <w:proofErr w:type="spellStart"/>
            <w:r>
              <w:t>depolitizuoti</w:t>
            </w:r>
            <w:proofErr w:type="spellEnd"/>
            <w:r>
              <w:t xml:space="preserve"> sprendimų priėmimą ir padidinti skaidrumą. Manytume, kad 2021 metų biudžete patvirtinti objektai turėtų būti užbaigti jiems skiriant tikslines valstybės biudžeto lėšas. O į visą 2022 m. suplanuotą valstybei svarbių vietinės reikšmės kelių finansavimo dalį vienodomis sąlygomis turėtų teisę pretenduoti visos savivaldybės. Atsižvelgiant į tai, tikimės, kad Vyriausybė, Susisiekimo ministerija, bendradarbiaujant su LSA ir savivaldybėms, ras tinkamiausią sprendimą.</w:t>
            </w:r>
          </w:p>
        </w:tc>
        <w:tc>
          <w:tcPr>
            <w:tcW w:w="4253" w:type="dxa"/>
            <w:tcBorders>
              <w:top w:val="single" w:sz="4" w:space="0" w:color="auto"/>
              <w:bottom w:val="single" w:sz="4" w:space="0" w:color="auto"/>
            </w:tcBorders>
            <w:shd w:val="clear" w:color="auto" w:fill="FFFFFF" w:themeFill="background1"/>
          </w:tcPr>
          <w:p w14:paraId="347DDC37" w14:textId="77777777" w:rsidR="005E638B" w:rsidRDefault="005E638B" w:rsidP="00AE3B1C">
            <w:pPr>
              <w:tabs>
                <w:tab w:val="left" w:pos="475"/>
                <w:tab w:val="left" w:pos="851"/>
                <w:tab w:val="left" w:pos="1276"/>
              </w:tabs>
              <w:jc w:val="both"/>
              <w:rPr>
                <w:bCs/>
              </w:rPr>
            </w:pPr>
            <w:r>
              <w:rPr>
                <w:b/>
              </w:rPr>
              <w:lastRenderedPageBreak/>
              <w:t>Neatsižvelgta</w:t>
            </w:r>
          </w:p>
          <w:p w14:paraId="31CA74D2" w14:textId="383189BA" w:rsidR="005E638B" w:rsidRDefault="005E638B" w:rsidP="00D54AC7">
            <w:pPr>
              <w:tabs>
                <w:tab w:val="left" w:pos="475"/>
                <w:tab w:val="left" w:pos="851"/>
                <w:tab w:val="left" w:pos="1276"/>
              </w:tabs>
              <w:jc w:val="both"/>
              <w:rPr>
                <w:bCs/>
              </w:rPr>
            </w:pPr>
            <w:r>
              <w:rPr>
                <w:bCs/>
              </w:rPr>
              <w:t xml:space="preserve">Priėmus </w:t>
            </w:r>
            <w:bookmarkStart w:id="2" w:name="_Hlk93315146"/>
            <w:r w:rsidRPr="00954618">
              <w:rPr>
                <w:bCs/>
              </w:rPr>
              <w:t>Kelių priežiūros ir plėtros programos finansavimo įstatymo Nr. VIII-2032 2,8,9 straipsnių, 3 priedo pakeitimo ir 3 ir 4 straipsnių pripažinimo netekusiais galios įstatym</w:t>
            </w:r>
            <w:r>
              <w:rPr>
                <w:bCs/>
              </w:rPr>
              <w:t>ą</w:t>
            </w:r>
            <w:bookmarkEnd w:id="2"/>
            <w:r>
              <w:rPr>
                <w:bCs/>
              </w:rPr>
              <w:t xml:space="preserve">, vietinės reikšmės keliams tiesiogiai savivaldybių paskirstoma Programos finansavimo lėšų dalis, 2022 metus lyginant su 2021 metais, išaugo 46 </w:t>
            </w:r>
            <w:r>
              <w:rPr>
                <w:bCs/>
              </w:rPr>
              <w:lastRenderedPageBreak/>
              <w:t>procent</w:t>
            </w:r>
            <w:r w:rsidR="002E40D1">
              <w:rPr>
                <w:bCs/>
              </w:rPr>
              <w:t>ais</w:t>
            </w:r>
            <w:r>
              <w:rPr>
                <w:bCs/>
              </w:rPr>
              <w:t>, kai tuo tarpu visas Programos finansavimas padidėjo tik 2 proc.</w:t>
            </w:r>
            <w:r w:rsidRPr="00954618">
              <w:rPr>
                <w:bCs/>
              </w:rPr>
              <w:t xml:space="preserve"> </w:t>
            </w:r>
            <w:r>
              <w:rPr>
                <w:bCs/>
              </w:rPr>
              <w:t>Kitų savivaldybių vietinės reikšmės kelių objektų finansavimo šaltinių  valstybės biudžete nenumatyta.</w:t>
            </w:r>
          </w:p>
          <w:p w14:paraId="3EF08C48" w14:textId="627A2B9F" w:rsidR="005E638B" w:rsidRPr="00AE3B1C" w:rsidRDefault="005E638B" w:rsidP="00D54AC7">
            <w:pPr>
              <w:tabs>
                <w:tab w:val="left" w:pos="475"/>
                <w:tab w:val="left" w:pos="851"/>
                <w:tab w:val="left" w:pos="1276"/>
              </w:tabs>
              <w:jc w:val="both"/>
              <w:rPr>
                <w:bCs/>
              </w:rPr>
            </w:pPr>
            <w:r>
              <w:t xml:space="preserve">Baltijos prospekto objekto Klaipėdoje įgyvendinimą planuojama tęsti, siekiant jį pilnai užbaigti. </w:t>
            </w:r>
            <w:r>
              <w:rPr>
                <w:bCs/>
              </w:rPr>
              <w:t xml:space="preserve">Planuotas </w:t>
            </w:r>
            <w:r>
              <w:t xml:space="preserve">šio objekto įgyvendinimo socialinis ekonominis efektas bus pasiektas tik pilnai </w:t>
            </w:r>
            <w:r w:rsidR="002E40D1">
              <w:t>šį objektą</w:t>
            </w:r>
            <w:r>
              <w:t xml:space="preserve"> užbaigus. </w:t>
            </w:r>
          </w:p>
        </w:tc>
      </w:tr>
      <w:tr w:rsidR="005E638B" w:rsidRPr="00907361" w14:paraId="6F1308C2" w14:textId="77777777" w:rsidTr="0031767B">
        <w:tc>
          <w:tcPr>
            <w:tcW w:w="1447" w:type="dxa"/>
            <w:vMerge/>
            <w:tcBorders>
              <w:left w:val="single" w:sz="4" w:space="0" w:color="auto"/>
              <w:right w:val="single" w:sz="4" w:space="0" w:color="auto"/>
            </w:tcBorders>
          </w:tcPr>
          <w:p w14:paraId="2E89CE00"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5C713D03" w14:textId="77777777" w:rsidR="005E638B" w:rsidRDefault="005E638B" w:rsidP="00AE3FB5">
            <w:pPr>
              <w:pStyle w:val="Pagrindinistekstas"/>
              <w:spacing w:after="0"/>
              <w:jc w:val="both"/>
            </w:pPr>
            <w:r>
              <w:t>6. Pažymime ir tai, kad trūksta informacijos dėl Aprašo 15 punkto kriterijų vertinimo metodikos. Savivaldybės, ketinančios pretenduoti į Aprašo 12 punkte minimą KPPP finansavimo dalį, privalės vadovautis Aprašo 15 punkte įvardintais kelių objektų vertinimo kriterijais. Dėl to joms reikia aiškiai žinoti, kaip įsivertinti, ar jų teikiamas kelių objektas yra tinkamas šiam finansavimui gauti. Atitinkamai reikėtų patikslinti Aprašo 15 punktą ar pateikti kitą aiškinamąjį raštą apie tai:</w:t>
            </w:r>
          </w:p>
          <w:p w14:paraId="7F3E9505" w14:textId="77777777" w:rsidR="005E638B" w:rsidRDefault="005E638B" w:rsidP="00AE3FB5">
            <w:pPr>
              <w:pStyle w:val="Pagrindinistekstas"/>
              <w:spacing w:after="0"/>
              <w:jc w:val="both"/>
            </w:pPr>
            <w:r>
              <w:t xml:space="preserve">- Kokia balų reikšmė/skaičius suteikiamas tam tikram kriterijui? </w:t>
            </w:r>
          </w:p>
          <w:p w14:paraId="1EE7E777" w14:textId="77777777" w:rsidR="005E638B" w:rsidRDefault="005E638B" w:rsidP="00AE3FB5">
            <w:pPr>
              <w:pStyle w:val="Pagrindinistekstas"/>
              <w:spacing w:after="0"/>
              <w:jc w:val="both"/>
            </w:pPr>
            <w:r>
              <w:lastRenderedPageBreak/>
              <w:t>- Kaip savivaldybės per 1 mėn. turėtų apskaičiuoti bendrą ir krovininio transporto eismo intensyvumą, jei Bendras eismo intensyvumas apskaičiuojamas remiantis vidutiniu metiniu paros eismo intensyvumu kelio ruože, vertinant nuo paskutiniųjų metų sausio 1 d. iki gruodžio 31 d., nagrinėjant kelio ruožo faktinius matavimo posto (postų) duomenis?</w:t>
            </w:r>
          </w:p>
          <w:p w14:paraId="77B09EC1" w14:textId="41A78371" w:rsidR="005E638B" w:rsidRDefault="005E638B" w:rsidP="00AE3FB5">
            <w:pPr>
              <w:pStyle w:val="Pagrindinistekstas"/>
              <w:spacing w:after="0"/>
              <w:jc w:val="both"/>
            </w:pPr>
            <w:r>
              <w:t>- Pagal kokią metodiką reikės apskaičiuoti kelio objekto ekonominės analizės rodiklių reikšmes?</w:t>
            </w:r>
          </w:p>
        </w:tc>
        <w:tc>
          <w:tcPr>
            <w:tcW w:w="4253" w:type="dxa"/>
            <w:tcBorders>
              <w:top w:val="single" w:sz="4" w:space="0" w:color="auto"/>
              <w:bottom w:val="single" w:sz="4" w:space="0" w:color="auto"/>
            </w:tcBorders>
            <w:shd w:val="clear" w:color="auto" w:fill="FFFFFF" w:themeFill="background1"/>
          </w:tcPr>
          <w:p w14:paraId="2A14334E" w14:textId="36C503B3" w:rsidR="005E638B" w:rsidRDefault="005E638B" w:rsidP="00233712">
            <w:pPr>
              <w:tabs>
                <w:tab w:val="left" w:pos="475"/>
                <w:tab w:val="left" w:pos="851"/>
                <w:tab w:val="left" w:pos="1276"/>
              </w:tabs>
              <w:jc w:val="both"/>
              <w:rPr>
                <w:bCs/>
              </w:rPr>
            </w:pPr>
            <w:r>
              <w:rPr>
                <w:b/>
              </w:rPr>
              <w:lastRenderedPageBreak/>
              <w:t>Atsižvelgta iš dalies</w:t>
            </w:r>
          </w:p>
          <w:p w14:paraId="5D585E14" w14:textId="77777777" w:rsidR="005E638B" w:rsidRDefault="005E638B" w:rsidP="00D54AC7">
            <w:pPr>
              <w:tabs>
                <w:tab w:val="left" w:pos="475"/>
                <w:tab w:val="left" w:pos="851"/>
                <w:tab w:val="left" w:pos="1276"/>
              </w:tabs>
              <w:jc w:val="both"/>
              <w:rPr>
                <w:bCs/>
              </w:rPr>
            </w:pPr>
            <w:r w:rsidRPr="00233712">
              <w:rPr>
                <w:bCs/>
              </w:rPr>
              <w:t xml:space="preserve">Vadovaujantis </w:t>
            </w:r>
            <w:r>
              <w:rPr>
                <w:bCs/>
              </w:rPr>
              <w:t xml:space="preserve">Aprašo 18 punktu, </w:t>
            </w:r>
            <w:r w:rsidRPr="00233712">
              <w:rPr>
                <w:bCs/>
              </w:rPr>
              <w:t>Susisiekimo ministerija pateiktiems prašymams vertinti sudar</w:t>
            </w:r>
            <w:r>
              <w:rPr>
                <w:bCs/>
              </w:rPr>
              <w:t>ys</w:t>
            </w:r>
            <w:r w:rsidRPr="00233712">
              <w:rPr>
                <w:bCs/>
              </w:rPr>
              <w:t xml:space="preserve"> Valstybei svarbių vietinės reikšmės kelių objektų atrankos komisiją </w:t>
            </w:r>
            <w:r>
              <w:rPr>
                <w:bCs/>
              </w:rPr>
              <w:t>kuri šiuos prašymus vertins</w:t>
            </w:r>
            <w:r w:rsidRPr="00233712">
              <w:rPr>
                <w:bCs/>
              </w:rPr>
              <w:t xml:space="preserve"> vadovau</w:t>
            </w:r>
            <w:r>
              <w:rPr>
                <w:bCs/>
              </w:rPr>
              <w:t>damasi</w:t>
            </w:r>
            <w:r w:rsidRPr="00233712">
              <w:rPr>
                <w:bCs/>
              </w:rPr>
              <w:t xml:space="preserve"> Apraše nustatytais </w:t>
            </w:r>
            <w:r w:rsidRPr="00233712">
              <w:rPr>
                <w:bCs/>
              </w:rPr>
              <w:lastRenderedPageBreak/>
              <w:t>reikalavimais ir Komisijos reglamentu, ku</w:t>
            </w:r>
            <w:r>
              <w:rPr>
                <w:bCs/>
              </w:rPr>
              <w:t>rį</w:t>
            </w:r>
            <w:r w:rsidRPr="00233712">
              <w:rPr>
                <w:bCs/>
              </w:rPr>
              <w:t xml:space="preserve"> tvirtins susisiekimo ministr</w:t>
            </w:r>
            <w:r>
              <w:rPr>
                <w:bCs/>
              </w:rPr>
              <w:t>as</w:t>
            </w:r>
            <w:r w:rsidRPr="00233712">
              <w:rPr>
                <w:bCs/>
              </w:rPr>
              <w:t>.</w:t>
            </w:r>
          </w:p>
          <w:p w14:paraId="7841D76D" w14:textId="7D270322" w:rsidR="005E638B" w:rsidRDefault="005E638B" w:rsidP="00D54AC7">
            <w:pPr>
              <w:tabs>
                <w:tab w:val="left" w:pos="475"/>
                <w:tab w:val="left" w:pos="851"/>
                <w:tab w:val="left" w:pos="1276"/>
              </w:tabs>
              <w:jc w:val="both"/>
              <w:rPr>
                <w:bCs/>
              </w:rPr>
            </w:pPr>
            <w:r>
              <w:rPr>
                <w:bCs/>
              </w:rPr>
              <w:t>Patikslinus Aprašo 15.1 ir 15.2 papunkčius bus vertinamas v</w:t>
            </w:r>
            <w:r w:rsidRPr="00233712">
              <w:rPr>
                <w:bCs/>
              </w:rPr>
              <w:t>idutinio metinio paros eismo intensyvum</w:t>
            </w:r>
            <w:r>
              <w:rPr>
                <w:bCs/>
              </w:rPr>
              <w:t xml:space="preserve">o kriterijus, apskaičiuotas vadovaujantis </w:t>
            </w:r>
            <w:r w:rsidRPr="00233712">
              <w:rPr>
                <w:bCs/>
              </w:rPr>
              <w:t xml:space="preserve"> </w:t>
            </w:r>
            <w:r w:rsidRPr="007A10BE">
              <w:rPr>
                <w:bCs/>
              </w:rPr>
              <w:t xml:space="preserve">Vidutinio metinio paros eismo intensyvumo </w:t>
            </w:r>
            <w:r w:rsidRPr="00233712">
              <w:rPr>
                <w:bCs/>
              </w:rPr>
              <w:t>apskaičiavimo iš trumpalaikio matavimo duomenų rekomendacij</w:t>
            </w:r>
            <w:r>
              <w:rPr>
                <w:bCs/>
              </w:rPr>
              <w:t>omis</w:t>
            </w:r>
            <w:r w:rsidRPr="00233712">
              <w:rPr>
                <w:bCs/>
              </w:rPr>
              <w:t xml:space="preserve"> R VMPEI TM 20</w:t>
            </w:r>
            <w:r>
              <w:rPr>
                <w:bCs/>
              </w:rPr>
              <w:t xml:space="preserve">, patvirtintomis </w:t>
            </w:r>
            <w:r w:rsidRPr="00453C84">
              <w:rPr>
                <w:bCs/>
              </w:rPr>
              <w:t>Lietuvos automobilių kelių direkcij</w:t>
            </w:r>
            <w:r>
              <w:rPr>
                <w:bCs/>
              </w:rPr>
              <w:t>os direktoriaus 2020-04-08 įsakymu Nr. V-57.</w:t>
            </w:r>
          </w:p>
          <w:p w14:paraId="4DC73A43" w14:textId="1B3EEF25" w:rsidR="005E638B" w:rsidRPr="00233712" w:rsidRDefault="005E638B" w:rsidP="00D54AC7">
            <w:pPr>
              <w:tabs>
                <w:tab w:val="left" w:pos="475"/>
                <w:tab w:val="left" w:pos="851"/>
                <w:tab w:val="left" w:pos="1276"/>
              </w:tabs>
              <w:jc w:val="both"/>
              <w:rPr>
                <w:bCs/>
              </w:rPr>
            </w:pPr>
            <w:r>
              <w:rPr>
                <w:bCs/>
              </w:rPr>
              <w:t>Kelio objektų ekonominės analizės rodikliai apskaičiuojami parengus kelio objekto investici</w:t>
            </w:r>
            <w:r w:rsidR="002E40D1">
              <w:rPr>
                <w:bCs/>
              </w:rPr>
              <w:t>jų</w:t>
            </w:r>
            <w:r>
              <w:rPr>
                <w:bCs/>
              </w:rPr>
              <w:t xml:space="preserve"> projektą.</w:t>
            </w:r>
          </w:p>
        </w:tc>
      </w:tr>
      <w:tr w:rsidR="005E638B" w:rsidRPr="00907361" w14:paraId="64F943B1" w14:textId="77777777" w:rsidTr="0031767B">
        <w:tc>
          <w:tcPr>
            <w:tcW w:w="1447" w:type="dxa"/>
            <w:vMerge/>
            <w:tcBorders>
              <w:left w:val="single" w:sz="4" w:space="0" w:color="auto"/>
              <w:right w:val="single" w:sz="4" w:space="0" w:color="auto"/>
            </w:tcBorders>
          </w:tcPr>
          <w:p w14:paraId="4843F44F"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59D7D0BF" w14:textId="51A9AA8C" w:rsidR="005E638B" w:rsidRPr="00382051" w:rsidRDefault="005E638B" w:rsidP="00453C84">
            <w:pPr>
              <w:jc w:val="both"/>
            </w:pPr>
            <w:r>
              <w:t xml:space="preserve">7. </w:t>
            </w:r>
            <w:r w:rsidRPr="00382051">
              <w:t>Nėra aišku, kaip traktuoti Aprašo 9 punkto nuostatą „darbai, atliekami ne mažesniame kaip 1000 m</w:t>
            </w:r>
            <w:r w:rsidRPr="00382051">
              <w:rPr>
                <w:vertAlign w:val="superscript"/>
              </w:rPr>
              <w:t>2</w:t>
            </w:r>
            <w:r w:rsidRPr="00382051">
              <w:t xml:space="preserve"> plote“, kaip matuoti ir ką įskaičiuoti į darbų plotą, ką daryti su mažesnio ploto darbų objektais? </w:t>
            </w:r>
            <w:r w:rsidRPr="00382051">
              <w:rPr>
                <w:color w:val="000000"/>
              </w:rPr>
              <w:t>Tvarkos aprašo 9 punkte</w:t>
            </w:r>
            <w:r w:rsidRPr="00382051">
              <w:t xml:space="preserve"> numatyta, kad vietinės reikšmės kelių objektų prioritetinėse eilėse turi būti įrašyti objektai, kuriuose bus atliekami naujos statybos, rekonstravimo, kapitalinio remonto darbai ir paprastojo remonto darbai, atliekami ne mažesniame kaip 1000 m</w:t>
            </w:r>
            <w:r w:rsidRPr="00382051">
              <w:rPr>
                <w:vertAlign w:val="superscript"/>
              </w:rPr>
              <w:t>2</w:t>
            </w:r>
            <w:r w:rsidRPr="00382051">
              <w:t xml:space="preserve"> plote. Iš to seka, kad sudarant kelių objektų prioritetines eiles, visus vietinės reikšmės kelių objektus savivaldybės privalės pateikti m</w:t>
            </w:r>
            <w:r w:rsidRPr="00382051">
              <w:rPr>
                <w:vertAlign w:val="superscript"/>
              </w:rPr>
              <w:t>2</w:t>
            </w:r>
            <w:r w:rsidRPr="00382051">
              <w:t xml:space="preserve">. Žinant, kad Lietuvos automobilių kelių direkcija griežtai reglamentuoja, o kartais ir savaip interpretuoja teisės aktų nuostatas, nesinorėtų sulaukti situacijos, kai į prioritetinę eilę neįrašyti objektai negalės būti finansuojami KPPP lėšomis. </w:t>
            </w:r>
          </w:p>
          <w:p w14:paraId="47701AD5" w14:textId="77777777" w:rsidR="005E638B" w:rsidRPr="00382051" w:rsidRDefault="005E638B" w:rsidP="00453C84">
            <w:pPr>
              <w:jc w:val="both"/>
            </w:pPr>
            <w:r w:rsidRPr="00382051">
              <w:t>Tauragės rajono savivaldybė siūlo apsvarstyti galimybę atsisakyti reikalavimo į prioritetines eiles įtraukti ir paprastuosius remontus, kai remontuojamas plotas 1000 m</w:t>
            </w:r>
            <w:r w:rsidRPr="00382051">
              <w:rPr>
                <w:vertAlign w:val="superscript"/>
              </w:rPr>
              <w:t xml:space="preserve">2 </w:t>
            </w:r>
            <w:r w:rsidRPr="00382051">
              <w:t xml:space="preserve">ir daugiau. Taip pat neaišku, ar aikštelės, takai taip pat turės būti bendroje prioritetinių objektų eilėje. </w:t>
            </w:r>
          </w:p>
          <w:p w14:paraId="72006206" w14:textId="32C2495A" w:rsidR="005E638B" w:rsidRDefault="005E638B" w:rsidP="00453C84">
            <w:pPr>
              <w:pStyle w:val="Pagrindinistekstas"/>
              <w:spacing w:after="0"/>
              <w:jc w:val="both"/>
            </w:pPr>
            <w:r w:rsidRPr="00382051">
              <w:t>Atsižvelgiant į kylančius klausimus dėl Aprašo 9 punkto, prašome pateikti išaiškinimą, kaip jis bus taikomas.</w:t>
            </w:r>
          </w:p>
        </w:tc>
        <w:tc>
          <w:tcPr>
            <w:tcW w:w="4253" w:type="dxa"/>
            <w:tcBorders>
              <w:top w:val="single" w:sz="4" w:space="0" w:color="auto"/>
              <w:bottom w:val="single" w:sz="4" w:space="0" w:color="auto"/>
            </w:tcBorders>
            <w:shd w:val="clear" w:color="auto" w:fill="FFFFFF" w:themeFill="background1"/>
          </w:tcPr>
          <w:p w14:paraId="7CC79F16" w14:textId="77777777" w:rsidR="005E638B" w:rsidRDefault="005E638B" w:rsidP="00D54AC7">
            <w:pPr>
              <w:tabs>
                <w:tab w:val="left" w:pos="475"/>
                <w:tab w:val="left" w:pos="851"/>
                <w:tab w:val="left" w:pos="1276"/>
              </w:tabs>
              <w:jc w:val="both"/>
              <w:rPr>
                <w:b/>
              </w:rPr>
            </w:pPr>
            <w:r>
              <w:rPr>
                <w:b/>
              </w:rPr>
              <w:t>Neatsižvelgta</w:t>
            </w:r>
          </w:p>
          <w:p w14:paraId="13BD6C87" w14:textId="3581AE0E" w:rsidR="005E638B" w:rsidRPr="00453C84" w:rsidRDefault="005E638B" w:rsidP="00D54AC7">
            <w:pPr>
              <w:tabs>
                <w:tab w:val="left" w:pos="475"/>
                <w:tab w:val="left" w:pos="851"/>
                <w:tab w:val="left" w:pos="1276"/>
              </w:tabs>
              <w:jc w:val="both"/>
              <w:rPr>
                <w:bCs/>
              </w:rPr>
            </w:pPr>
            <w:r w:rsidRPr="00453C84">
              <w:rPr>
                <w:bCs/>
              </w:rPr>
              <w:t xml:space="preserve">Vadovaujantis Aprašo </w:t>
            </w:r>
            <w:r>
              <w:rPr>
                <w:bCs/>
              </w:rPr>
              <w:t xml:space="preserve">23 punktu, </w:t>
            </w:r>
            <w:r w:rsidRPr="00453C84">
              <w:rPr>
                <w:bCs/>
              </w:rPr>
              <w:t>Lietuvos automobilių kelių direkcija</w:t>
            </w:r>
            <w:r>
              <w:rPr>
                <w:bCs/>
              </w:rPr>
              <w:t xml:space="preserve"> yra atsakinga už </w:t>
            </w:r>
            <w:r w:rsidRPr="00453C84">
              <w:rPr>
                <w:bCs/>
              </w:rPr>
              <w:t>Programos finansavimo lėšų</w:t>
            </w:r>
            <w:r>
              <w:t xml:space="preserve"> </w:t>
            </w:r>
            <w:r w:rsidRPr="00453C84">
              <w:rPr>
                <w:bCs/>
              </w:rPr>
              <w:t>naudojimo pagal paskirtį kontrolę, darbų kokybės kontrolės priežiūrą kelių objektuose</w:t>
            </w:r>
            <w:r>
              <w:rPr>
                <w:bCs/>
              </w:rPr>
              <w:t xml:space="preserve">. Atsižvelgiant į Valstybės kontrolės rekomendacijas, </w:t>
            </w:r>
            <w:r w:rsidRPr="00453C84">
              <w:rPr>
                <w:bCs/>
              </w:rPr>
              <w:t>Lietuvos automobilių kelių direkcija</w:t>
            </w:r>
            <w:r>
              <w:rPr>
                <w:bCs/>
              </w:rPr>
              <w:t xml:space="preserve"> yra pasirengusi </w:t>
            </w:r>
            <w:bookmarkStart w:id="3" w:name="_Hlk93310812"/>
            <w:r w:rsidRPr="00453C84">
              <w:rPr>
                <w:bCs/>
              </w:rPr>
              <w:t xml:space="preserve">Darbų kokybės kontrolės priežiūros vietinės reikšmės kelių objektuose tvarkos </w:t>
            </w:r>
            <w:r>
              <w:rPr>
                <w:bCs/>
              </w:rPr>
              <w:t>proceso standartą</w:t>
            </w:r>
            <w:bookmarkEnd w:id="3"/>
            <w:r>
              <w:rPr>
                <w:bCs/>
              </w:rPr>
              <w:t xml:space="preserve">, pagal kurį </w:t>
            </w:r>
            <w:r w:rsidRPr="006613EF">
              <w:rPr>
                <w:bCs/>
              </w:rPr>
              <w:t xml:space="preserve">rizikingu objektu </w:t>
            </w:r>
            <w:r>
              <w:rPr>
                <w:bCs/>
              </w:rPr>
              <w:t xml:space="preserve">taip pat </w:t>
            </w:r>
            <w:r w:rsidRPr="006613EF">
              <w:rPr>
                <w:bCs/>
              </w:rPr>
              <w:t xml:space="preserve">laikomas &gt;1000 m2 </w:t>
            </w:r>
            <w:r>
              <w:rPr>
                <w:bCs/>
              </w:rPr>
              <w:t xml:space="preserve">paprastojo remonto </w:t>
            </w:r>
            <w:r w:rsidRPr="006613EF">
              <w:rPr>
                <w:bCs/>
              </w:rPr>
              <w:t>objektas</w:t>
            </w:r>
            <w:r>
              <w:rPr>
                <w:bCs/>
              </w:rPr>
              <w:t>.</w:t>
            </w:r>
          </w:p>
        </w:tc>
      </w:tr>
      <w:tr w:rsidR="005E638B" w:rsidRPr="00907361" w14:paraId="157004F3" w14:textId="77777777" w:rsidTr="0031767B">
        <w:tc>
          <w:tcPr>
            <w:tcW w:w="1447" w:type="dxa"/>
            <w:vMerge/>
            <w:tcBorders>
              <w:left w:val="single" w:sz="4" w:space="0" w:color="auto"/>
              <w:bottom w:val="nil"/>
              <w:right w:val="single" w:sz="4" w:space="0" w:color="auto"/>
            </w:tcBorders>
          </w:tcPr>
          <w:p w14:paraId="642A8127"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4DA99633" w14:textId="2939E0B0" w:rsidR="005E638B" w:rsidRDefault="005E638B" w:rsidP="00D54AC7">
            <w:pPr>
              <w:pStyle w:val="Pagrindinistekstas"/>
              <w:spacing w:after="0"/>
              <w:jc w:val="both"/>
            </w:pPr>
            <w:r w:rsidRPr="006613EF">
              <w:t>8. Aprašo 14 punkte numatyta, kad kelių objektams, finansuojamiems pagal Aprašo 13 punktą, turi būti atlikta sąnaudų naudos analizė, 17.5. punkte - naujos statybos ar rekonstravimo atveju, kai kelio objekto vertė viršija 1 000 tūkst. Eur, turi būti parengtas investicijų projektas kartu su atlikta sąnaudų naudos analize. Apraše nepateikta pagal kokias metodikas savivaldybės turėtų parengti investicijų projektus bei atlikti sąnaudų naudos analizes.</w:t>
            </w:r>
          </w:p>
        </w:tc>
        <w:tc>
          <w:tcPr>
            <w:tcW w:w="4253" w:type="dxa"/>
            <w:tcBorders>
              <w:top w:val="single" w:sz="4" w:space="0" w:color="auto"/>
              <w:bottom w:val="single" w:sz="4" w:space="0" w:color="auto"/>
            </w:tcBorders>
            <w:shd w:val="clear" w:color="auto" w:fill="FFFFFF" w:themeFill="background1"/>
          </w:tcPr>
          <w:p w14:paraId="020FDB3B" w14:textId="77777777" w:rsidR="005E638B" w:rsidRDefault="005E638B" w:rsidP="00D54AC7">
            <w:pPr>
              <w:tabs>
                <w:tab w:val="left" w:pos="475"/>
                <w:tab w:val="left" w:pos="851"/>
                <w:tab w:val="left" w:pos="1276"/>
              </w:tabs>
              <w:jc w:val="both"/>
              <w:rPr>
                <w:b/>
              </w:rPr>
            </w:pPr>
            <w:r>
              <w:rPr>
                <w:b/>
              </w:rPr>
              <w:t>Neatsižvelgta</w:t>
            </w:r>
          </w:p>
          <w:p w14:paraId="7DF404FB" w14:textId="68F5580F" w:rsidR="005E638B" w:rsidRPr="00A94531" w:rsidRDefault="005E638B" w:rsidP="00D54AC7">
            <w:pPr>
              <w:tabs>
                <w:tab w:val="left" w:pos="475"/>
                <w:tab w:val="left" w:pos="851"/>
                <w:tab w:val="left" w:pos="1276"/>
              </w:tabs>
              <w:jc w:val="both"/>
              <w:rPr>
                <w:bCs/>
              </w:rPr>
            </w:pPr>
            <w:r w:rsidRPr="00A94531">
              <w:rPr>
                <w:bCs/>
              </w:rPr>
              <w:t>Vadovaujantis Aprašo 18 punktu, Susisiekimo ministerija pateiktiems prašymams vertinti sudarys Valstybei svarbių vietinės reikšmės kelių objektų atrankos komisiją kuri šiuos prašymus vertins vadovaudamasi Apraše nustatytais reikalavimais ir Komisijos reglamentu, kurį tvirtins susisiekimo ministras.</w:t>
            </w:r>
            <w:r>
              <w:rPr>
                <w:bCs/>
              </w:rPr>
              <w:t xml:space="preserve"> Po Aprašo patvirtinimo savivaldybės bus supažindintos su Komisijos reglamentu ir kelių objektų vertinimo sąlygomis. </w:t>
            </w:r>
          </w:p>
        </w:tc>
      </w:tr>
      <w:tr w:rsidR="005E638B" w:rsidRPr="00907361" w14:paraId="6063F829" w14:textId="77777777" w:rsidTr="005F6082">
        <w:tc>
          <w:tcPr>
            <w:tcW w:w="1447" w:type="dxa"/>
            <w:vMerge w:val="restart"/>
            <w:tcBorders>
              <w:top w:val="single" w:sz="4" w:space="0" w:color="auto"/>
              <w:left w:val="single" w:sz="4" w:space="0" w:color="auto"/>
              <w:right w:val="single" w:sz="4" w:space="0" w:color="auto"/>
            </w:tcBorders>
          </w:tcPr>
          <w:p w14:paraId="536969C3" w14:textId="6229DBB2" w:rsidR="005E638B" w:rsidRDefault="005E638B" w:rsidP="00D54AC7">
            <w:pPr>
              <w:pStyle w:val="Antrats"/>
              <w:tabs>
                <w:tab w:val="left" w:pos="1296"/>
              </w:tabs>
              <w:rPr>
                <w:color w:val="000000"/>
                <w:lang w:bidi="lt-LT"/>
              </w:rPr>
            </w:pPr>
            <w:r>
              <w:rPr>
                <w:color w:val="000000"/>
                <w:lang w:bidi="lt-LT"/>
              </w:rPr>
              <w:t>2022-01-14 Kauno rajono savivaldybės administracijos direktoriaus pavaduotojo el. laiškas</w:t>
            </w:r>
          </w:p>
        </w:tc>
        <w:tc>
          <w:tcPr>
            <w:tcW w:w="9214" w:type="dxa"/>
            <w:tcBorders>
              <w:top w:val="single" w:sz="4" w:space="0" w:color="auto"/>
              <w:left w:val="single" w:sz="4" w:space="0" w:color="auto"/>
              <w:bottom w:val="single" w:sz="4" w:space="0" w:color="auto"/>
            </w:tcBorders>
          </w:tcPr>
          <w:p w14:paraId="0399EDDD" w14:textId="77777777" w:rsidR="005E638B" w:rsidRDefault="005E638B" w:rsidP="005E638B">
            <w:pPr>
              <w:pStyle w:val="Pagrindinistekstas"/>
              <w:spacing w:after="0"/>
              <w:jc w:val="both"/>
            </w:pPr>
            <w:r>
              <w:t>1) Aprašo 9 punktu nustatytas reikalavimas kad savivaldybės turi sudaryti vietinės reikšmės kelių objektų prioritetines eiles ir jose turi būti įrašyti Programos finansavimo lėšomis finansuojami kelių objektai, kuriuose bus atliekami naujos statybos, rekonstravimo, kapitalinio remonto darbai ir paprastojo remonto darbai, atliekami ne mažesniame kaip 1000 m2 plote. Pažymime, kad prioritetinės eilės einamiesiems metams jau yra apsvarstytos, tame tarpe ir su bendruomenėmis (visuomene), todėl jas iš naujo skubos tvarka persvarstyti, pritaikant šį 1000 m2 ploto kriterijų, nėra galimybių (nepažeidžiant teisėtų gyventojų lūkesčių). Prašome šio kriterijaus taikymui numatyti bent 1 metų pereinamąjį laikotarpį.</w:t>
            </w:r>
          </w:p>
          <w:p w14:paraId="0E0B37E8" w14:textId="030CB522" w:rsidR="005E638B" w:rsidRDefault="005E638B" w:rsidP="005E638B">
            <w:pPr>
              <w:pStyle w:val="Pagrindinistekstas"/>
              <w:spacing w:after="0"/>
              <w:jc w:val="both"/>
            </w:pPr>
          </w:p>
        </w:tc>
        <w:tc>
          <w:tcPr>
            <w:tcW w:w="4253" w:type="dxa"/>
            <w:tcBorders>
              <w:top w:val="single" w:sz="4" w:space="0" w:color="auto"/>
              <w:bottom w:val="single" w:sz="4" w:space="0" w:color="auto"/>
            </w:tcBorders>
            <w:shd w:val="clear" w:color="auto" w:fill="FFFFFF" w:themeFill="background1"/>
          </w:tcPr>
          <w:p w14:paraId="3436DE73" w14:textId="77777777" w:rsidR="005E638B" w:rsidRDefault="005E638B" w:rsidP="00D54AC7">
            <w:pPr>
              <w:tabs>
                <w:tab w:val="left" w:pos="475"/>
                <w:tab w:val="left" w:pos="851"/>
                <w:tab w:val="left" w:pos="1276"/>
              </w:tabs>
              <w:jc w:val="both"/>
              <w:rPr>
                <w:b/>
              </w:rPr>
            </w:pPr>
            <w:r>
              <w:rPr>
                <w:b/>
              </w:rPr>
              <w:t>Neatsižvelgta</w:t>
            </w:r>
          </w:p>
          <w:p w14:paraId="5F6C7F7E" w14:textId="21A5D07D" w:rsidR="005E638B" w:rsidRPr="005E638B" w:rsidRDefault="005E638B" w:rsidP="00D54AC7">
            <w:pPr>
              <w:tabs>
                <w:tab w:val="left" w:pos="475"/>
                <w:tab w:val="left" w:pos="851"/>
                <w:tab w:val="left" w:pos="1276"/>
              </w:tabs>
              <w:jc w:val="both"/>
              <w:rPr>
                <w:bCs/>
              </w:rPr>
            </w:pPr>
            <w:r>
              <w:rPr>
                <w:bCs/>
              </w:rPr>
              <w:t xml:space="preserve">Žiūrėti paaiškinimą </w:t>
            </w:r>
            <w:r w:rsidRPr="005E638B">
              <w:rPr>
                <w:bCs/>
              </w:rPr>
              <w:t>Lietuvos savivaldybių asociacijos 2022-01-14 rašt</w:t>
            </w:r>
            <w:r>
              <w:rPr>
                <w:bCs/>
              </w:rPr>
              <w:t>o</w:t>
            </w:r>
            <w:r w:rsidRPr="005E638B">
              <w:rPr>
                <w:bCs/>
              </w:rPr>
              <w:t xml:space="preserve"> Nr. S-193</w:t>
            </w:r>
            <w:r>
              <w:rPr>
                <w:bCs/>
              </w:rPr>
              <w:t xml:space="preserve"> 7 pastabai.</w:t>
            </w:r>
          </w:p>
        </w:tc>
      </w:tr>
      <w:tr w:rsidR="005E638B" w:rsidRPr="00907361" w14:paraId="2ED2D872" w14:textId="77777777" w:rsidTr="005E4F06">
        <w:tc>
          <w:tcPr>
            <w:tcW w:w="1447" w:type="dxa"/>
            <w:vMerge/>
            <w:tcBorders>
              <w:left w:val="single" w:sz="4" w:space="0" w:color="auto"/>
              <w:bottom w:val="single" w:sz="4" w:space="0" w:color="auto"/>
              <w:right w:val="single" w:sz="4" w:space="0" w:color="auto"/>
            </w:tcBorders>
          </w:tcPr>
          <w:p w14:paraId="7634329B" w14:textId="77777777" w:rsidR="005E638B" w:rsidRDefault="005E638B"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4B864BDC" w14:textId="713C0EB1" w:rsidR="005E638B" w:rsidRDefault="005E638B" w:rsidP="005E638B">
            <w:pPr>
              <w:pStyle w:val="Pagrindinistekstas"/>
              <w:spacing w:after="0"/>
              <w:jc w:val="both"/>
            </w:pPr>
            <w:r>
              <w:t>2) Aprašo 18 punkte nurodoma, kad LR susisiekimo ministerija pateiktiems prašymams vertinti sudaro Valstybei svarbių vietinės reikšmės kelių objektų atrankos komisiją (toliau – Komisija). Sudarant Valstybei svarbių vietinės reikšmės kelių objektų sąrašą (toliau – Sąrašas), Komisija vadovaujasi Apraše nustatytais reikalavimais ir Komisijos reglamentu, kuris tvirtinamas susisiekimo ministro įsakymu. Pažymėtina, kad iš aprašo nuostatų nėra aišku kokie šių objektų atitikties kriterijai bus svarbiausi, kokie šių kriterijų svoriai ar reikšmingumas priimat sprendimus. Dėl šios priežasties, nežinant atrankos ir prioritetinės eilės sudarymo kriterijų reikšmingumo bei svorių, nėra galimybių įvertinti ar lėšų pagal aprašo 12 punktą paskirstymo procese bus užtikrintas lygiateisiškumas ir skaidrumas.</w:t>
            </w:r>
          </w:p>
        </w:tc>
        <w:tc>
          <w:tcPr>
            <w:tcW w:w="4253" w:type="dxa"/>
            <w:tcBorders>
              <w:top w:val="single" w:sz="4" w:space="0" w:color="auto"/>
              <w:bottom w:val="single" w:sz="4" w:space="0" w:color="auto"/>
            </w:tcBorders>
            <w:shd w:val="clear" w:color="auto" w:fill="FFFFFF" w:themeFill="background1"/>
          </w:tcPr>
          <w:p w14:paraId="1B48BB24" w14:textId="77777777" w:rsidR="005E638B" w:rsidRDefault="005E638B" w:rsidP="00D54AC7">
            <w:pPr>
              <w:tabs>
                <w:tab w:val="left" w:pos="475"/>
                <w:tab w:val="left" w:pos="851"/>
                <w:tab w:val="left" w:pos="1276"/>
              </w:tabs>
              <w:jc w:val="both"/>
              <w:rPr>
                <w:b/>
              </w:rPr>
            </w:pPr>
            <w:bookmarkStart w:id="4" w:name="_Hlk93061531"/>
            <w:r>
              <w:rPr>
                <w:b/>
              </w:rPr>
              <w:t>Neatsižvelgta</w:t>
            </w:r>
          </w:p>
          <w:p w14:paraId="7A1911F5" w14:textId="7A365CD0" w:rsidR="005E638B" w:rsidRPr="005E638B" w:rsidRDefault="005E638B" w:rsidP="00D54AC7">
            <w:pPr>
              <w:tabs>
                <w:tab w:val="left" w:pos="475"/>
                <w:tab w:val="left" w:pos="851"/>
                <w:tab w:val="left" w:pos="1276"/>
              </w:tabs>
              <w:jc w:val="both"/>
              <w:rPr>
                <w:bCs/>
              </w:rPr>
            </w:pPr>
            <w:r>
              <w:rPr>
                <w:bCs/>
              </w:rPr>
              <w:t xml:space="preserve">Žiūrėti paaiškinimą </w:t>
            </w:r>
            <w:r w:rsidRPr="005E638B">
              <w:rPr>
                <w:bCs/>
              </w:rPr>
              <w:t>Lietuvos savivaldybių asociacijos 2022-01-14 rašt</w:t>
            </w:r>
            <w:r>
              <w:rPr>
                <w:bCs/>
              </w:rPr>
              <w:t>o</w:t>
            </w:r>
            <w:r w:rsidRPr="005E638B">
              <w:rPr>
                <w:bCs/>
              </w:rPr>
              <w:t xml:space="preserve"> Nr. S-193</w:t>
            </w:r>
            <w:r>
              <w:rPr>
                <w:bCs/>
              </w:rPr>
              <w:t xml:space="preserve"> 8 pastabai.</w:t>
            </w:r>
            <w:bookmarkEnd w:id="4"/>
          </w:p>
        </w:tc>
      </w:tr>
      <w:tr w:rsidR="009C7E09" w:rsidRPr="00907361" w14:paraId="43667C84" w14:textId="77777777" w:rsidTr="00555E9E">
        <w:tc>
          <w:tcPr>
            <w:tcW w:w="1447" w:type="dxa"/>
            <w:vMerge w:val="restart"/>
            <w:tcBorders>
              <w:top w:val="single" w:sz="4" w:space="0" w:color="auto"/>
              <w:left w:val="single" w:sz="4" w:space="0" w:color="auto"/>
              <w:right w:val="single" w:sz="4" w:space="0" w:color="auto"/>
            </w:tcBorders>
          </w:tcPr>
          <w:p w14:paraId="69C64B61" w14:textId="48A46876" w:rsidR="009C7E09" w:rsidRDefault="009C7E09" w:rsidP="00D54AC7">
            <w:pPr>
              <w:pStyle w:val="Antrats"/>
              <w:tabs>
                <w:tab w:val="left" w:pos="1296"/>
              </w:tabs>
              <w:rPr>
                <w:color w:val="000000"/>
                <w:lang w:bidi="lt-LT"/>
              </w:rPr>
            </w:pPr>
            <w:r>
              <w:rPr>
                <w:color w:val="000000"/>
                <w:lang w:bidi="lt-LT"/>
              </w:rPr>
              <w:t xml:space="preserve">Šiaulių miesto </w:t>
            </w:r>
            <w:r>
              <w:rPr>
                <w:color w:val="000000"/>
                <w:lang w:bidi="lt-LT"/>
              </w:rPr>
              <w:lastRenderedPageBreak/>
              <w:t xml:space="preserve">savivaldybės administracijos 2022-01-14 ratas Nr. S-193 </w:t>
            </w:r>
          </w:p>
        </w:tc>
        <w:tc>
          <w:tcPr>
            <w:tcW w:w="9214" w:type="dxa"/>
            <w:tcBorders>
              <w:top w:val="single" w:sz="4" w:space="0" w:color="auto"/>
              <w:left w:val="single" w:sz="4" w:space="0" w:color="auto"/>
              <w:bottom w:val="single" w:sz="4" w:space="0" w:color="auto"/>
            </w:tcBorders>
          </w:tcPr>
          <w:p w14:paraId="4C5115C8" w14:textId="77777777" w:rsidR="009C7E09" w:rsidRDefault="009C7E09" w:rsidP="00B81C0A">
            <w:pPr>
              <w:pStyle w:val="Pagrindinistekstas"/>
              <w:spacing w:after="0"/>
              <w:jc w:val="both"/>
            </w:pPr>
            <w:r>
              <w:lastRenderedPageBreak/>
              <w:t xml:space="preserve">Lietuvos Respublikos Vyriausybė parengė LR Vyriausybės 2005 m. balandžio 21 d. nutarimo Nr. 447 „Dėl Lietuvos Respublikos kelių priežiūros ir plėtros programos finansavimo įstatymo </w:t>
            </w:r>
            <w:r>
              <w:lastRenderedPageBreak/>
              <w:t xml:space="preserve">įgyvendinimo“ pakeitimo projektą (toliau – nutarimo Nr. 447 projektas), kuriame keičia Programos finansavimo lėšų naudojimo tvarkos aprašą. Vadovaujantis nutarimo Nr. 447 projekto 4 punktu, Kelių priežiūros ir plėtros programos (toliau - Programa) finansavimo lėšų naudojimo tvarkos aprašo 9 punktas įsigalioja nuo 2022-07-01, kuriame numatyta, kad Savivaldybės turi sudaryti vietinės reikšmės kelių objektų prioritetines eiles, kurios turi būti tvirtinamos savivaldybių tarybų ir skelbiamos savivaldybių interneto svetainėse. </w:t>
            </w:r>
          </w:p>
          <w:p w14:paraId="7746AA64" w14:textId="5DBD7957" w:rsidR="009C7E09" w:rsidRDefault="009C7E09" w:rsidP="00B81C0A">
            <w:pPr>
              <w:pStyle w:val="Pagrindinistekstas"/>
              <w:spacing w:after="0"/>
              <w:jc w:val="both"/>
            </w:pPr>
            <w:r>
              <w:t>Siūlytume pritarti nutarimo Nr. 447 projekto 4 punktui, kad savivaldybės iki 2022-07-01 savivaldybių tarybų nustatyta tvarka turi sudaryti ir viešai paskelbti savivaldybės interneto svetainėje vietinės reikšmės kelių objektų prioritetines eiles, atsižvelgiant į tai, kad vadovaujantis KPPP finansavimo įstatymo 7 str. 2 punktu, LR Vyriausybė iki 2021-12-31 d. nepriėmė ir šiai dienai nepatvirtino Vyriausybės 2005 m. balandžio 21 d. nutarimo Nr. 447 „Dėl Lietuvos Respublikos kelių priežiūros ir plėtros programos finansavimo įstatymo įgyvendinimo“ pakeitimo, pagal kurį savivaldybės privalo iki 2022-02-28 priimti įgyvendinamuosius teisės aktus.</w:t>
            </w:r>
          </w:p>
        </w:tc>
        <w:tc>
          <w:tcPr>
            <w:tcW w:w="4253" w:type="dxa"/>
            <w:tcBorders>
              <w:top w:val="single" w:sz="4" w:space="0" w:color="auto"/>
              <w:bottom w:val="single" w:sz="4" w:space="0" w:color="auto"/>
            </w:tcBorders>
            <w:shd w:val="clear" w:color="auto" w:fill="FFFFFF" w:themeFill="background1"/>
          </w:tcPr>
          <w:p w14:paraId="1DE7787E" w14:textId="77777777" w:rsidR="009C7E09" w:rsidRDefault="009C7E09" w:rsidP="00D54AC7">
            <w:pPr>
              <w:tabs>
                <w:tab w:val="left" w:pos="475"/>
                <w:tab w:val="left" w:pos="851"/>
                <w:tab w:val="left" w:pos="1276"/>
              </w:tabs>
              <w:jc w:val="both"/>
              <w:rPr>
                <w:b/>
              </w:rPr>
            </w:pPr>
            <w:r>
              <w:rPr>
                <w:b/>
              </w:rPr>
              <w:lastRenderedPageBreak/>
              <w:t>Neatsižvelgta</w:t>
            </w:r>
          </w:p>
          <w:p w14:paraId="6D03BC94" w14:textId="02CDC32D" w:rsidR="009C7E09" w:rsidRPr="00B81C0A" w:rsidRDefault="009C7E09" w:rsidP="00B81C0A">
            <w:pPr>
              <w:tabs>
                <w:tab w:val="left" w:pos="475"/>
                <w:tab w:val="left" w:pos="851"/>
                <w:tab w:val="left" w:pos="1276"/>
              </w:tabs>
              <w:rPr>
                <w:bCs/>
              </w:rPr>
            </w:pPr>
            <w:r w:rsidRPr="00B81C0A">
              <w:rPr>
                <w:bCs/>
              </w:rPr>
              <w:lastRenderedPageBreak/>
              <w:t>Vyriausybės 2005 m. balandžio 21 d. nutarim</w:t>
            </w:r>
            <w:r>
              <w:rPr>
                <w:bCs/>
              </w:rPr>
              <w:t>o</w:t>
            </w:r>
            <w:r w:rsidRPr="00B81C0A">
              <w:rPr>
                <w:bCs/>
              </w:rPr>
              <w:t xml:space="preserve"> Nr. 447 ,,Dėl Lietuvos Respublikos kelių priežiūros ir plėtros programos finansavimo įstatymo įgyvendinimo“</w:t>
            </w:r>
            <w:r>
              <w:rPr>
                <w:bCs/>
              </w:rPr>
              <w:t xml:space="preserve"> pakeitime Aprašo 9 punkto įsigaliojimo terminas keičiamas į Įstatyme nustatytą terminą (</w:t>
            </w:r>
            <w:r w:rsidRPr="00B81C0A">
              <w:rPr>
                <w:bCs/>
              </w:rPr>
              <w:t>2022 m. kovo 1 d.</w:t>
            </w:r>
            <w:r>
              <w:rPr>
                <w:bCs/>
              </w:rPr>
              <w:t>), atsižvelgiant į Teisingumo ministerijos, Lietuvos automobilių kelių direkcijos pastabas.</w:t>
            </w:r>
          </w:p>
        </w:tc>
      </w:tr>
      <w:tr w:rsidR="009C7E09" w:rsidRPr="00907361" w14:paraId="41B994EA" w14:textId="77777777" w:rsidTr="00555E9E">
        <w:tc>
          <w:tcPr>
            <w:tcW w:w="1447" w:type="dxa"/>
            <w:vMerge/>
            <w:tcBorders>
              <w:left w:val="single" w:sz="4" w:space="0" w:color="auto"/>
              <w:right w:val="single" w:sz="4" w:space="0" w:color="auto"/>
            </w:tcBorders>
          </w:tcPr>
          <w:p w14:paraId="4DC3AC71" w14:textId="77777777" w:rsidR="009C7E09" w:rsidRDefault="009C7E09"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5EA065D8" w14:textId="77777777" w:rsidR="009C7E09" w:rsidRDefault="009C7E09" w:rsidP="009C7E09">
            <w:pPr>
              <w:pStyle w:val="Pagrindinistekstas"/>
              <w:spacing w:after="0"/>
              <w:jc w:val="both"/>
            </w:pPr>
            <w:r>
              <w:t xml:space="preserve">LR Vyriausybė, teikdama nutarimo Nr. 447 projektą, pasisako, kad „...kelių infrastruktūros valdytojai bus įpareigoti Programos finansavimo lėšas planuoti ir naudoti pagal aiškią ir skaidriais kriterijais paremtą tvarką, kad visuomenei būtų aiškus priimamų investicinių sprendimų pagrįstumas ir motyvai.“, tačiau kaip parengti aiškią tvarką LR Vyriausybės 2005 m. balandžio 21 d. nutarimo Nr. 447 „Dėl Lietuvos Respublikos kelių priežiūros ir plėtros programos finansavimo įstatymo įgyvendinimo“ pakeitimo projekto Kelių priežiūros ir plėtros programos finansavimo lėšų naudojimo tvarkos apraše (toliau Tvarkos aprašas) pasigendama. </w:t>
            </w:r>
          </w:p>
          <w:p w14:paraId="66BB58BE" w14:textId="4A6FFDB0" w:rsidR="009C7E09" w:rsidRDefault="009C7E09" w:rsidP="009C7E09">
            <w:pPr>
              <w:pStyle w:val="Pagrindinistekstas"/>
              <w:spacing w:after="0"/>
              <w:jc w:val="both"/>
            </w:pPr>
            <w:r>
              <w:t xml:space="preserve">Tvarkos aprašo 8 punkte numatyta, kad Savivaldybės turi parengti ir savivaldybės tarybos sprendimu patvirtinti Programos finansavimo lėšų paskirstymo tvarkas, tačiau norime pastebėti, kad Tvarkos apraše pasigendame informacijos kas privalomai turi atsispindėti savivaldybių tarybų patvirtintose tvarkose. Savivaldybė kaip ir didžioji dauguma savivaldybių šiai dienai turi patvirtinusi Programos finansavimo lėšų naudojimo tvarką Administracijos direktoriaus įsakymu ir nėra aišku ar užtenka ją patvirtinti Savivaldybės taryboje ar reikia keisti.  </w:t>
            </w:r>
          </w:p>
        </w:tc>
        <w:tc>
          <w:tcPr>
            <w:tcW w:w="4253" w:type="dxa"/>
            <w:tcBorders>
              <w:top w:val="single" w:sz="4" w:space="0" w:color="auto"/>
              <w:bottom w:val="single" w:sz="4" w:space="0" w:color="auto"/>
            </w:tcBorders>
            <w:shd w:val="clear" w:color="auto" w:fill="FFFFFF" w:themeFill="background1"/>
          </w:tcPr>
          <w:p w14:paraId="5BD0BD2C" w14:textId="77777777" w:rsidR="009C7E09" w:rsidRDefault="009C7E09" w:rsidP="009C7E09">
            <w:pPr>
              <w:tabs>
                <w:tab w:val="left" w:pos="475"/>
                <w:tab w:val="left" w:pos="851"/>
                <w:tab w:val="left" w:pos="1276"/>
              </w:tabs>
              <w:jc w:val="both"/>
              <w:rPr>
                <w:b/>
              </w:rPr>
            </w:pPr>
            <w:r>
              <w:rPr>
                <w:b/>
              </w:rPr>
              <w:t>Neatsižvelgta</w:t>
            </w:r>
          </w:p>
          <w:p w14:paraId="3C486E3B" w14:textId="7CEA5229" w:rsidR="009C7E09" w:rsidRPr="00C92F44" w:rsidRDefault="009C7E09" w:rsidP="009C7E09">
            <w:pPr>
              <w:tabs>
                <w:tab w:val="left" w:pos="475"/>
                <w:tab w:val="left" w:pos="851"/>
                <w:tab w:val="left" w:pos="1276"/>
              </w:tabs>
              <w:jc w:val="both"/>
              <w:rPr>
                <w:b/>
              </w:rPr>
            </w:pPr>
            <w:r>
              <w:rPr>
                <w:bCs/>
              </w:rPr>
              <w:t xml:space="preserve">Žiūrėti paaiškinimą </w:t>
            </w:r>
            <w:r w:rsidRPr="005E638B">
              <w:rPr>
                <w:bCs/>
              </w:rPr>
              <w:t>Lietuvos savivaldybių asociacijos 2022-01-14 rašt</w:t>
            </w:r>
            <w:r>
              <w:rPr>
                <w:bCs/>
              </w:rPr>
              <w:t>o</w:t>
            </w:r>
            <w:r w:rsidRPr="005E638B">
              <w:rPr>
                <w:bCs/>
              </w:rPr>
              <w:t xml:space="preserve"> Nr. S-193</w:t>
            </w:r>
            <w:r>
              <w:rPr>
                <w:bCs/>
              </w:rPr>
              <w:t xml:space="preserve"> 2 pastabai.</w:t>
            </w:r>
          </w:p>
        </w:tc>
      </w:tr>
      <w:tr w:rsidR="009C7E09" w:rsidRPr="00907361" w14:paraId="33DD3408" w14:textId="77777777" w:rsidTr="00555E9E">
        <w:tc>
          <w:tcPr>
            <w:tcW w:w="1447" w:type="dxa"/>
            <w:vMerge/>
            <w:tcBorders>
              <w:left w:val="single" w:sz="4" w:space="0" w:color="auto"/>
              <w:right w:val="single" w:sz="4" w:space="0" w:color="auto"/>
            </w:tcBorders>
          </w:tcPr>
          <w:p w14:paraId="2C711C6D" w14:textId="77777777" w:rsidR="009C7E09" w:rsidRDefault="009C7E09"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46FF2E53" w14:textId="77777777" w:rsidR="009C7E09" w:rsidRDefault="009C7E09" w:rsidP="009C7E09">
            <w:r>
              <w:t>Nėra aiškūs reikalavimai objektams finansuojamiems pagal Aprašo 12 punktą:</w:t>
            </w:r>
          </w:p>
          <w:p w14:paraId="46A0FEB8" w14:textId="77777777" w:rsidR="009C7E09" w:rsidRDefault="009C7E09" w:rsidP="009C7E09">
            <w:pPr>
              <w:pStyle w:val="Sraopastraipa"/>
              <w:ind w:left="709"/>
            </w:pPr>
            <w:r>
              <w:t xml:space="preserve">- </w:t>
            </w:r>
            <w:r w:rsidRPr="000F4F42">
              <w:t>kokia balų reikšmė/skaičius suteikiamas tam tikram kriterijui?</w:t>
            </w:r>
            <w:r>
              <w:t>;</w:t>
            </w:r>
          </w:p>
          <w:p w14:paraId="2958A725" w14:textId="77777777" w:rsidR="009C7E09" w:rsidRDefault="009C7E09" w:rsidP="009C7E09">
            <w:pPr>
              <w:pStyle w:val="Sraopastraipa"/>
              <w:ind w:left="0" w:firstLine="709"/>
            </w:pPr>
            <w:r>
              <w:t xml:space="preserve">- </w:t>
            </w:r>
            <w:r w:rsidRPr="000F4F42">
              <w:t>kaip savivaldybės per 1 mėn. turėtų apskaičiuoti bendrą ir krovininio transporto eismo intensyvum</w:t>
            </w:r>
            <w:r>
              <w:t>ą iš kur ir kokius senumo duomenys naudoti;</w:t>
            </w:r>
          </w:p>
          <w:p w14:paraId="49110929" w14:textId="77777777" w:rsidR="009C7E09" w:rsidRDefault="009C7E09" w:rsidP="009C7E09">
            <w:pPr>
              <w:pStyle w:val="Sraopastraipa"/>
              <w:ind w:left="0" w:firstLine="709"/>
              <w:rPr>
                <w:noProof/>
              </w:rPr>
            </w:pPr>
            <w:r>
              <w:lastRenderedPageBreak/>
              <w:t xml:space="preserve">- pagal kokią metodiką reikės apskaičiuoti kelio objekto ekonominės analizės rodiklių reikšmes. </w:t>
            </w:r>
          </w:p>
          <w:p w14:paraId="0A5C5B4A" w14:textId="4B53D8A8" w:rsidR="009C7E09" w:rsidRDefault="009C7E09" w:rsidP="009C7E09"/>
        </w:tc>
        <w:tc>
          <w:tcPr>
            <w:tcW w:w="4253" w:type="dxa"/>
            <w:tcBorders>
              <w:top w:val="single" w:sz="4" w:space="0" w:color="auto"/>
              <w:bottom w:val="single" w:sz="4" w:space="0" w:color="auto"/>
            </w:tcBorders>
            <w:shd w:val="clear" w:color="auto" w:fill="FFFFFF" w:themeFill="background1"/>
          </w:tcPr>
          <w:p w14:paraId="420BFCC5" w14:textId="77777777" w:rsidR="009C7E09" w:rsidRDefault="009C7E09" w:rsidP="009C7E09">
            <w:pPr>
              <w:tabs>
                <w:tab w:val="left" w:pos="475"/>
                <w:tab w:val="left" w:pos="851"/>
                <w:tab w:val="left" w:pos="1276"/>
              </w:tabs>
              <w:jc w:val="both"/>
              <w:rPr>
                <w:bCs/>
              </w:rPr>
            </w:pPr>
            <w:r>
              <w:rPr>
                <w:b/>
              </w:rPr>
              <w:lastRenderedPageBreak/>
              <w:t>Atsižvelgta iš dalies</w:t>
            </w:r>
          </w:p>
          <w:p w14:paraId="1426E99F" w14:textId="726850E5" w:rsidR="009C7E09" w:rsidRPr="009C7E09" w:rsidRDefault="009C7E09" w:rsidP="00D54AC7">
            <w:pPr>
              <w:tabs>
                <w:tab w:val="left" w:pos="475"/>
                <w:tab w:val="left" w:pos="851"/>
                <w:tab w:val="left" w:pos="1276"/>
              </w:tabs>
              <w:jc w:val="both"/>
              <w:rPr>
                <w:bCs/>
              </w:rPr>
            </w:pPr>
            <w:r>
              <w:rPr>
                <w:bCs/>
              </w:rPr>
              <w:t xml:space="preserve">Žiūrėti paaiškinimą </w:t>
            </w:r>
            <w:r w:rsidRPr="005E638B">
              <w:rPr>
                <w:bCs/>
              </w:rPr>
              <w:t>Lietuvos savivaldybių asociacijos 2022-01-14 rašt</w:t>
            </w:r>
            <w:r>
              <w:rPr>
                <w:bCs/>
              </w:rPr>
              <w:t>o</w:t>
            </w:r>
            <w:r w:rsidRPr="005E638B">
              <w:rPr>
                <w:bCs/>
              </w:rPr>
              <w:t xml:space="preserve"> Nr. S-193</w:t>
            </w:r>
            <w:r>
              <w:rPr>
                <w:bCs/>
              </w:rPr>
              <w:t xml:space="preserve"> 6 pastabai.</w:t>
            </w:r>
          </w:p>
        </w:tc>
      </w:tr>
      <w:tr w:rsidR="009C7E09" w:rsidRPr="00907361" w14:paraId="042975E1" w14:textId="77777777" w:rsidTr="00555E9E">
        <w:tc>
          <w:tcPr>
            <w:tcW w:w="1447" w:type="dxa"/>
            <w:vMerge/>
            <w:tcBorders>
              <w:left w:val="single" w:sz="4" w:space="0" w:color="auto"/>
              <w:right w:val="single" w:sz="4" w:space="0" w:color="auto"/>
            </w:tcBorders>
          </w:tcPr>
          <w:p w14:paraId="4821E462" w14:textId="77777777" w:rsidR="009C7E09" w:rsidRDefault="009C7E09"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57435665" w14:textId="4DE80D3A" w:rsidR="009C7E09" w:rsidRDefault="009C7E09" w:rsidP="009C7E09">
            <w:pPr>
              <w:pStyle w:val="Pagrindinistekstas"/>
              <w:spacing w:after="0"/>
            </w:pPr>
            <w:r>
              <w:t xml:space="preserve">Tvarkos aprašo 17 punkte numatyta, kad kelių objektams, finansuojamiems pagal Aprašo 13 punktą (gal turėtų būti pagal 13 punktą (aiškiau)), turi būti atlikta sąnaudų naudos analizė, 17.5. punkte - naujos statybos ar rekonstravimo atveju, kai kelio objekto vertė viršija 1 000 tūkst. Eur, turi būti parengtas investicijų projektas kartu su atlikta sąnaudų naudos analize. Pagal kokias metodikas savivaldybės turėtų parengti investicijų projektus bei atlikti sąnaudų naudos analizes? Tame pačiame punkte numatyta, kad 2022 metais prašymai bus teikiami iki 2022 m. kovo 1 d. Ar ne per mažas laikotarpis suruošti dokumentus kai turime tiek klausimų. </w:t>
            </w:r>
          </w:p>
        </w:tc>
        <w:tc>
          <w:tcPr>
            <w:tcW w:w="4253" w:type="dxa"/>
            <w:tcBorders>
              <w:top w:val="single" w:sz="4" w:space="0" w:color="auto"/>
              <w:bottom w:val="single" w:sz="4" w:space="0" w:color="auto"/>
            </w:tcBorders>
            <w:shd w:val="clear" w:color="auto" w:fill="FFFFFF" w:themeFill="background1"/>
          </w:tcPr>
          <w:p w14:paraId="58E02129" w14:textId="77777777" w:rsidR="009C7E09" w:rsidRDefault="009C7E09" w:rsidP="009C7E09">
            <w:pPr>
              <w:tabs>
                <w:tab w:val="left" w:pos="475"/>
                <w:tab w:val="left" w:pos="851"/>
                <w:tab w:val="left" w:pos="1276"/>
              </w:tabs>
              <w:jc w:val="both"/>
              <w:rPr>
                <w:b/>
              </w:rPr>
            </w:pPr>
            <w:r>
              <w:rPr>
                <w:b/>
              </w:rPr>
              <w:t>Neatsižvelgta</w:t>
            </w:r>
          </w:p>
          <w:p w14:paraId="4D5655E1" w14:textId="2964FE0F" w:rsidR="009C7E09" w:rsidRPr="00C92F44" w:rsidRDefault="009C7E09" w:rsidP="009C7E09">
            <w:pPr>
              <w:tabs>
                <w:tab w:val="left" w:pos="475"/>
                <w:tab w:val="left" w:pos="851"/>
                <w:tab w:val="left" w:pos="1276"/>
              </w:tabs>
              <w:jc w:val="both"/>
              <w:rPr>
                <w:b/>
              </w:rPr>
            </w:pPr>
            <w:r>
              <w:rPr>
                <w:bCs/>
              </w:rPr>
              <w:t xml:space="preserve">Žiūrėti paaiškinimą </w:t>
            </w:r>
            <w:r w:rsidRPr="005E638B">
              <w:rPr>
                <w:bCs/>
              </w:rPr>
              <w:t>Lietuvos savivaldybių asociacijos 2022-01-14 rašt</w:t>
            </w:r>
            <w:r>
              <w:rPr>
                <w:bCs/>
              </w:rPr>
              <w:t>o</w:t>
            </w:r>
            <w:r w:rsidRPr="005E638B">
              <w:rPr>
                <w:bCs/>
              </w:rPr>
              <w:t xml:space="preserve"> Nr. S-193</w:t>
            </w:r>
            <w:r>
              <w:rPr>
                <w:bCs/>
              </w:rPr>
              <w:t xml:space="preserve"> 8 pastabai.</w:t>
            </w:r>
          </w:p>
        </w:tc>
      </w:tr>
      <w:tr w:rsidR="009C7E09" w:rsidRPr="00907361" w14:paraId="21A5EA1F" w14:textId="77777777" w:rsidTr="005E4F06">
        <w:tc>
          <w:tcPr>
            <w:tcW w:w="1447" w:type="dxa"/>
            <w:vMerge/>
            <w:tcBorders>
              <w:left w:val="single" w:sz="4" w:space="0" w:color="auto"/>
              <w:bottom w:val="single" w:sz="4" w:space="0" w:color="auto"/>
              <w:right w:val="single" w:sz="4" w:space="0" w:color="auto"/>
            </w:tcBorders>
          </w:tcPr>
          <w:p w14:paraId="0B37674B" w14:textId="77777777" w:rsidR="009C7E09" w:rsidRDefault="009C7E09" w:rsidP="00D54AC7">
            <w:pPr>
              <w:pStyle w:val="Antrats"/>
              <w:tabs>
                <w:tab w:val="left" w:pos="1296"/>
              </w:tabs>
              <w:rPr>
                <w:color w:val="000000"/>
                <w:lang w:bidi="lt-LT"/>
              </w:rPr>
            </w:pPr>
          </w:p>
        </w:tc>
        <w:tc>
          <w:tcPr>
            <w:tcW w:w="9214" w:type="dxa"/>
            <w:tcBorders>
              <w:top w:val="single" w:sz="4" w:space="0" w:color="auto"/>
              <w:left w:val="single" w:sz="4" w:space="0" w:color="auto"/>
              <w:bottom w:val="single" w:sz="4" w:space="0" w:color="auto"/>
            </w:tcBorders>
          </w:tcPr>
          <w:p w14:paraId="678268B8" w14:textId="361FD624" w:rsidR="009C7E09" w:rsidRDefault="009C7E09" w:rsidP="00D54AC7">
            <w:pPr>
              <w:pStyle w:val="Pagrindinistekstas"/>
              <w:spacing w:after="0"/>
              <w:jc w:val="both"/>
            </w:pPr>
            <w:r>
              <w:t>Prašytume aukščiau išvardintų teisės aktų rengėjus parengti aiškius reikalavimus Savivaldybių vietinės reikšmės kelių objektų prioritetinėms eilėms (pateikti pavyzdžius) ir/ar teisingiausia būtų nurodyti, kad pačios Savivaldybės gali nusistatyti tvarką pagal kurią gali pasitvirtinti vietinės reikšmės kelių objektų prioritetines eiles.</w:t>
            </w:r>
          </w:p>
        </w:tc>
        <w:tc>
          <w:tcPr>
            <w:tcW w:w="4253" w:type="dxa"/>
            <w:tcBorders>
              <w:top w:val="single" w:sz="4" w:space="0" w:color="auto"/>
              <w:bottom w:val="single" w:sz="4" w:space="0" w:color="auto"/>
            </w:tcBorders>
            <w:shd w:val="clear" w:color="auto" w:fill="FFFFFF" w:themeFill="background1"/>
          </w:tcPr>
          <w:p w14:paraId="26A4E763" w14:textId="77777777" w:rsidR="009C7E09" w:rsidRDefault="009C7E09" w:rsidP="009C7E09">
            <w:pPr>
              <w:tabs>
                <w:tab w:val="left" w:pos="475"/>
                <w:tab w:val="left" w:pos="851"/>
                <w:tab w:val="left" w:pos="1276"/>
              </w:tabs>
              <w:jc w:val="both"/>
              <w:rPr>
                <w:b/>
              </w:rPr>
            </w:pPr>
            <w:r>
              <w:rPr>
                <w:b/>
              </w:rPr>
              <w:t>Neatsižvelgta</w:t>
            </w:r>
          </w:p>
          <w:p w14:paraId="10F85372" w14:textId="7B913EAB" w:rsidR="009C7E09" w:rsidRPr="00C92F44" w:rsidRDefault="009C7E09" w:rsidP="00D54AC7">
            <w:pPr>
              <w:tabs>
                <w:tab w:val="left" w:pos="475"/>
                <w:tab w:val="left" w:pos="851"/>
                <w:tab w:val="left" w:pos="1276"/>
              </w:tabs>
              <w:jc w:val="both"/>
              <w:rPr>
                <w:b/>
              </w:rPr>
            </w:pPr>
            <w:r>
              <w:rPr>
                <w:bCs/>
              </w:rPr>
              <w:t xml:space="preserve">Žiūrėti paaiškinimą </w:t>
            </w:r>
            <w:r w:rsidRPr="005E638B">
              <w:rPr>
                <w:bCs/>
              </w:rPr>
              <w:t>Lietuvos savivaldybių asociacijos 2022-01-14 rašt</w:t>
            </w:r>
            <w:r>
              <w:rPr>
                <w:bCs/>
              </w:rPr>
              <w:t>o</w:t>
            </w:r>
            <w:r w:rsidRPr="005E638B">
              <w:rPr>
                <w:bCs/>
              </w:rPr>
              <w:t xml:space="preserve"> Nr. S-193</w:t>
            </w:r>
            <w:r>
              <w:rPr>
                <w:bCs/>
              </w:rPr>
              <w:t xml:space="preserve"> 2 pastabai.</w:t>
            </w:r>
          </w:p>
        </w:tc>
      </w:tr>
    </w:tbl>
    <w:p w14:paraId="70C966B8" w14:textId="535DD91C" w:rsidR="00790E8B" w:rsidRDefault="00790E8B" w:rsidP="00907361">
      <w:pPr>
        <w:tabs>
          <w:tab w:val="left" w:pos="0"/>
        </w:tabs>
        <w:jc w:val="both"/>
      </w:pPr>
    </w:p>
    <w:p w14:paraId="618B3FC3" w14:textId="77777777" w:rsidR="007F07C8" w:rsidRDefault="007F07C8" w:rsidP="007F07C8">
      <w:pPr>
        <w:tabs>
          <w:tab w:val="left" w:pos="0"/>
        </w:tabs>
        <w:jc w:val="both"/>
      </w:pPr>
    </w:p>
    <w:p w14:paraId="670960C7" w14:textId="77777777" w:rsidR="007F07C8" w:rsidRPr="00A11D27" w:rsidRDefault="007F07C8" w:rsidP="007F07C8">
      <w:pPr>
        <w:pStyle w:val="xmsonormal"/>
      </w:pPr>
    </w:p>
    <w:p w14:paraId="300E696E" w14:textId="5D770BFE" w:rsidR="00F54CED" w:rsidRPr="00907361" w:rsidRDefault="00F54CED" w:rsidP="00F54CED">
      <w:pPr>
        <w:tabs>
          <w:tab w:val="left" w:pos="0"/>
        </w:tabs>
        <w:jc w:val="center"/>
      </w:pPr>
      <w:r>
        <w:t>____________________________</w:t>
      </w:r>
    </w:p>
    <w:sectPr w:rsidR="00F54CED" w:rsidRPr="00907361" w:rsidSect="004C5070">
      <w:headerReference w:type="even" r:id="rId8"/>
      <w:headerReference w:type="default" r:id="rId9"/>
      <w:pgSz w:w="16838" w:h="11906" w:orient="landscape"/>
      <w:pgMar w:top="1418"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61924" w14:textId="77777777" w:rsidR="00DB37B8" w:rsidRDefault="00DB37B8" w:rsidP="000D6C02">
      <w:r>
        <w:separator/>
      </w:r>
    </w:p>
  </w:endnote>
  <w:endnote w:type="continuationSeparator" w:id="0">
    <w:p w14:paraId="4119575C" w14:textId="77777777" w:rsidR="00DB37B8" w:rsidRDefault="00DB37B8"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BB999" w14:textId="77777777" w:rsidR="00DB37B8" w:rsidRDefault="00DB37B8" w:rsidP="000D6C02">
      <w:r>
        <w:separator/>
      </w:r>
    </w:p>
  </w:footnote>
  <w:footnote w:type="continuationSeparator" w:id="0">
    <w:p w14:paraId="0D8D18DD" w14:textId="77777777" w:rsidR="00DB37B8" w:rsidRDefault="00DB37B8"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E7A"/>
    <w:multiLevelType w:val="multilevel"/>
    <w:tmpl w:val="BD121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439A9"/>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47C5C2E"/>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4110D"/>
    <w:multiLevelType w:val="hybridMultilevel"/>
    <w:tmpl w:val="2D0462CC"/>
    <w:lvl w:ilvl="0" w:tplc="A69096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5EA5448"/>
    <w:multiLevelType w:val="hybridMultilevel"/>
    <w:tmpl w:val="2D0462CC"/>
    <w:lvl w:ilvl="0" w:tplc="A69096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387BBD"/>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BD2A2A"/>
    <w:multiLevelType w:val="multilevel"/>
    <w:tmpl w:val="84B8EE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A614A0"/>
    <w:multiLevelType w:val="multilevel"/>
    <w:tmpl w:val="F6001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2A29A4"/>
    <w:multiLevelType w:val="multilevel"/>
    <w:tmpl w:val="6616E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CF221A"/>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5"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6"/>
  </w:num>
  <w:num w:numId="5">
    <w:abstractNumId w:val="16"/>
  </w:num>
  <w:num w:numId="6">
    <w:abstractNumId w:val="15"/>
  </w:num>
  <w:num w:numId="7">
    <w:abstractNumId w:val="10"/>
  </w:num>
  <w:num w:numId="8">
    <w:abstractNumId w:val="0"/>
  </w:num>
  <w:num w:numId="9">
    <w:abstractNumId w:val="9"/>
  </w:num>
  <w:num w:numId="10">
    <w:abstractNumId w:val="1"/>
  </w:num>
  <w:num w:numId="11">
    <w:abstractNumId w:val="3"/>
  </w:num>
  <w:num w:numId="12">
    <w:abstractNumId w:val="13"/>
  </w:num>
  <w:num w:numId="13">
    <w:abstractNumId w:val="12"/>
  </w:num>
  <w:num w:numId="14">
    <w:abstractNumId w:val="11"/>
  </w:num>
  <w:num w:numId="15">
    <w:abstractNumId w:val="8"/>
  </w:num>
  <w:num w:numId="16">
    <w:abstractNumId w:val="7"/>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C45"/>
    <w:rsid w:val="00015FFF"/>
    <w:rsid w:val="000161E4"/>
    <w:rsid w:val="00020567"/>
    <w:rsid w:val="000208B4"/>
    <w:rsid w:val="00020A8B"/>
    <w:rsid w:val="000218F5"/>
    <w:rsid w:val="00021D07"/>
    <w:rsid w:val="000221CE"/>
    <w:rsid w:val="0002238D"/>
    <w:rsid w:val="00022BD1"/>
    <w:rsid w:val="00022D58"/>
    <w:rsid w:val="000235B2"/>
    <w:rsid w:val="000240BC"/>
    <w:rsid w:val="00026315"/>
    <w:rsid w:val="000263CB"/>
    <w:rsid w:val="00026C5B"/>
    <w:rsid w:val="00026EDB"/>
    <w:rsid w:val="00027730"/>
    <w:rsid w:val="0002791E"/>
    <w:rsid w:val="000306D3"/>
    <w:rsid w:val="00031C27"/>
    <w:rsid w:val="00032AC1"/>
    <w:rsid w:val="00033B03"/>
    <w:rsid w:val="00033CF7"/>
    <w:rsid w:val="00033EBC"/>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64"/>
    <w:rsid w:val="00062D91"/>
    <w:rsid w:val="000637E6"/>
    <w:rsid w:val="00064631"/>
    <w:rsid w:val="000648AB"/>
    <w:rsid w:val="00065A60"/>
    <w:rsid w:val="00066038"/>
    <w:rsid w:val="00066472"/>
    <w:rsid w:val="00067721"/>
    <w:rsid w:val="00070148"/>
    <w:rsid w:val="000713A8"/>
    <w:rsid w:val="00071F81"/>
    <w:rsid w:val="000723B0"/>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5E22"/>
    <w:rsid w:val="00086566"/>
    <w:rsid w:val="00086EE1"/>
    <w:rsid w:val="00087B1D"/>
    <w:rsid w:val="00090A50"/>
    <w:rsid w:val="00090AFF"/>
    <w:rsid w:val="00091357"/>
    <w:rsid w:val="0009190D"/>
    <w:rsid w:val="00091B82"/>
    <w:rsid w:val="00092756"/>
    <w:rsid w:val="000937D7"/>
    <w:rsid w:val="00093F1B"/>
    <w:rsid w:val="000944DD"/>
    <w:rsid w:val="0009463E"/>
    <w:rsid w:val="00094A36"/>
    <w:rsid w:val="00095D83"/>
    <w:rsid w:val="0009600D"/>
    <w:rsid w:val="000A0C39"/>
    <w:rsid w:val="000A3F52"/>
    <w:rsid w:val="000A4288"/>
    <w:rsid w:val="000A43C7"/>
    <w:rsid w:val="000A4B9F"/>
    <w:rsid w:val="000A4F68"/>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3D4"/>
    <w:rsid w:val="000C132D"/>
    <w:rsid w:val="000C1504"/>
    <w:rsid w:val="000C2138"/>
    <w:rsid w:val="000C2BD1"/>
    <w:rsid w:val="000C3E23"/>
    <w:rsid w:val="000C4B3F"/>
    <w:rsid w:val="000C4F15"/>
    <w:rsid w:val="000C7094"/>
    <w:rsid w:val="000C79F0"/>
    <w:rsid w:val="000C7BC2"/>
    <w:rsid w:val="000D030C"/>
    <w:rsid w:val="000D0651"/>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3F3D"/>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5B9"/>
    <w:rsid w:val="0015590F"/>
    <w:rsid w:val="0015686A"/>
    <w:rsid w:val="001602EA"/>
    <w:rsid w:val="00160E30"/>
    <w:rsid w:val="00161A64"/>
    <w:rsid w:val="00163299"/>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355"/>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5196"/>
    <w:rsid w:val="001D6622"/>
    <w:rsid w:val="001D692D"/>
    <w:rsid w:val="001D6C2B"/>
    <w:rsid w:val="001D748A"/>
    <w:rsid w:val="001E03BD"/>
    <w:rsid w:val="001E0E87"/>
    <w:rsid w:val="001E1EB6"/>
    <w:rsid w:val="001E202F"/>
    <w:rsid w:val="001E3033"/>
    <w:rsid w:val="001E359E"/>
    <w:rsid w:val="001E3B47"/>
    <w:rsid w:val="001E5350"/>
    <w:rsid w:val="001E59F5"/>
    <w:rsid w:val="001E5D7D"/>
    <w:rsid w:val="001E5F6B"/>
    <w:rsid w:val="001E6D87"/>
    <w:rsid w:val="001E6EEF"/>
    <w:rsid w:val="001E74B6"/>
    <w:rsid w:val="001F2941"/>
    <w:rsid w:val="001F36BE"/>
    <w:rsid w:val="001F3B57"/>
    <w:rsid w:val="001F4EB6"/>
    <w:rsid w:val="001F50DE"/>
    <w:rsid w:val="001F6369"/>
    <w:rsid w:val="001F7015"/>
    <w:rsid w:val="00200EC5"/>
    <w:rsid w:val="00201244"/>
    <w:rsid w:val="00201440"/>
    <w:rsid w:val="002015C9"/>
    <w:rsid w:val="00202CE7"/>
    <w:rsid w:val="00203249"/>
    <w:rsid w:val="00203A8C"/>
    <w:rsid w:val="00203CEA"/>
    <w:rsid w:val="002043E7"/>
    <w:rsid w:val="002054A9"/>
    <w:rsid w:val="00206605"/>
    <w:rsid w:val="00206640"/>
    <w:rsid w:val="0020735D"/>
    <w:rsid w:val="00207587"/>
    <w:rsid w:val="002105B0"/>
    <w:rsid w:val="00211DF9"/>
    <w:rsid w:val="00212297"/>
    <w:rsid w:val="00212381"/>
    <w:rsid w:val="00212713"/>
    <w:rsid w:val="00214930"/>
    <w:rsid w:val="00214D80"/>
    <w:rsid w:val="00214FC0"/>
    <w:rsid w:val="002177AF"/>
    <w:rsid w:val="00217C48"/>
    <w:rsid w:val="00217F0C"/>
    <w:rsid w:val="00221E2C"/>
    <w:rsid w:val="0022249A"/>
    <w:rsid w:val="00223848"/>
    <w:rsid w:val="00223F58"/>
    <w:rsid w:val="002249E7"/>
    <w:rsid w:val="00225120"/>
    <w:rsid w:val="00226AAF"/>
    <w:rsid w:val="00227EC7"/>
    <w:rsid w:val="002304A2"/>
    <w:rsid w:val="0023064B"/>
    <w:rsid w:val="00230944"/>
    <w:rsid w:val="00231460"/>
    <w:rsid w:val="002314D1"/>
    <w:rsid w:val="00232F5E"/>
    <w:rsid w:val="00233712"/>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1330"/>
    <w:rsid w:val="002617DE"/>
    <w:rsid w:val="002628AF"/>
    <w:rsid w:val="00263A20"/>
    <w:rsid w:val="00263C85"/>
    <w:rsid w:val="002649BE"/>
    <w:rsid w:val="00265D7F"/>
    <w:rsid w:val="00265DBA"/>
    <w:rsid w:val="002660CF"/>
    <w:rsid w:val="00266D53"/>
    <w:rsid w:val="00270BA1"/>
    <w:rsid w:val="00271438"/>
    <w:rsid w:val="0027155E"/>
    <w:rsid w:val="00272427"/>
    <w:rsid w:val="002727E9"/>
    <w:rsid w:val="0027550C"/>
    <w:rsid w:val="00275529"/>
    <w:rsid w:val="00275588"/>
    <w:rsid w:val="002760B8"/>
    <w:rsid w:val="00280D8C"/>
    <w:rsid w:val="002818F4"/>
    <w:rsid w:val="00281E89"/>
    <w:rsid w:val="00282BC4"/>
    <w:rsid w:val="00282EF5"/>
    <w:rsid w:val="002837DC"/>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97DAC"/>
    <w:rsid w:val="002A004A"/>
    <w:rsid w:val="002A0673"/>
    <w:rsid w:val="002A175A"/>
    <w:rsid w:val="002A217A"/>
    <w:rsid w:val="002A2BF4"/>
    <w:rsid w:val="002A2F07"/>
    <w:rsid w:val="002A32E4"/>
    <w:rsid w:val="002A4711"/>
    <w:rsid w:val="002A4E2A"/>
    <w:rsid w:val="002A5EB7"/>
    <w:rsid w:val="002A69B7"/>
    <w:rsid w:val="002A7EA5"/>
    <w:rsid w:val="002B0172"/>
    <w:rsid w:val="002B1720"/>
    <w:rsid w:val="002B2D32"/>
    <w:rsid w:val="002B2DBD"/>
    <w:rsid w:val="002B37B7"/>
    <w:rsid w:val="002B3BC9"/>
    <w:rsid w:val="002B3C56"/>
    <w:rsid w:val="002B5749"/>
    <w:rsid w:val="002B5C5E"/>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0D1"/>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2F7D0F"/>
    <w:rsid w:val="003009CB"/>
    <w:rsid w:val="00300D9B"/>
    <w:rsid w:val="00300F9A"/>
    <w:rsid w:val="003010F7"/>
    <w:rsid w:val="0030152B"/>
    <w:rsid w:val="003028B4"/>
    <w:rsid w:val="00303BD4"/>
    <w:rsid w:val="00303F7E"/>
    <w:rsid w:val="00306DFA"/>
    <w:rsid w:val="003100AF"/>
    <w:rsid w:val="00310FA9"/>
    <w:rsid w:val="00313291"/>
    <w:rsid w:val="00315D53"/>
    <w:rsid w:val="00316B92"/>
    <w:rsid w:val="00316F2D"/>
    <w:rsid w:val="00317193"/>
    <w:rsid w:val="003171D3"/>
    <w:rsid w:val="0031733A"/>
    <w:rsid w:val="00320567"/>
    <w:rsid w:val="00320796"/>
    <w:rsid w:val="00320902"/>
    <w:rsid w:val="00320F30"/>
    <w:rsid w:val="003217B2"/>
    <w:rsid w:val="00322C88"/>
    <w:rsid w:val="00324DBD"/>
    <w:rsid w:val="00327718"/>
    <w:rsid w:val="0032788D"/>
    <w:rsid w:val="003306B7"/>
    <w:rsid w:val="003309E5"/>
    <w:rsid w:val="00330F36"/>
    <w:rsid w:val="003321CC"/>
    <w:rsid w:val="00332C13"/>
    <w:rsid w:val="0033441F"/>
    <w:rsid w:val="00334E48"/>
    <w:rsid w:val="00335F29"/>
    <w:rsid w:val="00335F36"/>
    <w:rsid w:val="00340F7B"/>
    <w:rsid w:val="00341A70"/>
    <w:rsid w:val="00342694"/>
    <w:rsid w:val="003443EA"/>
    <w:rsid w:val="00344578"/>
    <w:rsid w:val="00345A59"/>
    <w:rsid w:val="00345BB7"/>
    <w:rsid w:val="00345C8C"/>
    <w:rsid w:val="00345FF1"/>
    <w:rsid w:val="0034683B"/>
    <w:rsid w:val="00346858"/>
    <w:rsid w:val="00346990"/>
    <w:rsid w:val="00350E7F"/>
    <w:rsid w:val="00351D9C"/>
    <w:rsid w:val="00352298"/>
    <w:rsid w:val="00352969"/>
    <w:rsid w:val="00353916"/>
    <w:rsid w:val="0035394C"/>
    <w:rsid w:val="00353A3B"/>
    <w:rsid w:val="003546F2"/>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0C8"/>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913"/>
    <w:rsid w:val="00375D9C"/>
    <w:rsid w:val="00376348"/>
    <w:rsid w:val="003764D5"/>
    <w:rsid w:val="003766A4"/>
    <w:rsid w:val="00376BC5"/>
    <w:rsid w:val="00376C76"/>
    <w:rsid w:val="00381175"/>
    <w:rsid w:val="003814F9"/>
    <w:rsid w:val="003821AC"/>
    <w:rsid w:val="0038301F"/>
    <w:rsid w:val="00383993"/>
    <w:rsid w:val="00383C26"/>
    <w:rsid w:val="00384468"/>
    <w:rsid w:val="00384D53"/>
    <w:rsid w:val="00385086"/>
    <w:rsid w:val="00386692"/>
    <w:rsid w:val="00387764"/>
    <w:rsid w:val="00387A02"/>
    <w:rsid w:val="0039059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334E"/>
    <w:rsid w:val="003A34A9"/>
    <w:rsid w:val="003A4443"/>
    <w:rsid w:val="003A5313"/>
    <w:rsid w:val="003A5C70"/>
    <w:rsid w:val="003A5CB0"/>
    <w:rsid w:val="003A6114"/>
    <w:rsid w:val="003A63C9"/>
    <w:rsid w:val="003A6954"/>
    <w:rsid w:val="003A6D3D"/>
    <w:rsid w:val="003A7B2A"/>
    <w:rsid w:val="003B21A2"/>
    <w:rsid w:val="003B36BF"/>
    <w:rsid w:val="003B544A"/>
    <w:rsid w:val="003B5FDD"/>
    <w:rsid w:val="003B6B58"/>
    <w:rsid w:val="003B768B"/>
    <w:rsid w:val="003B796D"/>
    <w:rsid w:val="003B7A8A"/>
    <w:rsid w:val="003B7F41"/>
    <w:rsid w:val="003C0500"/>
    <w:rsid w:val="003C0BB2"/>
    <w:rsid w:val="003C0EBD"/>
    <w:rsid w:val="003C15A1"/>
    <w:rsid w:val="003C2729"/>
    <w:rsid w:val="003C2CE7"/>
    <w:rsid w:val="003C31B1"/>
    <w:rsid w:val="003C5382"/>
    <w:rsid w:val="003C5A88"/>
    <w:rsid w:val="003C6059"/>
    <w:rsid w:val="003C6397"/>
    <w:rsid w:val="003C6C01"/>
    <w:rsid w:val="003D126D"/>
    <w:rsid w:val="003D1332"/>
    <w:rsid w:val="003D1667"/>
    <w:rsid w:val="003D20B2"/>
    <w:rsid w:val="003D282B"/>
    <w:rsid w:val="003D28F9"/>
    <w:rsid w:val="003D2D43"/>
    <w:rsid w:val="003D3933"/>
    <w:rsid w:val="003D40B0"/>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89B"/>
    <w:rsid w:val="003E2D52"/>
    <w:rsid w:val="003E3B2A"/>
    <w:rsid w:val="003E46E6"/>
    <w:rsid w:val="003E4B12"/>
    <w:rsid w:val="003E4CCB"/>
    <w:rsid w:val="003E5733"/>
    <w:rsid w:val="003F06F8"/>
    <w:rsid w:val="003F0C59"/>
    <w:rsid w:val="003F21DC"/>
    <w:rsid w:val="003F2CC4"/>
    <w:rsid w:val="003F2E9F"/>
    <w:rsid w:val="003F33A5"/>
    <w:rsid w:val="003F3954"/>
    <w:rsid w:val="003F461B"/>
    <w:rsid w:val="003F5A05"/>
    <w:rsid w:val="003F6F71"/>
    <w:rsid w:val="003F7654"/>
    <w:rsid w:val="003F7D17"/>
    <w:rsid w:val="00401344"/>
    <w:rsid w:val="0040147F"/>
    <w:rsid w:val="00401B85"/>
    <w:rsid w:val="00404A7D"/>
    <w:rsid w:val="004055A3"/>
    <w:rsid w:val="00406120"/>
    <w:rsid w:val="00406602"/>
    <w:rsid w:val="00406C69"/>
    <w:rsid w:val="0041018F"/>
    <w:rsid w:val="004110C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F84"/>
    <w:rsid w:val="00425DC2"/>
    <w:rsid w:val="00426244"/>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7A3E"/>
    <w:rsid w:val="00447B1A"/>
    <w:rsid w:val="004507E4"/>
    <w:rsid w:val="00451344"/>
    <w:rsid w:val="004529BB"/>
    <w:rsid w:val="0045384B"/>
    <w:rsid w:val="00453C84"/>
    <w:rsid w:val="00453CA3"/>
    <w:rsid w:val="00454F67"/>
    <w:rsid w:val="004551E2"/>
    <w:rsid w:val="004551EF"/>
    <w:rsid w:val="0045609F"/>
    <w:rsid w:val="0045626D"/>
    <w:rsid w:val="0045665B"/>
    <w:rsid w:val="00456B29"/>
    <w:rsid w:val="00456D8E"/>
    <w:rsid w:val="00456F40"/>
    <w:rsid w:val="004579BD"/>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66E01"/>
    <w:rsid w:val="00470007"/>
    <w:rsid w:val="00470DDA"/>
    <w:rsid w:val="004719F1"/>
    <w:rsid w:val="00472446"/>
    <w:rsid w:val="004727BC"/>
    <w:rsid w:val="00472F29"/>
    <w:rsid w:val="0047308E"/>
    <w:rsid w:val="004741A4"/>
    <w:rsid w:val="00474475"/>
    <w:rsid w:val="00475107"/>
    <w:rsid w:val="00475496"/>
    <w:rsid w:val="0048086B"/>
    <w:rsid w:val="004809D7"/>
    <w:rsid w:val="00481174"/>
    <w:rsid w:val="004821EB"/>
    <w:rsid w:val="00482702"/>
    <w:rsid w:val="00483361"/>
    <w:rsid w:val="00485389"/>
    <w:rsid w:val="004857A5"/>
    <w:rsid w:val="00485ECC"/>
    <w:rsid w:val="004866B8"/>
    <w:rsid w:val="00486B41"/>
    <w:rsid w:val="0049169D"/>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5C9C"/>
    <w:rsid w:val="004A6C13"/>
    <w:rsid w:val="004A7147"/>
    <w:rsid w:val="004A7EC8"/>
    <w:rsid w:val="004B016D"/>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6BD"/>
    <w:rsid w:val="004C38F0"/>
    <w:rsid w:val="004C460D"/>
    <w:rsid w:val="004C49C8"/>
    <w:rsid w:val="004C4E9E"/>
    <w:rsid w:val="004C5070"/>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9AC"/>
    <w:rsid w:val="004E3B32"/>
    <w:rsid w:val="004E5186"/>
    <w:rsid w:val="004E5A3D"/>
    <w:rsid w:val="004E5E13"/>
    <w:rsid w:val="004F25CB"/>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2C9C"/>
    <w:rsid w:val="00504217"/>
    <w:rsid w:val="005043B4"/>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178A9"/>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39F"/>
    <w:rsid w:val="0055054C"/>
    <w:rsid w:val="00550579"/>
    <w:rsid w:val="00550E99"/>
    <w:rsid w:val="00550F52"/>
    <w:rsid w:val="00551172"/>
    <w:rsid w:val="00552E94"/>
    <w:rsid w:val="00552FC3"/>
    <w:rsid w:val="0055311D"/>
    <w:rsid w:val="00553822"/>
    <w:rsid w:val="0055407F"/>
    <w:rsid w:val="00555848"/>
    <w:rsid w:val="00556C23"/>
    <w:rsid w:val="00556E62"/>
    <w:rsid w:val="005577DA"/>
    <w:rsid w:val="005608D1"/>
    <w:rsid w:val="00561028"/>
    <w:rsid w:val="00561196"/>
    <w:rsid w:val="00562974"/>
    <w:rsid w:val="00562B73"/>
    <w:rsid w:val="00563168"/>
    <w:rsid w:val="005633A8"/>
    <w:rsid w:val="00563726"/>
    <w:rsid w:val="0056385A"/>
    <w:rsid w:val="0056504D"/>
    <w:rsid w:val="00565633"/>
    <w:rsid w:val="00565980"/>
    <w:rsid w:val="00565D26"/>
    <w:rsid w:val="00565D97"/>
    <w:rsid w:val="00565F0B"/>
    <w:rsid w:val="005663AC"/>
    <w:rsid w:val="00566728"/>
    <w:rsid w:val="00567877"/>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03"/>
    <w:rsid w:val="00586EC9"/>
    <w:rsid w:val="0058722C"/>
    <w:rsid w:val="00590390"/>
    <w:rsid w:val="00590C9F"/>
    <w:rsid w:val="00590F48"/>
    <w:rsid w:val="0059106E"/>
    <w:rsid w:val="00591375"/>
    <w:rsid w:val="00591C00"/>
    <w:rsid w:val="005925B9"/>
    <w:rsid w:val="00593076"/>
    <w:rsid w:val="005930A9"/>
    <w:rsid w:val="00595941"/>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CB3"/>
    <w:rsid w:val="005A6E24"/>
    <w:rsid w:val="005B05DF"/>
    <w:rsid w:val="005B1428"/>
    <w:rsid w:val="005B19B3"/>
    <w:rsid w:val="005B2CDF"/>
    <w:rsid w:val="005B4970"/>
    <w:rsid w:val="005B4F99"/>
    <w:rsid w:val="005B5717"/>
    <w:rsid w:val="005B6924"/>
    <w:rsid w:val="005B6F04"/>
    <w:rsid w:val="005B73CE"/>
    <w:rsid w:val="005B7A29"/>
    <w:rsid w:val="005C0020"/>
    <w:rsid w:val="005C0230"/>
    <w:rsid w:val="005C06E2"/>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0351"/>
    <w:rsid w:val="005E25C0"/>
    <w:rsid w:val="005E2A87"/>
    <w:rsid w:val="005E3705"/>
    <w:rsid w:val="005E4F06"/>
    <w:rsid w:val="005E560F"/>
    <w:rsid w:val="005E5BB6"/>
    <w:rsid w:val="005E638B"/>
    <w:rsid w:val="005E6C00"/>
    <w:rsid w:val="005E6D6C"/>
    <w:rsid w:val="005E6EF8"/>
    <w:rsid w:val="005E7AD0"/>
    <w:rsid w:val="005F00B5"/>
    <w:rsid w:val="005F0224"/>
    <w:rsid w:val="005F0E6B"/>
    <w:rsid w:val="005F0F62"/>
    <w:rsid w:val="005F1CC6"/>
    <w:rsid w:val="005F1E21"/>
    <w:rsid w:val="005F2DAA"/>
    <w:rsid w:val="005F3466"/>
    <w:rsid w:val="005F4779"/>
    <w:rsid w:val="005F5676"/>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0E4"/>
    <w:rsid w:val="00627B10"/>
    <w:rsid w:val="00630587"/>
    <w:rsid w:val="00630E3B"/>
    <w:rsid w:val="00630FC5"/>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425"/>
    <w:rsid w:val="00643B9D"/>
    <w:rsid w:val="00643F4E"/>
    <w:rsid w:val="00644A49"/>
    <w:rsid w:val="00647280"/>
    <w:rsid w:val="00647FE6"/>
    <w:rsid w:val="00650A82"/>
    <w:rsid w:val="00651443"/>
    <w:rsid w:val="00653267"/>
    <w:rsid w:val="00653B6D"/>
    <w:rsid w:val="00653D0F"/>
    <w:rsid w:val="00654753"/>
    <w:rsid w:val="006547A7"/>
    <w:rsid w:val="006551BB"/>
    <w:rsid w:val="00655406"/>
    <w:rsid w:val="00655960"/>
    <w:rsid w:val="006567BF"/>
    <w:rsid w:val="00656843"/>
    <w:rsid w:val="00656C9B"/>
    <w:rsid w:val="006609F4"/>
    <w:rsid w:val="0066126C"/>
    <w:rsid w:val="006613EF"/>
    <w:rsid w:val="006614AF"/>
    <w:rsid w:val="00661C4D"/>
    <w:rsid w:val="00661DE4"/>
    <w:rsid w:val="006630E5"/>
    <w:rsid w:val="00663113"/>
    <w:rsid w:val="00663C7E"/>
    <w:rsid w:val="00663E98"/>
    <w:rsid w:val="00664212"/>
    <w:rsid w:val="00665970"/>
    <w:rsid w:val="0066634B"/>
    <w:rsid w:val="00666767"/>
    <w:rsid w:val="00666C88"/>
    <w:rsid w:val="006706E6"/>
    <w:rsid w:val="00671CA0"/>
    <w:rsid w:val="00671E50"/>
    <w:rsid w:val="00672E88"/>
    <w:rsid w:val="006737A8"/>
    <w:rsid w:val="00673FFB"/>
    <w:rsid w:val="00675BE1"/>
    <w:rsid w:val="00675C36"/>
    <w:rsid w:val="00676890"/>
    <w:rsid w:val="00676D36"/>
    <w:rsid w:val="00677166"/>
    <w:rsid w:val="0067787F"/>
    <w:rsid w:val="006808ED"/>
    <w:rsid w:val="00680FA6"/>
    <w:rsid w:val="00681C9A"/>
    <w:rsid w:val="00682792"/>
    <w:rsid w:val="006828E5"/>
    <w:rsid w:val="00683683"/>
    <w:rsid w:val="0068439C"/>
    <w:rsid w:val="006845D1"/>
    <w:rsid w:val="006857FA"/>
    <w:rsid w:val="00685C33"/>
    <w:rsid w:val="00685C39"/>
    <w:rsid w:val="00685FA7"/>
    <w:rsid w:val="00686949"/>
    <w:rsid w:val="006869E3"/>
    <w:rsid w:val="006870E5"/>
    <w:rsid w:val="006906CF"/>
    <w:rsid w:val="006908E2"/>
    <w:rsid w:val="00690AC6"/>
    <w:rsid w:val="00690BAC"/>
    <w:rsid w:val="00692E7A"/>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22"/>
    <w:rsid w:val="006A2478"/>
    <w:rsid w:val="006A25AF"/>
    <w:rsid w:val="006A2AC1"/>
    <w:rsid w:val="006A38E5"/>
    <w:rsid w:val="006A445B"/>
    <w:rsid w:val="006A449D"/>
    <w:rsid w:val="006A56FC"/>
    <w:rsid w:val="006A5F50"/>
    <w:rsid w:val="006A6091"/>
    <w:rsid w:val="006A6615"/>
    <w:rsid w:val="006A66AF"/>
    <w:rsid w:val="006A6822"/>
    <w:rsid w:val="006A6E8D"/>
    <w:rsid w:val="006A7BBE"/>
    <w:rsid w:val="006B0743"/>
    <w:rsid w:val="006B0A4C"/>
    <w:rsid w:val="006B0CC9"/>
    <w:rsid w:val="006B0F76"/>
    <w:rsid w:val="006B12E1"/>
    <w:rsid w:val="006B1816"/>
    <w:rsid w:val="006B1AC8"/>
    <w:rsid w:val="006B3FD4"/>
    <w:rsid w:val="006B5F4E"/>
    <w:rsid w:val="006B7150"/>
    <w:rsid w:val="006B7216"/>
    <w:rsid w:val="006B7A87"/>
    <w:rsid w:val="006B7EE6"/>
    <w:rsid w:val="006C0427"/>
    <w:rsid w:val="006C047E"/>
    <w:rsid w:val="006C0542"/>
    <w:rsid w:val="006C0B97"/>
    <w:rsid w:val="006C20B8"/>
    <w:rsid w:val="006C2E8C"/>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4CD8"/>
    <w:rsid w:val="006D4EC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C9A"/>
    <w:rsid w:val="00703ECF"/>
    <w:rsid w:val="0070476B"/>
    <w:rsid w:val="00704B3A"/>
    <w:rsid w:val="00704B62"/>
    <w:rsid w:val="007053BF"/>
    <w:rsid w:val="00706609"/>
    <w:rsid w:val="00707DB9"/>
    <w:rsid w:val="00707E12"/>
    <w:rsid w:val="007105DB"/>
    <w:rsid w:val="007107EA"/>
    <w:rsid w:val="00710DAF"/>
    <w:rsid w:val="00710F3B"/>
    <w:rsid w:val="00711183"/>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2F96"/>
    <w:rsid w:val="007232EE"/>
    <w:rsid w:val="00723AFB"/>
    <w:rsid w:val="00723B74"/>
    <w:rsid w:val="00723FD3"/>
    <w:rsid w:val="00725A30"/>
    <w:rsid w:val="00727BB0"/>
    <w:rsid w:val="00730DB4"/>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5EA"/>
    <w:rsid w:val="00750721"/>
    <w:rsid w:val="00750D42"/>
    <w:rsid w:val="00752404"/>
    <w:rsid w:val="0075355E"/>
    <w:rsid w:val="00753656"/>
    <w:rsid w:val="00754340"/>
    <w:rsid w:val="00755218"/>
    <w:rsid w:val="00755673"/>
    <w:rsid w:val="00755699"/>
    <w:rsid w:val="00755C4C"/>
    <w:rsid w:val="00755D72"/>
    <w:rsid w:val="00755E71"/>
    <w:rsid w:val="00755E85"/>
    <w:rsid w:val="00757548"/>
    <w:rsid w:val="007576A3"/>
    <w:rsid w:val="00760F5A"/>
    <w:rsid w:val="007619E5"/>
    <w:rsid w:val="00761A09"/>
    <w:rsid w:val="007625F5"/>
    <w:rsid w:val="00763DAF"/>
    <w:rsid w:val="007645A4"/>
    <w:rsid w:val="00764679"/>
    <w:rsid w:val="00765ABA"/>
    <w:rsid w:val="007661BB"/>
    <w:rsid w:val="0076751C"/>
    <w:rsid w:val="007700D6"/>
    <w:rsid w:val="007710D9"/>
    <w:rsid w:val="00771492"/>
    <w:rsid w:val="007715B6"/>
    <w:rsid w:val="00771DEB"/>
    <w:rsid w:val="007725CD"/>
    <w:rsid w:val="0077502E"/>
    <w:rsid w:val="00775941"/>
    <w:rsid w:val="00775B94"/>
    <w:rsid w:val="00775E36"/>
    <w:rsid w:val="00776919"/>
    <w:rsid w:val="00776BFE"/>
    <w:rsid w:val="007771F7"/>
    <w:rsid w:val="0077746C"/>
    <w:rsid w:val="007774AF"/>
    <w:rsid w:val="00780A23"/>
    <w:rsid w:val="00780DA1"/>
    <w:rsid w:val="00780DCB"/>
    <w:rsid w:val="00781021"/>
    <w:rsid w:val="00781637"/>
    <w:rsid w:val="00781DCB"/>
    <w:rsid w:val="0078219D"/>
    <w:rsid w:val="00782544"/>
    <w:rsid w:val="00784469"/>
    <w:rsid w:val="007859BC"/>
    <w:rsid w:val="00785A06"/>
    <w:rsid w:val="0078614F"/>
    <w:rsid w:val="00786EBF"/>
    <w:rsid w:val="00786FC8"/>
    <w:rsid w:val="007871A3"/>
    <w:rsid w:val="00787773"/>
    <w:rsid w:val="00790E8B"/>
    <w:rsid w:val="00791468"/>
    <w:rsid w:val="00792104"/>
    <w:rsid w:val="00793CBE"/>
    <w:rsid w:val="00794184"/>
    <w:rsid w:val="00794DF8"/>
    <w:rsid w:val="00794FA1"/>
    <w:rsid w:val="007961D6"/>
    <w:rsid w:val="007A028B"/>
    <w:rsid w:val="007A10BE"/>
    <w:rsid w:val="007A1B9F"/>
    <w:rsid w:val="007A3204"/>
    <w:rsid w:val="007A3FFD"/>
    <w:rsid w:val="007A4232"/>
    <w:rsid w:val="007A4549"/>
    <w:rsid w:val="007A67D4"/>
    <w:rsid w:val="007A6ECB"/>
    <w:rsid w:val="007A76B9"/>
    <w:rsid w:val="007A7C12"/>
    <w:rsid w:val="007B02B7"/>
    <w:rsid w:val="007B063F"/>
    <w:rsid w:val="007B0FE3"/>
    <w:rsid w:val="007B11AE"/>
    <w:rsid w:val="007B29E7"/>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0B2"/>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0CE"/>
    <w:rsid w:val="007D42F0"/>
    <w:rsid w:val="007D49F6"/>
    <w:rsid w:val="007D4E90"/>
    <w:rsid w:val="007D6C19"/>
    <w:rsid w:val="007E03ED"/>
    <w:rsid w:val="007E0757"/>
    <w:rsid w:val="007E392A"/>
    <w:rsid w:val="007E73E6"/>
    <w:rsid w:val="007E7C45"/>
    <w:rsid w:val="007E7FB5"/>
    <w:rsid w:val="007F03D0"/>
    <w:rsid w:val="007F07C8"/>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276"/>
    <w:rsid w:val="00830F49"/>
    <w:rsid w:val="00831DB5"/>
    <w:rsid w:val="00832A37"/>
    <w:rsid w:val="00833415"/>
    <w:rsid w:val="00833787"/>
    <w:rsid w:val="00834B3A"/>
    <w:rsid w:val="00834BAC"/>
    <w:rsid w:val="00834CF4"/>
    <w:rsid w:val="00834E6C"/>
    <w:rsid w:val="00834F6F"/>
    <w:rsid w:val="008363E8"/>
    <w:rsid w:val="00836E4B"/>
    <w:rsid w:val="00837302"/>
    <w:rsid w:val="00837797"/>
    <w:rsid w:val="00840A98"/>
    <w:rsid w:val="00842498"/>
    <w:rsid w:val="00842C1E"/>
    <w:rsid w:val="0084370B"/>
    <w:rsid w:val="00843731"/>
    <w:rsid w:val="00844E1A"/>
    <w:rsid w:val="00845459"/>
    <w:rsid w:val="0084548E"/>
    <w:rsid w:val="00845E01"/>
    <w:rsid w:val="008462DB"/>
    <w:rsid w:val="00846976"/>
    <w:rsid w:val="00846B85"/>
    <w:rsid w:val="00847E89"/>
    <w:rsid w:val="00850BA1"/>
    <w:rsid w:val="00851835"/>
    <w:rsid w:val="008521DA"/>
    <w:rsid w:val="008523E7"/>
    <w:rsid w:val="00852FDD"/>
    <w:rsid w:val="0085365E"/>
    <w:rsid w:val="00853E7D"/>
    <w:rsid w:val="00855338"/>
    <w:rsid w:val="00856451"/>
    <w:rsid w:val="0086007F"/>
    <w:rsid w:val="00860530"/>
    <w:rsid w:val="00860B4E"/>
    <w:rsid w:val="0086181E"/>
    <w:rsid w:val="00862082"/>
    <w:rsid w:val="00862D3C"/>
    <w:rsid w:val="00863596"/>
    <w:rsid w:val="00864715"/>
    <w:rsid w:val="00864C13"/>
    <w:rsid w:val="00865200"/>
    <w:rsid w:val="0086586C"/>
    <w:rsid w:val="00866DAB"/>
    <w:rsid w:val="00866E9D"/>
    <w:rsid w:val="00867EB2"/>
    <w:rsid w:val="00870152"/>
    <w:rsid w:val="00870A52"/>
    <w:rsid w:val="00871264"/>
    <w:rsid w:val="0087158C"/>
    <w:rsid w:val="00871AF3"/>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648"/>
    <w:rsid w:val="00887899"/>
    <w:rsid w:val="00890939"/>
    <w:rsid w:val="00890B4D"/>
    <w:rsid w:val="0089114A"/>
    <w:rsid w:val="00891AC2"/>
    <w:rsid w:val="0089405C"/>
    <w:rsid w:val="00894F21"/>
    <w:rsid w:val="00895CF8"/>
    <w:rsid w:val="00895DA5"/>
    <w:rsid w:val="008967B2"/>
    <w:rsid w:val="008A03DF"/>
    <w:rsid w:val="008A0617"/>
    <w:rsid w:val="008A1870"/>
    <w:rsid w:val="008A1FB6"/>
    <w:rsid w:val="008A358A"/>
    <w:rsid w:val="008A3B9B"/>
    <w:rsid w:val="008A4207"/>
    <w:rsid w:val="008A463F"/>
    <w:rsid w:val="008A53CB"/>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3B7"/>
    <w:rsid w:val="008B6B0D"/>
    <w:rsid w:val="008C07FE"/>
    <w:rsid w:val="008C0D5C"/>
    <w:rsid w:val="008C12C5"/>
    <w:rsid w:val="008C230E"/>
    <w:rsid w:val="008C34A5"/>
    <w:rsid w:val="008C3819"/>
    <w:rsid w:val="008C3F71"/>
    <w:rsid w:val="008C4AFF"/>
    <w:rsid w:val="008C55B4"/>
    <w:rsid w:val="008C598D"/>
    <w:rsid w:val="008C5ECF"/>
    <w:rsid w:val="008C7268"/>
    <w:rsid w:val="008C74FF"/>
    <w:rsid w:val="008D07C6"/>
    <w:rsid w:val="008D15C1"/>
    <w:rsid w:val="008D1AE3"/>
    <w:rsid w:val="008D1CD9"/>
    <w:rsid w:val="008D26DC"/>
    <w:rsid w:val="008D40CA"/>
    <w:rsid w:val="008D4AAE"/>
    <w:rsid w:val="008D5711"/>
    <w:rsid w:val="008D6748"/>
    <w:rsid w:val="008D690B"/>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0A"/>
    <w:rsid w:val="008F6610"/>
    <w:rsid w:val="008F67E6"/>
    <w:rsid w:val="008F6E08"/>
    <w:rsid w:val="008F754B"/>
    <w:rsid w:val="008F7D0C"/>
    <w:rsid w:val="0090048C"/>
    <w:rsid w:val="00900FB3"/>
    <w:rsid w:val="0090134C"/>
    <w:rsid w:val="009014B4"/>
    <w:rsid w:val="00901C67"/>
    <w:rsid w:val="0090260D"/>
    <w:rsid w:val="00902CD2"/>
    <w:rsid w:val="009031DF"/>
    <w:rsid w:val="00903683"/>
    <w:rsid w:val="009047FF"/>
    <w:rsid w:val="00904C88"/>
    <w:rsid w:val="00904CFB"/>
    <w:rsid w:val="00907361"/>
    <w:rsid w:val="00907366"/>
    <w:rsid w:val="0090768F"/>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4211"/>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703"/>
    <w:rsid w:val="00946A8F"/>
    <w:rsid w:val="0094710F"/>
    <w:rsid w:val="009471D6"/>
    <w:rsid w:val="00947B4B"/>
    <w:rsid w:val="0095112D"/>
    <w:rsid w:val="0095191A"/>
    <w:rsid w:val="00951B43"/>
    <w:rsid w:val="00952956"/>
    <w:rsid w:val="00952F1B"/>
    <w:rsid w:val="0095410B"/>
    <w:rsid w:val="00954618"/>
    <w:rsid w:val="00954F29"/>
    <w:rsid w:val="009554FB"/>
    <w:rsid w:val="00956097"/>
    <w:rsid w:val="0095645B"/>
    <w:rsid w:val="00957017"/>
    <w:rsid w:val="0095716A"/>
    <w:rsid w:val="00957171"/>
    <w:rsid w:val="009571F9"/>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D6C"/>
    <w:rsid w:val="00977FE3"/>
    <w:rsid w:val="00980240"/>
    <w:rsid w:val="00980D8B"/>
    <w:rsid w:val="00981081"/>
    <w:rsid w:val="00981342"/>
    <w:rsid w:val="00981A7E"/>
    <w:rsid w:val="009845F0"/>
    <w:rsid w:val="0098517E"/>
    <w:rsid w:val="009851D3"/>
    <w:rsid w:val="009852CA"/>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139"/>
    <w:rsid w:val="00997A39"/>
    <w:rsid w:val="009A04F0"/>
    <w:rsid w:val="009A0582"/>
    <w:rsid w:val="009A1269"/>
    <w:rsid w:val="009A1866"/>
    <w:rsid w:val="009A2111"/>
    <w:rsid w:val="009A2F3E"/>
    <w:rsid w:val="009A4A5C"/>
    <w:rsid w:val="009A4CFE"/>
    <w:rsid w:val="009A54D3"/>
    <w:rsid w:val="009A5FCB"/>
    <w:rsid w:val="009A6641"/>
    <w:rsid w:val="009A685E"/>
    <w:rsid w:val="009B08CD"/>
    <w:rsid w:val="009B1387"/>
    <w:rsid w:val="009B1994"/>
    <w:rsid w:val="009B317C"/>
    <w:rsid w:val="009B3CA9"/>
    <w:rsid w:val="009B3EA0"/>
    <w:rsid w:val="009B46AF"/>
    <w:rsid w:val="009B4A48"/>
    <w:rsid w:val="009B5104"/>
    <w:rsid w:val="009B5128"/>
    <w:rsid w:val="009B558E"/>
    <w:rsid w:val="009B5EC3"/>
    <w:rsid w:val="009B6241"/>
    <w:rsid w:val="009B64F5"/>
    <w:rsid w:val="009B6537"/>
    <w:rsid w:val="009B6A66"/>
    <w:rsid w:val="009B7569"/>
    <w:rsid w:val="009B7F34"/>
    <w:rsid w:val="009C1230"/>
    <w:rsid w:val="009C2600"/>
    <w:rsid w:val="009C2CCE"/>
    <w:rsid w:val="009C3394"/>
    <w:rsid w:val="009C4858"/>
    <w:rsid w:val="009C4AE8"/>
    <w:rsid w:val="009C4B4D"/>
    <w:rsid w:val="009C54B9"/>
    <w:rsid w:val="009C5CC4"/>
    <w:rsid w:val="009C5E3B"/>
    <w:rsid w:val="009C60DF"/>
    <w:rsid w:val="009C64A0"/>
    <w:rsid w:val="009C7387"/>
    <w:rsid w:val="009C74BA"/>
    <w:rsid w:val="009C798C"/>
    <w:rsid w:val="009C7B65"/>
    <w:rsid w:val="009C7E09"/>
    <w:rsid w:val="009D0239"/>
    <w:rsid w:val="009D0E4A"/>
    <w:rsid w:val="009D0F05"/>
    <w:rsid w:val="009D1213"/>
    <w:rsid w:val="009D12AE"/>
    <w:rsid w:val="009D134C"/>
    <w:rsid w:val="009D1443"/>
    <w:rsid w:val="009D1609"/>
    <w:rsid w:val="009D3044"/>
    <w:rsid w:val="009D3938"/>
    <w:rsid w:val="009D395E"/>
    <w:rsid w:val="009D48B4"/>
    <w:rsid w:val="009D71EF"/>
    <w:rsid w:val="009D72B5"/>
    <w:rsid w:val="009D73A8"/>
    <w:rsid w:val="009D7D39"/>
    <w:rsid w:val="009D7E4B"/>
    <w:rsid w:val="009D7F9C"/>
    <w:rsid w:val="009E012E"/>
    <w:rsid w:val="009E34FE"/>
    <w:rsid w:val="009E3CCA"/>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675"/>
    <w:rsid w:val="00A02E6E"/>
    <w:rsid w:val="00A0319A"/>
    <w:rsid w:val="00A042AA"/>
    <w:rsid w:val="00A043B1"/>
    <w:rsid w:val="00A05045"/>
    <w:rsid w:val="00A05C54"/>
    <w:rsid w:val="00A06226"/>
    <w:rsid w:val="00A065D7"/>
    <w:rsid w:val="00A074CF"/>
    <w:rsid w:val="00A07EAA"/>
    <w:rsid w:val="00A07FAA"/>
    <w:rsid w:val="00A103B0"/>
    <w:rsid w:val="00A1066C"/>
    <w:rsid w:val="00A11D27"/>
    <w:rsid w:val="00A12894"/>
    <w:rsid w:val="00A130EB"/>
    <w:rsid w:val="00A13454"/>
    <w:rsid w:val="00A13F8D"/>
    <w:rsid w:val="00A202C2"/>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5B77"/>
    <w:rsid w:val="00A37B3D"/>
    <w:rsid w:val="00A37DF9"/>
    <w:rsid w:val="00A40C6C"/>
    <w:rsid w:val="00A41436"/>
    <w:rsid w:val="00A4205D"/>
    <w:rsid w:val="00A42255"/>
    <w:rsid w:val="00A425AF"/>
    <w:rsid w:val="00A428CD"/>
    <w:rsid w:val="00A42DD8"/>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66F22"/>
    <w:rsid w:val="00A70B14"/>
    <w:rsid w:val="00A71F09"/>
    <w:rsid w:val="00A72A33"/>
    <w:rsid w:val="00A73136"/>
    <w:rsid w:val="00A73441"/>
    <w:rsid w:val="00A74884"/>
    <w:rsid w:val="00A75213"/>
    <w:rsid w:val="00A754D6"/>
    <w:rsid w:val="00A75E60"/>
    <w:rsid w:val="00A75EFD"/>
    <w:rsid w:val="00A777EB"/>
    <w:rsid w:val="00A80018"/>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4531"/>
    <w:rsid w:val="00A95820"/>
    <w:rsid w:val="00A9676F"/>
    <w:rsid w:val="00A9764B"/>
    <w:rsid w:val="00A97C18"/>
    <w:rsid w:val="00AA0804"/>
    <w:rsid w:val="00AA0830"/>
    <w:rsid w:val="00AA08CF"/>
    <w:rsid w:val="00AA0DAE"/>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01BA"/>
    <w:rsid w:val="00AC1028"/>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D67A9"/>
    <w:rsid w:val="00AD789E"/>
    <w:rsid w:val="00AE0B76"/>
    <w:rsid w:val="00AE114C"/>
    <w:rsid w:val="00AE1C7B"/>
    <w:rsid w:val="00AE1E7B"/>
    <w:rsid w:val="00AE24A7"/>
    <w:rsid w:val="00AE2B11"/>
    <w:rsid w:val="00AE2B8A"/>
    <w:rsid w:val="00AE37FB"/>
    <w:rsid w:val="00AE3B1C"/>
    <w:rsid w:val="00AE3E44"/>
    <w:rsid w:val="00AE3FB5"/>
    <w:rsid w:val="00AE47A8"/>
    <w:rsid w:val="00AE48B2"/>
    <w:rsid w:val="00AE4D8E"/>
    <w:rsid w:val="00AE4E00"/>
    <w:rsid w:val="00AE5629"/>
    <w:rsid w:val="00AE61FD"/>
    <w:rsid w:val="00AE66C3"/>
    <w:rsid w:val="00AF07C0"/>
    <w:rsid w:val="00AF11C6"/>
    <w:rsid w:val="00AF216A"/>
    <w:rsid w:val="00AF304C"/>
    <w:rsid w:val="00AF4304"/>
    <w:rsid w:val="00AF477D"/>
    <w:rsid w:val="00AF47D7"/>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433"/>
    <w:rsid w:val="00B0385B"/>
    <w:rsid w:val="00B04BAA"/>
    <w:rsid w:val="00B056C6"/>
    <w:rsid w:val="00B05A58"/>
    <w:rsid w:val="00B071D9"/>
    <w:rsid w:val="00B0735E"/>
    <w:rsid w:val="00B10C9F"/>
    <w:rsid w:val="00B12084"/>
    <w:rsid w:val="00B12099"/>
    <w:rsid w:val="00B13108"/>
    <w:rsid w:val="00B1347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29B4"/>
    <w:rsid w:val="00B443E4"/>
    <w:rsid w:val="00B4464E"/>
    <w:rsid w:val="00B44D5A"/>
    <w:rsid w:val="00B4536F"/>
    <w:rsid w:val="00B45D5E"/>
    <w:rsid w:val="00B465D8"/>
    <w:rsid w:val="00B46940"/>
    <w:rsid w:val="00B47EDF"/>
    <w:rsid w:val="00B51286"/>
    <w:rsid w:val="00B51D68"/>
    <w:rsid w:val="00B524D7"/>
    <w:rsid w:val="00B52798"/>
    <w:rsid w:val="00B548E5"/>
    <w:rsid w:val="00B54B0F"/>
    <w:rsid w:val="00B54EF3"/>
    <w:rsid w:val="00B561EF"/>
    <w:rsid w:val="00B562FF"/>
    <w:rsid w:val="00B5639F"/>
    <w:rsid w:val="00B57351"/>
    <w:rsid w:val="00B57A1B"/>
    <w:rsid w:val="00B60171"/>
    <w:rsid w:val="00B605F3"/>
    <w:rsid w:val="00B618CF"/>
    <w:rsid w:val="00B62571"/>
    <w:rsid w:val="00B63245"/>
    <w:rsid w:val="00B64448"/>
    <w:rsid w:val="00B64919"/>
    <w:rsid w:val="00B64FD2"/>
    <w:rsid w:val="00B654A5"/>
    <w:rsid w:val="00B657AF"/>
    <w:rsid w:val="00B65981"/>
    <w:rsid w:val="00B66194"/>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C0A"/>
    <w:rsid w:val="00B81FED"/>
    <w:rsid w:val="00B821C0"/>
    <w:rsid w:val="00B826B3"/>
    <w:rsid w:val="00B82745"/>
    <w:rsid w:val="00B83350"/>
    <w:rsid w:val="00B83673"/>
    <w:rsid w:val="00B83B9F"/>
    <w:rsid w:val="00B843CF"/>
    <w:rsid w:val="00B85AFC"/>
    <w:rsid w:val="00B85DE2"/>
    <w:rsid w:val="00B8632D"/>
    <w:rsid w:val="00B86C60"/>
    <w:rsid w:val="00B87BF8"/>
    <w:rsid w:val="00B87C2C"/>
    <w:rsid w:val="00B90D0D"/>
    <w:rsid w:val="00B910E4"/>
    <w:rsid w:val="00B914D5"/>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56D9"/>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CF3"/>
    <w:rsid w:val="00BB3D34"/>
    <w:rsid w:val="00BB4E29"/>
    <w:rsid w:val="00BB50B6"/>
    <w:rsid w:val="00BB5D7E"/>
    <w:rsid w:val="00BB606C"/>
    <w:rsid w:val="00BB67D1"/>
    <w:rsid w:val="00BB6DBB"/>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07"/>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46BC"/>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A42"/>
    <w:rsid w:val="00C74B3B"/>
    <w:rsid w:val="00C75991"/>
    <w:rsid w:val="00C76EFC"/>
    <w:rsid w:val="00C7740A"/>
    <w:rsid w:val="00C8028F"/>
    <w:rsid w:val="00C81620"/>
    <w:rsid w:val="00C82305"/>
    <w:rsid w:val="00C82397"/>
    <w:rsid w:val="00C82B72"/>
    <w:rsid w:val="00C82D65"/>
    <w:rsid w:val="00C8347C"/>
    <w:rsid w:val="00C8358D"/>
    <w:rsid w:val="00C83ADB"/>
    <w:rsid w:val="00C83B83"/>
    <w:rsid w:val="00C83CE8"/>
    <w:rsid w:val="00C84820"/>
    <w:rsid w:val="00C853B4"/>
    <w:rsid w:val="00C857EC"/>
    <w:rsid w:val="00C8657B"/>
    <w:rsid w:val="00C86864"/>
    <w:rsid w:val="00C86DBA"/>
    <w:rsid w:val="00C870AD"/>
    <w:rsid w:val="00C9043F"/>
    <w:rsid w:val="00C92D14"/>
    <w:rsid w:val="00C92F44"/>
    <w:rsid w:val="00C944AB"/>
    <w:rsid w:val="00C9512A"/>
    <w:rsid w:val="00C95A37"/>
    <w:rsid w:val="00C9754E"/>
    <w:rsid w:val="00C977FB"/>
    <w:rsid w:val="00C97A06"/>
    <w:rsid w:val="00CA2B6F"/>
    <w:rsid w:val="00CA301B"/>
    <w:rsid w:val="00CA3238"/>
    <w:rsid w:val="00CA352A"/>
    <w:rsid w:val="00CA3F38"/>
    <w:rsid w:val="00CA4562"/>
    <w:rsid w:val="00CA6661"/>
    <w:rsid w:val="00CA725B"/>
    <w:rsid w:val="00CA7359"/>
    <w:rsid w:val="00CA75F6"/>
    <w:rsid w:val="00CA772A"/>
    <w:rsid w:val="00CA79DA"/>
    <w:rsid w:val="00CB0014"/>
    <w:rsid w:val="00CB01D7"/>
    <w:rsid w:val="00CB1ADE"/>
    <w:rsid w:val="00CB35D1"/>
    <w:rsid w:val="00CB38FA"/>
    <w:rsid w:val="00CB3A16"/>
    <w:rsid w:val="00CB3C58"/>
    <w:rsid w:val="00CB57ED"/>
    <w:rsid w:val="00CB5922"/>
    <w:rsid w:val="00CB593B"/>
    <w:rsid w:val="00CB6396"/>
    <w:rsid w:val="00CB6AEA"/>
    <w:rsid w:val="00CC0DF3"/>
    <w:rsid w:val="00CC129D"/>
    <w:rsid w:val="00CC1BCC"/>
    <w:rsid w:val="00CC1C23"/>
    <w:rsid w:val="00CC2AAB"/>
    <w:rsid w:val="00CC34D3"/>
    <w:rsid w:val="00CC3FB6"/>
    <w:rsid w:val="00CC565D"/>
    <w:rsid w:val="00CC5CE4"/>
    <w:rsid w:val="00CC6E1A"/>
    <w:rsid w:val="00CC732A"/>
    <w:rsid w:val="00CC7D38"/>
    <w:rsid w:val="00CD0860"/>
    <w:rsid w:val="00CD094C"/>
    <w:rsid w:val="00CD0A59"/>
    <w:rsid w:val="00CD0E7F"/>
    <w:rsid w:val="00CD281C"/>
    <w:rsid w:val="00CD3AE0"/>
    <w:rsid w:val="00CD3E7C"/>
    <w:rsid w:val="00CD4859"/>
    <w:rsid w:val="00CD589E"/>
    <w:rsid w:val="00CD5A31"/>
    <w:rsid w:val="00CD6239"/>
    <w:rsid w:val="00CD6694"/>
    <w:rsid w:val="00CD7633"/>
    <w:rsid w:val="00CD7A5E"/>
    <w:rsid w:val="00CE0787"/>
    <w:rsid w:val="00CE07CB"/>
    <w:rsid w:val="00CE1E0D"/>
    <w:rsid w:val="00CE27FB"/>
    <w:rsid w:val="00CE3B51"/>
    <w:rsid w:val="00CE4E8A"/>
    <w:rsid w:val="00CE6D56"/>
    <w:rsid w:val="00CE783E"/>
    <w:rsid w:val="00CE78D5"/>
    <w:rsid w:val="00CE7A2D"/>
    <w:rsid w:val="00CE7EBF"/>
    <w:rsid w:val="00CF02EF"/>
    <w:rsid w:val="00CF05F6"/>
    <w:rsid w:val="00CF095B"/>
    <w:rsid w:val="00CF1F33"/>
    <w:rsid w:val="00CF2476"/>
    <w:rsid w:val="00CF26A7"/>
    <w:rsid w:val="00CF29D3"/>
    <w:rsid w:val="00CF2A6D"/>
    <w:rsid w:val="00CF453C"/>
    <w:rsid w:val="00CF4E97"/>
    <w:rsid w:val="00CF4F03"/>
    <w:rsid w:val="00CF76F3"/>
    <w:rsid w:val="00CF7713"/>
    <w:rsid w:val="00D00CD1"/>
    <w:rsid w:val="00D00F62"/>
    <w:rsid w:val="00D02521"/>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D35"/>
    <w:rsid w:val="00D14E80"/>
    <w:rsid w:val="00D1531A"/>
    <w:rsid w:val="00D1541E"/>
    <w:rsid w:val="00D1599F"/>
    <w:rsid w:val="00D1636F"/>
    <w:rsid w:val="00D16441"/>
    <w:rsid w:val="00D16489"/>
    <w:rsid w:val="00D16AA8"/>
    <w:rsid w:val="00D16E65"/>
    <w:rsid w:val="00D17631"/>
    <w:rsid w:val="00D176C4"/>
    <w:rsid w:val="00D17991"/>
    <w:rsid w:val="00D17A30"/>
    <w:rsid w:val="00D2022B"/>
    <w:rsid w:val="00D21705"/>
    <w:rsid w:val="00D21C11"/>
    <w:rsid w:val="00D21FA6"/>
    <w:rsid w:val="00D222CA"/>
    <w:rsid w:val="00D22D68"/>
    <w:rsid w:val="00D2331C"/>
    <w:rsid w:val="00D233A7"/>
    <w:rsid w:val="00D23689"/>
    <w:rsid w:val="00D260AF"/>
    <w:rsid w:val="00D2746E"/>
    <w:rsid w:val="00D27553"/>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AC7"/>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503"/>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1DF"/>
    <w:rsid w:val="00D85243"/>
    <w:rsid w:val="00D864E3"/>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0D1E"/>
    <w:rsid w:val="00DB2035"/>
    <w:rsid w:val="00DB2AE6"/>
    <w:rsid w:val="00DB2DCF"/>
    <w:rsid w:val="00DB3640"/>
    <w:rsid w:val="00DB37B8"/>
    <w:rsid w:val="00DB3ABF"/>
    <w:rsid w:val="00DB4B9C"/>
    <w:rsid w:val="00DB4CBD"/>
    <w:rsid w:val="00DB520D"/>
    <w:rsid w:val="00DB62E1"/>
    <w:rsid w:val="00DB67DB"/>
    <w:rsid w:val="00DB79C2"/>
    <w:rsid w:val="00DC0582"/>
    <w:rsid w:val="00DC08C5"/>
    <w:rsid w:val="00DC15A2"/>
    <w:rsid w:val="00DC1883"/>
    <w:rsid w:val="00DC3591"/>
    <w:rsid w:val="00DC3867"/>
    <w:rsid w:val="00DC3CC4"/>
    <w:rsid w:val="00DC40BB"/>
    <w:rsid w:val="00DC4762"/>
    <w:rsid w:val="00DC501B"/>
    <w:rsid w:val="00DC618C"/>
    <w:rsid w:val="00DC64B9"/>
    <w:rsid w:val="00DD000B"/>
    <w:rsid w:val="00DD0459"/>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16FC"/>
    <w:rsid w:val="00DE3617"/>
    <w:rsid w:val="00DE3766"/>
    <w:rsid w:val="00DE392C"/>
    <w:rsid w:val="00DE3A35"/>
    <w:rsid w:val="00DE3C55"/>
    <w:rsid w:val="00DE3F4D"/>
    <w:rsid w:val="00DE408A"/>
    <w:rsid w:val="00DE42A8"/>
    <w:rsid w:val="00DE4B6C"/>
    <w:rsid w:val="00DE53F5"/>
    <w:rsid w:val="00DE5542"/>
    <w:rsid w:val="00DE5F50"/>
    <w:rsid w:val="00DE690F"/>
    <w:rsid w:val="00DE6BB7"/>
    <w:rsid w:val="00DF0DD2"/>
    <w:rsid w:val="00DF0F56"/>
    <w:rsid w:val="00DF0F66"/>
    <w:rsid w:val="00DF1141"/>
    <w:rsid w:val="00DF23E4"/>
    <w:rsid w:val="00DF26BE"/>
    <w:rsid w:val="00DF4303"/>
    <w:rsid w:val="00DF4D86"/>
    <w:rsid w:val="00DF5BDD"/>
    <w:rsid w:val="00DF616B"/>
    <w:rsid w:val="00DF70A0"/>
    <w:rsid w:val="00DF7692"/>
    <w:rsid w:val="00E00B54"/>
    <w:rsid w:val="00E010B5"/>
    <w:rsid w:val="00E01420"/>
    <w:rsid w:val="00E038CF"/>
    <w:rsid w:val="00E0392D"/>
    <w:rsid w:val="00E0468D"/>
    <w:rsid w:val="00E04D4C"/>
    <w:rsid w:val="00E04F9E"/>
    <w:rsid w:val="00E05D66"/>
    <w:rsid w:val="00E10EC3"/>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24C"/>
    <w:rsid w:val="00E32461"/>
    <w:rsid w:val="00E326C5"/>
    <w:rsid w:val="00E32E61"/>
    <w:rsid w:val="00E35A0A"/>
    <w:rsid w:val="00E366E0"/>
    <w:rsid w:val="00E367B2"/>
    <w:rsid w:val="00E36DCB"/>
    <w:rsid w:val="00E378CD"/>
    <w:rsid w:val="00E37922"/>
    <w:rsid w:val="00E37A99"/>
    <w:rsid w:val="00E40D13"/>
    <w:rsid w:val="00E40E2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3748"/>
    <w:rsid w:val="00E66B14"/>
    <w:rsid w:val="00E678CD"/>
    <w:rsid w:val="00E67CA9"/>
    <w:rsid w:val="00E7000A"/>
    <w:rsid w:val="00E7083A"/>
    <w:rsid w:val="00E7118A"/>
    <w:rsid w:val="00E711F7"/>
    <w:rsid w:val="00E72D29"/>
    <w:rsid w:val="00E72D83"/>
    <w:rsid w:val="00E73869"/>
    <w:rsid w:val="00E7488D"/>
    <w:rsid w:val="00E74C69"/>
    <w:rsid w:val="00E7583E"/>
    <w:rsid w:val="00E76567"/>
    <w:rsid w:val="00E7703D"/>
    <w:rsid w:val="00E77403"/>
    <w:rsid w:val="00E8005F"/>
    <w:rsid w:val="00E80E28"/>
    <w:rsid w:val="00E81349"/>
    <w:rsid w:val="00E82B22"/>
    <w:rsid w:val="00E83617"/>
    <w:rsid w:val="00E83AC2"/>
    <w:rsid w:val="00E83AC9"/>
    <w:rsid w:val="00E847EF"/>
    <w:rsid w:val="00E84801"/>
    <w:rsid w:val="00E85CC7"/>
    <w:rsid w:val="00E85E4D"/>
    <w:rsid w:val="00E8728F"/>
    <w:rsid w:val="00E9001E"/>
    <w:rsid w:val="00E90248"/>
    <w:rsid w:val="00E90ACC"/>
    <w:rsid w:val="00E90B1E"/>
    <w:rsid w:val="00E9149F"/>
    <w:rsid w:val="00E917DE"/>
    <w:rsid w:val="00E92381"/>
    <w:rsid w:val="00E93A5A"/>
    <w:rsid w:val="00E93DE5"/>
    <w:rsid w:val="00E94B6C"/>
    <w:rsid w:val="00E94DB8"/>
    <w:rsid w:val="00E95F11"/>
    <w:rsid w:val="00E9608A"/>
    <w:rsid w:val="00E9685E"/>
    <w:rsid w:val="00E97498"/>
    <w:rsid w:val="00E979D7"/>
    <w:rsid w:val="00E97F0C"/>
    <w:rsid w:val="00EA0C01"/>
    <w:rsid w:val="00EA14ED"/>
    <w:rsid w:val="00EA156A"/>
    <w:rsid w:val="00EA19A3"/>
    <w:rsid w:val="00EA38E4"/>
    <w:rsid w:val="00EA39AE"/>
    <w:rsid w:val="00EA3A81"/>
    <w:rsid w:val="00EA4227"/>
    <w:rsid w:val="00EA5193"/>
    <w:rsid w:val="00EA5735"/>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573"/>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6DB0"/>
    <w:rsid w:val="00ED71B2"/>
    <w:rsid w:val="00ED744B"/>
    <w:rsid w:val="00ED7460"/>
    <w:rsid w:val="00ED7C43"/>
    <w:rsid w:val="00EE0141"/>
    <w:rsid w:val="00EE03F4"/>
    <w:rsid w:val="00EE1C82"/>
    <w:rsid w:val="00EE1FBE"/>
    <w:rsid w:val="00EE33CF"/>
    <w:rsid w:val="00EE5942"/>
    <w:rsid w:val="00EE5B9D"/>
    <w:rsid w:val="00EE7045"/>
    <w:rsid w:val="00EF125A"/>
    <w:rsid w:val="00EF1703"/>
    <w:rsid w:val="00EF2FB2"/>
    <w:rsid w:val="00EF3252"/>
    <w:rsid w:val="00EF3307"/>
    <w:rsid w:val="00EF34FD"/>
    <w:rsid w:val="00EF59C0"/>
    <w:rsid w:val="00EF619F"/>
    <w:rsid w:val="00EF6761"/>
    <w:rsid w:val="00EF7E5F"/>
    <w:rsid w:val="00F004A8"/>
    <w:rsid w:val="00F01723"/>
    <w:rsid w:val="00F01A30"/>
    <w:rsid w:val="00F01BF5"/>
    <w:rsid w:val="00F01EB7"/>
    <w:rsid w:val="00F01F5D"/>
    <w:rsid w:val="00F025D1"/>
    <w:rsid w:val="00F028BC"/>
    <w:rsid w:val="00F02D8B"/>
    <w:rsid w:val="00F02DB9"/>
    <w:rsid w:val="00F036DD"/>
    <w:rsid w:val="00F04850"/>
    <w:rsid w:val="00F04B25"/>
    <w:rsid w:val="00F05BC7"/>
    <w:rsid w:val="00F074A8"/>
    <w:rsid w:val="00F10F8E"/>
    <w:rsid w:val="00F11362"/>
    <w:rsid w:val="00F1140D"/>
    <w:rsid w:val="00F11C6B"/>
    <w:rsid w:val="00F123C6"/>
    <w:rsid w:val="00F12AAA"/>
    <w:rsid w:val="00F130D1"/>
    <w:rsid w:val="00F13160"/>
    <w:rsid w:val="00F13AC5"/>
    <w:rsid w:val="00F14499"/>
    <w:rsid w:val="00F14C05"/>
    <w:rsid w:val="00F15859"/>
    <w:rsid w:val="00F15C8C"/>
    <w:rsid w:val="00F1729E"/>
    <w:rsid w:val="00F17470"/>
    <w:rsid w:val="00F175D8"/>
    <w:rsid w:val="00F17AA5"/>
    <w:rsid w:val="00F17EC1"/>
    <w:rsid w:val="00F20D41"/>
    <w:rsid w:val="00F2117A"/>
    <w:rsid w:val="00F21FC6"/>
    <w:rsid w:val="00F23716"/>
    <w:rsid w:val="00F2376C"/>
    <w:rsid w:val="00F24476"/>
    <w:rsid w:val="00F24C2A"/>
    <w:rsid w:val="00F2547B"/>
    <w:rsid w:val="00F2552B"/>
    <w:rsid w:val="00F26579"/>
    <w:rsid w:val="00F276B8"/>
    <w:rsid w:val="00F279FB"/>
    <w:rsid w:val="00F3165F"/>
    <w:rsid w:val="00F31893"/>
    <w:rsid w:val="00F34A5B"/>
    <w:rsid w:val="00F34BD6"/>
    <w:rsid w:val="00F34E6F"/>
    <w:rsid w:val="00F351DF"/>
    <w:rsid w:val="00F35590"/>
    <w:rsid w:val="00F35596"/>
    <w:rsid w:val="00F36270"/>
    <w:rsid w:val="00F37797"/>
    <w:rsid w:val="00F37E9E"/>
    <w:rsid w:val="00F408EA"/>
    <w:rsid w:val="00F42217"/>
    <w:rsid w:val="00F42BF6"/>
    <w:rsid w:val="00F43026"/>
    <w:rsid w:val="00F4339C"/>
    <w:rsid w:val="00F433E8"/>
    <w:rsid w:val="00F441E8"/>
    <w:rsid w:val="00F45DCB"/>
    <w:rsid w:val="00F45F8F"/>
    <w:rsid w:val="00F473B2"/>
    <w:rsid w:val="00F47696"/>
    <w:rsid w:val="00F4797F"/>
    <w:rsid w:val="00F50922"/>
    <w:rsid w:val="00F50E3E"/>
    <w:rsid w:val="00F51047"/>
    <w:rsid w:val="00F534A7"/>
    <w:rsid w:val="00F5393B"/>
    <w:rsid w:val="00F53B58"/>
    <w:rsid w:val="00F53CB8"/>
    <w:rsid w:val="00F54A0B"/>
    <w:rsid w:val="00F54CED"/>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3F39"/>
    <w:rsid w:val="00F74244"/>
    <w:rsid w:val="00F74B48"/>
    <w:rsid w:val="00F75D9C"/>
    <w:rsid w:val="00F76335"/>
    <w:rsid w:val="00F765F5"/>
    <w:rsid w:val="00F76C3E"/>
    <w:rsid w:val="00F770AF"/>
    <w:rsid w:val="00F77358"/>
    <w:rsid w:val="00F7753E"/>
    <w:rsid w:val="00F77779"/>
    <w:rsid w:val="00F819EF"/>
    <w:rsid w:val="00F8225A"/>
    <w:rsid w:val="00F850D4"/>
    <w:rsid w:val="00F85BE7"/>
    <w:rsid w:val="00F86C80"/>
    <w:rsid w:val="00F8749E"/>
    <w:rsid w:val="00F87BF6"/>
    <w:rsid w:val="00F90B71"/>
    <w:rsid w:val="00F90C67"/>
    <w:rsid w:val="00F91C27"/>
    <w:rsid w:val="00F91E37"/>
    <w:rsid w:val="00F93566"/>
    <w:rsid w:val="00F93F92"/>
    <w:rsid w:val="00F94CA8"/>
    <w:rsid w:val="00F959BF"/>
    <w:rsid w:val="00F96142"/>
    <w:rsid w:val="00F96212"/>
    <w:rsid w:val="00F9644A"/>
    <w:rsid w:val="00F96D70"/>
    <w:rsid w:val="00F96E83"/>
    <w:rsid w:val="00F97144"/>
    <w:rsid w:val="00FA02EA"/>
    <w:rsid w:val="00FA0D8F"/>
    <w:rsid w:val="00FA2BE6"/>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2E84"/>
    <w:rsid w:val="00FB338F"/>
    <w:rsid w:val="00FB3BF7"/>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764BA77F-B4C2-4A83-B431-A3C7191B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 w:type="character" w:customStyle="1" w:styleId="CharStyle8">
    <w:name w:val="Char Style 8"/>
    <w:basedOn w:val="Numatytasispastraiposriftas"/>
    <w:link w:val="Style4"/>
    <w:rsid w:val="00D02521"/>
    <w:rPr>
      <w:b w:val="0"/>
      <w:bCs w:val="0"/>
      <w:i w:val="0"/>
      <w:iCs w:val="0"/>
      <w:smallCaps w:val="0"/>
      <w:strike w:val="0"/>
      <w:u w:val="none"/>
    </w:rPr>
  </w:style>
  <w:style w:type="character" w:customStyle="1" w:styleId="CharStyle9">
    <w:name w:val="Char Style 9"/>
    <w:basedOn w:val="Numatytasispastraiposriftas"/>
    <w:link w:val="Style8"/>
    <w:rsid w:val="00D02521"/>
    <w:rPr>
      <w:shd w:val="clear" w:color="auto" w:fill="FFFFFF"/>
    </w:rPr>
  </w:style>
  <w:style w:type="paragraph" w:customStyle="1" w:styleId="Style8">
    <w:name w:val="Style 8"/>
    <w:basedOn w:val="prastasis"/>
    <w:link w:val="CharStyle9"/>
    <w:rsid w:val="00D02521"/>
    <w:pPr>
      <w:widowControl w:val="0"/>
      <w:shd w:val="clear" w:color="auto" w:fill="FFFFFF"/>
      <w:spacing w:before="760" w:line="269" w:lineRule="exact"/>
      <w:jc w:val="both"/>
    </w:pPr>
    <w:rPr>
      <w:rFonts w:ascii="Calibri" w:eastAsia="Calibri" w:hAnsi="Calibri"/>
      <w:sz w:val="20"/>
      <w:szCs w:val="20"/>
    </w:rPr>
  </w:style>
  <w:style w:type="character" w:customStyle="1" w:styleId="CharStyle10">
    <w:name w:val="Char Style 10"/>
    <w:basedOn w:val="Numatytasispastraiposriftas"/>
    <w:rsid w:val="0077502E"/>
    <w:rPr>
      <w:b w:val="0"/>
      <w:bCs w:val="0"/>
      <w:i w:val="0"/>
      <w:iCs w:val="0"/>
      <w:smallCaps w:val="0"/>
      <w:strike w:val="0"/>
      <w:u w:val="none"/>
    </w:rPr>
  </w:style>
  <w:style w:type="character" w:customStyle="1" w:styleId="CharStyle12">
    <w:name w:val="Char Style 12"/>
    <w:basedOn w:val="CharStyle10"/>
    <w:rsid w:val="007750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Style5">
    <w:name w:val="Style 5"/>
    <w:basedOn w:val="prastasis"/>
    <w:rsid w:val="0077502E"/>
    <w:pPr>
      <w:widowControl w:val="0"/>
      <w:shd w:val="clear" w:color="auto" w:fill="FFFFFF"/>
      <w:spacing w:before="540" w:line="274" w:lineRule="exact"/>
      <w:ind w:hanging="360"/>
      <w:jc w:val="both"/>
    </w:pPr>
    <w:rPr>
      <w:color w:val="000000"/>
      <w:lang w:bidi="lt-LT"/>
    </w:rPr>
  </w:style>
  <w:style w:type="paragraph" w:customStyle="1" w:styleId="Style4">
    <w:name w:val="Style 4"/>
    <w:basedOn w:val="prastasis"/>
    <w:link w:val="CharStyle8"/>
    <w:rsid w:val="008F660A"/>
    <w:pPr>
      <w:widowControl w:val="0"/>
      <w:shd w:val="clear" w:color="auto" w:fill="FFFFFF"/>
      <w:spacing w:before="100" w:after="1120" w:line="212" w:lineRule="exact"/>
    </w:pPr>
    <w:rPr>
      <w:rFonts w:ascii="Calibri" w:eastAsia="Calibri" w:hAnsi="Calibri"/>
      <w:sz w:val="20"/>
      <w:szCs w:val="20"/>
    </w:rPr>
  </w:style>
  <w:style w:type="character" w:customStyle="1" w:styleId="CharStyle19">
    <w:name w:val="Char Style 19"/>
    <w:basedOn w:val="Numatytasispastraiposriftas"/>
    <w:rsid w:val="007D40CE"/>
    <w:rPr>
      <w:rFonts w:ascii="Arial" w:eastAsia="Arial" w:hAnsi="Arial" w:cs="Arial"/>
      <w:b w:val="0"/>
      <w:bCs w:val="0"/>
      <w:i/>
      <w:iCs/>
      <w:smallCaps w:val="0"/>
      <w:strike w:val="0"/>
      <w:color w:val="000000"/>
      <w:spacing w:val="0"/>
      <w:w w:val="100"/>
      <w:position w:val="0"/>
      <w:sz w:val="22"/>
      <w:szCs w:val="22"/>
      <w:u w:val="none"/>
      <w:lang w:val="lt-LT" w:eastAsia="lt-LT" w:bidi="lt-LT"/>
    </w:rPr>
  </w:style>
  <w:style w:type="character" w:customStyle="1" w:styleId="CharStyle16">
    <w:name w:val="Char Style 16"/>
    <w:basedOn w:val="Numatytasispastraiposriftas"/>
    <w:link w:val="Style6"/>
    <w:rsid w:val="007D40CE"/>
    <w:rPr>
      <w:rFonts w:ascii="Arial" w:eastAsia="Arial" w:hAnsi="Arial" w:cs="Arial"/>
      <w:sz w:val="22"/>
      <w:szCs w:val="22"/>
      <w:shd w:val="clear" w:color="auto" w:fill="FFFFFF"/>
    </w:rPr>
  </w:style>
  <w:style w:type="paragraph" w:customStyle="1" w:styleId="Style6">
    <w:name w:val="Style 6"/>
    <w:basedOn w:val="prastasis"/>
    <w:link w:val="CharStyle16"/>
    <w:rsid w:val="007D40CE"/>
    <w:pPr>
      <w:widowControl w:val="0"/>
      <w:shd w:val="clear" w:color="auto" w:fill="FFFFFF"/>
      <w:spacing w:before="820" w:after="560" w:line="283" w:lineRule="exact"/>
    </w:pPr>
    <w:rPr>
      <w:rFonts w:ascii="Arial" w:eastAsia="Arial" w:hAnsi="Arial" w:cs="Arial"/>
      <w:sz w:val="22"/>
      <w:szCs w:val="22"/>
    </w:rPr>
  </w:style>
  <w:style w:type="character" w:customStyle="1" w:styleId="CharStyle31">
    <w:name w:val="Char Style 31"/>
    <w:basedOn w:val="CharStyle30"/>
    <w:rsid w:val="002B5C5E"/>
    <w:rPr>
      <w:rFonts w:ascii="Arial" w:eastAsia="Arial" w:hAnsi="Arial" w:cs="Arial"/>
      <w:b w:val="0"/>
      <w:bCs w:val="0"/>
      <w:i w:val="0"/>
      <w:iCs w:val="0"/>
      <w:smallCaps w:val="0"/>
      <w:strike w:val="0"/>
      <w:color w:val="1E1E1E"/>
      <w:spacing w:val="0"/>
      <w:w w:val="100"/>
      <w:position w:val="0"/>
      <w:sz w:val="21"/>
      <w:szCs w:val="21"/>
      <w:u w:val="none"/>
      <w:shd w:val="clear" w:color="auto" w:fill="FFFFFF"/>
      <w:lang w:val="lt-LT" w:eastAsia="lt-LT" w:bidi="lt-LT"/>
    </w:rPr>
  </w:style>
  <w:style w:type="character" w:customStyle="1" w:styleId="CharStyle6">
    <w:name w:val="Char Style 6"/>
    <w:basedOn w:val="Numatytasispastraiposriftas"/>
    <w:rsid w:val="002B5C5E"/>
    <w:rPr>
      <w:b w:val="0"/>
      <w:bCs w:val="0"/>
      <w:i w:val="0"/>
      <w:iCs w:val="0"/>
      <w:smallCaps w:val="0"/>
      <w:strike w:val="0"/>
      <w:spacing w:val="10"/>
      <w:sz w:val="21"/>
      <w:szCs w:val="21"/>
      <w:u w:val="none"/>
    </w:rPr>
  </w:style>
  <w:style w:type="character" w:customStyle="1" w:styleId="CharStyle7">
    <w:name w:val="Char Style 7"/>
    <w:basedOn w:val="Numatytasispastraiposriftas"/>
    <w:rsid w:val="00EF619F"/>
    <w:rPr>
      <w:b w:val="0"/>
      <w:bCs w:val="0"/>
      <w:i w:val="0"/>
      <w:iCs w:val="0"/>
      <w:smallCaps w:val="0"/>
      <w:strike w:val="0"/>
      <w:u w:val="none"/>
    </w:rPr>
  </w:style>
  <w:style w:type="paragraph" w:customStyle="1" w:styleId="xmsonormal">
    <w:name w:val="x_msonormal"/>
    <w:basedOn w:val="prastasis"/>
    <w:rsid w:val="007F07C8"/>
    <w:rPr>
      <w:rFonts w:ascii="Calibri" w:eastAsiaTheme="minorHAnsi" w:hAnsi="Calibri" w:cs="Calibri"/>
      <w:sz w:val="22"/>
      <w:szCs w:val="22"/>
    </w:rPr>
  </w:style>
  <w:style w:type="paragraph" w:customStyle="1" w:styleId="xmsolistparagraph">
    <w:name w:val="x_msolistparagraph"/>
    <w:basedOn w:val="prastasis"/>
    <w:rsid w:val="007F07C8"/>
    <w:pPr>
      <w:ind w:left="720"/>
    </w:pPr>
    <w:rPr>
      <w:rFonts w:eastAsiaTheme="minorHAnsi"/>
    </w:rPr>
  </w:style>
  <w:style w:type="paragraph" w:customStyle="1" w:styleId="Koncepcija1">
    <w:name w:val="Koncepcija1"/>
    <w:basedOn w:val="prastasis"/>
    <w:rsid w:val="00453C84"/>
    <w:pPr>
      <w:numPr>
        <w:numId w:val="17"/>
      </w:numPr>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19016374">
      <w:bodyDiv w:val="1"/>
      <w:marLeft w:val="0"/>
      <w:marRight w:val="0"/>
      <w:marTop w:val="0"/>
      <w:marBottom w:val="0"/>
      <w:divBdr>
        <w:top w:val="none" w:sz="0" w:space="0" w:color="auto"/>
        <w:left w:val="none" w:sz="0" w:space="0" w:color="auto"/>
        <w:bottom w:val="none" w:sz="0" w:space="0" w:color="auto"/>
        <w:right w:val="none" w:sz="0" w:space="0" w:color="auto"/>
      </w:divBdr>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62F7A-7959-4283-BDE0-5080BE5C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15</Pages>
  <Words>28772</Words>
  <Characters>16401</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2022-01-14T05:58:00Z</dcterms:created>
  <dc:creator>a.nariciute</dc:creator>
  <cp:lastModifiedBy>Jonas Skarulskis</cp:lastModifiedBy>
  <cp:lastPrinted>2022-01-14T12:08:00Z</cp:lastPrinted>
  <dcterms:modified xsi:type="dcterms:W3CDTF">2022-01-17T11:46:00Z</dcterms:modified>
  <cp:revision>7</cp:revision>
</cp:coreProperties>
</file>