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813B9" w14:textId="7331A181" w:rsidR="00403A29" w:rsidRPr="006A619F" w:rsidRDefault="0024068C" w:rsidP="00EF59E8">
      <w:pPr>
        <w:jc w:val="center"/>
        <w:rPr>
          <w:rFonts w:ascii="Arial" w:hAnsi="Arial" w:cs="Arial"/>
          <w:sz w:val="22"/>
          <w:szCs w:val="22"/>
          <w:lang w:val="lt-LT"/>
        </w:rPr>
      </w:pPr>
      <w:r w:rsidRPr="006A619F">
        <w:rPr>
          <w:rFonts w:ascii="Arial" w:hAnsi="Arial" w:cs="Arial"/>
          <w:noProof/>
          <w:sz w:val="22"/>
          <w:szCs w:val="22"/>
        </w:rPr>
        <w:drawing>
          <wp:inline distT="0" distB="0" distL="0" distR="0" wp14:anchorId="520DC481" wp14:editId="25A379EB">
            <wp:extent cx="806400" cy="9000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U_Logotipas_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6400" cy="900000"/>
                    </a:xfrm>
                    <a:prstGeom prst="rect">
                      <a:avLst/>
                    </a:prstGeom>
                  </pic:spPr>
                </pic:pic>
              </a:graphicData>
            </a:graphic>
          </wp:inline>
        </w:drawing>
      </w:r>
    </w:p>
    <w:p w14:paraId="02B96286" w14:textId="77777777" w:rsidR="00002022" w:rsidRPr="006A619F" w:rsidRDefault="00002022" w:rsidP="00EF59E8">
      <w:pPr>
        <w:jc w:val="center"/>
        <w:rPr>
          <w:rFonts w:ascii="Arial" w:hAnsi="Arial" w:cs="Arial"/>
          <w:sz w:val="22"/>
          <w:szCs w:val="22"/>
          <w:lang w:val="lt-LT"/>
        </w:rPr>
      </w:pPr>
    </w:p>
    <w:p w14:paraId="1D0558A4" w14:textId="16788003" w:rsidR="00BA461B" w:rsidRPr="006A619F" w:rsidRDefault="00BA461B" w:rsidP="00E831B2">
      <w:pPr>
        <w:spacing w:line="0" w:lineRule="atLeast"/>
        <w:ind w:right="26"/>
        <w:jc w:val="center"/>
        <w:outlineLvl w:val="0"/>
        <w:rPr>
          <w:rFonts w:ascii="Arial" w:eastAsia="Arial" w:hAnsi="Arial" w:cs="Arial"/>
          <w:b/>
          <w:sz w:val="22"/>
          <w:szCs w:val="22"/>
          <w:lang w:val="lt-LT"/>
        </w:rPr>
      </w:pPr>
      <w:r w:rsidRPr="006A619F">
        <w:rPr>
          <w:rFonts w:ascii="Arial" w:eastAsia="Arial" w:hAnsi="Arial" w:cs="Arial"/>
          <w:b/>
          <w:sz w:val="22"/>
          <w:szCs w:val="22"/>
          <w:lang w:val="lt-LT"/>
        </w:rPr>
        <w:t>VILNIAUS UNIVERSITETAS</w:t>
      </w:r>
    </w:p>
    <w:p w14:paraId="27D3AC99" w14:textId="191BB536" w:rsidR="009D6811" w:rsidRPr="006A619F" w:rsidRDefault="009D6811" w:rsidP="00E831B2">
      <w:pPr>
        <w:spacing w:line="0" w:lineRule="atLeast"/>
        <w:ind w:right="26"/>
        <w:jc w:val="center"/>
        <w:outlineLvl w:val="0"/>
        <w:rPr>
          <w:rFonts w:ascii="Arial" w:eastAsia="Arial" w:hAnsi="Arial" w:cs="Arial"/>
          <w:b/>
          <w:sz w:val="22"/>
          <w:szCs w:val="22"/>
          <w:lang w:val="lt-LT"/>
        </w:rPr>
      </w:pPr>
    </w:p>
    <w:tbl>
      <w:tblPr>
        <w:tblW w:w="0" w:type="auto"/>
        <w:tblInd w:w="-142" w:type="dxa"/>
        <w:tblLook w:val="04A0" w:firstRow="1" w:lastRow="0" w:firstColumn="1" w:lastColumn="0" w:noHBand="0" w:noVBand="1"/>
      </w:tblPr>
      <w:tblGrid>
        <w:gridCol w:w="4538"/>
        <w:gridCol w:w="2284"/>
        <w:gridCol w:w="2249"/>
      </w:tblGrid>
      <w:tr w:rsidR="006A619F" w:rsidRPr="006A619F" w14:paraId="11593F5A" w14:textId="77777777" w:rsidTr="008E5709">
        <w:trPr>
          <w:trHeight w:val="278"/>
        </w:trPr>
        <w:tc>
          <w:tcPr>
            <w:tcW w:w="4538" w:type="dxa"/>
            <w:vMerge w:val="restart"/>
          </w:tcPr>
          <w:p w14:paraId="73DCC5D3" w14:textId="77777777" w:rsidR="001C291A" w:rsidRPr="006A619F" w:rsidRDefault="001C291A" w:rsidP="0077032B">
            <w:pPr>
              <w:rPr>
                <w:rFonts w:ascii="Arial" w:hAnsi="Arial" w:cs="Arial"/>
                <w:sz w:val="22"/>
                <w:szCs w:val="22"/>
                <w:lang w:val="lt-LT"/>
              </w:rPr>
            </w:pPr>
          </w:p>
          <w:p w14:paraId="3099B8C1" w14:textId="0890FF78" w:rsidR="00826087" w:rsidRPr="006A619F" w:rsidRDefault="004312B7" w:rsidP="0077032B">
            <w:pPr>
              <w:rPr>
                <w:rFonts w:ascii="Arial" w:hAnsi="Arial" w:cs="Arial"/>
                <w:sz w:val="22"/>
                <w:szCs w:val="22"/>
                <w:lang w:val="lt-LT"/>
              </w:rPr>
            </w:pPr>
            <w:r w:rsidRPr="004312B7">
              <w:rPr>
                <w:rFonts w:ascii="Arial" w:hAnsi="Arial" w:cs="Arial"/>
                <w:sz w:val="22"/>
                <w:szCs w:val="22"/>
                <w:lang w:val="lt-LT"/>
              </w:rPr>
              <w:t xml:space="preserve">Lietuvos Respublikos </w:t>
            </w:r>
            <w:r>
              <w:rPr>
                <w:rFonts w:ascii="Arial" w:hAnsi="Arial" w:cs="Arial"/>
                <w:sz w:val="22"/>
                <w:szCs w:val="22"/>
                <w:lang w:val="lt-LT"/>
              </w:rPr>
              <w:t>š</w:t>
            </w:r>
            <w:r w:rsidR="004C6DBD" w:rsidRPr="006A619F">
              <w:rPr>
                <w:rFonts w:ascii="Arial" w:hAnsi="Arial" w:cs="Arial"/>
                <w:sz w:val="22"/>
                <w:szCs w:val="22"/>
                <w:lang w:val="lt-LT"/>
              </w:rPr>
              <w:t>vietimo, mokslo ir sporto ministerijai</w:t>
            </w:r>
          </w:p>
          <w:p w14:paraId="2612956F" w14:textId="6FD29AB2" w:rsidR="00711076" w:rsidRPr="006A619F" w:rsidRDefault="00711076" w:rsidP="0077032B">
            <w:pPr>
              <w:rPr>
                <w:rFonts w:ascii="Arial" w:hAnsi="Arial" w:cs="Arial"/>
                <w:sz w:val="22"/>
                <w:szCs w:val="22"/>
                <w:lang w:val="lt-LT"/>
              </w:rPr>
            </w:pPr>
          </w:p>
        </w:tc>
        <w:tc>
          <w:tcPr>
            <w:tcW w:w="2284" w:type="dxa"/>
          </w:tcPr>
          <w:p w14:paraId="779E2B5B" w14:textId="77777777" w:rsidR="001C291A" w:rsidRPr="006A619F" w:rsidRDefault="001C291A" w:rsidP="009B5998">
            <w:pPr>
              <w:rPr>
                <w:rFonts w:ascii="Arial" w:hAnsi="Arial" w:cs="Arial"/>
                <w:sz w:val="22"/>
                <w:szCs w:val="22"/>
                <w:lang w:val="lt-LT"/>
              </w:rPr>
            </w:pPr>
          </w:p>
          <w:p w14:paraId="2F6D1464" w14:textId="77777777" w:rsidR="004312B7" w:rsidRDefault="004312B7" w:rsidP="009B5998">
            <w:pPr>
              <w:rPr>
                <w:rFonts w:ascii="Arial" w:hAnsi="Arial" w:cs="Arial"/>
                <w:sz w:val="22"/>
                <w:szCs w:val="22"/>
                <w:lang w:val="lt-LT"/>
              </w:rPr>
            </w:pPr>
          </w:p>
          <w:p w14:paraId="31FB95F9" w14:textId="085624B8" w:rsidR="00826087" w:rsidRPr="006A619F" w:rsidRDefault="004312B7" w:rsidP="004312B7">
            <w:pPr>
              <w:rPr>
                <w:rFonts w:ascii="Arial" w:hAnsi="Arial" w:cs="Arial"/>
                <w:sz w:val="22"/>
                <w:szCs w:val="22"/>
                <w:lang w:val="lt-LT"/>
              </w:rPr>
            </w:pPr>
            <w:r>
              <w:rPr>
                <w:rFonts w:ascii="Arial" w:hAnsi="Arial" w:cs="Arial"/>
                <w:sz w:val="22"/>
                <w:szCs w:val="22"/>
                <w:lang w:val="lt-LT"/>
              </w:rPr>
              <w:t xml:space="preserve">Į </w:t>
            </w:r>
            <w:r w:rsidR="00314D58" w:rsidRPr="006A619F">
              <w:rPr>
                <w:rFonts w:ascii="Arial" w:hAnsi="Arial" w:cs="Arial"/>
                <w:sz w:val="22"/>
                <w:szCs w:val="22"/>
                <w:lang w:val="lt-LT"/>
              </w:rPr>
              <w:t>20</w:t>
            </w:r>
            <w:r w:rsidR="00001428" w:rsidRPr="006A619F">
              <w:rPr>
                <w:rFonts w:ascii="Arial" w:hAnsi="Arial" w:cs="Arial"/>
                <w:sz w:val="22"/>
                <w:szCs w:val="22"/>
                <w:lang w:val="lt-LT"/>
              </w:rPr>
              <w:t>21</w:t>
            </w:r>
            <w:r>
              <w:rPr>
                <w:rFonts w:ascii="Arial" w:hAnsi="Arial" w:cs="Arial"/>
                <w:sz w:val="22"/>
                <w:szCs w:val="22"/>
                <w:lang w:val="lt-LT"/>
              </w:rPr>
              <w:t>-</w:t>
            </w:r>
            <w:r w:rsidR="00314D58" w:rsidRPr="006A619F">
              <w:rPr>
                <w:rFonts w:ascii="Arial" w:hAnsi="Arial" w:cs="Arial"/>
                <w:sz w:val="22"/>
                <w:szCs w:val="22"/>
                <w:lang w:val="lt-LT"/>
              </w:rPr>
              <w:t>02</w:t>
            </w:r>
            <w:r>
              <w:rPr>
                <w:rFonts w:ascii="Arial" w:hAnsi="Arial" w:cs="Arial"/>
                <w:sz w:val="22"/>
                <w:szCs w:val="22"/>
                <w:lang w:val="lt-LT"/>
              </w:rPr>
              <w:t>-08</w:t>
            </w:r>
          </w:p>
        </w:tc>
        <w:tc>
          <w:tcPr>
            <w:tcW w:w="2249" w:type="dxa"/>
          </w:tcPr>
          <w:p w14:paraId="09F23E12" w14:textId="77777777" w:rsidR="001C291A" w:rsidRPr="006A619F" w:rsidRDefault="001C291A" w:rsidP="0077032B">
            <w:pPr>
              <w:rPr>
                <w:rFonts w:ascii="Arial" w:hAnsi="Arial" w:cs="Arial"/>
                <w:sz w:val="22"/>
                <w:szCs w:val="22"/>
                <w:lang w:val="lt-LT"/>
              </w:rPr>
            </w:pPr>
          </w:p>
          <w:p w14:paraId="06B4111B" w14:textId="77777777" w:rsidR="004312B7" w:rsidRDefault="004312B7" w:rsidP="0077032B">
            <w:pPr>
              <w:rPr>
                <w:rFonts w:ascii="Arial" w:hAnsi="Arial" w:cs="Arial"/>
                <w:sz w:val="22"/>
                <w:szCs w:val="22"/>
                <w:lang w:val="lt-LT"/>
              </w:rPr>
            </w:pPr>
          </w:p>
          <w:p w14:paraId="1BB53259" w14:textId="53F5EE04" w:rsidR="00826087" w:rsidRPr="006A619F" w:rsidRDefault="00826087" w:rsidP="0077032B">
            <w:pPr>
              <w:rPr>
                <w:rFonts w:ascii="Arial" w:hAnsi="Arial" w:cs="Arial"/>
                <w:sz w:val="22"/>
                <w:szCs w:val="22"/>
                <w:lang w:val="lt-LT"/>
              </w:rPr>
            </w:pPr>
            <w:r w:rsidRPr="006A619F">
              <w:rPr>
                <w:rFonts w:ascii="Arial" w:hAnsi="Arial" w:cs="Arial"/>
                <w:sz w:val="22"/>
                <w:szCs w:val="22"/>
                <w:lang w:val="lt-LT"/>
              </w:rPr>
              <w:t xml:space="preserve">Nr. </w:t>
            </w:r>
            <w:r w:rsidR="004312B7">
              <w:rPr>
                <w:rFonts w:ascii="Arial" w:hAnsi="Arial" w:cs="Arial"/>
                <w:sz w:val="22"/>
                <w:szCs w:val="22"/>
                <w:lang w:val="lt-LT"/>
              </w:rPr>
              <w:t>SR-477</w:t>
            </w:r>
          </w:p>
        </w:tc>
      </w:tr>
      <w:tr w:rsidR="006A619F" w:rsidRPr="006A619F" w14:paraId="74217284" w14:textId="77777777" w:rsidTr="008E5709">
        <w:trPr>
          <w:trHeight w:val="277"/>
        </w:trPr>
        <w:tc>
          <w:tcPr>
            <w:tcW w:w="4538" w:type="dxa"/>
            <w:vMerge/>
          </w:tcPr>
          <w:p w14:paraId="27E009F5" w14:textId="77777777" w:rsidR="00826087" w:rsidRPr="006A619F" w:rsidRDefault="00826087" w:rsidP="0077032B">
            <w:pPr>
              <w:rPr>
                <w:rFonts w:ascii="Arial" w:hAnsi="Arial" w:cs="Arial"/>
                <w:sz w:val="22"/>
                <w:szCs w:val="22"/>
                <w:lang w:val="lt-LT"/>
              </w:rPr>
            </w:pPr>
          </w:p>
        </w:tc>
        <w:tc>
          <w:tcPr>
            <w:tcW w:w="2284" w:type="dxa"/>
          </w:tcPr>
          <w:p w14:paraId="58EAC090" w14:textId="77777777" w:rsidR="00826087" w:rsidRPr="006A619F" w:rsidRDefault="00826087" w:rsidP="0077032B">
            <w:pPr>
              <w:rPr>
                <w:rFonts w:ascii="Arial" w:hAnsi="Arial" w:cs="Arial"/>
                <w:sz w:val="22"/>
                <w:szCs w:val="22"/>
                <w:lang w:val="lt-LT"/>
              </w:rPr>
            </w:pPr>
          </w:p>
        </w:tc>
        <w:tc>
          <w:tcPr>
            <w:tcW w:w="2249" w:type="dxa"/>
          </w:tcPr>
          <w:p w14:paraId="40EA35DF" w14:textId="77777777" w:rsidR="00826087" w:rsidRPr="006A619F" w:rsidRDefault="00826087" w:rsidP="0077032B">
            <w:pPr>
              <w:rPr>
                <w:rFonts w:ascii="Arial" w:hAnsi="Arial" w:cs="Arial"/>
                <w:sz w:val="22"/>
                <w:szCs w:val="22"/>
                <w:lang w:val="lt-LT"/>
              </w:rPr>
            </w:pPr>
          </w:p>
        </w:tc>
      </w:tr>
    </w:tbl>
    <w:p w14:paraId="032C548C" w14:textId="2B7AD75B" w:rsidR="00826087" w:rsidRPr="006A619F" w:rsidRDefault="00826087" w:rsidP="00826087">
      <w:pPr>
        <w:jc w:val="both"/>
        <w:rPr>
          <w:rFonts w:ascii="Arial" w:hAnsi="Arial" w:cs="Arial"/>
          <w:b/>
          <w:sz w:val="22"/>
          <w:szCs w:val="22"/>
          <w:lang w:val="lt-LT"/>
        </w:rPr>
      </w:pPr>
      <w:r w:rsidRPr="006A619F">
        <w:rPr>
          <w:rFonts w:ascii="Arial" w:hAnsi="Arial" w:cs="Arial"/>
          <w:b/>
          <w:sz w:val="22"/>
          <w:szCs w:val="22"/>
          <w:lang w:val="lt-LT"/>
        </w:rPr>
        <w:t xml:space="preserve">DĖL </w:t>
      </w:r>
      <w:r w:rsidR="00CE730D" w:rsidRPr="006A619F">
        <w:rPr>
          <w:rFonts w:ascii="Arial" w:hAnsi="Arial" w:cs="Arial"/>
          <w:b/>
          <w:sz w:val="22"/>
          <w:szCs w:val="22"/>
          <w:lang w:val="lt-LT"/>
        </w:rPr>
        <w:t>LIETUVOS RESPUB</w:t>
      </w:r>
      <w:r w:rsidR="004B268B" w:rsidRPr="006A619F">
        <w:rPr>
          <w:rFonts w:ascii="Arial" w:hAnsi="Arial" w:cs="Arial"/>
          <w:b/>
          <w:sz w:val="22"/>
          <w:szCs w:val="22"/>
          <w:lang w:val="lt-LT"/>
        </w:rPr>
        <w:t>L</w:t>
      </w:r>
      <w:r w:rsidR="00CE730D" w:rsidRPr="006A619F">
        <w:rPr>
          <w:rFonts w:ascii="Arial" w:hAnsi="Arial" w:cs="Arial"/>
          <w:b/>
          <w:sz w:val="22"/>
          <w:szCs w:val="22"/>
          <w:lang w:val="lt-LT"/>
        </w:rPr>
        <w:t>IKOS VYRIAUSYBĖS NUTARIMO „</w:t>
      </w:r>
      <w:r w:rsidR="00CE730D" w:rsidRPr="006A619F">
        <w:rPr>
          <w:rFonts w:ascii="Arial" w:hAnsi="Arial" w:cs="Arial"/>
          <w:b/>
          <w:bCs/>
          <w:sz w:val="22"/>
          <w:szCs w:val="22"/>
          <w:lang w:val="lt-LT"/>
        </w:rPr>
        <w:t>LIETUVOS RESPUBLIKOS VYRIAUSYBĖS 2017 M. KOVO 1 D. NUTARIMO NR. 149 „DĖL LIETUVOS RESPUBLIKOS MOKSLO IR STUDIJŲ ĮSTATYMO ĮGYVENDINIMO“ PAKEITIMO“ PROJEKTO</w:t>
      </w:r>
    </w:p>
    <w:p w14:paraId="1F8EC07A" w14:textId="77777777" w:rsidR="001C291A" w:rsidRPr="006A619F" w:rsidRDefault="001C291A" w:rsidP="00EE47E8">
      <w:pPr>
        <w:tabs>
          <w:tab w:val="left" w:pos="720"/>
          <w:tab w:val="center" w:pos="4153"/>
          <w:tab w:val="right" w:pos="8306"/>
        </w:tabs>
        <w:jc w:val="both"/>
        <w:rPr>
          <w:rFonts w:ascii="Arial" w:hAnsi="Arial" w:cs="Arial"/>
          <w:b/>
          <w:sz w:val="22"/>
          <w:szCs w:val="22"/>
          <w:lang w:val="lt-LT"/>
        </w:rPr>
      </w:pPr>
    </w:p>
    <w:p w14:paraId="31071E88" w14:textId="4E9F75F0" w:rsidR="00750181" w:rsidRPr="006A619F" w:rsidRDefault="00314D58" w:rsidP="00711076">
      <w:pPr>
        <w:spacing w:line="276" w:lineRule="auto"/>
        <w:ind w:firstLine="851"/>
        <w:jc w:val="both"/>
        <w:rPr>
          <w:rFonts w:ascii="Arial" w:hAnsi="Arial" w:cs="Arial"/>
          <w:sz w:val="22"/>
          <w:szCs w:val="22"/>
          <w:lang w:val="lt-LT"/>
        </w:rPr>
      </w:pPr>
      <w:r w:rsidRPr="006A619F">
        <w:rPr>
          <w:rFonts w:ascii="Arial" w:hAnsi="Arial" w:cs="Arial"/>
          <w:sz w:val="22"/>
          <w:szCs w:val="22"/>
          <w:lang w:val="lt-LT"/>
        </w:rPr>
        <w:t>Vilniaus universitetas įvertino Lietuvos Respublikos Vyriausybės nutarimo „Dėl Lietuvos Respublikos Vyriausybės 2017 m. kovo 1 d. nutarimo Nr. 149 „Dėl Lietuvos Respublikos Mokslo ir studijų įstatymo įgyv</w:t>
      </w:r>
      <w:r w:rsidR="008A3C09" w:rsidRPr="006A619F">
        <w:rPr>
          <w:rFonts w:ascii="Arial" w:hAnsi="Arial" w:cs="Arial"/>
          <w:sz w:val="22"/>
          <w:szCs w:val="22"/>
          <w:lang w:val="lt-LT"/>
        </w:rPr>
        <w:t>endinimo“ pakeitimo“ projektą (toliau – Projektas) ir teikia savo pastebėjimus ir pasiūlymus</w:t>
      </w:r>
      <w:r w:rsidR="0080726C">
        <w:rPr>
          <w:rFonts w:ascii="Arial" w:hAnsi="Arial" w:cs="Arial"/>
          <w:sz w:val="22"/>
          <w:szCs w:val="22"/>
          <w:lang w:val="lt-LT"/>
        </w:rPr>
        <w:t xml:space="preserve"> dėl</w:t>
      </w:r>
      <w:r w:rsidR="003A5A06" w:rsidRPr="006A619F">
        <w:rPr>
          <w:rFonts w:ascii="Arial" w:hAnsi="Arial" w:cs="Arial"/>
          <w:sz w:val="22"/>
          <w:szCs w:val="22"/>
          <w:lang w:val="lt-LT"/>
        </w:rPr>
        <w:t xml:space="preserve"> </w:t>
      </w:r>
      <w:r w:rsidR="0080726C">
        <w:rPr>
          <w:rFonts w:ascii="Arial" w:hAnsi="Arial" w:cs="Arial"/>
          <w:sz w:val="22"/>
          <w:szCs w:val="22"/>
          <w:lang w:val="lt-LT"/>
        </w:rPr>
        <w:t xml:space="preserve">Projektu </w:t>
      </w:r>
      <w:r w:rsidR="00AC7426" w:rsidRPr="006A619F">
        <w:rPr>
          <w:rFonts w:ascii="Arial" w:hAnsi="Arial" w:cs="Arial"/>
          <w:sz w:val="22"/>
          <w:szCs w:val="22"/>
          <w:lang w:val="lt-LT"/>
        </w:rPr>
        <w:t>tvirtinam</w:t>
      </w:r>
      <w:r w:rsidR="0080726C">
        <w:rPr>
          <w:rFonts w:ascii="Arial" w:hAnsi="Arial" w:cs="Arial"/>
          <w:sz w:val="22"/>
          <w:szCs w:val="22"/>
          <w:lang w:val="lt-LT"/>
        </w:rPr>
        <w:t>o</w:t>
      </w:r>
      <w:r w:rsidR="00AC7426" w:rsidRPr="006A619F">
        <w:rPr>
          <w:rFonts w:ascii="Arial" w:hAnsi="Arial" w:cs="Arial"/>
          <w:sz w:val="22"/>
          <w:szCs w:val="22"/>
          <w:lang w:val="lt-LT"/>
        </w:rPr>
        <w:t xml:space="preserve"> Prioritetinių studijų krypčių</w:t>
      </w:r>
      <w:r w:rsidR="00A45DEC" w:rsidRPr="006A619F">
        <w:rPr>
          <w:rFonts w:ascii="Arial" w:hAnsi="Arial" w:cs="Arial"/>
          <w:sz w:val="22"/>
          <w:szCs w:val="22"/>
          <w:lang w:val="lt-LT"/>
        </w:rPr>
        <w:t>,</w:t>
      </w:r>
      <w:r w:rsidR="00AC7426" w:rsidRPr="006A619F">
        <w:rPr>
          <w:rFonts w:ascii="Arial" w:hAnsi="Arial" w:cs="Arial"/>
          <w:sz w:val="22"/>
          <w:szCs w:val="22"/>
          <w:lang w:val="lt-LT"/>
        </w:rPr>
        <w:t xml:space="preserve"> studijų programų grupių ar studijų programų, kuriose studijuojantiems studentams gali būti mokamos tikslinės stipendijos, nustatymo ir tikslinių stipendijų skyrimo ir administravimo tvarkos apraš</w:t>
      </w:r>
      <w:r w:rsidR="0080726C">
        <w:rPr>
          <w:rFonts w:ascii="Arial" w:hAnsi="Arial" w:cs="Arial"/>
          <w:sz w:val="22"/>
          <w:szCs w:val="22"/>
          <w:lang w:val="lt-LT"/>
        </w:rPr>
        <w:t>o</w:t>
      </w:r>
      <w:r w:rsidR="00AC7426" w:rsidRPr="006A619F">
        <w:rPr>
          <w:rFonts w:ascii="Arial" w:hAnsi="Arial" w:cs="Arial"/>
          <w:sz w:val="22"/>
          <w:szCs w:val="22"/>
          <w:lang w:val="lt-LT"/>
        </w:rPr>
        <w:t xml:space="preserve"> (toliau – Aprašas)</w:t>
      </w:r>
      <w:r w:rsidRPr="006A619F">
        <w:rPr>
          <w:rFonts w:ascii="Arial" w:hAnsi="Arial" w:cs="Arial"/>
          <w:sz w:val="22"/>
          <w:szCs w:val="22"/>
          <w:lang w:val="lt-LT"/>
        </w:rPr>
        <w:t xml:space="preserve">. </w:t>
      </w:r>
    </w:p>
    <w:p w14:paraId="37EC3EE9" w14:textId="470CF8DD" w:rsidR="00AC7426" w:rsidRPr="006A619F" w:rsidRDefault="00AC7426" w:rsidP="00AC7426">
      <w:pPr>
        <w:spacing w:line="276" w:lineRule="auto"/>
        <w:jc w:val="both"/>
        <w:rPr>
          <w:rFonts w:ascii="Arial" w:hAnsi="Arial" w:cs="Arial"/>
          <w:sz w:val="22"/>
          <w:szCs w:val="22"/>
          <w:lang w:val="lt-LT"/>
        </w:rPr>
      </w:pPr>
    </w:p>
    <w:tbl>
      <w:tblPr>
        <w:tblW w:w="921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1"/>
        <w:gridCol w:w="3071"/>
        <w:gridCol w:w="3072"/>
      </w:tblGrid>
      <w:tr w:rsidR="006A619F" w:rsidRPr="006A619F" w14:paraId="22F5F59D" w14:textId="77777777" w:rsidTr="00640825">
        <w:trPr>
          <w:trHeight w:val="253"/>
        </w:trPr>
        <w:tc>
          <w:tcPr>
            <w:tcW w:w="3071" w:type="dxa"/>
            <w:vMerge w:val="restart"/>
            <w:shd w:val="clear" w:color="auto" w:fill="auto"/>
            <w:tcMar>
              <w:top w:w="100" w:type="dxa"/>
              <w:left w:w="100" w:type="dxa"/>
              <w:bottom w:w="100" w:type="dxa"/>
              <w:right w:w="100" w:type="dxa"/>
            </w:tcMar>
          </w:tcPr>
          <w:p w14:paraId="3DAECFA3" w14:textId="21DC9A5C" w:rsidR="00001428" w:rsidRPr="006A619F" w:rsidRDefault="0080726C" w:rsidP="00A269D7">
            <w:pPr>
              <w:widowControl w:val="0"/>
              <w:pBdr>
                <w:top w:val="nil"/>
                <w:left w:val="nil"/>
                <w:bottom w:val="nil"/>
                <w:right w:val="nil"/>
                <w:between w:val="nil"/>
              </w:pBdr>
              <w:jc w:val="center"/>
              <w:rPr>
                <w:rFonts w:ascii="Arial" w:hAnsi="Arial" w:cs="Arial"/>
                <w:b/>
                <w:sz w:val="22"/>
                <w:szCs w:val="22"/>
                <w:lang w:val="lt-LT"/>
              </w:rPr>
            </w:pPr>
            <w:r>
              <w:rPr>
                <w:rFonts w:ascii="Arial" w:hAnsi="Arial" w:cs="Arial"/>
                <w:b/>
                <w:sz w:val="22"/>
                <w:szCs w:val="22"/>
                <w:lang w:val="lt-LT"/>
              </w:rPr>
              <w:t>Derinam</w:t>
            </w:r>
            <w:r w:rsidR="00E93305">
              <w:rPr>
                <w:rFonts w:ascii="Arial" w:hAnsi="Arial" w:cs="Arial"/>
                <w:b/>
                <w:sz w:val="22"/>
                <w:szCs w:val="22"/>
                <w:lang w:val="lt-LT"/>
              </w:rPr>
              <w:t>o</w:t>
            </w:r>
            <w:r>
              <w:rPr>
                <w:rFonts w:ascii="Arial" w:hAnsi="Arial" w:cs="Arial"/>
                <w:b/>
                <w:sz w:val="22"/>
                <w:szCs w:val="22"/>
                <w:lang w:val="lt-LT"/>
              </w:rPr>
              <w:t xml:space="preserve"> Aprašo</w:t>
            </w:r>
            <w:r w:rsidRPr="006A619F">
              <w:rPr>
                <w:rFonts w:ascii="Arial" w:hAnsi="Arial" w:cs="Arial"/>
                <w:b/>
                <w:sz w:val="22"/>
                <w:szCs w:val="22"/>
                <w:lang w:val="lt-LT"/>
              </w:rPr>
              <w:t xml:space="preserve"> </w:t>
            </w:r>
            <w:r w:rsidR="00A269D7">
              <w:rPr>
                <w:rFonts w:ascii="Arial" w:hAnsi="Arial" w:cs="Arial"/>
                <w:b/>
                <w:sz w:val="22"/>
                <w:szCs w:val="22"/>
                <w:lang w:val="lt-LT"/>
              </w:rPr>
              <w:t>nuostata</w:t>
            </w:r>
          </w:p>
        </w:tc>
        <w:tc>
          <w:tcPr>
            <w:tcW w:w="3071" w:type="dxa"/>
            <w:vMerge w:val="restart"/>
            <w:shd w:val="clear" w:color="auto" w:fill="auto"/>
            <w:tcMar>
              <w:top w:w="100" w:type="dxa"/>
              <w:left w:w="100" w:type="dxa"/>
              <w:bottom w:w="100" w:type="dxa"/>
              <w:right w:w="100" w:type="dxa"/>
            </w:tcMar>
          </w:tcPr>
          <w:p w14:paraId="76607A47" w14:textId="1A61D5ED" w:rsidR="00001428" w:rsidRPr="006A619F" w:rsidRDefault="0080726C" w:rsidP="0080726C">
            <w:pPr>
              <w:widowControl w:val="0"/>
              <w:pBdr>
                <w:top w:val="nil"/>
                <w:left w:val="nil"/>
                <w:bottom w:val="nil"/>
                <w:right w:val="nil"/>
                <w:between w:val="nil"/>
              </w:pBdr>
              <w:jc w:val="center"/>
              <w:rPr>
                <w:rFonts w:ascii="Arial" w:hAnsi="Arial" w:cs="Arial"/>
                <w:b/>
                <w:sz w:val="22"/>
                <w:szCs w:val="22"/>
                <w:lang w:val="lt-LT"/>
              </w:rPr>
            </w:pPr>
            <w:r>
              <w:rPr>
                <w:rFonts w:ascii="Arial" w:hAnsi="Arial" w:cs="Arial"/>
                <w:b/>
                <w:sz w:val="22"/>
                <w:szCs w:val="22"/>
                <w:lang w:val="lt-LT"/>
              </w:rPr>
              <w:t>Vilniaus universiteto s</w:t>
            </w:r>
            <w:r w:rsidR="00001428" w:rsidRPr="006A619F">
              <w:rPr>
                <w:rFonts w:ascii="Arial" w:hAnsi="Arial" w:cs="Arial"/>
                <w:b/>
                <w:sz w:val="22"/>
                <w:szCs w:val="22"/>
                <w:lang w:val="lt-LT"/>
              </w:rPr>
              <w:t>iūlomi pakeitimai</w:t>
            </w:r>
          </w:p>
        </w:tc>
        <w:tc>
          <w:tcPr>
            <w:tcW w:w="3072" w:type="dxa"/>
            <w:vMerge w:val="restart"/>
            <w:shd w:val="clear" w:color="auto" w:fill="auto"/>
            <w:tcMar>
              <w:top w:w="100" w:type="dxa"/>
              <w:left w:w="100" w:type="dxa"/>
              <w:bottom w:w="100" w:type="dxa"/>
              <w:right w:w="100" w:type="dxa"/>
            </w:tcMar>
          </w:tcPr>
          <w:p w14:paraId="6E3FDC5E" w14:textId="36589E0B" w:rsidR="00001428" w:rsidRPr="006A619F" w:rsidRDefault="0080726C" w:rsidP="007033B0">
            <w:pPr>
              <w:widowControl w:val="0"/>
              <w:pBdr>
                <w:top w:val="nil"/>
                <w:left w:val="nil"/>
                <w:bottom w:val="nil"/>
                <w:right w:val="nil"/>
                <w:between w:val="nil"/>
              </w:pBdr>
              <w:jc w:val="center"/>
              <w:rPr>
                <w:rFonts w:ascii="Arial" w:hAnsi="Arial" w:cs="Arial"/>
                <w:b/>
                <w:sz w:val="22"/>
                <w:szCs w:val="22"/>
                <w:lang w:val="lt-LT"/>
              </w:rPr>
            </w:pPr>
            <w:r>
              <w:rPr>
                <w:rFonts w:ascii="Arial" w:hAnsi="Arial" w:cs="Arial"/>
                <w:b/>
                <w:sz w:val="22"/>
                <w:szCs w:val="22"/>
                <w:lang w:val="lt-LT"/>
              </w:rPr>
              <w:t>Siūlomų pakeitimų a</w:t>
            </w:r>
            <w:r w:rsidR="00001428" w:rsidRPr="006A619F">
              <w:rPr>
                <w:rFonts w:ascii="Arial" w:hAnsi="Arial" w:cs="Arial"/>
                <w:b/>
                <w:sz w:val="22"/>
                <w:szCs w:val="22"/>
                <w:lang w:val="lt-LT"/>
              </w:rPr>
              <w:t>rgumentacija</w:t>
            </w:r>
          </w:p>
        </w:tc>
      </w:tr>
      <w:tr w:rsidR="006A619F" w:rsidRPr="006A619F" w14:paraId="75230BAE" w14:textId="77777777" w:rsidTr="00640825">
        <w:trPr>
          <w:trHeight w:val="253"/>
        </w:trPr>
        <w:tc>
          <w:tcPr>
            <w:tcW w:w="3071" w:type="dxa"/>
            <w:vMerge/>
            <w:shd w:val="clear" w:color="auto" w:fill="auto"/>
            <w:tcMar>
              <w:top w:w="100" w:type="dxa"/>
              <w:left w:w="100" w:type="dxa"/>
              <w:bottom w:w="100" w:type="dxa"/>
              <w:right w:w="100" w:type="dxa"/>
            </w:tcMar>
          </w:tcPr>
          <w:p w14:paraId="1C98BEC8" w14:textId="77777777" w:rsidR="00001428" w:rsidRPr="006A619F" w:rsidRDefault="00001428" w:rsidP="00B87965">
            <w:pPr>
              <w:widowControl w:val="0"/>
              <w:pBdr>
                <w:top w:val="nil"/>
                <w:left w:val="nil"/>
                <w:bottom w:val="nil"/>
                <w:right w:val="nil"/>
                <w:between w:val="nil"/>
              </w:pBdr>
              <w:rPr>
                <w:rFonts w:ascii="Arial" w:hAnsi="Arial" w:cs="Arial"/>
                <w:sz w:val="22"/>
                <w:szCs w:val="22"/>
                <w:lang w:val="lt-LT"/>
              </w:rPr>
            </w:pPr>
          </w:p>
        </w:tc>
        <w:tc>
          <w:tcPr>
            <w:tcW w:w="3071" w:type="dxa"/>
            <w:vMerge/>
            <w:shd w:val="clear" w:color="auto" w:fill="auto"/>
            <w:tcMar>
              <w:top w:w="100" w:type="dxa"/>
              <w:left w:w="100" w:type="dxa"/>
              <w:bottom w:w="100" w:type="dxa"/>
              <w:right w:w="100" w:type="dxa"/>
            </w:tcMar>
          </w:tcPr>
          <w:p w14:paraId="2ADBBBA6" w14:textId="77777777" w:rsidR="00001428" w:rsidRPr="006A619F" w:rsidRDefault="00001428" w:rsidP="00B87965">
            <w:pPr>
              <w:widowControl w:val="0"/>
              <w:pBdr>
                <w:top w:val="nil"/>
                <w:left w:val="nil"/>
                <w:bottom w:val="nil"/>
                <w:right w:val="nil"/>
                <w:between w:val="nil"/>
              </w:pBdr>
              <w:rPr>
                <w:rFonts w:ascii="Arial" w:hAnsi="Arial" w:cs="Arial"/>
                <w:sz w:val="22"/>
                <w:szCs w:val="22"/>
                <w:lang w:val="lt-LT"/>
              </w:rPr>
            </w:pPr>
          </w:p>
        </w:tc>
        <w:tc>
          <w:tcPr>
            <w:tcW w:w="3072" w:type="dxa"/>
            <w:vMerge/>
            <w:shd w:val="clear" w:color="auto" w:fill="auto"/>
            <w:tcMar>
              <w:top w:w="100" w:type="dxa"/>
              <w:left w:w="100" w:type="dxa"/>
              <w:bottom w:w="100" w:type="dxa"/>
              <w:right w:w="100" w:type="dxa"/>
            </w:tcMar>
          </w:tcPr>
          <w:p w14:paraId="4ABAA399" w14:textId="77777777" w:rsidR="00001428" w:rsidRPr="006A619F" w:rsidRDefault="00001428" w:rsidP="00B87965">
            <w:pPr>
              <w:widowControl w:val="0"/>
              <w:pBdr>
                <w:top w:val="nil"/>
                <w:left w:val="nil"/>
                <w:bottom w:val="nil"/>
                <w:right w:val="nil"/>
                <w:between w:val="nil"/>
              </w:pBdr>
              <w:rPr>
                <w:rFonts w:ascii="Arial" w:hAnsi="Arial" w:cs="Arial"/>
                <w:sz w:val="22"/>
                <w:szCs w:val="22"/>
                <w:lang w:val="lt-LT"/>
              </w:rPr>
            </w:pPr>
          </w:p>
        </w:tc>
      </w:tr>
      <w:tr w:rsidR="006A619F" w:rsidRPr="00E93305" w14:paraId="690B5F0A" w14:textId="77777777" w:rsidTr="000204D9">
        <w:tc>
          <w:tcPr>
            <w:tcW w:w="3071" w:type="dxa"/>
            <w:shd w:val="clear" w:color="auto" w:fill="auto"/>
            <w:tcMar>
              <w:top w:w="100" w:type="dxa"/>
              <w:left w:w="100" w:type="dxa"/>
              <w:bottom w:w="100" w:type="dxa"/>
              <w:right w:w="100" w:type="dxa"/>
            </w:tcMar>
          </w:tcPr>
          <w:p w14:paraId="016AE779" w14:textId="3635FA6A" w:rsidR="00001428" w:rsidRPr="006A619F" w:rsidRDefault="008F41D4" w:rsidP="000E4DBA">
            <w:pPr>
              <w:rPr>
                <w:rFonts w:ascii="Arial" w:eastAsiaTheme="minorHAnsi" w:hAnsi="Arial" w:cs="Arial"/>
                <w:sz w:val="22"/>
                <w:szCs w:val="22"/>
                <w:lang w:val="lt-LT"/>
              </w:rPr>
            </w:pPr>
            <w:r>
              <w:rPr>
                <w:rFonts w:ascii="Arial" w:hAnsi="Arial" w:cs="Arial"/>
                <w:sz w:val="22"/>
                <w:szCs w:val="22"/>
                <w:lang w:val="lt-LT"/>
              </w:rPr>
              <w:t>„</w:t>
            </w:r>
            <w:r w:rsidR="00AC7426" w:rsidRPr="006A619F">
              <w:rPr>
                <w:rFonts w:ascii="Arial" w:hAnsi="Arial" w:cs="Arial"/>
                <w:sz w:val="22"/>
                <w:szCs w:val="22"/>
                <w:lang w:val="lt-LT"/>
              </w:rPr>
              <w:t>6. Tikslinės stipendijos dydis – 5,5 bazinės socialinės išmokos (toliau – BSI) dydžių per mėnesį.</w:t>
            </w:r>
            <w:r>
              <w:rPr>
                <w:rFonts w:ascii="Arial" w:hAnsi="Arial" w:cs="Arial"/>
                <w:sz w:val="22"/>
                <w:szCs w:val="22"/>
                <w:lang w:val="lt-LT"/>
              </w:rPr>
              <w:t>“</w:t>
            </w:r>
          </w:p>
        </w:tc>
        <w:tc>
          <w:tcPr>
            <w:tcW w:w="3071" w:type="dxa"/>
            <w:shd w:val="clear" w:color="auto" w:fill="auto"/>
            <w:tcMar>
              <w:top w:w="100" w:type="dxa"/>
              <w:left w:w="100" w:type="dxa"/>
              <w:bottom w:w="100" w:type="dxa"/>
              <w:right w:w="100" w:type="dxa"/>
            </w:tcMar>
          </w:tcPr>
          <w:p w14:paraId="7D3ECB12" w14:textId="1127F128" w:rsidR="00001428" w:rsidRPr="006A619F" w:rsidRDefault="008F41D4" w:rsidP="000E4DBA">
            <w:pPr>
              <w:widowControl w:val="0"/>
              <w:jc w:val="both"/>
              <w:rPr>
                <w:rFonts w:ascii="Arial" w:hAnsi="Arial" w:cs="Arial"/>
                <w:sz w:val="22"/>
                <w:szCs w:val="22"/>
                <w:lang w:val="lt-LT"/>
              </w:rPr>
            </w:pPr>
            <w:r>
              <w:rPr>
                <w:rFonts w:ascii="Arial" w:hAnsi="Arial" w:cs="Arial"/>
                <w:sz w:val="22"/>
                <w:szCs w:val="22"/>
                <w:lang w:val="lt-LT"/>
              </w:rPr>
              <w:t>„</w:t>
            </w:r>
            <w:r w:rsidR="00AC7426" w:rsidRPr="006A619F">
              <w:rPr>
                <w:rFonts w:ascii="Arial" w:hAnsi="Arial" w:cs="Arial"/>
                <w:sz w:val="22"/>
                <w:szCs w:val="22"/>
                <w:lang w:val="lt-LT"/>
              </w:rPr>
              <w:t xml:space="preserve">6. Tikslinės stipendijos dydis – </w:t>
            </w:r>
            <w:r w:rsidR="00AC7426" w:rsidRPr="006A619F">
              <w:rPr>
                <w:rFonts w:ascii="Arial" w:hAnsi="Arial" w:cs="Arial"/>
                <w:strike/>
                <w:sz w:val="22"/>
                <w:szCs w:val="22"/>
                <w:lang w:val="lt-LT"/>
              </w:rPr>
              <w:t>5</w:t>
            </w:r>
            <w:r w:rsidR="00AC7426" w:rsidRPr="00640825">
              <w:rPr>
                <w:rFonts w:ascii="Arial" w:hAnsi="Arial" w:cs="Arial"/>
                <w:b/>
                <w:sz w:val="22"/>
                <w:szCs w:val="22"/>
                <w:lang w:val="lt-LT"/>
              </w:rPr>
              <w:t xml:space="preserve">6,5 </w:t>
            </w:r>
            <w:r w:rsidR="00AC7426" w:rsidRPr="006A619F">
              <w:rPr>
                <w:rFonts w:ascii="Arial" w:hAnsi="Arial" w:cs="Arial"/>
                <w:sz w:val="22"/>
                <w:szCs w:val="22"/>
                <w:lang w:val="lt-LT"/>
              </w:rPr>
              <w:t>bazinės socialinės išmokos (toliau – BSI) dydžių per mėnesį.</w:t>
            </w:r>
            <w:r>
              <w:rPr>
                <w:rFonts w:ascii="Arial" w:hAnsi="Arial" w:cs="Arial"/>
                <w:sz w:val="22"/>
                <w:szCs w:val="22"/>
                <w:lang w:val="lt-LT"/>
              </w:rPr>
              <w:t>“</w:t>
            </w:r>
          </w:p>
        </w:tc>
        <w:tc>
          <w:tcPr>
            <w:tcW w:w="3072" w:type="dxa"/>
            <w:shd w:val="clear" w:color="auto" w:fill="auto"/>
            <w:tcMar>
              <w:top w:w="100" w:type="dxa"/>
              <w:left w:w="100" w:type="dxa"/>
              <w:bottom w:w="100" w:type="dxa"/>
              <w:right w:w="100" w:type="dxa"/>
            </w:tcMar>
          </w:tcPr>
          <w:p w14:paraId="20DF3C9A" w14:textId="00B3E7A3" w:rsidR="00001428" w:rsidRDefault="007033B0" w:rsidP="007033B0">
            <w:pPr>
              <w:rPr>
                <w:rFonts w:ascii="Arial" w:hAnsi="Arial" w:cs="Arial"/>
                <w:sz w:val="22"/>
                <w:szCs w:val="22"/>
                <w:lang w:val="lt-LT"/>
              </w:rPr>
            </w:pPr>
            <w:r>
              <w:rPr>
                <w:rFonts w:ascii="Arial" w:hAnsi="Arial" w:cs="Arial"/>
                <w:sz w:val="22"/>
                <w:szCs w:val="22"/>
                <w:lang w:val="lt-LT"/>
              </w:rPr>
              <w:t>Projekto l</w:t>
            </w:r>
            <w:r w:rsidR="00AC7426" w:rsidRPr="006A619F">
              <w:rPr>
                <w:rFonts w:ascii="Arial" w:hAnsi="Arial" w:cs="Arial"/>
                <w:sz w:val="22"/>
                <w:szCs w:val="22"/>
                <w:lang w:val="lt-LT"/>
              </w:rPr>
              <w:t>ydraštyje minima, kad minimalus vartojimo poreikių dydis</w:t>
            </w:r>
            <w:r w:rsidR="000E4DBA" w:rsidRPr="006A619F">
              <w:rPr>
                <w:rFonts w:ascii="Arial" w:hAnsi="Arial" w:cs="Arial"/>
                <w:sz w:val="22"/>
                <w:szCs w:val="22"/>
                <w:lang w:val="lt-LT"/>
              </w:rPr>
              <w:t xml:space="preserve"> – </w:t>
            </w:r>
            <w:r w:rsidR="00AC7426" w:rsidRPr="006A619F">
              <w:rPr>
                <w:rFonts w:ascii="Arial" w:hAnsi="Arial" w:cs="Arial"/>
                <w:sz w:val="22"/>
                <w:szCs w:val="22"/>
                <w:lang w:val="lt-LT"/>
              </w:rPr>
              <w:t>260 Eur, socialinės stipendijos dydis – 6,5 BSI</w:t>
            </w:r>
            <w:r w:rsidR="000E4DBA" w:rsidRPr="006A619F">
              <w:rPr>
                <w:rFonts w:ascii="Arial" w:hAnsi="Arial" w:cs="Arial"/>
                <w:sz w:val="22"/>
                <w:szCs w:val="22"/>
                <w:lang w:val="lt-LT"/>
              </w:rPr>
              <w:t>, o v</w:t>
            </w:r>
            <w:r w:rsidR="00AC7426" w:rsidRPr="006A619F">
              <w:rPr>
                <w:rFonts w:ascii="Arial" w:hAnsi="Arial" w:cs="Arial"/>
                <w:sz w:val="22"/>
                <w:szCs w:val="22"/>
                <w:lang w:val="lt-LT"/>
              </w:rPr>
              <w:t xml:space="preserve">idutinės studentų išlaidos 2019 metais siekė 500 eurų. Siūlytume suvienodinti </w:t>
            </w:r>
            <w:r w:rsidR="000E4DBA" w:rsidRPr="006A619F">
              <w:rPr>
                <w:rFonts w:ascii="Arial" w:hAnsi="Arial" w:cs="Arial"/>
                <w:sz w:val="22"/>
                <w:szCs w:val="22"/>
                <w:lang w:val="lt-LT"/>
              </w:rPr>
              <w:t>tikslinės</w:t>
            </w:r>
            <w:r w:rsidR="00AC7426" w:rsidRPr="006A619F">
              <w:rPr>
                <w:rFonts w:ascii="Arial" w:hAnsi="Arial" w:cs="Arial"/>
                <w:sz w:val="22"/>
                <w:szCs w:val="22"/>
                <w:lang w:val="lt-LT"/>
              </w:rPr>
              <w:t xml:space="preserve"> stipendijos dydį su socialinės stipendijos bei vartojimo poreikių dydžiu siekiant labiau motyvuoti besirenkančius studijas studentus.</w:t>
            </w:r>
          </w:p>
          <w:p w14:paraId="6D0161A1" w14:textId="02BA79E5" w:rsidR="000204D9" w:rsidRPr="008D5EAA" w:rsidRDefault="000204D9" w:rsidP="007033B0">
            <w:pPr>
              <w:rPr>
                <w:rFonts w:ascii="Arial" w:hAnsi="Arial" w:cs="Arial"/>
                <w:sz w:val="8"/>
                <w:szCs w:val="8"/>
                <w:lang w:val="lt-LT"/>
              </w:rPr>
            </w:pPr>
          </w:p>
        </w:tc>
      </w:tr>
      <w:tr w:rsidR="00640825" w:rsidRPr="00E93305" w14:paraId="52E583F5" w14:textId="77777777" w:rsidTr="00640825">
        <w:tc>
          <w:tcPr>
            <w:tcW w:w="3071" w:type="dxa"/>
            <w:shd w:val="clear" w:color="auto" w:fill="auto"/>
            <w:tcMar>
              <w:top w:w="100" w:type="dxa"/>
              <w:left w:w="100" w:type="dxa"/>
              <w:bottom w:w="100" w:type="dxa"/>
              <w:right w:w="100" w:type="dxa"/>
            </w:tcMar>
          </w:tcPr>
          <w:p w14:paraId="616A1BB8" w14:textId="6E4148E7" w:rsidR="00640825" w:rsidRDefault="008F41D4" w:rsidP="000E4DBA">
            <w:pPr>
              <w:rPr>
                <w:rFonts w:ascii="Arial" w:hAnsi="Arial" w:cs="Arial"/>
                <w:sz w:val="22"/>
                <w:szCs w:val="22"/>
                <w:lang w:val="lt-LT"/>
              </w:rPr>
            </w:pPr>
            <w:r>
              <w:rPr>
                <w:rFonts w:ascii="Arial" w:hAnsi="Arial" w:cs="Arial"/>
                <w:sz w:val="22"/>
                <w:szCs w:val="22"/>
                <w:lang w:val="lt-LT"/>
              </w:rPr>
              <w:t>„</w:t>
            </w:r>
            <w:r w:rsidR="00640825" w:rsidRPr="006A619F">
              <w:rPr>
                <w:rFonts w:ascii="Arial" w:hAnsi="Arial" w:cs="Arial"/>
                <w:sz w:val="22"/>
                <w:szCs w:val="22"/>
                <w:lang w:val="lt-LT"/>
              </w:rPr>
              <w:t>7.2. neturintys akademinių skolų.</w:t>
            </w:r>
            <w:r>
              <w:rPr>
                <w:rFonts w:ascii="Arial" w:hAnsi="Arial" w:cs="Arial"/>
                <w:sz w:val="22"/>
                <w:szCs w:val="22"/>
                <w:lang w:val="lt-LT"/>
              </w:rPr>
              <w:t>“</w:t>
            </w:r>
          </w:p>
          <w:p w14:paraId="71A1C2E8" w14:textId="77777777" w:rsidR="00640825" w:rsidRPr="006A619F" w:rsidRDefault="00640825" w:rsidP="000E4DBA">
            <w:pPr>
              <w:rPr>
                <w:rFonts w:ascii="Arial" w:eastAsiaTheme="minorHAnsi" w:hAnsi="Arial" w:cs="Arial"/>
                <w:sz w:val="22"/>
                <w:szCs w:val="22"/>
                <w:lang w:val="lt-LT"/>
              </w:rPr>
            </w:pPr>
          </w:p>
          <w:p w14:paraId="731F6598" w14:textId="4087C212" w:rsidR="00640825" w:rsidRPr="006A619F" w:rsidRDefault="008F41D4" w:rsidP="000E4DBA">
            <w:pPr>
              <w:rPr>
                <w:rFonts w:ascii="Arial" w:eastAsiaTheme="minorHAnsi" w:hAnsi="Arial" w:cs="Arial"/>
                <w:sz w:val="22"/>
                <w:szCs w:val="22"/>
                <w:lang w:val="lt-LT"/>
              </w:rPr>
            </w:pPr>
            <w:r>
              <w:rPr>
                <w:rFonts w:ascii="Arial" w:hAnsi="Arial" w:cs="Arial"/>
                <w:sz w:val="22"/>
                <w:szCs w:val="22"/>
                <w:lang w:val="lt-LT"/>
              </w:rPr>
              <w:t>„</w:t>
            </w:r>
            <w:r w:rsidR="00640825" w:rsidRPr="006A619F">
              <w:rPr>
                <w:rFonts w:ascii="Arial" w:hAnsi="Arial" w:cs="Arial"/>
                <w:sz w:val="22"/>
                <w:szCs w:val="22"/>
                <w:lang w:val="lt-LT"/>
              </w:rPr>
              <w:t>9.6. yra įgiję vieną ar daugiau akademinių skolų.</w:t>
            </w:r>
            <w:r>
              <w:rPr>
                <w:rFonts w:ascii="Arial" w:hAnsi="Arial" w:cs="Arial"/>
                <w:sz w:val="22"/>
                <w:szCs w:val="22"/>
                <w:lang w:val="lt-LT"/>
              </w:rPr>
              <w:t>“</w:t>
            </w:r>
          </w:p>
        </w:tc>
        <w:tc>
          <w:tcPr>
            <w:tcW w:w="3071" w:type="dxa"/>
            <w:shd w:val="clear" w:color="auto" w:fill="auto"/>
            <w:tcMar>
              <w:top w:w="100" w:type="dxa"/>
              <w:left w:w="100" w:type="dxa"/>
              <w:bottom w:w="100" w:type="dxa"/>
              <w:right w:w="100" w:type="dxa"/>
            </w:tcMar>
          </w:tcPr>
          <w:p w14:paraId="7A26082B" w14:textId="4C0842F5" w:rsidR="00640825" w:rsidRDefault="008F41D4" w:rsidP="000E4DBA">
            <w:pPr>
              <w:rPr>
                <w:rFonts w:ascii="Arial" w:hAnsi="Arial" w:cs="Arial"/>
                <w:strike/>
                <w:sz w:val="22"/>
                <w:szCs w:val="22"/>
                <w:lang w:val="lt-LT"/>
              </w:rPr>
            </w:pPr>
            <w:r w:rsidRPr="008F41D4">
              <w:rPr>
                <w:rFonts w:ascii="Arial" w:hAnsi="Arial" w:cs="Arial"/>
                <w:sz w:val="22"/>
                <w:szCs w:val="22"/>
                <w:lang w:val="lt-LT"/>
              </w:rPr>
              <w:t>„</w:t>
            </w:r>
            <w:r w:rsidR="00640825" w:rsidRPr="006A619F">
              <w:rPr>
                <w:rFonts w:ascii="Arial" w:hAnsi="Arial" w:cs="Arial"/>
                <w:strike/>
                <w:sz w:val="22"/>
                <w:szCs w:val="22"/>
                <w:lang w:val="lt-LT"/>
              </w:rPr>
              <w:t>7.2. neturintys akademinių skolų.</w:t>
            </w:r>
            <w:r w:rsidRPr="008F41D4">
              <w:rPr>
                <w:rFonts w:ascii="Arial" w:hAnsi="Arial" w:cs="Arial"/>
                <w:sz w:val="22"/>
                <w:szCs w:val="22"/>
                <w:lang w:val="lt-LT"/>
              </w:rPr>
              <w:t>“</w:t>
            </w:r>
          </w:p>
          <w:p w14:paraId="65BF3258" w14:textId="77777777" w:rsidR="00640825" w:rsidRPr="006A619F" w:rsidRDefault="00640825" w:rsidP="000E4DBA">
            <w:pPr>
              <w:rPr>
                <w:rFonts w:ascii="Arial" w:eastAsiaTheme="minorHAnsi" w:hAnsi="Arial" w:cs="Arial"/>
                <w:strike/>
                <w:sz w:val="22"/>
                <w:szCs w:val="22"/>
                <w:lang w:val="lt-LT"/>
              </w:rPr>
            </w:pPr>
          </w:p>
          <w:p w14:paraId="1689780D" w14:textId="6566F307" w:rsidR="00640825" w:rsidRPr="006A619F" w:rsidRDefault="008F41D4" w:rsidP="000E4DBA">
            <w:pPr>
              <w:rPr>
                <w:rFonts w:ascii="Arial" w:eastAsiaTheme="minorHAnsi" w:hAnsi="Arial" w:cs="Arial"/>
                <w:strike/>
                <w:sz w:val="22"/>
                <w:szCs w:val="22"/>
                <w:lang w:val="lt-LT"/>
              </w:rPr>
            </w:pPr>
            <w:r w:rsidRPr="008F41D4">
              <w:rPr>
                <w:rFonts w:ascii="Arial" w:hAnsi="Arial" w:cs="Arial"/>
                <w:sz w:val="22"/>
                <w:szCs w:val="22"/>
                <w:lang w:val="lt-LT"/>
              </w:rPr>
              <w:t>„</w:t>
            </w:r>
            <w:r w:rsidR="00640825" w:rsidRPr="006A619F">
              <w:rPr>
                <w:rFonts w:ascii="Arial" w:hAnsi="Arial" w:cs="Arial"/>
                <w:strike/>
                <w:sz w:val="22"/>
                <w:szCs w:val="22"/>
                <w:lang w:val="lt-LT"/>
              </w:rPr>
              <w:t>9.6. yra įgiję vieną ar daugiau akademinių skolų.</w:t>
            </w:r>
            <w:r w:rsidRPr="008F41D4">
              <w:rPr>
                <w:rFonts w:ascii="Arial" w:hAnsi="Arial" w:cs="Arial"/>
                <w:sz w:val="22"/>
                <w:szCs w:val="22"/>
                <w:lang w:val="lt-LT"/>
              </w:rPr>
              <w:t>“</w:t>
            </w:r>
          </w:p>
        </w:tc>
        <w:tc>
          <w:tcPr>
            <w:tcW w:w="3072" w:type="dxa"/>
            <w:shd w:val="clear" w:color="auto" w:fill="auto"/>
            <w:tcMar>
              <w:top w:w="100" w:type="dxa"/>
              <w:left w:w="100" w:type="dxa"/>
              <w:bottom w:w="100" w:type="dxa"/>
              <w:right w:w="100" w:type="dxa"/>
            </w:tcMar>
          </w:tcPr>
          <w:p w14:paraId="5A725A40" w14:textId="2BC97926" w:rsidR="00640825" w:rsidRDefault="00640825" w:rsidP="00640825">
            <w:pPr>
              <w:pStyle w:val="p1"/>
              <w:spacing w:before="0" w:beforeAutospacing="0" w:after="0" w:afterAutospacing="0"/>
              <w:rPr>
                <w:rFonts w:ascii="Arial" w:hAnsi="Arial" w:cs="Arial"/>
                <w:sz w:val="22"/>
                <w:szCs w:val="22"/>
                <w:lang w:val="lt-LT"/>
              </w:rPr>
            </w:pPr>
            <w:r w:rsidRPr="006A619F">
              <w:rPr>
                <w:rFonts w:ascii="Arial" w:hAnsi="Arial" w:cs="Arial"/>
                <w:sz w:val="22"/>
                <w:szCs w:val="22"/>
                <w:lang w:val="lt-LT"/>
              </w:rPr>
              <w:t xml:space="preserve">Akademinės skolos sąvoka </w:t>
            </w:r>
            <w:r w:rsidR="001118CD">
              <w:rPr>
                <w:rFonts w:ascii="Arial" w:hAnsi="Arial" w:cs="Arial"/>
                <w:sz w:val="22"/>
                <w:szCs w:val="22"/>
                <w:lang w:val="lt-LT"/>
              </w:rPr>
              <w:t>nėra</w:t>
            </w:r>
            <w:r w:rsidR="001118CD" w:rsidRPr="006A619F">
              <w:rPr>
                <w:rFonts w:ascii="Arial" w:hAnsi="Arial" w:cs="Arial"/>
                <w:sz w:val="22"/>
                <w:szCs w:val="22"/>
                <w:lang w:val="lt-LT"/>
              </w:rPr>
              <w:t xml:space="preserve"> </w:t>
            </w:r>
            <w:r w:rsidRPr="006A619F">
              <w:rPr>
                <w:rFonts w:ascii="Arial" w:hAnsi="Arial" w:cs="Arial"/>
                <w:sz w:val="22"/>
                <w:szCs w:val="22"/>
                <w:lang w:val="lt-LT"/>
              </w:rPr>
              <w:t xml:space="preserve">apibrėžta jokiame nacionaliniame teisės akte ir skirtingai traktuojama skirtingose aukštosiose mokyklose, todėl siūlytume </w:t>
            </w:r>
            <w:r w:rsidRPr="006A619F">
              <w:rPr>
                <w:rFonts w:ascii="Arial" w:hAnsi="Arial" w:cs="Arial"/>
                <w:sz w:val="22"/>
                <w:szCs w:val="22"/>
                <w:lang w:val="lt-LT"/>
              </w:rPr>
              <w:lastRenderedPageBreak/>
              <w:t>tokio kriterijaus atsisakyti. Palikus šį kriterijų skirtingose aukštosiose mokyklose studijuojantiems studentams bus sudaromos skirtingos sąlygos gauti ir išlaikyti stipendijas.</w:t>
            </w:r>
          </w:p>
          <w:p w14:paraId="32CF39B4" w14:textId="50DAB6C0" w:rsidR="008D5EAA" w:rsidRPr="008D5EAA" w:rsidRDefault="008D5EAA" w:rsidP="00640825">
            <w:pPr>
              <w:pStyle w:val="p1"/>
              <w:spacing w:before="0" w:beforeAutospacing="0" w:after="0" w:afterAutospacing="0"/>
              <w:rPr>
                <w:rFonts w:ascii="Arial" w:hAnsi="Arial" w:cs="Arial"/>
                <w:sz w:val="8"/>
                <w:szCs w:val="8"/>
                <w:lang w:val="lt-LT"/>
              </w:rPr>
            </w:pPr>
          </w:p>
        </w:tc>
      </w:tr>
      <w:tr w:rsidR="000E4DBA" w:rsidRPr="00E93305" w14:paraId="54EC3364" w14:textId="77777777" w:rsidTr="000204D9">
        <w:tc>
          <w:tcPr>
            <w:tcW w:w="3071" w:type="dxa"/>
            <w:shd w:val="clear" w:color="auto" w:fill="auto"/>
            <w:tcMar>
              <w:top w:w="100" w:type="dxa"/>
              <w:left w:w="100" w:type="dxa"/>
              <w:bottom w:w="100" w:type="dxa"/>
              <w:right w:w="100" w:type="dxa"/>
            </w:tcMar>
          </w:tcPr>
          <w:p w14:paraId="7B53B459" w14:textId="1EFBDFCC" w:rsidR="000E4DBA" w:rsidRPr="006A619F" w:rsidRDefault="008F41D4" w:rsidP="000E4DBA">
            <w:pPr>
              <w:rPr>
                <w:rFonts w:ascii="Arial" w:hAnsi="Arial" w:cs="Arial"/>
                <w:sz w:val="22"/>
                <w:szCs w:val="22"/>
                <w:lang w:val="lt-LT"/>
              </w:rPr>
            </w:pPr>
            <w:r>
              <w:rPr>
                <w:rFonts w:ascii="Arial" w:hAnsi="Arial" w:cs="Arial"/>
                <w:sz w:val="22"/>
                <w:szCs w:val="22"/>
                <w:lang w:val="lt-LT"/>
              </w:rPr>
              <w:lastRenderedPageBreak/>
              <w:t>„</w:t>
            </w:r>
            <w:r w:rsidR="000E4DBA" w:rsidRPr="006A619F">
              <w:rPr>
                <w:rFonts w:ascii="Arial" w:hAnsi="Arial" w:cs="Arial"/>
                <w:sz w:val="22"/>
                <w:szCs w:val="22"/>
                <w:lang w:val="lt-LT"/>
              </w:rPr>
              <w:t>12.2.</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ministerijų pateiktus pasiūlymus svarsto Lietuvos Respublikos švietimo, mokslo ir sporto ministro įsakymu sudaryta komisija (toliau – Komisija), kurią sudaro aukštojo mokslo sritį kuruojantis Lietuvos Respublikos švietimo, mokslo ir sporto viceministras, 2 Lietuvos Respublikos trišalės tarybos atstovai (1 darbdavių ir 1 darbuotojų atstovas), 1 Lietuvos Respublikos Vyriausybės komisijos nacionalinių žmogiškųjų išteklių stebėsenai koordinuoti atstovas, 1 Vyriausybės strateginės analizės centro atstovas ir 1 Fondo atstovas.</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Komisija veikia pagal Komisijos patvirtintą darbo reglamentą, jai pirmininkauja aukštojo mokslo sritį kuruojantis švietimo, mokslo ir sporto viceministras.</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Komisija,</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atsižvelgdama į ministerijų siūlymuose pateiktus tikslinių stipendijų skyrimo poreikius bei jų pagrindimą, Nacionalinės žmogiškųjų išteklių stebėsenos informaciją, Vyriausybės nustatytas prioritetines mokslo tiriamosios ir eksperimentinės plėtros ir inovacijų raidos kryptis ir jų prioritetus bei valstybės finansines galimybes,</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parengia siūlymus dėl</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 xml:space="preserve">trumposios pakopos, pirmosios pakopos, antrosios pakopos ir vientisųjų studijų prioritetinių studijų krypčių, studijų </w:t>
            </w:r>
            <w:r w:rsidR="000E4DBA" w:rsidRPr="006A619F">
              <w:rPr>
                <w:rFonts w:ascii="Arial" w:hAnsi="Arial" w:cs="Arial"/>
                <w:sz w:val="22"/>
                <w:szCs w:val="22"/>
                <w:lang w:val="lt-LT"/>
              </w:rPr>
              <w:lastRenderedPageBreak/>
              <w:t>programų grupių ar studijų programų, į kurias įstojusiems studentams gali būti mokamos tikslinės stipendijos;</w:t>
            </w:r>
            <w:r>
              <w:rPr>
                <w:rFonts w:ascii="Arial" w:hAnsi="Arial" w:cs="Arial"/>
                <w:sz w:val="22"/>
                <w:szCs w:val="22"/>
                <w:lang w:val="lt-LT"/>
              </w:rPr>
              <w:t>“</w:t>
            </w:r>
          </w:p>
          <w:p w14:paraId="5E0642E3" w14:textId="77777777" w:rsidR="000E4DBA" w:rsidRPr="006A619F" w:rsidRDefault="000E4DBA" w:rsidP="000E4DBA">
            <w:pPr>
              <w:rPr>
                <w:rFonts w:ascii="Arial" w:hAnsi="Arial" w:cs="Arial"/>
                <w:sz w:val="22"/>
                <w:szCs w:val="22"/>
                <w:lang w:val="lt-LT"/>
              </w:rPr>
            </w:pPr>
          </w:p>
        </w:tc>
        <w:tc>
          <w:tcPr>
            <w:tcW w:w="3071" w:type="dxa"/>
            <w:shd w:val="clear" w:color="auto" w:fill="auto"/>
            <w:tcMar>
              <w:top w:w="100" w:type="dxa"/>
              <w:left w:w="100" w:type="dxa"/>
              <w:bottom w:w="100" w:type="dxa"/>
              <w:right w:w="100" w:type="dxa"/>
            </w:tcMar>
          </w:tcPr>
          <w:p w14:paraId="675A5364" w14:textId="4CF9D366" w:rsidR="000E4DBA" w:rsidRPr="006A619F" w:rsidRDefault="008F41D4" w:rsidP="000E4DBA">
            <w:pPr>
              <w:rPr>
                <w:rFonts w:ascii="Arial" w:hAnsi="Arial" w:cs="Arial"/>
                <w:sz w:val="22"/>
                <w:szCs w:val="22"/>
                <w:lang w:val="lt-LT"/>
              </w:rPr>
            </w:pPr>
            <w:r>
              <w:rPr>
                <w:rFonts w:ascii="Arial" w:hAnsi="Arial" w:cs="Arial"/>
                <w:sz w:val="22"/>
                <w:szCs w:val="22"/>
                <w:lang w:val="lt-LT"/>
              </w:rPr>
              <w:lastRenderedPageBreak/>
              <w:t>„</w:t>
            </w:r>
            <w:r w:rsidR="000E4DBA" w:rsidRPr="006A619F">
              <w:rPr>
                <w:rFonts w:ascii="Arial" w:hAnsi="Arial" w:cs="Arial"/>
                <w:sz w:val="22"/>
                <w:szCs w:val="22"/>
                <w:lang w:val="lt-LT"/>
              </w:rPr>
              <w:t>12.2.</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ministerijų pateiktus pasiūlymus svarsto Lietuvos Respublikos švietimo, mokslo ir sporto ministro įsakymu sudaryta komisija (toliau – Komisija), kurią sudaro aukštojo mokslo sritį kuruojantis Lietuvos Respublikos švietimo, mokslo ir sporto viceministras, 2 Lietuvos Respublikos trišalės tarybos atstovai (1 darbdavių ir 1 darbuotojų atstovas), 1 Lietuvos Respublikos Vyriausybės komisijos nacionalinių žmogiškųjų išteklių stebėsenai koordinuoti atstovas, 1 Vyriausybės strateginės analizės centro atstovas ir 1 Fondo atstovas.</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Komisija veikia pagal Komisijos patvirtintą darbo reglamentą, jai pirmininkauja aukštojo mokslo sritį kuruojantis švietimo, mokslo ir sporto viceministras.</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Komisija,</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atsižvelgdama į ministerijų siūlymuose pateiktus tikslinių stipendijų skyrimo poreikius bei jų pagrindimą,</w:t>
            </w:r>
            <w:r w:rsidR="000E4DBA" w:rsidRPr="006A619F">
              <w:rPr>
                <w:rFonts w:ascii="Arial" w:hAnsi="Arial" w:cs="Arial"/>
                <w:b/>
                <w:sz w:val="22"/>
                <w:szCs w:val="22"/>
                <w:lang w:val="lt-LT"/>
              </w:rPr>
              <w:t xml:space="preserve"> kitų suinteresuotų šalių nuomonę dėl tikslinių stipendijų poreikio,</w:t>
            </w:r>
            <w:r w:rsidR="000E4DBA" w:rsidRPr="006A619F">
              <w:rPr>
                <w:rFonts w:ascii="Arial" w:hAnsi="Arial" w:cs="Arial"/>
                <w:sz w:val="22"/>
                <w:szCs w:val="22"/>
                <w:lang w:val="lt-LT"/>
              </w:rPr>
              <w:t xml:space="preserve"> Nacionalinės žmogiškųjų išteklių stebėsenos informaciją, Vyriausybės nustatytas prioritetines mokslo tiriamosios ir eksperimentinės plėtros ir inovacijų raidos kryptis ir jų prioritetus bei valstybės finansines galimybes,</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parengia siūlymus dėl</w:t>
            </w:r>
            <w:r w:rsidR="000E4DBA" w:rsidRPr="006A619F">
              <w:rPr>
                <w:rStyle w:val="apple-converted-space"/>
                <w:rFonts w:ascii="Arial" w:hAnsi="Arial" w:cs="Arial"/>
                <w:sz w:val="22"/>
                <w:szCs w:val="22"/>
                <w:lang w:val="lt-LT"/>
              </w:rPr>
              <w:t> </w:t>
            </w:r>
            <w:r w:rsidR="000E4DBA" w:rsidRPr="006A619F">
              <w:rPr>
                <w:rFonts w:ascii="Arial" w:hAnsi="Arial" w:cs="Arial"/>
                <w:sz w:val="22"/>
                <w:szCs w:val="22"/>
                <w:lang w:val="lt-LT"/>
              </w:rPr>
              <w:t xml:space="preserve">trumposios pakopos, pirmosios pakopos, </w:t>
            </w:r>
            <w:r w:rsidR="000E4DBA" w:rsidRPr="006A619F">
              <w:rPr>
                <w:rFonts w:ascii="Arial" w:hAnsi="Arial" w:cs="Arial"/>
                <w:sz w:val="22"/>
                <w:szCs w:val="22"/>
                <w:lang w:val="lt-LT"/>
              </w:rPr>
              <w:lastRenderedPageBreak/>
              <w:t>antrosios pakopos ir vientisųjų studijų prioritetinių studijų krypčių, studijų programų grupių ar studijų programų, į kurias įstojusiems studentams gali būti mokamos tikslinės stipendijos;</w:t>
            </w:r>
            <w:r>
              <w:rPr>
                <w:rFonts w:ascii="Arial" w:hAnsi="Arial" w:cs="Arial"/>
                <w:sz w:val="22"/>
                <w:szCs w:val="22"/>
                <w:lang w:val="lt-LT"/>
              </w:rPr>
              <w:t>“</w:t>
            </w:r>
          </w:p>
          <w:p w14:paraId="3140ED5C" w14:textId="77777777" w:rsidR="000E4DBA" w:rsidRPr="008D5EAA" w:rsidRDefault="000E4DBA" w:rsidP="000E4DBA">
            <w:pPr>
              <w:rPr>
                <w:rFonts w:ascii="Arial" w:hAnsi="Arial" w:cs="Arial"/>
                <w:strike/>
                <w:sz w:val="8"/>
                <w:szCs w:val="8"/>
                <w:lang w:val="lt-LT"/>
              </w:rPr>
            </w:pPr>
          </w:p>
        </w:tc>
        <w:tc>
          <w:tcPr>
            <w:tcW w:w="3072" w:type="dxa"/>
            <w:shd w:val="clear" w:color="auto" w:fill="auto"/>
            <w:tcMar>
              <w:top w:w="100" w:type="dxa"/>
              <w:left w:w="100" w:type="dxa"/>
              <w:bottom w:w="100" w:type="dxa"/>
              <w:right w:w="100" w:type="dxa"/>
            </w:tcMar>
          </w:tcPr>
          <w:p w14:paraId="22DEB5AB" w14:textId="6B397969" w:rsidR="000E4DBA" w:rsidRPr="006A619F" w:rsidRDefault="00A45DEC" w:rsidP="000E4DBA">
            <w:pPr>
              <w:pStyle w:val="p1"/>
              <w:spacing w:before="0" w:beforeAutospacing="0" w:after="0" w:afterAutospacing="0"/>
              <w:rPr>
                <w:rFonts w:ascii="Arial" w:hAnsi="Arial" w:cs="Arial"/>
                <w:sz w:val="22"/>
                <w:szCs w:val="22"/>
                <w:lang w:val="lt-LT"/>
              </w:rPr>
            </w:pPr>
            <w:r w:rsidRPr="006A619F">
              <w:rPr>
                <w:rFonts w:ascii="Arial" w:hAnsi="Arial" w:cs="Arial"/>
                <w:sz w:val="22"/>
                <w:szCs w:val="22"/>
                <w:lang w:val="lt-LT"/>
              </w:rPr>
              <w:lastRenderedPageBreak/>
              <w:t xml:space="preserve">Siūlome papildyti </w:t>
            </w:r>
            <w:r w:rsidR="007033B0">
              <w:rPr>
                <w:rFonts w:ascii="Arial" w:hAnsi="Arial" w:cs="Arial"/>
                <w:sz w:val="22"/>
                <w:szCs w:val="22"/>
                <w:lang w:val="lt-LT"/>
              </w:rPr>
              <w:t>A</w:t>
            </w:r>
            <w:r w:rsidRPr="006A619F">
              <w:rPr>
                <w:rFonts w:ascii="Arial" w:hAnsi="Arial" w:cs="Arial"/>
                <w:sz w:val="22"/>
                <w:szCs w:val="22"/>
                <w:lang w:val="lt-LT"/>
              </w:rPr>
              <w:t>prašą galimybe ir kitoms suinteresuotoms šalims (verslo ir studentų asociacijoms, aukštosioms mokykloms ir kt.) Komisijai teikti argumentuotus siūlymus dėl studijų krypčių, studijų programų grupių ar studijų programų įtraukimo į prioritetinių sąrašą. Tokios galimybės įtraukimas suteiktų procesui daugiau skaidrumo bei leistų tiksliau nustatyti stipendijų poreikį.</w:t>
            </w:r>
          </w:p>
        </w:tc>
      </w:tr>
      <w:tr w:rsidR="00A45DEC" w:rsidRPr="00E93305" w14:paraId="72DA8EC3" w14:textId="77777777" w:rsidTr="000204D9">
        <w:tc>
          <w:tcPr>
            <w:tcW w:w="3071" w:type="dxa"/>
            <w:shd w:val="clear" w:color="auto" w:fill="auto"/>
            <w:tcMar>
              <w:top w:w="100" w:type="dxa"/>
              <w:left w:w="100" w:type="dxa"/>
              <w:bottom w:w="100" w:type="dxa"/>
              <w:right w:w="100" w:type="dxa"/>
            </w:tcMar>
          </w:tcPr>
          <w:p w14:paraId="28172746" w14:textId="33ADC640" w:rsidR="00A45DEC" w:rsidRDefault="008F41D4" w:rsidP="000E4DBA">
            <w:pPr>
              <w:rPr>
                <w:rFonts w:ascii="Arial" w:hAnsi="Arial" w:cs="Arial"/>
                <w:sz w:val="22"/>
                <w:szCs w:val="22"/>
                <w:lang w:val="lt-LT"/>
              </w:rPr>
            </w:pPr>
            <w:r>
              <w:rPr>
                <w:rFonts w:ascii="Arial" w:hAnsi="Arial" w:cs="Arial"/>
                <w:sz w:val="22"/>
                <w:szCs w:val="22"/>
                <w:lang w:val="lt-LT"/>
              </w:rPr>
              <w:t>„</w:t>
            </w:r>
            <w:r w:rsidR="00A45DEC" w:rsidRPr="006A619F">
              <w:rPr>
                <w:rFonts w:ascii="Arial" w:hAnsi="Arial" w:cs="Arial"/>
                <w:sz w:val="22"/>
                <w:szCs w:val="22"/>
                <w:lang w:val="lt-LT"/>
              </w:rPr>
              <w:t>22. Studentams, nepateikusiems prašymo skirti tikslinę stipendiją per Aprašo 19 punkte nustatytą terminą, taip pat nesikreipusiems į Fondą dėl termino šiam prašymui pateikti pratęsimo per Aprašo 20 punkte nustatytą terminą, taip pat studentams, kuriems prašymo skirti tikslinę stipendiją terminas nebuvo pratęstas,</w:t>
            </w:r>
            <w:r w:rsidR="00A45DEC" w:rsidRPr="006A619F">
              <w:rPr>
                <w:rStyle w:val="apple-converted-space"/>
                <w:rFonts w:ascii="Arial" w:hAnsi="Arial" w:cs="Arial"/>
                <w:sz w:val="22"/>
                <w:szCs w:val="22"/>
                <w:lang w:val="lt-LT"/>
              </w:rPr>
              <w:t> </w:t>
            </w:r>
            <w:r w:rsidR="00A45DEC" w:rsidRPr="006A619F">
              <w:rPr>
                <w:rFonts w:ascii="Arial" w:hAnsi="Arial" w:cs="Arial"/>
                <w:sz w:val="22"/>
                <w:szCs w:val="22"/>
                <w:lang w:val="lt-LT"/>
              </w:rPr>
              <w:t>tikslinė stipendija neskiriama.</w:t>
            </w:r>
            <w:r>
              <w:rPr>
                <w:rFonts w:ascii="Arial" w:hAnsi="Arial" w:cs="Arial"/>
                <w:sz w:val="22"/>
                <w:szCs w:val="22"/>
                <w:lang w:val="lt-LT"/>
              </w:rPr>
              <w:t>“</w:t>
            </w:r>
          </w:p>
          <w:p w14:paraId="1B4A6640" w14:textId="77777777" w:rsidR="000204D9" w:rsidRDefault="000204D9" w:rsidP="000E4DBA">
            <w:pPr>
              <w:rPr>
                <w:rFonts w:ascii="Arial" w:hAnsi="Arial" w:cs="Arial"/>
                <w:sz w:val="22"/>
                <w:szCs w:val="22"/>
                <w:lang w:val="lt-LT"/>
              </w:rPr>
            </w:pPr>
          </w:p>
          <w:p w14:paraId="502C4DC6" w14:textId="77777777" w:rsidR="000204D9" w:rsidRDefault="000204D9" w:rsidP="000E4DBA">
            <w:pPr>
              <w:rPr>
                <w:rFonts w:ascii="Arial" w:hAnsi="Arial" w:cs="Arial"/>
                <w:sz w:val="22"/>
                <w:szCs w:val="22"/>
                <w:lang w:val="lt-LT"/>
              </w:rPr>
            </w:pPr>
          </w:p>
          <w:p w14:paraId="4EB086C9" w14:textId="77777777" w:rsidR="000204D9" w:rsidRDefault="000204D9" w:rsidP="000E4DBA">
            <w:pPr>
              <w:rPr>
                <w:rFonts w:ascii="Arial" w:hAnsi="Arial" w:cs="Arial"/>
                <w:sz w:val="22"/>
                <w:szCs w:val="22"/>
                <w:lang w:val="lt-LT"/>
              </w:rPr>
            </w:pPr>
          </w:p>
          <w:p w14:paraId="652FAF66" w14:textId="77777777" w:rsidR="000204D9" w:rsidRDefault="000204D9" w:rsidP="000E4DBA">
            <w:pPr>
              <w:rPr>
                <w:rFonts w:ascii="Arial" w:hAnsi="Arial" w:cs="Arial"/>
                <w:sz w:val="22"/>
                <w:szCs w:val="22"/>
                <w:lang w:val="lt-LT"/>
              </w:rPr>
            </w:pPr>
          </w:p>
          <w:p w14:paraId="4DE9A315" w14:textId="77777777" w:rsidR="000204D9" w:rsidRDefault="000204D9" w:rsidP="000E4DBA">
            <w:pPr>
              <w:rPr>
                <w:rFonts w:ascii="Arial" w:hAnsi="Arial" w:cs="Arial"/>
                <w:sz w:val="22"/>
                <w:szCs w:val="22"/>
                <w:lang w:val="lt-LT"/>
              </w:rPr>
            </w:pPr>
          </w:p>
          <w:p w14:paraId="17223E0A" w14:textId="77777777" w:rsidR="000204D9" w:rsidRDefault="000204D9" w:rsidP="000E4DBA">
            <w:pPr>
              <w:rPr>
                <w:rFonts w:ascii="Arial" w:hAnsi="Arial" w:cs="Arial"/>
                <w:sz w:val="22"/>
                <w:szCs w:val="22"/>
                <w:lang w:val="lt-LT"/>
              </w:rPr>
            </w:pPr>
          </w:p>
          <w:p w14:paraId="17B2BE35" w14:textId="77777777" w:rsidR="000204D9" w:rsidRDefault="000204D9" w:rsidP="000E4DBA">
            <w:pPr>
              <w:rPr>
                <w:rFonts w:ascii="Arial" w:hAnsi="Arial" w:cs="Arial"/>
                <w:sz w:val="22"/>
                <w:szCs w:val="22"/>
                <w:lang w:val="lt-LT"/>
              </w:rPr>
            </w:pPr>
          </w:p>
          <w:p w14:paraId="3B57AE0F" w14:textId="77777777" w:rsidR="000204D9" w:rsidRDefault="000204D9" w:rsidP="000E4DBA">
            <w:pPr>
              <w:rPr>
                <w:rFonts w:ascii="Arial" w:hAnsi="Arial" w:cs="Arial"/>
                <w:sz w:val="22"/>
                <w:szCs w:val="22"/>
                <w:lang w:val="lt-LT"/>
              </w:rPr>
            </w:pPr>
          </w:p>
          <w:p w14:paraId="351E12F1" w14:textId="588A4A95" w:rsidR="000204D9" w:rsidRPr="00640825" w:rsidRDefault="008F41D4" w:rsidP="000E4DBA">
            <w:pPr>
              <w:rPr>
                <w:rFonts w:ascii="Arial" w:hAnsi="Arial" w:cs="Arial"/>
                <w:sz w:val="22"/>
                <w:szCs w:val="22"/>
                <w:lang w:val="lt-LT"/>
              </w:rPr>
            </w:pPr>
            <w:r>
              <w:rPr>
                <w:rFonts w:ascii="Arial" w:hAnsi="Arial" w:cs="Arial"/>
                <w:sz w:val="22"/>
                <w:szCs w:val="22"/>
                <w:lang w:val="lt-LT"/>
              </w:rPr>
              <w:t>„</w:t>
            </w:r>
            <w:r w:rsidR="000204D9" w:rsidRPr="008E5709">
              <w:rPr>
                <w:rFonts w:ascii="Arial" w:hAnsi="Arial" w:cs="Arial"/>
                <w:sz w:val="22"/>
                <w:szCs w:val="22"/>
                <w:lang w:val="lt-LT"/>
              </w:rPr>
              <w:t>37. Per 15 darbo dienų nuo prašymų skirti tikslinę stipendiją priėmimo termino pabaigos Fondo direktorius priima sprendimą dėl tikslinių stipendijų antrosios studijų pakopos studentams skyrimo (neskyrimo).</w:t>
            </w:r>
            <w:r>
              <w:rPr>
                <w:rFonts w:ascii="Arial" w:hAnsi="Arial" w:cs="Arial"/>
                <w:sz w:val="22"/>
                <w:szCs w:val="22"/>
                <w:lang w:val="lt-LT"/>
              </w:rPr>
              <w:t>“</w:t>
            </w:r>
          </w:p>
          <w:p w14:paraId="5DC9831D" w14:textId="77777777" w:rsidR="000204D9" w:rsidRDefault="000204D9" w:rsidP="000E4DBA">
            <w:pPr>
              <w:rPr>
                <w:rFonts w:ascii="Arial" w:hAnsi="Arial" w:cs="Arial"/>
                <w:sz w:val="22"/>
                <w:szCs w:val="22"/>
                <w:lang w:val="lt-LT"/>
              </w:rPr>
            </w:pPr>
          </w:p>
          <w:p w14:paraId="16B7C807" w14:textId="77777777" w:rsidR="000204D9" w:rsidRDefault="000204D9" w:rsidP="000E4DBA">
            <w:pPr>
              <w:rPr>
                <w:rFonts w:ascii="Arial" w:hAnsi="Arial" w:cs="Arial"/>
                <w:sz w:val="22"/>
                <w:szCs w:val="22"/>
                <w:lang w:val="lt-LT"/>
              </w:rPr>
            </w:pPr>
          </w:p>
          <w:p w14:paraId="23817BE0" w14:textId="77777777" w:rsidR="000204D9" w:rsidRDefault="000204D9" w:rsidP="000E4DBA">
            <w:pPr>
              <w:rPr>
                <w:rFonts w:ascii="Arial" w:hAnsi="Arial" w:cs="Arial"/>
                <w:sz w:val="22"/>
                <w:szCs w:val="22"/>
                <w:lang w:val="lt-LT"/>
              </w:rPr>
            </w:pPr>
          </w:p>
          <w:p w14:paraId="397A1738" w14:textId="77777777" w:rsidR="000204D9" w:rsidRDefault="000204D9" w:rsidP="000E4DBA">
            <w:pPr>
              <w:rPr>
                <w:rFonts w:ascii="Arial" w:hAnsi="Arial" w:cs="Arial"/>
                <w:sz w:val="22"/>
                <w:szCs w:val="22"/>
                <w:lang w:val="lt-LT"/>
              </w:rPr>
            </w:pPr>
          </w:p>
          <w:p w14:paraId="50FC947C" w14:textId="01E29095" w:rsidR="000204D9" w:rsidRPr="004312B7" w:rsidRDefault="000204D9" w:rsidP="000E4DBA">
            <w:pPr>
              <w:rPr>
                <w:rFonts w:ascii="Arial" w:hAnsi="Arial" w:cs="Arial"/>
                <w:sz w:val="22"/>
                <w:szCs w:val="22"/>
                <w:lang w:val="lt-LT"/>
              </w:rPr>
            </w:pPr>
          </w:p>
        </w:tc>
        <w:tc>
          <w:tcPr>
            <w:tcW w:w="3071" w:type="dxa"/>
            <w:shd w:val="clear" w:color="auto" w:fill="auto"/>
            <w:tcMar>
              <w:top w:w="100" w:type="dxa"/>
              <w:left w:w="100" w:type="dxa"/>
              <w:bottom w:w="100" w:type="dxa"/>
              <w:right w:w="100" w:type="dxa"/>
            </w:tcMar>
          </w:tcPr>
          <w:p w14:paraId="1BD986D4" w14:textId="1C847504" w:rsidR="00A45DEC" w:rsidRDefault="008F41D4" w:rsidP="000E4DBA">
            <w:pPr>
              <w:rPr>
                <w:rFonts w:ascii="Arial" w:hAnsi="Arial" w:cs="Arial"/>
                <w:b/>
                <w:sz w:val="22"/>
                <w:szCs w:val="22"/>
                <w:lang w:val="lt-LT"/>
              </w:rPr>
            </w:pPr>
            <w:r>
              <w:rPr>
                <w:rFonts w:ascii="Arial" w:hAnsi="Arial" w:cs="Arial"/>
                <w:sz w:val="22"/>
                <w:szCs w:val="22"/>
                <w:lang w:val="lt-LT"/>
              </w:rPr>
              <w:t>„</w:t>
            </w:r>
            <w:r w:rsidR="00A45DEC" w:rsidRPr="006A619F">
              <w:rPr>
                <w:rFonts w:ascii="Arial" w:hAnsi="Arial" w:cs="Arial"/>
                <w:sz w:val="22"/>
                <w:szCs w:val="22"/>
                <w:lang w:val="lt-LT"/>
              </w:rPr>
              <w:t>22. Studentams, nepateikusiems prašymo skirti tikslinę stipendiją per Aprašo 19 punkte nustatytą terminą, taip pat nesikreipusiems į Fondą dėl termino šiam prašymui pateikti pratęsimo per Aprašo 20 punkte nustatytą terminą, taip pat studentams, kuriems prašymo skirti tikslinę stipendiją terminas nebuvo pratęstas,</w:t>
            </w:r>
            <w:r w:rsidR="00A45DEC" w:rsidRPr="006A619F">
              <w:rPr>
                <w:rStyle w:val="apple-converted-space"/>
                <w:rFonts w:ascii="Arial" w:hAnsi="Arial" w:cs="Arial"/>
                <w:sz w:val="22"/>
                <w:szCs w:val="22"/>
                <w:lang w:val="lt-LT"/>
              </w:rPr>
              <w:t> </w:t>
            </w:r>
            <w:r w:rsidR="00A45DEC" w:rsidRPr="006A619F">
              <w:rPr>
                <w:rFonts w:ascii="Arial" w:hAnsi="Arial" w:cs="Arial"/>
                <w:sz w:val="22"/>
                <w:szCs w:val="22"/>
                <w:lang w:val="lt-LT"/>
              </w:rPr>
              <w:t xml:space="preserve">tikslinė stipendija neskiriama. </w:t>
            </w:r>
            <w:r w:rsidR="000204D9" w:rsidRPr="00B65F88">
              <w:rPr>
                <w:rFonts w:ascii="Arial" w:hAnsi="Arial" w:cs="Arial"/>
                <w:b/>
                <w:sz w:val="22"/>
                <w:szCs w:val="22"/>
                <w:lang w:val="lt-LT"/>
              </w:rPr>
              <w:t xml:space="preserve">Nepaskirtos tikslinės stipendijos </w:t>
            </w:r>
            <w:r w:rsidR="00A45DEC" w:rsidRPr="006A619F">
              <w:rPr>
                <w:rFonts w:ascii="Arial" w:hAnsi="Arial" w:cs="Arial"/>
                <w:b/>
                <w:sz w:val="22"/>
                <w:szCs w:val="22"/>
                <w:lang w:val="lt-LT"/>
              </w:rPr>
              <w:t>Apraše nustatyta tvarka skiriam</w:t>
            </w:r>
            <w:r w:rsidR="000204D9">
              <w:rPr>
                <w:rFonts w:ascii="Arial" w:hAnsi="Arial" w:cs="Arial"/>
                <w:b/>
                <w:sz w:val="22"/>
                <w:szCs w:val="22"/>
                <w:lang w:val="lt-LT"/>
              </w:rPr>
              <w:t xml:space="preserve">os </w:t>
            </w:r>
            <w:r w:rsidR="000204D9" w:rsidRPr="00B65F88">
              <w:rPr>
                <w:rFonts w:ascii="Arial" w:hAnsi="Arial" w:cs="Arial"/>
                <w:b/>
                <w:sz w:val="22"/>
                <w:szCs w:val="22"/>
                <w:lang w:val="lt-LT"/>
              </w:rPr>
              <w:t>tikslinės</w:t>
            </w:r>
            <w:r w:rsidR="000204D9">
              <w:rPr>
                <w:rFonts w:ascii="Arial" w:hAnsi="Arial" w:cs="Arial"/>
                <w:b/>
                <w:sz w:val="22"/>
                <w:szCs w:val="22"/>
                <w:lang w:val="lt-LT"/>
              </w:rPr>
              <w:t xml:space="preserve"> </w:t>
            </w:r>
            <w:r w:rsidR="000B5F8B" w:rsidRPr="006A619F">
              <w:rPr>
                <w:rFonts w:ascii="Arial" w:hAnsi="Arial" w:cs="Arial"/>
                <w:b/>
                <w:sz w:val="22"/>
                <w:szCs w:val="22"/>
                <w:lang w:val="lt-LT"/>
              </w:rPr>
              <w:t xml:space="preserve">stipendijos negavusiems </w:t>
            </w:r>
            <w:r w:rsidR="00A45DEC" w:rsidRPr="006A619F">
              <w:rPr>
                <w:rFonts w:ascii="Arial" w:hAnsi="Arial" w:cs="Arial"/>
                <w:b/>
                <w:sz w:val="22"/>
                <w:szCs w:val="22"/>
                <w:lang w:val="lt-LT"/>
              </w:rPr>
              <w:t>aukščiausius konkursinius balus surinkusiems studentams.</w:t>
            </w:r>
            <w:r w:rsidRPr="008F41D4">
              <w:rPr>
                <w:rFonts w:ascii="Arial" w:hAnsi="Arial" w:cs="Arial"/>
                <w:sz w:val="22"/>
                <w:szCs w:val="22"/>
                <w:lang w:val="lt-LT"/>
              </w:rPr>
              <w:t>“</w:t>
            </w:r>
          </w:p>
          <w:p w14:paraId="0316316F" w14:textId="77777777" w:rsidR="000204D9" w:rsidRPr="008E5709" w:rsidRDefault="000204D9" w:rsidP="000E4DBA">
            <w:pPr>
              <w:rPr>
                <w:rFonts w:ascii="Arial" w:hAnsi="Arial" w:cs="Arial"/>
                <w:sz w:val="22"/>
                <w:szCs w:val="22"/>
                <w:lang w:val="lt-LT"/>
              </w:rPr>
            </w:pPr>
          </w:p>
          <w:p w14:paraId="5F14574F" w14:textId="52B7B190" w:rsidR="000204D9" w:rsidRDefault="008F41D4" w:rsidP="00640825">
            <w:pPr>
              <w:rPr>
                <w:rFonts w:ascii="Arial" w:hAnsi="Arial" w:cs="Arial"/>
                <w:b/>
                <w:sz w:val="22"/>
                <w:szCs w:val="22"/>
                <w:lang w:val="lt-LT"/>
              </w:rPr>
            </w:pPr>
            <w:r>
              <w:rPr>
                <w:rFonts w:ascii="Arial" w:hAnsi="Arial" w:cs="Arial"/>
                <w:sz w:val="22"/>
                <w:szCs w:val="22"/>
                <w:lang w:val="lt-LT"/>
              </w:rPr>
              <w:t>„</w:t>
            </w:r>
            <w:r w:rsidR="000204D9" w:rsidRPr="008E5709">
              <w:rPr>
                <w:rFonts w:ascii="Arial" w:hAnsi="Arial" w:cs="Arial"/>
                <w:sz w:val="22"/>
                <w:szCs w:val="22"/>
                <w:lang w:val="lt-LT"/>
              </w:rPr>
              <w:t xml:space="preserve">37. Per 15 darbo dienų nuo prašymų skirti tikslinę stipendiją priėmimo termino pabaigos Fondo direktorius priima sprendimą dėl tikslinių stipendijų antrosios studijų pakopos studentams skyrimo (neskyrimo). </w:t>
            </w:r>
            <w:r w:rsidR="000204D9" w:rsidRPr="008E5709">
              <w:rPr>
                <w:rFonts w:ascii="Arial" w:hAnsi="Arial" w:cs="Arial"/>
                <w:b/>
                <w:sz w:val="22"/>
                <w:szCs w:val="22"/>
                <w:lang w:val="lt-LT"/>
              </w:rPr>
              <w:t xml:space="preserve">Nepaskirtos tikslinės stipendijos </w:t>
            </w:r>
            <w:r w:rsidR="000204D9" w:rsidRPr="00640825">
              <w:rPr>
                <w:rFonts w:ascii="Arial" w:hAnsi="Arial" w:cs="Arial"/>
                <w:b/>
                <w:sz w:val="22"/>
                <w:szCs w:val="22"/>
                <w:lang w:val="lt-LT"/>
              </w:rPr>
              <w:t>Apraše nustatyta tvarka skiriam</w:t>
            </w:r>
            <w:r w:rsidR="000204D9" w:rsidRPr="008E5709">
              <w:rPr>
                <w:rFonts w:ascii="Arial" w:hAnsi="Arial" w:cs="Arial"/>
                <w:b/>
                <w:sz w:val="22"/>
                <w:szCs w:val="22"/>
                <w:lang w:val="lt-LT"/>
              </w:rPr>
              <w:t>os</w:t>
            </w:r>
            <w:r w:rsidR="000204D9" w:rsidRPr="00640825">
              <w:rPr>
                <w:rFonts w:ascii="Arial" w:hAnsi="Arial" w:cs="Arial"/>
                <w:b/>
                <w:sz w:val="22"/>
                <w:szCs w:val="22"/>
                <w:lang w:val="lt-LT"/>
              </w:rPr>
              <w:t xml:space="preserve"> </w:t>
            </w:r>
            <w:r w:rsidR="000204D9" w:rsidRPr="008E5709">
              <w:rPr>
                <w:rFonts w:ascii="Arial" w:hAnsi="Arial" w:cs="Arial"/>
                <w:b/>
                <w:sz w:val="22"/>
                <w:szCs w:val="22"/>
                <w:lang w:val="lt-LT"/>
              </w:rPr>
              <w:t xml:space="preserve">tikslinės </w:t>
            </w:r>
            <w:r w:rsidR="000204D9" w:rsidRPr="00640825">
              <w:rPr>
                <w:rFonts w:ascii="Arial" w:hAnsi="Arial" w:cs="Arial"/>
                <w:b/>
                <w:sz w:val="22"/>
                <w:szCs w:val="22"/>
                <w:lang w:val="lt-LT"/>
              </w:rPr>
              <w:t xml:space="preserve">stipendijos negavusiems </w:t>
            </w:r>
            <w:r w:rsidR="000204D9" w:rsidRPr="004139F6">
              <w:rPr>
                <w:rFonts w:ascii="Arial" w:hAnsi="Arial" w:cs="Arial"/>
                <w:b/>
                <w:sz w:val="22"/>
                <w:szCs w:val="22"/>
                <w:lang w:val="lt-LT"/>
              </w:rPr>
              <w:t>aukščiausius konkursinius balus surinkusiems studentams.</w:t>
            </w:r>
            <w:r w:rsidRPr="008F41D4">
              <w:rPr>
                <w:rFonts w:ascii="Arial" w:hAnsi="Arial" w:cs="Arial"/>
                <w:sz w:val="22"/>
                <w:szCs w:val="22"/>
                <w:lang w:val="lt-LT"/>
              </w:rPr>
              <w:t>“</w:t>
            </w:r>
          </w:p>
          <w:p w14:paraId="04D93C08" w14:textId="4580D43E" w:rsidR="008D5EAA" w:rsidRPr="008D5EAA" w:rsidRDefault="008D5EAA" w:rsidP="00640825">
            <w:pPr>
              <w:rPr>
                <w:rFonts w:ascii="Arial" w:hAnsi="Arial" w:cs="Arial"/>
                <w:b/>
                <w:sz w:val="8"/>
                <w:szCs w:val="8"/>
                <w:lang w:val="lt-LT"/>
              </w:rPr>
            </w:pPr>
          </w:p>
        </w:tc>
        <w:tc>
          <w:tcPr>
            <w:tcW w:w="3072" w:type="dxa"/>
            <w:shd w:val="clear" w:color="auto" w:fill="auto"/>
            <w:tcMar>
              <w:top w:w="100" w:type="dxa"/>
              <w:left w:w="100" w:type="dxa"/>
              <w:bottom w:w="100" w:type="dxa"/>
              <w:right w:w="100" w:type="dxa"/>
            </w:tcMar>
          </w:tcPr>
          <w:p w14:paraId="1CE0B05D" w14:textId="0E985FD4" w:rsidR="00A45DEC" w:rsidRPr="006A619F" w:rsidRDefault="000B5F8B" w:rsidP="00FD0A3C">
            <w:pPr>
              <w:pStyle w:val="p1"/>
              <w:spacing w:before="0" w:beforeAutospacing="0" w:after="0" w:afterAutospacing="0"/>
              <w:rPr>
                <w:rFonts w:ascii="Arial" w:hAnsi="Arial" w:cs="Arial"/>
                <w:sz w:val="22"/>
                <w:szCs w:val="22"/>
                <w:lang w:val="lt-LT"/>
              </w:rPr>
            </w:pPr>
            <w:r w:rsidRPr="006A619F">
              <w:rPr>
                <w:rFonts w:ascii="Arial" w:hAnsi="Arial" w:cs="Arial"/>
                <w:sz w:val="22"/>
                <w:szCs w:val="22"/>
                <w:lang w:val="lt-LT"/>
              </w:rPr>
              <w:t xml:space="preserve">Iš dabartinių </w:t>
            </w:r>
            <w:r w:rsidR="00680FC9">
              <w:rPr>
                <w:rFonts w:ascii="Arial" w:hAnsi="Arial" w:cs="Arial"/>
                <w:sz w:val="22"/>
                <w:szCs w:val="22"/>
                <w:lang w:val="lt-LT"/>
              </w:rPr>
              <w:t>A</w:t>
            </w:r>
            <w:r w:rsidRPr="006A619F">
              <w:rPr>
                <w:rFonts w:ascii="Arial" w:hAnsi="Arial" w:cs="Arial"/>
                <w:sz w:val="22"/>
                <w:szCs w:val="22"/>
                <w:lang w:val="lt-LT"/>
              </w:rPr>
              <w:t>prašo formuluočių</w:t>
            </w:r>
            <w:r w:rsidR="00680FC9">
              <w:rPr>
                <w:rFonts w:ascii="Arial" w:hAnsi="Arial" w:cs="Arial"/>
                <w:sz w:val="22"/>
                <w:szCs w:val="22"/>
                <w:lang w:val="lt-LT"/>
              </w:rPr>
              <w:t xml:space="preserve"> nėra</w:t>
            </w:r>
            <w:r w:rsidRPr="006A619F">
              <w:rPr>
                <w:rFonts w:ascii="Arial" w:hAnsi="Arial" w:cs="Arial"/>
                <w:sz w:val="22"/>
                <w:szCs w:val="22"/>
                <w:lang w:val="lt-LT"/>
              </w:rPr>
              <w:t xml:space="preserve"> aišku, kas atsitinka su lėšomis, skirtomis </w:t>
            </w:r>
            <w:r w:rsidR="00680FC9">
              <w:rPr>
                <w:rFonts w:ascii="Arial" w:hAnsi="Arial" w:cs="Arial"/>
                <w:sz w:val="22"/>
                <w:szCs w:val="22"/>
                <w:lang w:val="lt-LT"/>
              </w:rPr>
              <w:t xml:space="preserve">tikslinėmis </w:t>
            </w:r>
            <w:r w:rsidRPr="006A619F">
              <w:rPr>
                <w:rFonts w:ascii="Arial" w:hAnsi="Arial" w:cs="Arial"/>
                <w:sz w:val="22"/>
                <w:szCs w:val="22"/>
                <w:lang w:val="lt-LT"/>
              </w:rPr>
              <w:t>stipendijoms studen</w:t>
            </w:r>
            <w:r w:rsidR="007033B0">
              <w:rPr>
                <w:rFonts w:ascii="Arial" w:hAnsi="Arial" w:cs="Arial"/>
                <w:sz w:val="22"/>
                <w:szCs w:val="22"/>
                <w:lang w:val="lt-LT"/>
              </w:rPr>
              <w:t>t</w:t>
            </w:r>
            <w:r w:rsidRPr="006A619F">
              <w:rPr>
                <w:rFonts w:ascii="Arial" w:hAnsi="Arial" w:cs="Arial"/>
                <w:sz w:val="22"/>
                <w:szCs w:val="22"/>
                <w:lang w:val="lt-LT"/>
              </w:rPr>
              <w:t>ui (-</w:t>
            </w:r>
            <w:proofErr w:type="spellStart"/>
            <w:r w:rsidRPr="006A619F">
              <w:rPr>
                <w:rFonts w:ascii="Arial" w:hAnsi="Arial" w:cs="Arial"/>
                <w:sz w:val="22"/>
                <w:szCs w:val="22"/>
                <w:lang w:val="lt-LT"/>
              </w:rPr>
              <w:t>ams</w:t>
            </w:r>
            <w:proofErr w:type="spellEnd"/>
            <w:r w:rsidRPr="006A619F">
              <w:rPr>
                <w:rFonts w:ascii="Arial" w:hAnsi="Arial" w:cs="Arial"/>
                <w:sz w:val="22"/>
                <w:szCs w:val="22"/>
                <w:lang w:val="lt-LT"/>
              </w:rPr>
              <w:t xml:space="preserve">) nepateikus prašymo. Siūlytume </w:t>
            </w:r>
            <w:r w:rsidR="00680FC9">
              <w:rPr>
                <w:rFonts w:ascii="Arial" w:hAnsi="Arial" w:cs="Arial"/>
                <w:sz w:val="22"/>
                <w:szCs w:val="22"/>
                <w:lang w:val="lt-LT"/>
              </w:rPr>
              <w:t>šias</w:t>
            </w:r>
            <w:r w:rsidR="00680FC9" w:rsidRPr="006A619F">
              <w:rPr>
                <w:rFonts w:ascii="Arial" w:hAnsi="Arial" w:cs="Arial"/>
                <w:sz w:val="22"/>
                <w:szCs w:val="22"/>
                <w:lang w:val="lt-LT"/>
              </w:rPr>
              <w:t xml:space="preserve"> </w:t>
            </w:r>
            <w:r w:rsidRPr="006A619F">
              <w:rPr>
                <w:rFonts w:ascii="Arial" w:hAnsi="Arial" w:cs="Arial"/>
                <w:sz w:val="22"/>
                <w:szCs w:val="22"/>
                <w:lang w:val="lt-LT"/>
              </w:rPr>
              <w:t>lėšas skirti stipendijos negavusiems studentams</w:t>
            </w:r>
            <w:r w:rsidR="00FD0A3C">
              <w:rPr>
                <w:rFonts w:ascii="Arial" w:hAnsi="Arial" w:cs="Arial"/>
                <w:sz w:val="22"/>
                <w:szCs w:val="22"/>
                <w:lang w:val="lt-LT"/>
              </w:rPr>
              <w:t xml:space="preserve">, surinkusiems </w:t>
            </w:r>
            <w:r w:rsidR="00FD0A3C" w:rsidRPr="00FD0A3C">
              <w:rPr>
                <w:rFonts w:ascii="Arial" w:hAnsi="Arial" w:cs="Arial"/>
                <w:sz w:val="22"/>
                <w:szCs w:val="22"/>
                <w:lang w:val="lt-LT"/>
              </w:rPr>
              <w:t>aukščiausius konkursinius balus</w:t>
            </w:r>
            <w:r w:rsidRPr="006A619F">
              <w:rPr>
                <w:rFonts w:ascii="Arial" w:hAnsi="Arial" w:cs="Arial"/>
                <w:sz w:val="22"/>
                <w:szCs w:val="22"/>
                <w:lang w:val="lt-LT"/>
              </w:rPr>
              <w:t xml:space="preserve">. Priėmus </w:t>
            </w:r>
            <w:r w:rsidR="00680FC9">
              <w:rPr>
                <w:rFonts w:ascii="Arial" w:hAnsi="Arial" w:cs="Arial"/>
                <w:sz w:val="22"/>
                <w:szCs w:val="22"/>
                <w:lang w:val="lt-LT"/>
              </w:rPr>
              <w:t xml:space="preserve">tokį </w:t>
            </w:r>
            <w:r w:rsidRPr="006A619F">
              <w:rPr>
                <w:rFonts w:ascii="Arial" w:hAnsi="Arial" w:cs="Arial"/>
                <w:sz w:val="22"/>
                <w:szCs w:val="22"/>
                <w:lang w:val="lt-LT"/>
              </w:rPr>
              <w:t xml:space="preserve">siūlymą </w:t>
            </w:r>
            <w:r w:rsidR="00FD0A3C">
              <w:rPr>
                <w:rFonts w:ascii="Arial" w:hAnsi="Arial" w:cs="Arial"/>
                <w:sz w:val="22"/>
                <w:szCs w:val="22"/>
                <w:lang w:val="lt-LT"/>
              </w:rPr>
              <w:t>atitinkamai siūlytiną</w:t>
            </w:r>
            <w:r w:rsidR="00FD0A3C" w:rsidRPr="006A619F">
              <w:rPr>
                <w:rFonts w:ascii="Arial" w:hAnsi="Arial" w:cs="Arial"/>
                <w:sz w:val="22"/>
                <w:szCs w:val="22"/>
                <w:lang w:val="lt-LT"/>
              </w:rPr>
              <w:t xml:space="preserve"> </w:t>
            </w:r>
            <w:r w:rsidR="00FD0A3C">
              <w:rPr>
                <w:rFonts w:ascii="Arial" w:hAnsi="Arial" w:cs="Arial"/>
                <w:sz w:val="22"/>
                <w:szCs w:val="22"/>
                <w:lang w:val="lt-LT"/>
              </w:rPr>
              <w:t>pa</w:t>
            </w:r>
            <w:r w:rsidRPr="006A619F">
              <w:rPr>
                <w:rFonts w:ascii="Arial" w:hAnsi="Arial" w:cs="Arial"/>
                <w:sz w:val="22"/>
                <w:szCs w:val="22"/>
                <w:lang w:val="lt-LT"/>
              </w:rPr>
              <w:t xml:space="preserve">koreguoti ir </w:t>
            </w:r>
            <w:r w:rsidR="000204D9">
              <w:rPr>
                <w:rFonts w:ascii="Arial" w:hAnsi="Arial" w:cs="Arial"/>
                <w:sz w:val="22"/>
                <w:szCs w:val="22"/>
                <w:lang w:val="lt-LT"/>
              </w:rPr>
              <w:t xml:space="preserve">Aprašo </w:t>
            </w:r>
            <w:r w:rsidRPr="006A619F">
              <w:rPr>
                <w:rFonts w:ascii="Arial" w:hAnsi="Arial" w:cs="Arial"/>
                <w:sz w:val="22"/>
                <w:szCs w:val="22"/>
                <w:lang w:val="lt-LT"/>
              </w:rPr>
              <w:t>16</w:t>
            </w:r>
            <w:r w:rsidR="000204D9">
              <w:rPr>
                <w:rFonts w:ascii="Arial" w:hAnsi="Arial" w:cs="Arial"/>
                <w:sz w:val="22"/>
                <w:szCs w:val="22"/>
                <w:lang w:val="lt-LT"/>
              </w:rPr>
              <w:t xml:space="preserve"> ir 32</w:t>
            </w:r>
            <w:r w:rsidRPr="006A619F">
              <w:rPr>
                <w:rFonts w:ascii="Arial" w:hAnsi="Arial" w:cs="Arial"/>
                <w:sz w:val="22"/>
                <w:szCs w:val="22"/>
                <w:lang w:val="lt-LT"/>
              </w:rPr>
              <w:t xml:space="preserve"> </w:t>
            </w:r>
            <w:r w:rsidR="000204D9" w:rsidRPr="006A619F">
              <w:rPr>
                <w:rFonts w:ascii="Arial" w:hAnsi="Arial" w:cs="Arial"/>
                <w:sz w:val="22"/>
                <w:szCs w:val="22"/>
                <w:lang w:val="lt-LT"/>
              </w:rPr>
              <w:t>punkt</w:t>
            </w:r>
            <w:r w:rsidR="000204D9">
              <w:rPr>
                <w:rFonts w:ascii="Arial" w:hAnsi="Arial" w:cs="Arial"/>
                <w:sz w:val="22"/>
                <w:szCs w:val="22"/>
                <w:lang w:val="lt-LT"/>
              </w:rPr>
              <w:t>us</w:t>
            </w:r>
            <w:r w:rsidR="000204D9" w:rsidRPr="006A619F">
              <w:rPr>
                <w:rFonts w:ascii="Arial" w:hAnsi="Arial" w:cs="Arial"/>
                <w:sz w:val="22"/>
                <w:szCs w:val="22"/>
                <w:lang w:val="lt-LT"/>
              </w:rPr>
              <w:t xml:space="preserve"> </w:t>
            </w:r>
            <w:r w:rsidRPr="006A619F">
              <w:rPr>
                <w:rFonts w:ascii="Arial" w:hAnsi="Arial" w:cs="Arial"/>
                <w:sz w:val="22"/>
                <w:szCs w:val="22"/>
                <w:lang w:val="lt-LT"/>
              </w:rPr>
              <w:t>numatant, kad bendrąjį stojančiųjų priėmimą organizuojanti institucija</w:t>
            </w:r>
            <w:r w:rsidR="000204D9">
              <w:rPr>
                <w:rFonts w:ascii="Arial" w:hAnsi="Arial" w:cs="Arial"/>
                <w:sz w:val="22"/>
                <w:szCs w:val="22"/>
                <w:lang w:val="lt-LT"/>
              </w:rPr>
              <w:t xml:space="preserve"> (Aprašo 16 punkto atveju) / aukštoji mokykla</w:t>
            </w:r>
            <w:r w:rsidRPr="006A619F">
              <w:rPr>
                <w:rFonts w:ascii="Arial" w:hAnsi="Arial" w:cs="Arial"/>
                <w:sz w:val="22"/>
                <w:szCs w:val="22"/>
                <w:lang w:val="lt-LT"/>
              </w:rPr>
              <w:t xml:space="preserve"> </w:t>
            </w:r>
            <w:r w:rsidR="000204D9">
              <w:rPr>
                <w:rFonts w:ascii="Arial" w:hAnsi="Arial" w:cs="Arial"/>
                <w:sz w:val="22"/>
                <w:szCs w:val="22"/>
                <w:lang w:val="lt-LT"/>
              </w:rPr>
              <w:t xml:space="preserve">(Aprašo 32 punkto atveju) </w:t>
            </w:r>
            <w:r w:rsidRPr="006A619F">
              <w:rPr>
                <w:rFonts w:ascii="Arial" w:hAnsi="Arial" w:cs="Arial"/>
                <w:sz w:val="22"/>
                <w:szCs w:val="22"/>
                <w:lang w:val="lt-LT"/>
              </w:rPr>
              <w:t>pateiktų ne tik sąrašą studentų, kuriems rekomenduojama skirti stipendiją, tačiau ir rezervinį sąrašą studentų, kuriems stipendija galėtų būti skiriama likus laisvų lėšų.</w:t>
            </w:r>
          </w:p>
        </w:tc>
      </w:tr>
      <w:tr w:rsidR="000204D9" w:rsidRPr="00E93305" w14:paraId="40785F16" w14:textId="77777777" w:rsidTr="000204D9">
        <w:tc>
          <w:tcPr>
            <w:tcW w:w="3071" w:type="dxa"/>
            <w:shd w:val="clear" w:color="auto" w:fill="auto"/>
            <w:tcMar>
              <w:top w:w="100" w:type="dxa"/>
              <w:left w:w="100" w:type="dxa"/>
              <w:bottom w:w="100" w:type="dxa"/>
              <w:right w:w="100" w:type="dxa"/>
            </w:tcMar>
          </w:tcPr>
          <w:p w14:paraId="5AE0FC10" w14:textId="2F02ADB5" w:rsidR="000204D9" w:rsidRDefault="008F41D4" w:rsidP="00B56CA0">
            <w:pPr>
              <w:rPr>
                <w:rFonts w:ascii="Arial" w:hAnsi="Arial" w:cs="Arial"/>
                <w:sz w:val="22"/>
                <w:szCs w:val="22"/>
                <w:lang w:val="lt-LT"/>
              </w:rPr>
            </w:pPr>
            <w:r>
              <w:rPr>
                <w:rFonts w:ascii="Arial" w:hAnsi="Arial" w:cs="Arial"/>
                <w:sz w:val="22"/>
                <w:szCs w:val="22"/>
                <w:lang w:val="lt-LT"/>
              </w:rPr>
              <w:t>„</w:t>
            </w:r>
            <w:r w:rsidR="000204D9" w:rsidRPr="006A619F">
              <w:rPr>
                <w:rFonts w:ascii="Arial" w:hAnsi="Arial" w:cs="Arial"/>
                <w:sz w:val="22"/>
                <w:szCs w:val="22"/>
                <w:lang w:val="lt-LT"/>
              </w:rPr>
              <w:t xml:space="preserve">26. Jei einamojo semestro metu aukštosios mokyklos trumposios pakopos, pirmosios studijų pakopos ar vientisųjų studijų studentams tikslinės stipendijos mokėjimas Aprašo nustatyta tvarka yra nutraukiamas, </w:t>
            </w:r>
            <w:r w:rsidR="000204D9" w:rsidRPr="006A619F">
              <w:rPr>
                <w:rFonts w:ascii="Arial" w:hAnsi="Arial" w:cs="Arial"/>
                <w:sz w:val="22"/>
                <w:szCs w:val="22"/>
                <w:lang w:val="lt-LT"/>
              </w:rPr>
              <w:lastRenderedPageBreak/>
              <w:t>Fondas apie tokius studentus informuoja aukštąją mokyklą per 5 darbo dienas nuo naujo studijų semestro pradžios. Aukštoji mokykla per 5 darbo dienas nuo informacijos iš Fondo gavimo pagal praėjusio semestro modulių (dalykų) vertinimo rezultatus atrenka ir pateikia Fondui Aprašo 25 punkte nurodytą informaciją apie kitus tos pačios studijų krypties, studijų programų grupės ar studijų programos studentus, kuriems siūlo skirti tikslinę stipendiją, taip pat šių studentų elektroninio pašto adresus.</w:t>
            </w:r>
            <w:r>
              <w:rPr>
                <w:rFonts w:ascii="Arial" w:hAnsi="Arial" w:cs="Arial"/>
                <w:sz w:val="22"/>
                <w:szCs w:val="22"/>
                <w:lang w:val="lt-LT"/>
              </w:rPr>
              <w:t>“</w:t>
            </w:r>
          </w:p>
          <w:p w14:paraId="55E3D367" w14:textId="77777777" w:rsidR="000204D9" w:rsidRDefault="000204D9" w:rsidP="00B56CA0">
            <w:pPr>
              <w:rPr>
                <w:rFonts w:ascii="Arial" w:hAnsi="Arial" w:cs="Arial"/>
                <w:sz w:val="22"/>
                <w:szCs w:val="22"/>
                <w:lang w:val="lt-LT"/>
              </w:rPr>
            </w:pPr>
          </w:p>
          <w:p w14:paraId="2031FE1F" w14:textId="77777777" w:rsidR="000204D9" w:rsidRDefault="000204D9" w:rsidP="00B56CA0">
            <w:pPr>
              <w:rPr>
                <w:rFonts w:ascii="Arial" w:hAnsi="Arial" w:cs="Arial"/>
                <w:sz w:val="22"/>
                <w:szCs w:val="22"/>
                <w:lang w:val="lt-LT"/>
              </w:rPr>
            </w:pPr>
          </w:p>
          <w:p w14:paraId="3F37B00D" w14:textId="77777777" w:rsidR="000204D9" w:rsidRDefault="000204D9" w:rsidP="00B56CA0">
            <w:pPr>
              <w:rPr>
                <w:rFonts w:ascii="Arial" w:hAnsi="Arial" w:cs="Arial"/>
                <w:sz w:val="22"/>
                <w:szCs w:val="22"/>
                <w:lang w:val="lt-LT"/>
              </w:rPr>
            </w:pPr>
          </w:p>
          <w:p w14:paraId="5669B06C" w14:textId="77777777" w:rsidR="000204D9" w:rsidRDefault="000204D9" w:rsidP="00B56CA0">
            <w:pPr>
              <w:rPr>
                <w:rFonts w:ascii="Arial" w:hAnsi="Arial" w:cs="Arial"/>
                <w:sz w:val="22"/>
                <w:szCs w:val="22"/>
                <w:lang w:val="lt-LT"/>
              </w:rPr>
            </w:pPr>
          </w:p>
          <w:p w14:paraId="2FA206F0" w14:textId="77777777" w:rsidR="000204D9" w:rsidRDefault="000204D9" w:rsidP="00B56CA0">
            <w:pPr>
              <w:rPr>
                <w:rFonts w:ascii="Arial" w:hAnsi="Arial" w:cs="Arial"/>
                <w:sz w:val="22"/>
                <w:szCs w:val="22"/>
                <w:lang w:val="lt-LT"/>
              </w:rPr>
            </w:pPr>
          </w:p>
          <w:p w14:paraId="38EEADB9" w14:textId="77777777" w:rsidR="000204D9" w:rsidRPr="004312B7" w:rsidRDefault="000204D9" w:rsidP="00B56CA0">
            <w:pPr>
              <w:rPr>
                <w:rFonts w:ascii="Arial" w:hAnsi="Arial" w:cs="Arial"/>
                <w:sz w:val="22"/>
                <w:szCs w:val="22"/>
                <w:lang w:val="lt-LT"/>
              </w:rPr>
            </w:pPr>
          </w:p>
          <w:p w14:paraId="4EE8D944" w14:textId="46EFB76B" w:rsidR="000204D9" w:rsidRPr="004312B7" w:rsidRDefault="008F41D4" w:rsidP="00B1281C">
            <w:pPr>
              <w:rPr>
                <w:rFonts w:ascii="Arial" w:hAnsi="Arial" w:cs="Arial"/>
                <w:sz w:val="22"/>
                <w:szCs w:val="22"/>
                <w:lang w:val="lt-LT"/>
              </w:rPr>
            </w:pPr>
            <w:r>
              <w:rPr>
                <w:rFonts w:ascii="Arial" w:hAnsi="Arial" w:cs="Arial"/>
                <w:sz w:val="22"/>
                <w:szCs w:val="22"/>
                <w:lang w:val="lt-LT"/>
              </w:rPr>
              <w:t>„</w:t>
            </w:r>
            <w:r w:rsidR="000204D9" w:rsidRPr="006A619F">
              <w:rPr>
                <w:rFonts w:ascii="Arial" w:hAnsi="Arial" w:cs="Arial"/>
                <w:sz w:val="22"/>
                <w:szCs w:val="22"/>
                <w:lang w:val="lt-LT"/>
              </w:rPr>
              <w:t>34. Jei einamojo semestro metu aukštosios mokyklos antrosios studijų pakopos studentams tikslinės stipendijos mokėjimas Aprašo nustatyta tvarka yra nutraukiamas, Fondas apie tokius studentus informuoja aukštąją mokyklą per 5 darbo dienas nuo naujo studijų semestro pradžios. Aukštoji mokykla per 5 darbo dienas nuo informacijos iš Fondo gavimo pagal praėjusio semestro modulių (dalykų) vertinimo rezultatus atrenka ir pateikia Fondui Aprašo 33 punkte nurodytą informaciją apie kitus tos pačios studijų krypties, studijų programų grupės ar studijų programos studentus, kuriems siūlo jiems skirti tikslinę stipendiją.</w:t>
            </w:r>
            <w:r>
              <w:rPr>
                <w:rFonts w:ascii="Arial" w:hAnsi="Arial" w:cs="Arial"/>
                <w:sz w:val="22"/>
                <w:szCs w:val="22"/>
                <w:lang w:val="lt-LT"/>
              </w:rPr>
              <w:t>“</w:t>
            </w:r>
          </w:p>
          <w:p w14:paraId="14F69281" w14:textId="77777777" w:rsidR="000204D9" w:rsidRPr="006A619F" w:rsidRDefault="000204D9" w:rsidP="00B56CA0">
            <w:pPr>
              <w:rPr>
                <w:rFonts w:ascii="Arial" w:hAnsi="Arial" w:cs="Arial"/>
                <w:sz w:val="22"/>
                <w:szCs w:val="22"/>
                <w:lang w:val="lt-LT"/>
              </w:rPr>
            </w:pPr>
          </w:p>
        </w:tc>
        <w:tc>
          <w:tcPr>
            <w:tcW w:w="3071" w:type="dxa"/>
            <w:shd w:val="clear" w:color="auto" w:fill="auto"/>
            <w:tcMar>
              <w:top w:w="100" w:type="dxa"/>
              <w:left w:w="100" w:type="dxa"/>
              <w:bottom w:w="100" w:type="dxa"/>
              <w:right w:w="100" w:type="dxa"/>
            </w:tcMar>
          </w:tcPr>
          <w:p w14:paraId="33FD9F6A" w14:textId="21DF0220" w:rsidR="000204D9" w:rsidRDefault="008F41D4" w:rsidP="00B56CA0">
            <w:pPr>
              <w:rPr>
                <w:rFonts w:ascii="Arial" w:hAnsi="Arial" w:cs="Arial"/>
                <w:sz w:val="22"/>
                <w:szCs w:val="22"/>
                <w:lang w:val="lt-LT"/>
              </w:rPr>
            </w:pPr>
            <w:r>
              <w:rPr>
                <w:rFonts w:ascii="Arial" w:hAnsi="Arial" w:cs="Arial"/>
                <w:sz w:val="22"/>
                <w:szCs w:val="22"/>
                <w:lang w:val="lt-LT"/>
              </w:rPr>
              <w:lastRenderedPageBreak/>
              <w:t>„</w:t>
            </w:r>
            <w:r w:rsidR="000204D9" w:rsidRPr="006A619F">
              <w:rPr>
                <w:rFonts w:ascii="Arial" w:hAnsi="Arial" w:cs="Arial"/>
                <w:sz w:val="22"/>
                <w:szCs w:val="22"/>
                <w:lang w:val="lt-LT"/>
              </w:rPr>
              <w:t xml:space="preserve">26. Jei einamojo semestro metu aukštosios mokyklos trumposios pakopos, pirmosios studijų pakopos ar vientisųjų studijų studentams tikslinės stipendijos mokėjimas Aprašo nustatyta tvarka yra nutraukiamas, </w:t>
            </w:r>
            <w:r w:rsidR="000204D9" w:rsidRPr="006A619F">
              <w:rPr>
                <w:rFonts w:ascii="Arial" w:hAnsi="Arial" w:cs="Arial"/>
                <w:sz w:val="22"/>
                <w:szCs w:val="22"/>
                <w:lang w:val="lt-LT"/>
              </w:rPr>
              <w:lastRenderedPageBreak/>
              <w:t>Fondas apie tokius studentus informuoja aukštąją mokyklą per 5 darbo dienas nuo naujo studijų semestro pradžios</w:t>
            </w:r>
            <w:r w:rsidR="000204D9" w:rsidRPr="006A619F">
              <w:rPr>
                <w:rFonts w:ascii="Arial" w:hAnsi="Arial" w:cs="Arial"/>
                <w:b/>
                <w:sz w:val="22"/>
                <w:szCs w:val="22"/>
                <w:lang w:val="lt-LT"/>
              </w:rPr>
              <w:t xml:space="preserve"> ir pateikia aukštajai mokyklai stipendiją gaunančių tos pačios studijų krypties, studijų programų grupės ar studijų programos studentų sąrašą</w:t>
            </w:r>
            <w:r w:rsidR="000204D9" w:rsidRPr="006A619F">
              <w:rPr>
                <w:rFonts w:ascii="Arial" w:hAnsi="Arial" w:cs="Arial"/>
                <w:sz w:val="22"/>
                <w:szCs w:val="22"/>
                <w:lang w:val="lt-LT"/>
              </w:rPr>
              <w:t>. Aukštoji mokykla per 5 darbo dienas nuo informacijos iš Fondo gavimo pagal praėjusio semestro modulių (dalykų) vertinimo rezultatus atrenka ir pateikia Fondui Aprašo 25 punkte nurodytą informaciją apie kitus tos pačios studijų krypties, studijų programų grupės ar studijų programos studentus, kuriems siūlo skirti tikslinę stipendiją, taip pat šių studentų elektroninio pašto adresus.</w:t>
            </w:r>
            <w:r>
              <w:rPr>
                <w:rFonts w:ascii="Arial" w:hAnsi="Arial" w:cs="Arial"/>
                <w:sz w:val="22"/>
                <w:szCs w:val="22"/>
                <w:lang w:val="lt-LT"/>
              </w:rPr>
              <w:t>“</w:t>
            </w:r>
          </w:p>
          <w:p w14:paraId="4DEBD03B" w14:textId="77777777" w:rsidR="000204D9" w:rsidRPr="004312B7" w:rsidRDefault="000204D9" w:rsidP="00B56CA0">
            <w:pPr>
              <w:rPr>
                <w:rFonts w:ascii="Arial" w:hAnsi="Arial" w:cs="Arial"/>
                <w:sz w:val="22"/>
                <w:szCs w:val="22"/>
                <w:lang w:val="lt-LT"/>
              </w:rPr>
            </w:pPr>
          </w:p>
          <w:p w14:paraId="50B86AF3" w14:textId="3B0393E6" w:rsidR="000204D9" w:rsidRDefault="008F41D4" w:rsidP="00B56CA0">
            <w:pPr>
              <w:rPr>
                <w:rFonts w:ascii="Arial" w:hAnsi="Arial" w:cs="Arial"/>
                <w:sz w:val="22"/>
                <w:szCs w:val="22"/>
                <w:lang w:val="lt-LT"/>
              </w:rPr>
            </w:pPr>
            <w:r>
              <w:rPr>
                <w:rFonts w:ascii="Arial" w:hAnsi="Arial" w:cs="Arial"/>
                <w:sz w:val="22"/>
                <w:szCs w:val="22"/>
                <w:lang w:val="lt-LT"/>
              </w:rPr>
              <w:t>„</w:t>
            </w:r>
            <w:r w:rsidR="000204D9" w:rsidRPr="006A619F">
              <w:rPr>
                <w:rFonts w:ascii="Arial" w:hAnsi="Arial" w:cs="Arial"/>
                <w:sz w:val="22"/>
                <w:szCs w:val="22"/>
                <w:lang w:val="lt-LT"/>
              </w:rPr>
              <w:t xml:space="preserve">34. Jei einamojo semestro metu aukštosios mokyklos antrosios studijų pakopos studentams tikslinės stipendijos mokėjimas Aprašo nustatyta tvarka yra nutraukiamas, Fondas apie tokius studentus informuoja aukštąją mokyklą per 5 darbo dienas nuo naujo studijų semestro pradžios </w:t>
            </w:r>
            <w:r w:rsidR="000204D9" w:rsidRPr="006A619F">
              <w:rPr>
                <w:rFonts w:ascii="Arial" w:hAnsi="Arial" w:cs="Arial"/>
                <w:b/>
                <w:sz w:val="22"/>
                <w:szCs w:val="22"/>
                <w:lang w:val="lt-LT"/>
              </w:rPr>
              <w:t>ir pateikia aukštajai mokyklai stipendiją gaunančių tos pačios studijų krypties, studijų programų grupės ar studijų programos studentų sąrašą</w:t>
            </w:r>
            <w:r w:rsidR="000204D9" w:rsidRPr="006A619F">
              <w:rPr>
                <w:rFonts w:ascii="Arial" w:hAnsi="Arial" w:cs="Arial"/>
                <w:sz w:val="22"/>
                <w:szCs w:val="22"/>
                <w:lang w:val="lt-LT"/>
              </w:rPr>
              <w:t>. Aukštoji mokykla per 5 darbo dienas nuo informacijos iš Fondo gavimo pagal praėjusio semestro modulių (dalykų) vertinimo rezultatus atrenka ir pateikia Fondui Aprašo 33 punkte nurodytą informaciją apie kitus tos pačios studijų krypties, studijų programų grupės ar studijų programos studentus, kuriems siūlo jiems skirti tikslinę stipendiją.</w:t>
            </w:r>
            <w:r>
              <w:rPr>
                <w:rFonts w:ascii="Arial" w:hAnsi="Arial" w:cs="Arial"/>
                <w:sz w:val="22"/>
                <w:szCs w:val="22"/>
                <w:lang w:val="lt-LT"/>
              </w:rPr>
              <w:t>“</w:t>
            </w:r>
          </w:p>
          <w:p w14:paraId="525F097F" w14:textId="77777777" w:rsidR="000204D9" w:rsidRPr="008D5EAA" w:rsidRDefault="000204D9" w:rsidP="00B56CA0">
            <w:pPr>
              <w:rPr>
                <w:rFonts w:ascii="Arial" w:hAnsi="Arial" w:cs="Arial"/>
                <w:sz w:val="8"/>
                <w:szCs w:val="8"/>
                <w:lang w:val="lt-LT"/>
              </w:rPr>
            </w:pPr>
          </w:p>
        </w:tc>
        <w:tc>
          <w:tcPr>
            <w:tcW w:w="3072" w:type="dxa"/>
            <w:shd w:val="clear" w:color="auto" w:fill="auto"/>
            <w:tcMar>
              <w:top w:w="100" w:type="dxa"/>
              <w:left w:w="100" w:type="dxa"/>
              <w:bottom w:w="100" w:type="dxa"/>
              <w:right w:w="100" w:type="dxa"/>
            </w:tcMar>
          </w:tcPr>
          <w:p w14:paraId="4F3BB444" w14:textId="06A11353" w:rsidR="000204D9" w:rsidRPr="006A619F" w:rsidRDefault="000204D9" w:rsidP="00E43A17">
            <w:pPr>
              <w:pStyle w:val="p1"/>
              <w:spacing w:before="0" w:beforeAutospacing="0" w:after="0" w:afterAutospacing="0"/>
              <w:rPr>
                <w:rFonts w:ascii="Arial" w:hAnsi="Arial" w:cs="Arial"/>
                <w:sz w:val="22"/>
                <w:szCs w:val="22"/>
                <w:lang w:val="lt-LT"/>
              </w:rPr>
            </w:pPr>
            <w:r w:rsidRPr="006A619F">
              <w:rPr>
                <w:rFonts w:ascii="Arial" w:hAnsi="Arial" w:cs="Arial"/>
                <w:sz w:val="22"/>
                <w:szCs w:val="22"/>
                <w:lang w:val="lt-LT"/>
              </w:rPr>
              <w:lastRenderedPageBreak/>
              <w:t xml:space="preserve">Siūlome įtraukti reikalavimą </w:t>
            </w:r>
            <w:r w:rsidR="008D5EAA">
              <w:rPr>
                <w:rFonts w:ascii="Arial" w:hAnsi="Arial" w:cs="Arial"/>
                <w:sz w:val="22"/>
                <w:szCs w:val="22"/>
                <w:lang w:val="lt-LT"/>
              </w:rPr>
              <w:t>F</w:t>
            </w:r>
            <w:r w:rsidRPr="006A619F">
              <w:rPr>
                <w:rFonts w:ascii="Arial" w:hAnsi="Arial" w:cs="Arial"/>
                <w:sz w:val="22"/>
                <w:szCs w:val="22"/>
                <w:lang w:val="lt-LT"/>
              </w:rPr>
              <w:t xml:space="preserve">ondui kartu su informacija apie stipendijos nutraukimą pateikti aukštajai mokyklai ir studentų, gaunančių stipendiją, sąrašą. Toks Aprašo papildymas </w:t>
            </w:r>
            <w:r w:rsidR="00191C4C">
              <w:rPr>
                <w:rFonts w:ascii="Arial" w:hAnsi="Arial" w:cs="Arial"/>
                <w:sz w:val="22"/>
                <w:szCs w:val="22"/>
                <w:lang w:val="lt-LT"/>
              </w:rPr>
              <w:t>sumažintų</w:t>
            </w:r>
            <w:r w:rsidR="00191C4C" w:rsidRPr="006A619F">
              <w:rPr>
                <w:rFonts w:ascii="Arial" w:hAnsi="Arial" w:cs="Arial"/>
                <w:sz w:val="22"/>
                <w:szCs w:val="22"/>
                <w:lang w:val="lt-LT"/>
              </w:rPr>
              <w:t xml:space="preserve"> </w:t>
            </w:r>
            <w:r w:rsidRPr="006A619F">
              <w:rPr>
                <w:rFonts w:ascii="Arial" w:hAnsi="Arial" w:cs="Arial"/>
                <w:sz w:val="22"/>
                <w:szCs w:val="22"/>
                <w:lang w:val="lt-LT"/>
              </w:rPr>
              <w:t xml:space="preserve">administracinę </w:t>
            </w:r>
            <w:r w:rsidRPr="006A619F">
              <w:rPr>
                <w:rFonts w:ascii="Arial" w:hAnsi="Arial" w:cs="Arial"/>
                <w:sz w:val="22"/>
                <w:szCs w:val="22"/>
                <w:lang w:val="lt-LT"/>
              </w:rPr>
              <w:lastRenderedPageBreak/>
              <w:t>naštą aukštosioms mokykloms atrenkant geriausiai besimokantį stipendijos negaunantį studentą.</w:t>
            </w:r>
          </w:p>
          <w:p w14:paraId="22FC348A" w14:textId="785F9208" w:rsidR="000204D9" w:rsidRPr="006A619F" w:rsidRDefault="000204D9" w:rsidP="000E4DBA">
            <w:pPr>
              <w:pStyle w:val="p1"/>
              <w:spacing w:before="0" w:after="0"/>
              <w:rPr>
                <w:rFonts w:ascii="Arial" w:hAnsi="Arial" w:cs="Arial"/>
                <w:sz w:val="22"/>
                <w:szCs w:val="22"/>
                <w:lang w:val="lt-LT"/>
              </w:rPr>
            </w:pPr>
          </w:p>
        </w:tc>
      </w:tr>
      <w:tr w:rsidR="006A619F" w:rsidRPr="00E93305" w14:paraId="4D187387" w14:textId="77777777" w:rsidTr="000204D9">
        <w:tc>
          <w:tcPr>
            <w:tcW w:w="3071" w:type="dxa"/>
            <w:shd w:val="clear" w:color="auto" w:fill="auto"/>
            <w:tcMar>
              <w:top w:w="100" w:type="dxa"/>
              <w:left w:w="100" w:type="dxa"/>
              <w:bottom w:w="100" w:type="dxa"/>
              <w:right w:w="100" w:type="dxa"/>
            </w:tcMar>
          </w:tcPr>
          <w:p w14:paraId="600EF08C" w14:textId="6FF72987" w:rsidR="00B1281C" w:rsidRPr="004312B7" w:rsidRDefault="008F41D4" w:rsidP="00B1281C">
            <w:pPr>
              <w:rPr>
                <w:rFonts w:ascii="Arial" w:hAnsi="Arial" w:cs="Arial"/>
                <w:sz w:val="22"/>
                <w:szCs w:val="22"/>
                <w:lang w:val="lt-LT"/>
              </w:rPr>
            </w:pPr>
            <w:r>
              <w:rPr>
                <w:rFonts w:ascii="Arial" w:hAnsi="Arial" w:cs="Arial"/>
                <w:sz w:val="22"/>
                <w:szCs w:val="22"/>
                <w:lang w:val="lt-LT"/>
              </w:rPr>
              <w:lastRenderedPageBreak/>
              <w:t>„</w:t>
            </w:r>
            <w:r w:rsidR="00B1281C" w:rsidRPr="006A619F">
              <w:rPr>
                <w:rFonts w:ascii="Arial" w:hAnsi="Arial" w:cs="Arial"/>
                <w:sz w:val="22"/>
                <w:szCs w:val="22"/>
                <w:lang w:val="lt-LT"/>
              </w:rPr>
              <w:t>46. Atsiradus ar paaiškėjus aplinkybėms, dėl kurių tikslinės stipendijos mokėjimas nutraukiamas, stabdomas ar atnaujinamas, aukštoji mokykla ir studentas per 3 darbo dienas nuo tokios aplinkybės atsiradimo ir paaiškėjimo dienos privalo apie tai informuoti Fondą raštu ar elektroniniu paštu ir nurodyti studento, kuriam buvo paskirta tikslinė stipendija, asmens kodą, vardą, pavardę, nurodyti aplinkybę, dėl kurios tikslinės stipendijos mokėjimas nutraukiamas, sustabdomas ar atnaujinamas, jos atsiradimo pagrindą bei datą.</w:t>
            </w:r>
            <w:r>
              <w:rPr>
                <w:rFonts w:ascii="Arial" w:hAnsi="Arial" w:cs="Arial"/>
                <w:sz w:val="22"/>
                <w:szCs w:val="22"/>
                <w:lang w:val="lt-LT"/>
              </w:rPr>
              <w:t>“</w:t>
            </w:r>
          </w:p>
        </w:tc>
        <w:tc>
          <w:tcPr>
            <w:tcW w:w="3071" w:type="dxa"/>
            <w:shd w:val="clear" w:color="auto" w:fill="auto"/>
            <w:tcMar>
              <w:top w:w="100" w:type="dxa"/>
              <w:left w:w="100" w:type="dxa"/>
              <w:bottom w:w="100" w:type="dxa"/>
              <w:right w:w="100" w:type="dxa"/>
            </w:tcMar>
          </w:tcPr>
          <w:p w14:paraId="382F096B" w14:textId="15E2D861" w:rsidR="00B1281C" w:rsidRPr="004312B7" w:rsidRDefault="008F41D4" w:rsidP="00B1281C">
            <w:pPr>
              <w:rPr>
                <w:rFonts w:ascii="Arial" w:hAnsi="Arial" w:cs="Arial"/>
                <w:sz w:val="22"/>
                <w:szCs w:val="22"/>
                <w:lang w:val="lt-LT"/>
              </w:rPr>
            </w:pPr>
            <w:r>
              <w:rPr>
                <w:rFonts w:ascii="Arial" w:hAnsi="Arial" w:cs="Arial"/>
                <w:sz w:val="22"/>
                <w:szCs w:val="22"/>
                <w:lang w:val="lt-LT"/>
              </w:rPr>
              <w:t>„</w:t>
            </w:r>
            <w:r w:rsidR="00B1281C" w:rsidRPr="006A619F">
              <w:rPr>
                <w:rFonts w:ascii="Arial" w:hAnsi="Arial" w:cs="Arial"/>
                <w:sz w:val="22"/>
                <w:szCs w:val="22"/>
                <w:lang w:val="lt-LT"/>
              </w:rPr>
              <w:t>46. Atsiradus ar paaiškėjus aplinkybėms, dėl kurių tikslinės stipendijos mokėjimas nutraukiamas, stabdomas ar atnaujinamas,</w:t>
            </w:r>
            <w:r w:rsidR="00B1281C" w:rsidRPr="006A619F">
              <w:rPr>
                <w:rFonts w:ascii="Arial" w:hAnsi="Arial" w:cs="Arial"/>
                <w:strike/>
                <w:sz w:val="22"/>
                <w:szCs w:val="22"/>
                <w:lang w:val="lt-LT"/>
              </w:rPr>
              <w:t xml:space="preserve"> aukštoji mokykla ir</w:t>
            </w:r>
            <w:r w:rsidR="00B1281C" w:rsidRPr="006A619F">
              <w:rPr>
                <w:rFonts w:ascii="Arial" w:hAnsi="Arial" w:cs="Arial"/>
                <w:sz w:val="22"/>
                <w:szCs w:val="22"/>
                <w:lang w:val="lt-LT"/>
              </w:rPr>
              <w:t xml:space="preserve"> studentas per 3 darbo dienas nuo tokios aplinkybės atsiradimo ir paaiškėjimo dienos privalo apie tai informuoti Fondą raštu ar elektroniniu paštu ir nurodyti studento, kuriam buvo paskirta tikslinė stipendija, asmens kodą, vardą, pavardę, nurodyti aplinkybę, dėl kurios tikslinės stipendijos mokėjimas nutraukiamas, sustabdomas ar atnaujinamas, jos atsiradimo pagrindą bei datą.</w:t>
            </w:r>
            <w:r>
              <w:rPr>
                <w:rFonts w:ascii="Arial" w:hAnsi="Arial" w:cs="Arial"/>
                <w:sz w:val="22"/>
                <w:szCs w:val="22"/>
                <w:lang w:val="lt-LT"/>
              </w:rPr>
              <w:t>“</w:t>
            </w:r>
          </w:p>
        </w:tc>
        <w:tc>
          <w:tcPr>
            <w:tcW w:w="3072" w:type="dxa"/>
            <w:shd w:val="clear" w:color="auto" w:fill="auto"/>
            <w:tcMar>
              <w:top w:w="100" w:type="dxa"/>
              <w:left w:w="100" w:type="dxa"/>
              <w:bottom w:w="100" w:type="dxa"/>
              <w:right w:w="100" w:type="dxa"/>
            </w:tcMar>
          </w:tcPr>
          <w:p w14:paraId="40F5A961" w14:textId="27F4BC2D" w:rsidR="00B1281C" w:rsidRPr="004312B7" w:rsidRDefault="00B1281C" w:rsidP="00B1281C">
            <w:pPr>
              <w:pStyle w:val="p1"/>
              <w:spacing w:before="0" w:beforeAutospacing="0" w:after="0" w:afterAutospacing="0"/>
              <w:rPr>
                <w:rFonts w:ascii="Arial" w:hAnsi="Arial" w:cs="Arial"/>
                <w:sz w:val="22"/>
                <w:szCs w:val="22"/>
                <w:lang w:val="lt-LT"/>
              </w:rPr>
            </w:pPr>
            <w:r w:rsidRPr="004312B7">
              <w:rPr>
                <w:rFonts w:ascii="Arial" w:hAnsi="Arial" w:cs="Arial"/>
                <w:sz w:val="22"/>
                <w:szCs w:val="22"/>
                <w:lang w:val="lt-LT"/>
              </w:rPr>
              <w:t xml:space="preserve">Siūlome atsisakyti prievolės aukštosioms mokykloms sekti stipendijas gaunančių studentų </w:t>
            </w:r>
            <w:r w:rsidR="00680FC9">
              <w:rPr>
                <w:rFonts w:ascii="Arial" w:hAnsi="Arial" w:cs="Arial"/>
                <w:sz w:val="22"/>
                <w:szCs w:val="22"/>
                <w:lang w:val="lt-LT"/>
              </w:rPr>
              <w:t>studijų status</w:t>
            </w:r>
            <w:r w:rsidR="0090728E">
              <w:rPr>
                <w:rFonts w:ascii="Arial" w:hAnsi="Arial" w:cs="Arial"/>
                <w:sz w:val="22"/>
                <w:szCs w:val="22"/>
                <w:lang w:val="lt-LT"/>
              </w:rPr>
              <w:t>ą</w:t>
            </w:r>
            <w:r w:rsidRPr="004312B7">
              <w:rPr>
                <w:rFonts w:ascii="Arial" w:hAnsi="Arial" w:cs="Arial"/>
                <w:sz w:val="22"/>
                <w:szCs w:val="22"/>
                <w:lang w:val="lt-LT"/>
              </w:rPr>
              <w:t xml:space="preserve"> </w:t>
            </w:r>
            <w:r w:rsidR="00680FC9">
              <w:rPr>
                <w:rFonts w:ascii="Arial" w:hAnsi="Arial" w:cs="Arial"/>
                <w:sz w:val="22"/>
                <w:szCs w:val="22"/>
                <w:lang w:val="lt-LT"/>
              </w:rPr>
              <w:t xml:space="preserve">racionaliai paskirstant </w:t>
            </w:r>
            <w:r w:rsidRPr="004312B7">
              <w:rPr>
                <w:rFonts w:ascii="Arial" w:hAnsi="Arial" w:cs="Arial"/>
                <w:sz w:val="22"/>
                <w:szCs w:val="22"/>
                <w:lang w:val="lt-LT"/>
              </w:rPr>
              <w:t>administracin</w:t>
            </w:r>
            <w:r w:rsidR="00680FC9">
              <w:rPr>
                <w:rFonts w:ascii="Arial" w:hAnsi="Arial" w:cs="Arial"/>
                <w:sz w:val="22"/>
                <w:szCs w:val="22"/>
                <w:lang w:val="lt-LT"/>
              </w:rPr>
              <w:t>ę</w:t>
            </w:r>
            <w:r w:rsidRPr="004312B7">
              <w:rPr>
                <w:rFonts w:ascii="Arial" w:hAnsi="Arial" w:cs="Arial"/>
                <w:sz w:val="22"/>
                <w:szCs w:val="22"/>
                <w:lang w:val="lt-LT"/>
              </w:rPr>
              <w:t xml:space="preserve"> našt</w:t>
            </w:r>
            <w:r w:rsidR="00680FC9">
              <w:rPr>
                <w:rFonts w:ascii="Arial" w:hAnsi="Arial" w:cs="Arial"/>
                <w:sz w:val="22"/>
                <w:szCs w:val="22"/>
                <w:lang w:val="lt-LT"/>
              </w:rPr>
              <w:t>ą</w:t>
            </w:r>
            <w:r w:rsidRPr="004312B7">
              <w:rPr>
                <w:rFonts w:ascii="Arial" w:hAnsi="Arial" w:cs="Arial"/>
                <w:sz w:val="22"/>
                <w:szCs w:val="22"/>
                <w:lang w:val="lt-LT"/>
              </w:rPr>
              <w:t xml:space="preserve">. Aprašas numato, kad stipendija mokama vieną kartą per mėnesį, tad nėra poreikio per 3 darbo dienas gauti informaciją apie studento studijų statusą. Atsižvelgiant į </w:t>
            </w:r>
            <w:r w:rsidR="00680FC9">
              <w:rPr>
                <w:rFonts w:ascii="Arial" w:hAnsi="Arial" w:cs="Arial"/>
                <w:sz w:val="22"/>
                <w:szCs w:val="22"/>
                <w:lang w:val="lt-LT"/>
              </w:rPr>
              <w:t>A</w:t>
            </w:r>
            <w:r w:rsidRPr="004312B7">
              <w:rPr>
                <w:rFonts w:ascii="Arial" w:hAnsi="Arial" w:cs="Arial"/>
                <w:sz w:val="22"/>
                <w:szCs w:val="22"/>
                <w:lang w:val="lt-LT"/>
              </w:rPr>
              <w:t>praš</w:t>
            </w:r>
            <w:r w:rsidR="00680FC9">
              <w:rPr>
                <w:rFonts w:ascii="Arial" w:hAnsi="Arial" w:cs="Arial"/>
                <w:sz w:val="22"/>
                <w:szCs w:val="22"/>
                <w:lang w:val="lt-LT"/>
              </w:rPr>
              <w:t>e įtvirtintą reguliavimą</w:t>
            </w:r>
            <w:r w:rsidRPr="004312B7">
              <w:rPr>
                <w:rFonts w:ascii="Arial" w:hAnsi="Arial" w:cs="Arial"/>
                <w:sz w:val="22"/>
                <w:szCs w:val="22"/>
                <w:lang w:val="lt-LT"/>
              </w:rPr>
              <w:t>, informaciją apie student</w:t>
            </w:r>
            <w:r w:rsidR="00FA2830">
              <w:rPr>
                <w:rFonts w:ascii="Arial" w:hAnsi="Arial" w:cs="Arial"/>
                <w:sz w:val="22"/>
                <w:szCs w:val="22"/>
                <w:lang w:val="lt-LT"/>
              </w:rPr>
              <w:t>o</w:t>
            </w:r>
            <w:r w:rsidRPr="004312B7">
              <w:rPr>
                <w:rFonts w:ascii="Arial" w:hAnsi="Arial" w:cs="Arial"/>
                <w:sz w:val="22"/>
                <w:szCs w:val="22"/>
                <w:lang w:val="lt-LT"/>
              </w:rPr>
              <w:t xml:space="preserve"> studijas </w:t>
            </w:r>
            <w:r w:rsidR="00680FC9" w:rsidRPr="004312B7">
              <w:rPr>
                <w:rFonts w:ascii="Arial" w:hAnsi="Arial" w:cs="Arial"/>
                <w:sz w:val="22"/>
                <w:szCs w:val="22"/>
                <w:lang w:val="lt-LT"/>
              </w:rPr>
              <w:t xml:space="preserve">pakaktų </w:t>
            </w:r>
            <w:r w:rsidRPr="004312B7">
              <w:rPr>
                <w:rFonts w:ascii="Arial" w:hAnsi="Arial" w:cs="Arial"/>
                <w:sz w:val="22"/>
                <w:szCs w:val="22"/>
                <w:lang w:val="lt-LT"/>
              </w:rPr>
              <w:t>gauti kiekvieno mėnesio 15 dieną (</w:t>
            </w:r>
            <w:r w:rsidR="00680FC9">
              <w:rPr>
                <w:rFonts w:ascii="Arial" w:hAnsi="Arial" w:cs="Arial"/>
                <w:sz w:val="22"/>
                <w:szCs w:val="22"/>
                <w:lang w:val="lt-LT"/>
              </w:rPr>
              <w:t xml:space="preserve">nes reikšmingoms </w:t>
            </w:r>
            <w:r w:rsidRPr="004312B7">
              <w:rPr>
                <w:rFonts w:ascii="Arial" w:hAnsi="Arial" w:cs="Arial"/>
                <w:sz w:val="22"/>
                <w:szCs w:val="22"/>
                <w:lang w:val="lt-LT"/>
              </w:rPr>
              <w:t xml:space="preserve">aplinkybėms atsiradus po šios dienos, stipendija vis tiek išmokama). </w:t>
            </w:r>
            <w:r w:rsidR="00680FC9">
              <w:rPr>
                <w:rFonts w:ascii="Arial" w:hAnsi="Arial" w:cs="Arial"/>
                <w:sz w:val="22"/>
                <w:szCs w:val="22"/>
                <w:lang w:val="lt-LT"/>
              </w:rPr>
              <w:t xml:space="preserve">Atkreipiame dėmesį, kad Aprašo </w:t>
            </w:r>
            <w:r w:rsidRPr="004312B7">
              <w:rPr>
                <w:rFonts w:ascii="Arial" w:hAnsi="Arial" w:cs="Arial"/>
                <w:sz w:val="22"/>
                <w:szCs w:val="22"/>
                <w:lang w:val="lt-LT"/>
              </w:rPr>
              <w:t>47 punktu reglamentuojama Fondo galimybė tikrinti aktualius studentų duomenis,</w:t>
            </w:r>
            <w:r w:rsidR="006A619F" w:rsidRPr="004312B7">
              <w:rPr>
                <w:rFonts w:ascii="Arial" w:hAnsi="Arial" w:cs="Arial"/>
                <w:sz w:val="22"/>
                <w:szCs w:val="22"/>
                <w:lang w:val="lt-LT"/>
              </w:rPr>
              <w:t xml:space="preserve"> tad Fondas tą gali atlikti be aukštųjų mokyklų</w:t>
            </w:r>
            <w:r w:rsidR="00680FC9">
              <w:rPr>
                <w:rFonts w:ascii="Arial" w:hAnsi="Arial" w:cs="Arial"/>
                <w:sz w:val="22"/>
                <w:szCs w:val="22"/>
                <w:lang w:val="lt-LT"/>
              </w:rPr>
              <w:t xml:space="preserve"> papildomai teikiamos</w:t>
            </w:r>
            <w:r w:rsidR="006A619F" w:rsidRPr="004312B7">
              <w:rPr>
                <w:rFonts w:ascii="Arial" w:hAnsi="Arial" w:cs="Arial"/>
                <w:sz w:val="22"/>
                <w:szCs w:val="22"/>
                <w:lang w:val="lt-LT"/>
              </w:rPr>
              <w:t xml:space="preserve"> informacijos.</w:t>
            </w:r>
          </w:p>
          <w:p w14:paraId="274E8A30" w14:textId="2BED1A28" w:rsidR="00B1281C" w:rsidRPr="004312B7" w:rsidRDefault="006A619F" w:rsidP="00B1281C">
            <w:pPr>
              <w:pStyle w:val="p1"/>
              <w:spacing w:before="0" w:beforeAutospacing="0" w:after="0" w:afterAutospacing="0"/>
              <w:rPr>
                <w:rFonts w:ascii="Arial" w:hAnsi="Arial" w:cs="Arial"/>
                <w:sz w:val="22"/>
                <w:szCs w:val="22"/>
                <w:lang w:val="lt-LT"/>
              </w:rPr>
            </w:pPr>
            <w:r w:rsidRPr="004312B7">
              <w:rPr>
                <w:rFonts w:ascii="Arial" w:hAnsi="Arial" w:cs="Arial"/>
                <w:sz w:val="22"/>
                <w:szCs w:val="22"/>
                <w:lang w:val="lt-LT"/>
              </w:rPr>
              <w:t>Alternatyviai siūlytume</w:t>
            </w:r>
            <w:r w:rsidR="00B1281C" w:rsidRPr="004312B7">
              <w:rPr>
                <w:rFonts w:ascii="Arial" w:hAnsi="Arial" w:cs="Arial"/>
                <w:sz w:val="22"/>
                <w:szCs w:val="22"/>
                <w:lang w:val="lt-LT"/>
              </w:rPr>
              <w:t xml:space="preserve"> </w:t>
            </w:r>
            <w:r w:rsidR="00680FC9">
              <w:rPr>
                <w:rFonts w:ascii="Arial" w:hAnsi="Arial" w:cs="Arial"/>
                <w:sz w:val="22"/>
                <w:szCs w:val="22"/>
                <w:lang w:val="lt-LT"/>
              </w:rPr>
              <w:t xml:space="preserve">apsvarstyti variantą, pagal kurį </w:t>
            </w:r>
            <w:r w:rsidR="00B1281C" w:rsidRPr="004312B7">
              <w:rPr>
                <w:rFonts w:ascii="Arial" w:hAnsi="Arial" w:cs="Arial"/>
                <w:sz w:val="22"/>
                <w:szCs w:val="22"/>
                <w:lang w:val="lt-LT"/>
              </w:rPr>
              <w:t>Fondas kiekvieno mėnesio</w:t>
            </w:r>
            <w:r w:rsidRPr="004312B7">
              <w:rPr>
                <w:rFonts w:ascii="Arial" w:hAnsi="Arial" w:cs="Arial"/>
                <w:sz w:val="22"/>
                <w:szCs w:val="22"/>
                <w:lang w:val="lt-LT"/>
              </w:rPr>
              <w:t>,</w:t>
            </w:r>
            <w:r w:rsidR="00B1281C" w:rsidRPr="004312B7">
              <w:rPr>
                <w:rFonts w:ascii="Arial" w:hAnsi="Arial" w:cs="Arial"/>
                <w:sz w:val="22"/>
                <w:szCs w:val="22"/>
                <w:lang w:val="lt-LT"/>
              </w:rPr>
              <w:t xml:space="preserve"> pavyzdžiui</w:t>
            </w:r>
            <w:r w:rsidRPr="004312B7">
              <w:rPr>
                <w:rFonts w:ascii="Arial" w:hAnsi="Arial" w:cs="Arial"/>
                <w:sz w:val="22"/>
                <w:szCs w:val="22"/>
                <w:lang w:val="lt-LT"/>
              </w:rPr>
              <w:t>,</w:t>
            </w:r>
            <w:r w:rsidR="00B1281C" w:rsidRPr="004312B7">
              <w:rPr>
                <w:rFonts w:ascii="Arial" w:hAnsi="Arial" w:cs="Arial"/>
                <w:sz w:val="22"/>
                <w:szCs w:val="22"/>
                <w:lang w:val="lt-LT"/>
              </w:rPr>
              <w:t xml:space="preserve"> 20 d</w:t>
            </w:r>
            <w:r w:rsidR="00680FC9">
              <w:rPr>
                <w:rFonts w:ascii="Arial" w:hAnsi="Arial" w:cs="Arial"/>
                <w:sz w:val="22"/>
                <w:szCs w:val="22"/>
                <w:lang w:val="lt-LT"/>
              </w:rPr>
              <w:t>ieną</w:t>
            </w:r>
            <w:r w:rsidR="00B1281C" w:rsidRPr="004312B7">
              <w:rPr>
                <w:rFonts w:ascii="Arial" w:hAnsi="Arial" w:cs="Arial"/>
                <w:sz w:val="22"/>
                <w:szCs w:val="22"/>
                <w:lang w:val="lt-LT"/>
              </w:rPr>
              <w:t xml:space="preserve"> iš </w:t>
            </w:r>
            <w:r w:rsidR="0066730F">
              <w:rPr>
                <w:rFonts w:ascii="Arial" w:hAnsi="Arial" w:cs="Arial"/>
                <w:sz w:val="22"/>
                <w:szCs w:val="22"/>
                <w:lang w:val="lt-LT"/>
              </w:rPr>
              <w:t xml:space="preserve">Nacionalinės švietimo agentūros (toliau – </w:t>
            </w:r>
            <w:r w:rsidR="00B1281C" w:rsidRPr="004312B7">
              <w:rPr>
                <w:rFonts w:ascii="Arial" w:hAnsi="Arial" w:cs="Arial"/>
                <w:sz w:val="22"/>
                <w:szCs w:val="22"/>
                <w:lang w:val="lt-LT"/>
              </w:rPr>
              <w:t>NŠA</w:t>
            </w:r>
            <w:r w:rsidR="0066730F">
              <w:rPr>
                <w:rFonts w:ascii="Arial" w:hAnsi="Arial" w:cs="Arial"/>
                <w:sz w:val="22"/>
                <w:szCs w:val="22"/>
                <w:lang w:val="lt-LT"/>
              </w:rPr>
              <w:t xml:space="preserve">) </w:t>
            </w:r>
            <w:r w:rsidR="00B1281C" w:rsidRPr="004312B7">
              <w:rPr>
                <w:rFonts w:ascii="Arial" w:hAnsi="Arial" w:cs="Arial"/>
                <w:sz w:val="22"/>
                <w:szCs w:val="22"/>
                <w:lang w:val="lt-LT"/>
              </w:rPr>
              <w:t xml:space="preserve"> gautų informaciją apie studentų statuso pakeitimus, įvykusius iki einamojo mėnesio 15 d.</w:t>
            </w:r>
          </w:p>
          <w:p w14:paraId="17E2F58B" w14:textId="12228410" w:rsidR="00B1281C" w:rsidRDefault="002E746B" w:rsidP="00680FC9">
            <w:pPr>
              <w:pStyle w:val="p1"/>
              <w:spacing w:before="0" w:beforeAutospacing="0" w:after="0" w:afterAutospacing="0"/>
              <w:rPr>
                <w:rFonts w:ascii="Arial" w:hAnsi="Arial" w:cs="Arial"/>
                <w:sz w:val="22"/>
                <w:szCs w:val="22"/>
                <w:lang w:val="lt-LT"/>
              </w:rPr>
            </w:pPr>
            <w:r>
              <w:rPr>
                <w:rFonts w:ascii="Arial" w:hAnsi="Arial" w:cs="Arial"/>
                <w:sz w:val="22"/>
                <w:szCs w:val="22"/>
                <w:lang w:val="lt-LT"/>
              </w:rPr>
              <w:t>P</w:t>
            </w:r>
            <w:r w:rsidR="00B1281C" w:rsidRPr="004312B7">
              <w:rPr>
                <w:rFonts w:ascii="Arial" w:hAnsi="Arial" w:cs="Arial"/>
                <w:sz w:val="22"/>
                <w:szCs w:val="22"/>
                <w:lang w:val="lt-LT"/>
              </w:rPr>
              <w:t xml:space="preserve">raktika gauti duomenis iš NŠA jau nustatyta </w:t>
            </w:r>
            <w:r w:rsidR="00680FC9">
              <w:rPr>
                <w:rFonts w:ascii="Arial" w:hAnsi="Arial" w:cs="Arial"/>
                <w:sz w:val="22"/>
                <w:szCs w:val="22"/>
                <w:lang w:val="lt-LT"/>
              </w:rPr>
              <w:t>A</w:t>
            </w:r>
            <w:r w:rsidR="00B1281C" w:rsidRPr="004312B7">
              <w:rPr>
                <w:rFonts w:ascii="Arial" w:hAnsi="Arial" w:cs="Arial"/>
                <w:sz w:val="22"/>
                <w:szCs w:val="22"/>
                <w:lang w:val="lt-LT"/>
              </w:rPr>
              <w:t xml:space="preserve">prašo 18.2 papunktyje. Be to, Studentų registrui (NŠA) suformuoti automatines ataskaitas </w:t>
            </w:r>
            <w:r w:rsidR="00680FC9">
              <w:rPr>
                <w:rFonts w:ascii="Arial" w:hAnsi="Arial" w:cs="Arial"/>
                <w:sz w:val="22"/>
                <w:szCs w:val="22"/>
                <w:lang w:val="lt-LT"/>
              </w:rPr>
              <w:t>administraci</w:t>
            </w:r>
            <w:r>
              <w:rPr>
                <w:rFonts w:ascii="Arial" w:hAnsi="Arial" w:cs="Arial"/>
                <w:sz w:val="22"/>
                <w:szCs w:val="22"/>
                <w:lang w:val="lt-LT"/>
              </w:rPr>
              <w:t>niu požiūriu</w:t>
            </w:r>
            <w:r w:rsidR="00680FC9">
              <w:rPr>
                <w:rFonts w:ascii="Arial" w:hAnsi="Arial" w:cs="Arial"/>
                <w:sz w:val="22"/>
                <w:szCs w:val="22"/>
                <w:lang w:val="lt-LT"/>
              </w:rPr>
              <w:t xml:space="preserve"> </w:t>
            </w:r>
            <w:r w:rsidR="00B1281C" w:rsidRPr="004312B7">
              <w:rPr>
                <w:rFonts w:ascii="Arial" w:hAnsi="Arial" w:cs="Arial"/>
                <w:sz w:val="22"/>
                <w:szCs w:val="22"/>
                <w:lang w:val="lt-LT"/>
              </w:rPr>
              <w:t>bus daug paprasčiau, nei šią prievolę perk</w:t>
            </w:r>
            <w:r w:rsidR="00680FC9">
              <w:rPr>
                <w:rFonts w:ascii="Arial" w:hAnsi="Arial" w:cs="Arial"/>
                <w:sz w:val="22"/>
                <w:szCs w:val="22"/>
                <w:lang w:val="lt-LT"/>
              </w:rPr>
              <w:t>ėlus</w:t>
            </w:r>
            <w:r w:rsidR="00B1281C" w:rsidRPr="004312B7">
              <w:rPr>
                <w:rFonts w:ascii="Arial" w:hAnsi="Arial" w:cs="Arial"/>
                <w:sz w:val="22"/>
                <w:szCs w:val="22"/>
                <w:lang w:val="lt-LT"/>
              </w:rPr>
              <w:t xml:space="preserve"> aukštosioms mokykloms.</w:t>
            </w:r>
          </w:p>
          <w:p w14:paraId="7F89308C" w14:textId="433EBBB2" w:rsidR="000204D9" w:rsidRPr="008D5EAA" w:rsidRDefault="000204D9" w:rsidP="00680FC9">
            <w:pPr>
              <w:pStyle w:val="p1"/>
              <w:spacing w:before="0" w:beforeAutospacing="0" w:after="0" w:afterAutospacing="0"/>
              <w:rPr>
                <w:rFonts w:ascii="Arial" w:hAnsi="Arial" w:cs="Arial"/>
                <w:sz w:val="8"/>
                <w:szCs w:val="8"/>
                <w:lang w:val="lt-LT"/>
              </w:rPr>
            </w:pPr>
          </w:p>
        </w:tc>
      </w:tr>
    </w:tbl>
    <w:p w14:paraId="25DE22C0" w14:textId="0164EA6F" w:rsidR="00711076" w:rsidRPr="006A619F" w:rsidRDefault="00711076" w:rsidP="00826087">
      <w:pPr>
        <w:jc w:val="both"/>
        <w:rPr>
          <w:rFonts w:ascii="Arial" w:hAnsi="Arial" w:cs="Arial"/>
          <w:sz w:val="22"/>
          <w:szCs w:val="22"/>
          <w:lang w:val="lt-LT"/>
        </w:rPr>
      </w:pPr>
    </w:p>
    <w:p w14:paraId="178253D5" w14:textId="77777777" w:rsidR="00711076" w:rsidRPr="006A619F" w:rsidRDefault="00711076" w:rsidP="00826087">
      <w:pPr>
        <w:jc w:val="both"/>
        <w:rPr>
          <w:rFonts w:ascii="Arial" w:hAnsi="Arial" w:cs="Arial"/>
          <w:sz w:val="22"/>
          <w:szCs w:val="22"/>
          <w:lang w:val="lt-LT"/>
        </w:rPr>
      </w:pPr>
    </w:p>
    <w:p w14:paraId="5AEFC07E" w14:textId="47BEFFAB" w:rsidR="00826087" w:rsidRPr="006A619F" w:rsidRDefault="00826087" w:rsidP="00826087">
      <w:pPr>
        <w:jc w:val="both"/>
        <w:rPr>
          <w:rFonts w:ascii="Arial" w:hAnsi="Arial" w:cs="Arial"/>
          <w:sz w:val="22"/>
          <w:szCs w:val="22"/>
          <w:lang w:val="lt-LT"/>
        </w:rPr>
      </w:pPr>
      <w:r w:rsidRPr="006A619F">
        <w:rPr>
          <w:rFonts w:ascii="Arial" w:hAnsi="Arial" w:cs="Arial"/>
          <w:sz w:val="22"/>
          <w:szCs w:val="22"/>
          <w:lang w:val="lt-LT"/>
        </w:rPr>
        <w:t xml:space="preserve">Studijų prorektorius                                               </w:t>
      </w:r>
      <w:r w:rsidRPr="006A619F">
        <w:rPr>
          <w:rFonts w:ascii="Arial" w:hAnsi="Arial" w:cs="Arial"/>
          <w:sz w:val="22"/>
          <w:szCs w:val="22"/>
          <w:lang w:val="lt-LT"/>
        </w:rPr>
        <w:tab/>
        <w:t xml:space="preserve">      </w:t>
      </w:r>
      <w:r w:rsidRPr="006A619F">
        <w:rPr>
          <w:rFonts w:ascii="Arial" w:hAnsi="Arial" w:cs="Arial"/>
          <w:sz w:val="22"/>
          <w:szCs w:val="22"/>
          <w:lang w:val="lt-LT"/>
        </w:rPr>
        <w:tab/>
        <w:t xml:space="preserve">doc. dr. Valdas </w:t>
      </w:r>
      <w:proofErr w:type="spellStart"/>
      <w:r w:rsidRPr="006A619F">
        <w:rPr>
          <w:rFonts w:ascii="Arial" w:hAnsi="Arial" w:cs="Arial"/>
          <w:sz w:val="22"/>
          <w:szCs w:val="22"/>
          <w:lang w:val="lt-LT"/>
        </w:rPr>
        <w:t>Jaskūnas</w:t>
      </w:r>
      <w:proofErr w:type="spellEnd"/>
    </w:p>
    <w:p w14:paraId="2064D634" w14:textId="3F001EA4" w:rsidR="00E9050F" w:rsidRPr="006A619F" w:rsidRDefault="00E9050F" w:rsidP="00C55B78">
      <w:pPr>
        <w:tabs>
          <w:tab w:val="left" w:pos="1575"/>
        </w:tabs>
        <w:rPr>
          <w:rFonts w:ascii="Arial" w:hAnsi="Arial" w:cs="Arial"/>
          <w:sz w:val="22"/>
          <w:szCs w:val="22"/>
          <w:lang w:val="lt-LT"/>
        </w:rPr>
      </w:pPr>
    </w:p>
    <w:p w14:paraId="6D9DE0A4" w14:textId="77777777" w:rsidR="009D6811" w:rsidRDefault="009D6811" w:rsidP="00C55B78">
      <w:pPr>
        <w:tabs>
          <w:tab w:val="left" w:pos="1575"/>
        </w:tabs>
        <w:rPr>
          <w:rFonts w:ascii="Arial" w:hAnsi="Arial" w:cs="Arial"/>
          <w:sz w:val="22"/>
          <w:szCs w:val="22"/>
          <w:lang w:val="lt-LT"/>
        </w:rPr>
      </w:pPr>
    </w:p>
    <w:p w14:paraId="30FCA3D9" w14:textId="77777777" w:rsidR="008D5EAA" w:rsidRPr="006A619F" w:rsidRDefault="008D5EAA" w:rsidP="00C55B78">
      <w:pPr>
        <w:tabs>
          <w:tab w:val="left" w:pos="1575"/>
        </w:tabs>
        <w:rPr>
          <w:rFonts w:ascii="Arial" w:hAnsi="Arial" w:cs="Arial"/>
          <w:sz w:val="22"/>
          <w:szCs w:val="22"/>
          <w:lang w:val="lt-LT"/>
        </w:rPr>
      </w:pPr>
    </w:p>
    <w:p w14:paraId="67C34FE5" w14:textId="4DD81C57" w:rsidR="00BA7DDC" w:rsidRPr="006A619F" w:rsidRDefault="006A619F" w:rsidP="00190179">
      <w:pPr>
        <w:rPr>
          <w:rFonts w:ascii="Arial" w:hAnsi="Arial" w:cs="Arial"/>
          <w:sz w:val="22"/>
          <w:szCs w:val="22"/>
          <w:lang w:val="lt-LT"/>
        </w:rPr>
      </w:pPr>
      <w:r>
        <w:rPr>
          <w:rFonts w:ascii="Arial" w:hAnsi="Arial" w:cs="Arial"/>
          <w:sz w:val="22"/>
          <w:szCs w:val="22"/>
          <w:lang w:val="lt-LT"/>
        </w:rPr>
        <w:t xml:space="preserve">Andrius </w:t>
      </w:r>
      <w:proofErr w:type="spellStart"/>
      <w:r>
        <w:rPr>
          <w:rFonts w:ascii="Arial" w:hAnsi="Arial" w:cs="Arial"/>
          <w:sz w:val="22"/>
          <w:szCs w:val="22"/>
          <w:lang w:val="lt-LT"/>
        </w:rPr>
        <w:t>Uždanavičius</w:t>
      </w:r>
      <w:proofErr w:type="spellEnd"/>
      <w:r w:rsidR="009D6811" w:rsidRPr="006A619F">
        <w:rPr>
          <w:rFonts w:ascii="Arial" w:hAnsi="Arial" w:cs="Arial"/>
          <w:sz w:val="22"/>
          <w:szCs w:val="22"/>
          <w:lang w:val="lt-LT"/>
        </w:rPr>
        <w:t>, tel. (8 5) 2</w:t>
      </w:r>
      <w:r>
        <w:rPr>
          <w:rFonts w:ascii="Arial" w:hAnsi="Arial" w:cs="Arial"/>
          <w:sz w:val="22"/>
          <w:szCs w:val="22"/>
          <w:lang w:val="lt-LT"/>
        </w:rPr>
        <w:t>68</w:t>
      </w:r>
      <w:r w:rsidR="009D6811" w:rsidRPr="006A619F">
        <w:rPr>
          <w:rFonts w:ascii="Arial" w:hAnsi="Arial" w:cs="Arial"/>
          <w:sz w:val="22"/>
          <w:szCs w:val="22"/>
          <w:lang w:val="lt-LT"/>
        </w:rPr>
        <w:t xml:space="preserve"> </w:t>
      </w:r>
      <w:r>
        <w:rPr>
          <w:rFonts w:ascii="Arial" w:hAnsi="Arial" w:cs="Arial"/>
          <w:sz w:val="22"/>
          <w:szCs w:val="22"/>
          <w:lang w:val="lt-LT"/>
        </w:rPr>
        <w:t>6974</w:t>
      </w:r>
      <w:r w:rsidR="00190179" w:rsidRPr="006A619F">
        <w:rPr>
          <w:rFonts w:ascii="Arial" w:hAnsi="Arial" w:cs="Arial"/>
          <w:sz w:val="22"/>
          <w:szCs w:val="22"/>
          <w:lang w:val="lt-LT"/>
        </w:rPr>
        <w:t xml:space="preserve">, el. p. </w:t>
      </w:r>
      <w:r w:rsidRPr="006A619F">
        <w:rPr>
          <w:rFonts w:ascii="Arial" w:hAnsi="Arial" w:cs="Arial"/>
          <w:sz w:val="22"/>
          <w:szCs w:val="22"/>
          <w:lang w:val="lt-LT"/>
        </w:rPr>
        <w:t>andrius.uzdanavicius@cr.vu</w:t>
      </w:r>
      <w:r>
        <w:rPr>
          <w:rFonts w:ascii="Arial" w:hAnsi="Arial" w:cs="Arial"/>
          <w:sz w:val="22"/>
          <w:szCs w:val="22"/>
          <w:lang w:val="lt-LT"/>
        </w:rPr>
        <w:t>.lt</w:t>
      </w:r>
      <w:r w:rsidR="009D6811" w:rsidRPr="006A619F">
        <w:rPr>
          <w:rFonts w:ascii="Arial" w:hAnsi="Arial" w:cs="Arial"/>
          <w:sz w:val="22"/>
          <w:szCs w:val="22"/>
          <w:lang w:val="lt-LT"/>
        </w:rPr>
        <w:t xml:space="preserve"> </w:t>
      </w:r>
    </w:p>
    <w:sectPr w:rsidR="00BA7DDC" w:rsidRPr="006A619F" w:rsidSect="00BA7DDC">
      <w:headerReference w:type="default" r:id="rId9"/>
      <w:footerReference w:type="default" r:id="rId10"/>
      <w:headerReference w:type="first" r:id="rId11"/>
      <w:footerReference w:type="firs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F7151" w14:textId="77777777" w:rsidR="005B0A2F" w:rsidRDefault="005B0A2F" w:rsidP="00EF59E8">
      <w:r>
        <w:separator/>
      </w:r>
    </w:p>
  </w:endnote>
  <w:endnote w:type="continuationSeparator" w:id="0">
    <w:p w14:paraId="60EEA9BC" w14:textId="77777777" w:rsidR="005B0A2F" w:rsidRDefault="005B0A2F" w:rsidP="00E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31838" w14:textId="729A23A8" w:rsidR="00D07D51" w:rsidRPr="00D07D51" w:rsidRDefault="00BA7DDC" w:rsidP="00D07D51">
    <w:pPr>
      <w:pStyle w:val="Porat"/>
    </w:pPr>
    <w:r w:rsidRPr="0077352B">
      <w:rPr>
        <w:noProof/>
        <w:lang w:val="en-US"/>
      </w:rPr>
      <mc:AlternateContent>
        <mc:Choice Requires="wps">
          <w:drawing>
            <wp:anchor distT="0" distB="0" distL="114300" distR="114300" simplePos="0" relativeHeight="251666432" behindDoc="1" locked="0" layoutInCell="1" allowOverlap="1" wp14:anchorId="1E56E788" wp14:editId="376F1F0B">
              <wp:simplePos x="0" y="0"/>
              <wp:positionH relativeFrom="page">
                <wp:posOffset>360045</wp:posOffset>
              </wp:positionH>
              <wp:positionV relativeFrom="page">
                <wp:posOffset>10297160</wp:posOffset>
              </wp:positionV>
              <wp:extent cx="6840000" cy="0"/>
              <wp:effectExtent l="0" t="0" r="37465" b="19050"/>
              <wp:wrapNone/>
              <wp:docPr id="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E71B6" id="Tiesioji jungtis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0.8pt" to="566.95pt,8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O7jrGwIAADQEAAAOAAAAZHJzL2Uyb0RvYy54bWysU9Fu2yAUfZ+0f0C8p7YzN02tONVkJ3vp 1kjNPoAAjukwICCxo2n/vgtOsrV7mab5AQP3cjj33MPiYegkOnLrhFYlzm5SjLiimgm1L/HX7Xoy x8h5ohiRWvESn7jDD8v37xa9KfhUt1oybhGAKFf0psSt96ZIEkdb3hF3ow1XEGy07YiHpd0nzJIe 0DuZTNN0lvTaMmM15c7Bbj0G8TLiNw2n/qlpHPdIlhi4+TjaOO7CmCwXpNhbYlpBzzTIP7DoiFBw 6RWqJp6ggxV/QHWCWu1042+o7hLdNILyWANUk6VvqnluieGxFhDHmatM7v/B0i/HjUWClfgWI0U6 aNFWcOjmi0AvB7X3wqEsqNQbV0BypTY21EkH9WweNf3mkNJVS9SeR7bbkwGIeCJ5dSQsnIG7dv1n zSCHHLyOkg2N7QIkiIGG2JnTtTN88IjC5myep/BhRC+xhBSXg8Y6/4nrDoVJiaVQQTRSkOOj80Ad Ui8pYVvptZAyNl4q1APb6R1Ah5DTUrAQjYvgQV5Ji44E3OOHsao3WVYfFItgLSdsdZ57IuQ4h8ul CnBQCtA5z0ZvfL9P71fz1Tyf5NPZapKndT35uK7yyWyd3d3WH+qqqrMfgVmWF61gjKtA7uLTLP87 H5xfzOiwq1OvMiSv0aNeQPbyj6RjL0P7RiPsNDttbJA2tBWsGZPPzyh4//d1zPr12Jc/AQAA//8D AFBLAwQUAAYACAAAACEARwRakN0AAAANAQAADwAAAGRycy9kb3ducmV2LnhtbEyPy07DMBBF90j8 gzVI7KiTRqQQ4lQVUj+gBQmxm9rOA+xxZDtN+ve4CwTLuXN050y9XaxhZ+3D4EhAvsqAaZJODdQJ eH/bPzwBCxFJoXGkBVx0gG1ze1NjpdxMB30+xo6lEgoVCuhjHCvOg+y1xbByo6a0a523GNPoO648 zqncGr7OspJbHChd6HHUr72W38fJCvjMZjN9yXYvC7x80GFnN761QtzfLbsXYFEv8Q+Gq35ShyY5 ndxEKjAj4LHcJDLl5TovgV2JvCiegZ1+M97U/P8XzQ8AAAD//wMAUEsBAi0AFAAGAAgAAAAhALaD OJL+AAAA4QEAABMAAAAAAAAAAAAAAAAAAAAAAFtDb250ZW50X1R5cGVzXS54bWxQSwECLQAUAAYA CAAAACEAOP0h/9YAAACUAQAACwAAAAAAAAAAAAAAAAAvAQAAX3JlbHMvLnJlbHNQSwECLQAUAAYA CAAAACEAjTu46xsCAAA0BAAADgAAAAAAAAAAAAAAAAAuAgAAZHJzL2Uyb0RvYy54bWxQSwECLQAU AAYACAAAACEARwRakN0AAAANAQAADwAAAAAAAAAAAAAAAAB1BAAAZHJzL2Rvd25yZXYueG1sUEsF BgAAAAAEAAQA8wAAAH8FAAAAAA== " strokecolor="black [3213]"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F647" w14:textId="45321E5B" w:rsidR="00CB5E9D" w:rsidRDefault="00CB5E9D" w:rsidP="00E831B2">
    <w:pPr>
      <w:pStyle w:val="Porat"/>
      <w:tabs>
        <w:tab w:val="clear" w:pos="4819"/>
        <w:tab w:val="clear" w:pos="9638"/>
        <w:tab w:val="left" w:pos="851"/>
        <w:tab w:val="left" w:pos="3119"/>
        <w:tab w:val="left" w:pos="5954"/>
      </w:tabs>
      <w:spacing w:line="240" w:lineRule="exact"/>
      <w:ind w:firstLine="1298"/>
      <w:rPr>
        <w:sz w:val="16"/>
        <w:szCs w:val="16"/>
      </w:rPr>
    </w:pPr>
  </w:p>
  <w:p w14:paraId="2EC37495" w14:textId="1B5C44B5" w:rsidR="00384CE6" w:rsidRDefault="00384CE6" w:rsidP="00E831B2">
    <w:pPr>
      <w:pStyle w:val="Porat"/>
      <w:tabs>
        <w:tab w:val="clear" w:pos="4819"/>
        <w:tab w:val="clear" w:pos="9638"/>
        <w:tab w:val="left" w:pos="851"/>
        <w:tab w:val="left" w:pos="3119"/>
        <w:tab w:val="left" w:pos="5954"/>
      </w:tabs>
      <w:spacing w:line="240" w:lineRule="exact"/>
      <w:ind w:firstLine="1298"/>
      <w:rPr>
        <w:sz w:val="16"/>
        <w:szCs w:val="16"/>
      </w:rPr>
    </w:pPr>
  </w:p>
  <w:p w14:paraId="3DC49FA8" w14:textId="77777777" w:rsidR="00384CE6" w:rsidRDefault="00384CE6" w:rsidP="00E831B2">
    <w:pPr>
      <w:pStyle w:val="Porat"/>
      <w:tabs>
        <w:tab w:val="clear" w:pos="4819"/>
        <w:tab w:val="clear" w:pos="9638"/>
        <w:tab w:val="left" w:pos="851"/>
        <w:tab w:val="left" w:pos="3119"/>
        <w:tab w:val="left" w:pos="5954"/>
      </w:tabs>
      <w:spacing w:line="240" w:lineRule="exact"/>
      <w:ind w:firstLine="1298"/>
      <w:rPr>
        <w:sz w:val="16"/>
        <w:szCs w:val="16"/>
      </w:rPr>
    </w:pPr>
  </w:p>
  <w:p w14:paraId="6B8CCED8" w14:textId="77777777" w:rsidR="00352F14" w:rsidRPr="0077352B" w:rsidRDefault="00352F14" w:rsidP="00352F14">
    <w:pPr>
      <w:pStyle w:val="Porat"/>
      <w:tabs>
        <w:tab w:val="clear" w:pos="4819"/>
        <w:tab w:val="clear" w:pos="9638"/>
        <w:tab w:val="left" w:pos="851"/>
        <w:tab w:val="left" w:pos="3119"/>
        <w:tab w:val="left" w:pos="5954"/>
      </w:tabs>
      <w:spacing w:line="240" w:lineRule="exact"/>
      <w:ind w:left="567"/>
      <w:rPr>
        <w:sz w:val="16"/>
        <w:szCs w:val="16"/>
      </w:rPr>
    </w:pPr>
    <w:r w:rsidRPr="0077352B">
      <w:rPr>
        <w:noProof/>
        <w:lang w:val="en-US"/>
      </w:rPr>
      <mc:AlternateContent>
        <mc:Choice Requires="wps">
          <w:drawing>
            <wp:anchor distT="0" distB="0" distL="114300" distR="114300" simplePos="0" relativeHeight="251662336" behindDoc="1" locked="0" layoutInCell="1" allowOverlap="1" wp14:anchorId="2DE8EAA6" wp14:editId="4CC32C16">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A9B7" id="Tiesioji jungtis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I/XoGwIAADQEAAAOAAAAZHJzL2Uyb0RvYy54bWysU9Fu2yAUfZ+0f0C8p7ZTL02tONVkJ3vp 1kjNPoAAjukwICCxo2n/vgtOsrV7mab5AQP3cjj33MPiYegkOnLrhFYlzm5SjLiimgm1L/HX7Xoy x8h5ohiRWvESn7jDD8v37xa9KfhUt1oybhGAKFf0psSt96ZIEkdb3hF3ow1XEGy07YiHpd0nzJIe 0DuZTNN0lvTaMmM15c7Bbj0G8TLiNw2n/qlpHPdIlhi4+TjaOO7CmCwXpNhbYlpBzzTIP7DoiFBw 6RWqJp6ggxV/QHWCWu1042+o7hLdNILyWANUk6VvqnluieGxFhDHmatM7v/B0i/HjUWClfgWI0U6 aNFWcOjmi0AvB7X3wqEsqNQbV0BypTY21EkH9WweNf3mkNJVS9SeR7bbkwGIeCJ5dSQsnIG7dv1n zSCHHLyOkg2N7QIkiIGG2JnTtTN88IjC5myep/BhRC+xhBSXg8Y6/4nrDoVJiaVQQTRSkOOj80Ad Ui8pYVvptZAyNl4q1APb6R1Ah5DTUrAQjYvgQV5Ji44E3OOHsao3WVYfFItgLSdsdZ57IuQ4h8ul CnBQCtA5z0ZvfL9P71fz1Tyf5NPZapKndT35uK7yyWyd3X2ob+uqqrMfgVmWF61gjKtA7uLTLP87 H5xfzOiwq1OvMiSv0aNeQPbyj6RjL0P7RiPsNDttbJA2tBWsGZPPzyh4//d1zPr12Jc/AQAA//8D AFBLAwQUAAYACAAAACEA9CfXy90AAAANAQAADwAAAGRycy9kb3ducmV2LnhtbEyPy07DMBBF90j8 gzVI7KgTQlpI41QVUj+gpRJiN7WdR4nHke006d/jLhAs587RnTPlZjY9u2jnO0sC0kUCTJO0qqNG wPFj9/QKzAckhb0lLeCqPWyq+7sSC2Un2uvLITQslpAvUEAbwlBw7mWrDfqFHTTFXW2dwRBH13Dl cIrlpufPSbLkBjuKF1oc9Hur5fdhNAK+kqkfz7LeyQyvn7TfmpWrjRCPD/N2DSzoOfzBcNOP6lBF p5MdSXnWC8iXq0jG/CVPc2A3Is2yN2Cn34xXJf//RfUDAAD//wMAUEsBAi0AFAAGAAgAAAAhALaD OJL+AAAA4QEAABMAAAAAAAAAAAAAAAAAAAAAAFtDb250ZW50X1R5cGVzXS54bWxQSwECLQAUAAYA CAAAACEAOP0h/9YAAACUAQAACwAAAAAAAAAAAAAAAAAvAQAAX3JlbHMvLnJlbHNQSwECLQAUAAYA CAAAACEAdCP16BsCAAA0BAAADgAAAAAAAAAAAAAAAAAuAgAAZHJzL2Uyb0RvYy54bWxQSwECLQAU AAYACAAAACEA9CfXy90AAAANAQAADwAAAAAAAAAAAAAAAAB1BAAAZHJzL2Rvd25yZXYueG1sUEsF BgAAAAAEAAQA8wAAAH8FAAAAAA== " strokecolor="black [3213]" strokeweight="1pt">
              <w10:wrap anchorx="page" anchory="page"/>
            </v:line>
          </w:pict>
        </mc:Fallback>
      </mc:AlternateContent>
    </w:r>
    <w:r w:rsidRPr="0077352B">
      <w:rPr>
        <w:sz w:val="16"/>
        <w:szCs w:val="16"/>
      </w:rPr>
      <w:t>Viešoji įstaiga</w:t>
    </w:r>
    <w:r w:rsidRPr="0077352B">
      <w:rPr>
        <w:sz w:val="16"/>
        <w:szCs w:val="16"/>
      </w:rPr>
      <w:tab/>
      <w:t>Tel. (8 5) 268 7000</w:t>
    </w:r>
    <w:r w:rsidRPr="0077352B">
      <w:rPr>
        <w:sz w:val="16"/>
        <w:szCs w:val="16"/>
      </w:rPr>
      <w:tab/>
      <w:t>Duomenys kaupiami ir saugomi</w:t>
    </w:r>
  </w:p>
  <w:p w14:paraId="13E83400" w14:textId="77777777" w:rsidR="00352F14" w:rsidRPr="0077352B" w:rsidRDefault="00352F14" w:rsidP="00352F14">
    <w:pPr>
      <w:pStyle w:val="Porat"/>
      <w:tabs>
        <w:tab w:val="clear" w:pos="4819"/>
        <w:tab w:val="clear" w:pos="9638"/>
        <w:tab w:val="left" w:pos="3119"/>
        <w:tab w:val="left" w:pos="5954"/>
      </w:tabs>
      <w:spacing w:line="240" w:lineRule="exact"/>
      <w:ind w:left="993" w:hanging="426"/>
      <w:rPr>
        <w:sz w:val="16"/>
        <w:szCs w:val="16"/>
      </w:rPr>
    </w:pPr>
    <w:r w:rsidRPr="0077352B">
      <w:rPr>
        <w:sz w:val="16"/>
        <w:szCs w:val="16"/>
      </w:rPr>
      <w:t>Universiteto g. 3</w:t>
    </w:r>
    <w:r w:rsidRPr="0077352B">
      <w:rPr>
        <w:sz w:val="16"/>
        <w:szCs w:val="16"/>
      </w:rPr>
      <w:tab/>
      <w:t xml:space="preserve">El. p. </w:t>
    </w:r>
    <w:proofErr w:type="spellStart"/>
    <w:r w:rsidRPr="0077352B">
      <w:rPr>
        <w:sz w:val="16"/>
        <w:szCs w:val="16"/>
      </w:rPr>
      <w:t>infor@cr.vu.lt</w:t>
    </w:r>
    <w:proofErr w:type="spellEnd"/>
    <w:r w:rsidRPr="0077352B">
      <w:rPr>
        <w:sz w:val="16"/>
        <w:szCs w:val="16"/>
      </w:rPr>
      <w:tab/>
      <w:t>Juridinių asmenų registre</w:t>
    </w:r>
  </w:p>
  <w:p w14:paraId="054C7854" w14:textId="24899135" w:rsidR="00E831B2" w:rsidRPr="00513050" w:rsidRDefault="00352F14" w:rsidP="00352F14">
    <w:pPr>
      <w:pStyle w:val="Porat"/>
      <w:tabs>
        <w:tab w:val="clear" w:pos="4819"/>
        <w:tab w:val="clear" w:pos="9638"/>
        <w:tab w:val="left" w:pos="567"/>
        <w:tab w:val="left" w:pos="3119"/>
        <w:tab w:val="left" w:pos="5954"/>
      </w:tabs>
      <w:spacing w:line="240" w:lineRule="exact"/>
      <w:rPr>
        <w:sz w:val="16"/>
        <w:szCs w:val="16"/>
      </w:rPr>
    </w:pPr>
    <w:r>
      <w:rPr>
        <w:sz w:val="16"/>
        <w:szCs w:val="16"/>
      </w:rPr>
      <w:tab/>
    </w:r>
    <w:r w:rsidRPr="0077352B">
      <w:rPr>
        <w:sz w:val="16"/>
        <w:szCs w:val="16"/>
      </w:rPr>
      <w:t>01513 Vilnius</w:t>
    </w:r>
    <w:r w:rsidRPr="0077352B">
      <w:rPr>
        <w:sz w:val="16"/>
        <w:szCs w:val="16"/>
      </w:rPr>
      <w:tab/>
      <w:t>www.vu.lt</w:t>
    </w:r>
    <w:r w:rsidRPr="0077352B">
      <w:rPr>
        <w:sz w:val="16"/>
        <w:szCs w:val="16"/>
      </w:rPr>
      <w:tab/>
      <w:t>Kodas 211950810</w:t>
    </w:r>
  </w:p>
  <w:p w14:paraId="2FB99BDF" w14:textId="77777777" w:rsidR="00C009D1" w:rsidRPr="00814C4B" w:rsidRDefault="00C009D1" w:rsidP="00814C4B">
    <w:pPr>
      <w:pStyle w:val="Porat"/>
      <w:tabs>
        <w:tab w:val="clear" w:pos="4819"/>
        <w:tab w:val="clear" w:pos="9638"/>
        <w:tab w:val="left" w:pos="2220"/>
      </w:tabs>
      <w:rPr>
        <w:sz w:val="2"/>
        <w:szCs w:val="2"/>
      </w:rPr>
    </w:pPr>
  </w:p>
  <w:p w14:paraId="7E9D88C2" w14:textId="1E220487" w:rsidR="0032577C" w:rsidRDefault="0032577C" w:rsidP="00814C4B">
    <w:pPr>
      <w:pStyle w:val="Porat"/>
      <w:tabs>
        <w:tab w:val="clear" w:pos="4819"/>
        <w:tab w:val="clear" w:pos="9638"/>
        <w:tab w:val="left" w:pos="3119"/>
        <w:tab w:val="left" w:pos="5954"/>
      </w:tabs>
      <w:ind w:left="993" w:hanging="426"/>
      <w:rPr>
        <w:color w:val="7B003F"/>
        <w:sz w:val="2"/>
        <w:szCs w:val="2"/>
      </w:rPr>
    </w:pPr>
  </w:p>
  <w:p w14:paraId="1A146FEF" w14:textId="1D16E2D7" w:rsidR="00814C4B" w:rsidRDefault="00814C4B" w:rsidP="00814C4B">
    <w:pPr>
      <w:pStyle w:val="Porat"/>
      <w:tabs>
        <w:tab w:val="clear" w:pos="4819"/>
        <w:tab w:val="clear" w:pos="9638"/>
        <w:tab w:val="left" w:pos="3119"/>
        <w:tab w:val="left" w:pos="5954"/>
      </w:tabs>
      <w:ind w:left="993" w:hanging="426"/>
      <w:rPr>
        <w:color w:val="7B003F"/>
        <w:sz w:val="2"/>
        <w:szCs w:val="2"/>
      </w:rPr>
    </w:pPr>
  </w:p>
  <w:p w14:paraId="120922BB" w14:textId="0386247F" w:rsidR="00814C4B" w:rsidRDefault="00814C4B" w:rsidP="00814C4B">
    <w:pPr>
      <w:pStyle w:val="Porat"/>
      <w:tabs>
        <w:tab w:val="clear" w:pos="4819"/>
        <w:tab w:val="clear" w:pos="9638"/>
        <w:tab w:val="left" w:pos="3119"/>
        <w:tab w:val="left" w:pos="5954"/>
      </w:tabs>
      <w:ind w:left="993" w:hanging="426"/>
      <w:rPr>
        <w:color w:val="7B003F"/>
        <w:sz w:val="2"/>
        <w:szCs w:val="2"/>
      </w:rPr>
    </w:pPr>
  </w:p>
  <w:p w14:paraId="4C32D754" w14:textId="557B9E63" w:rsidR="00814C4B" w:rsidRDefault="00814C4B" w:rsidP="00814C4B">
    <w:pPr>
      <w:pStyle w:val="Porat"/>
      <w:tabs>
        <w:tab w:val="clear" w:pos="4819"/>
        <w:tab w:val="clear" w:pos="9638"/>
        <w:tab w:val="left" w:pos="3119"/>
        <w:tab w:val="left" w:pos="5954"/>
      </w:tabs>
      <w:ind w:left="993" w:hanging="426"/>
      <w:rPr>
        <w:color w:val="7B003F"/>
        <w:sz w:val="2"/>
        <w:szCs w:val="2"/>
      </w:rPr>
    </w:pPr>
  </w:p>
  <w:p w14:paraId="027812E3" w14:textId="5379368D" w:rsidR="00814C4B" w:rsidRDefault="00814C4B" w:rsidP="00814C4B">
    <w:pPr>
      <w:pStyle w:val="Porat"/>
      <w:tabs>
        <w:tab w:val="clear" w:pos="4819"/>
        <w:tab w:val="clear" w:pos="9638"/>
        <w:tab w:val="left" w:pos="3119"/>
        <w:tab w:val="left" w:pos="5954"/>
      </w:tabs>
      <w:ind w:left="993" w:hanging="426"/>
      <w:rPr>
        <w:color w:val="7B003F"/>
        <w:sz w:val="2"/>
        <w:szCs w:val="2"/>
      </w:rPr>
    </w:pPr>
  </w:p>
  <w:p w14:paraId="6C2E9FE1" w14:textId="53B877B8" w:rsidR="00814C4B" w:rsidRDefault="00814C4B" w:rsidP="00814C4B">
    <w:pPr>
      <w:pStyle w:val="Porat"/>
      <w:tabs>
        <w:tab w:val="clear" w:pos="4819"/>
        <w:tab w:val="clear" w:pos="9638"/>
        <w:tab w:val="left" w:pos="3119"/>
        <w:tab w:val="left" w:pos="5954"/>
      </w:tabs>
      <w:ind w:left="993" w:hanging="426"/>
      <w:rPr>
        <w:color w:val="7B003F"/>
        <w:sz w:val="2"/>
        <w:szCs w:val="2"/>
      </w:rPr>
    </w:pPr>
  </w:p>
  <w:p w14:paraId="66D5A6C8" w14:textId="312758F7" w:rsidR="00814C4B" w:rsidRDefault="00814C4B" w:rsidP="00814C4B">
    <w:pPr>
      <w:pStyle w:val="Porat"/>
      <w:tabs>
        <w:tab w:val="clear" w:pos="4819"/>
        <w:tab w:val="clear" w:pos="9638"/>
        <w:tab w:val="left" w:pos="3119"/>
        <w:tab w:val="left" w:pos="5954"/>
      </w:tabs>
      <w:ind w:left="993" w:hanging="426"/>
      <w:rPr>
        <w:color w:val="7B003F"/>
        <w:sz w:val="2"/>
        <w:szCs w:val="2"/>
      </w:rPr>
    </w:pPr>
  </w:p>
  <w:p w14:paraId="4D8CD113" w14:textId="2E3D9B79" w:rsidR="00814C4B" w:rsidRDefault="00814C4B" w:rsidP="00814C4B">
    <w:pPr>
      <w:pStyle w:val="Porat"/>
      <w:tabs>
        <w:tab w:val="clear" w:pos="4819"/>
        <w:tab w:val="clear" w:pos="9638"/>
        <w:tab w:val="left" w:pos="3119"/>
        <w:tab w:val="left" w:pos="5954"/>
      </w:tabs>
      <w:ind w:left="993" w:hanging="426"/>
      <w:rPr>
        <w:color w:val="7B003F"/>
        <w:sz w:val="2"/>
        <w:szCs w:val="2"/>
      </w:rPr>
    </w:pPr>
  </w:p>
  <w:p w14:paraId="0C823512" w14:textId="7A3AAB48" w:rsidR="00814C4B" w:rsidRDefault="00814C4B" w:rsidP="00814C4B">
    <w:pPr>
      <w:pStyle w:val="Porat"/>
      <w:tabs>
        <w:tab w:val="clear" w:pos="4819"/>
        <w:tab w:val="clear" w:pos="9638"/>
        <w:tab w:val="left" w:pos="3119"/>
        <w:tab w:val="left" w:pos="5954"/>
      </w:tabs>
      <w:ind w:left="993" w:hanging="426"/>
      <w:rPr>
        <w:color w:val="7B003F"/>
        <w:sz w:val="2"/>
        <w:szCs w:val="2"/>
      </w:rPr>
    </w:pPr>
  </w:p>
  <w:p w14:paraId="37C9EEC1" w14:textId="58D936DB" w:rsidR="00814C4B" w:rsidRDefault="00814C4B" w:rsidP="00814C4B">
    <w:pPr>
      <w:pStyle w:val="Porat"/>
      <w:tabs>
        <w:tab w:val="clear" w:pos="4819"/>
        <w:tab w:val="clear" w:pos="9638"/>
        <w:tab w:val="left" w:pos="3119"/>
        <w:tab w:val="left" w:pos="5954"/>
      </w:tabs>
      <w:ind w:left="993" w:hanging="426"/>
      <w:rPr>
        <w:color w:val="7B003F"/>
        <w:sz w:val="2"/>
        <w:szCs w:val="2"/>
      </w:rPr>
    </w:pPr>
  </w:p>
  <w:p w14:paraId="201A5A1C" w14:textId="2DFFA2E3" w:rsidR="00814C4B" w:rsidRDefault="00814C4B" w:rsidP="00814C4B">
    <w:pPr>
      <w:pStyle w:val="Porat"/>
      <w:tabs>
        <w:tab w:val="clear" w:pos="4819"/>
        <w:tab w:val="clear" w:pos="9638"/>
        <w:tab w:val="left" w:pos="3119"/>
        <w:tab w:val="left" w:pos="5954"/>
      </w:tabs>
      <w:ind w:left="993" w:hanging="426"/>
      <w:rPr>
        <w:color w:val="7B003F"/>
        <w:sz w:val="2"/>
        <w:szCs w:val="2"/>
      </w:rPr>
    </w:pPr>
  </w:p>
  <w:p w14:paraId="4318B994" w14:textId="77777777" w:rsidR="00814C4B" w:rsidRDefault="00814C4B" w:rsidP="00814C4B">
    <w:pPr>
      <w:pStyle w:val="Porat"/>
      <w:tabs>
        <w:tab w:val="clear" w:pos="4819"/>
        <w:tab w:val="clear" w:pos="9638"/>
        <w:tab w:val="left" w:pos="3119"/>
        <w:tab w:val="left" w:pos="5954"/>
      </w:tabs>
      <w:ind w:left="993" w:hanging="426"/>
      <w:rPr>
        <w:color w:val="7B003F"/>
        <w:sz w:val="2"/>
        <w:szCs w:val="2"/>
      </w:rPr>
    </w:pPr>
  </w:p>
  <w:p w14:paraId="2BA57197" w14:textId="05037797" w:rsidR="00814C4B" w:rsidRDefault="00814C4B" w:rsidP="00814C4B">
    <w:pPr>
      <w:pStyle w:val="Porat"/>
      <w:tabs>
        <w:tab w:val="clear" w:pos="4819"/>
        <w:tab w:val="clear" w:pos="9638"/>
        <w:tab w:val="left" w:pos="3119"/>
        <w:tab w:val="left" w:pos="5954"/>
      </w:tabs>
      <w:ind w:left="993" w:hanging="426"/>
      <w:rPr>
        <w:color w:val="7B003F"/>
        <w:sz w:val="2"/>
        <w:szCs w:val="2"/>
      </w:rPr>
    </w:pPr>
  </w:p>
  <w:p w14:paraId="710F8523" w14:textId="7B739323" w:rsidR="00814C4B" w:rsidRDefault="00814C4B" w:rsidP="00814C4B">
    <w:pPr>
      <w:pStyle w:val="Porat"/>
      <w:tabs>
        <w:tab w:val="clear" w:pos="4819"/>
        <w:tab w:val="clear" w:pos="9638"/>
        <w:tab w:val="left" w:pos="3119"/>
        <w:tab w:val="left" w:pos="5954"/>
      </w:tabs>
      <w:ind w:left="993" w:hanging="426"/>
      <w:rPr>
        <w:color w:val="7B003F"/>
        <w:sz w:val="2"/>
        <w:szCs w:val="2"/>
      </w:rPr>
    </w:pPr>
  </w:p>
  <w:p w14:paraId="1BE096A2" w14:textId="11FF9481" w:rsidR="00814C4B" w:rsidRDefault="00814C4B" w:rsidP="00814C4B">
    <w:pPr>
      <w:pStyle w:val="Porat"/>
      <w:tabs>
        <w:tab w:val="clear" w:pos="4819"/>
        <w:tab w:val="clear" w:pos="9638"/>
        <w:tab w:val="left" w:pos="3119"/>
        <w:tab w:val="left" w:pos="5954"/>
      </w:tabs>
      <w:ind w:left="993" w:hanging="426"/>
      <w:rPr>
        <w:color w:val="7B003F"/>
        <w:sz w:val="2"/>
        <w:szCs w:val="2"/>
      </w:rPr>
    </w:pPr>
  </w:p>
  <w:p w14:paraId="14F0CF90" w14:textId="755791B7" w:rsidR="00814C4B" w:rsidRDefault="00814C4B" w:rsidP="00814C4B">
    <w:pPr>
      <w:pStyle w:val="Porat"/>
      <w:tabs>
        <w:tab w:val="clear" w:pos="4819"/>
        <w:tab w:val="clear" w:pos="9638"/>
        <w:tab w:val="left" w:pos="3119"/>
        <w:tab w:val="left" w:pos="5954"/>
      </w:tabs>
      <w:ind w:left="993" w:hanging="426"/>
      <w:rPr>
        <w:color w:val="7B003F"/>
        <w:sz w:val="2"/>
        <w:szCs w:val="2"/>
      </w:rPr>
    </w:pPr>
  </w:p>
  <w:p w14:paraId="3B7E017B" w14:textId="6C0BAA04" w:rsidR="00814C4B" w:rsidRDefault="00814C4B" w:rsidP="00814C4B">
    <w:pPr>
      <w:pStyle w:val="Porat"/>
      <w:tabs>
        <w:tab w:val="clear" w:pos="4819"/>
        <w:tab w:val="clear" w:pos="9638"/>
        <w:tab w:val="left" w:pos="3119"/>
        <w:tab w:val="left" w:pos="5954"/>
      </w:tabs>
      <w:ind w:left="993" w:hanging="426"/>
      <w:rPr>
        <w:color w:val="7B003F"/>
        <w:sz w:val="2"/>
        <w:szCs w:val="2"/>
      </w:rPr>
    </w:pPr>
  </w:p>
  <w:p w14:paraId="16864F98" w14:textId="39A842AD" w:rsidR="00814C4B" w:rsidRDefault="00814C4B" w:rsidP="00814C4B">
    <w:pPr>
      <w:pStyle w:val="Porat"/>
      <w:tabs>
        <w:tab w:val="clear" w:pos="4819"/>
        <w:tab w:val="clear" w:pos="9638"/>
        <w:tab w:val="left" w:pos="3119"/>
        <w:tab w:val="left" w:pos="5954"/>
      </w:tabs>
      <w:ind w:left="993" w:hanging="426"/>
      <w:rPr>
        <w:color w:val="7B003F"/>
        <w:sz w:val="2"/>
        <w:szCs w:val="2"/>
      </w:rPr>
    </w:pPr>
  </w:p>
  <w:p w14:paraId="0712B321" w14:textId="736EA904" w:rsidR="00814C4B" w:rsidRDefault="00814C4B" w:rsidP="00814C4B">
    <w:pPr>
      <w:pStyle w:val="Porat"/>
      <w:tabs>
        <w:tab w:val="clear" w:pos="4819"/>
        <w:tab w:val="clear" w:pos="9638"/>
        <w:tab w:val="left" w:pos="3119"/>
        <w:tab w:val="left" w:pos="5954"/>
      </w:tabs>
      <w:ind w:left="993" w:hanging="426"/>
      <w:rPr>
        <w:color w:val="7B003F"/>
        <w:sz w:val="2"/>
        <w:szCs w:val="2"/>
      </w:rPr>
    </w:pPr>
  </w:p>
  <w:p w14:paraId="7756E8D9" w14:textId="5C2FCA56" w:rsidR="00814C4B" w:rsidRDefault="00814C4B" w:rsidP="00814C4B">
    <w:pPr>
      <w:pStyle w:val="Porat"/>
      <w:tabs>
        <w:tab w:val="clear" w:pos="4819"/>
        <w:tab w:val="clear" w:pos="9638"/>
        <w:tab w:val="left" w:pos="3119"/>
        <w:tab w:val="left" w:pos="5954"/>
      </w:tabs>
      <w:ind w:left="993" w:hanging="426"/>
      <w:rPr>
        <w:color w:val="7B003F"/>
        <w:sz w:val="2"/>
        <w:szCs w:val="2"/>
      </w:rPr>
    </w:pPr>
  </w:p>
  <w:p w14:paraId="307228AC" w14:textId="268F29C0" w:rsidR="00814C4B" w:rsidRDefault="00814C4B" w:rsidP="00814C4B">
    <w:pPr>
      <w:pStyle w:val="Porat"/>
      <w:tabs>
        <w:tab w:val="clear" w:pos="4819"/>
        <w:tab w:val="clear" w:pos="9638"/>
        <w:tab w:val="left" w:pos="3119"/>
        <w:tab w:val="left" w:pos="5954"/>
      </w:tabs>
      <w:ind w:left="993" w:hanging="426"/>
      <w:rPr>
        <w:color w:val="7B003F"/>
        <w:sz w:val="2"/>
        <w:szCs w:val="2"/>
      </w:rPr>
    </w:pPr>
  </w:p>
  <w:p w14:paraId="5D41675E" w14:textId="77777777" w:rsidR="00814C4B" w:rsidRPr="00814C4B" w:rsidRDefault="00814C4B" w:rsidP="00814C4B">
    <w:pPr>
      <w:pStyle w:val="Porat"/>
      <w:tabs>
        <w:tab w:val="clear" w:pos="4819"/>
        <w:tab w:val="clear" w:pos="9638"/>
        <w:tab w:val="left" w:pos="3119"/>
        <w:tab w:val="left" w:pos="5954"/>
      </w:tabs>
      <w:ind w:left="993" w:hanging="426"/>
      <w:rPr>
        <w:color w:val="7B003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2C069" w14:textId="77777777" w:rsidR="005B0A2F" w:rsidRDefault="005B0A2F" w:rsidP="00EF59E8">
      <w:r>
        <w:separator/>
      </w:r>
    </w:p>
  </w:footnote>
  <w:footnote w:type="continuationSeparator" w:id="0">
    <w:p w14:paraId="03E81E39" w14:textId="77777777" w:rsidR="005B0A2F" w:rsidRDefault="005B0A2F" w:rsidP="00EF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1AB2A" w14:textId="77777777" w:rsidR="00DB72AC" w:rsidRDefault="00DB72AC">
    <w:pPr>
      <w:pStyle w:val="Antrats"/>
      <w:jc w:val="center"/>
    </w:pPr>
  </w:p>
  <w:p w14:paraId="249BB56F" w14:textId="51FF7232" w:rsidR="00DB72AC" w:rsidRDefault="00DB72AC">
    <w:pPr>
      <w:pStyle w:val="Antrats"/>
      <w:jc w:val="center"/>
    </w:pPr>
    <w:r w:rsidRPr="0077352B">
      <w:rPr>
        <w:noProof/>
        <w:lang w:val="en-US"/>
      </w:rPr>
      <mc:AlternateContent>
        <mc:Choice Requires="wps">
          <w:drawing>
            <wp:anchor distT="0" distB="0" distL="114300" distR="114300" simplePos="0" relativeHeight="251668480" behindDoc="1" locked="0" layoutInCell="1" allowOverlap="1" wp14:anchorId="76EF6879" wp14:editId="451F32EA">
              <wp:simplePos x="0" y="0"/>
              <wp:positionH relativeFrom="page">
                <wp:posOffset>360045</wp:posOffset>
              </wp:positionH>
              <wp:positionV relativeFrom="page">
                <wp:posOffset>360045</wp:posOffset>
              </wp:positionV>
              <wp:extent cx="6840000" cy="0"/>
              <wp:effectExtent l="0" t="0" r="37465" b="19050"/>
              <wp:wrapNone/>
              <wp:docPr id="4"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DEEC" id="Tiesioji jungtis 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35pt" to="566.95pt,2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PJ0GGgIAADQEAAAOAAAAZHJzL2Uyb0RvYy54bWysU8GO2yAQvVfqPyDuie3UzWatOKvKTnrZ tpE2/QACOGaLAQGJHVX99w44SbvbS1XVBwzM8Hjz5rF8GDqJTtw6oVWJs2mKEVdUM6EOJf6620wW GDlPFCNSK17iM3f4YfX2zbI3BZ/pVkvGLQIQ5YrelLj13hRJ4mjLO+Km2nAFwUbbjnhY2kPCLOkB vZPJLE3nSa8tM1ZT7hzs1mMQryJ+03DqvzSN4x7JEgM3H0cbx30Yk9WSFAdLTCvohQb5BxYdEQou vUHVxBN0tOIPqE5Qq51u/JTqLtFNIyiPNUA1WfqqmqeWGB5rAXGcucnk/h8s/XzaWiRYiXOMFOmg RTvBoZvPAj0f1cELh7KgUm9cAcmV2tpQJx3Uk3nU9JtDSlctUQce2e7OBiDiieTFkbBwBu7a9580 gxxy9DpKNjS2C5AgBhpiZ863zvDBIwqb80WewocRvcYSUlwPGuv8R647FCYllkIF0UhBTo/OA3VI vaaEbaU3QsrYeKlQD2xndwAdQk5LwUI0LoIHeSUtOhFwjx/Gql5lWX1ULIK1nLD1Ze6JkOMcLpcq wEEpQOcyG73x/T69Xy/Wi3ySz+brSZ7W9eTDpson8012975+V1dVnf0IzLK8aAVjXAVyV59m+d/5 4PJiRofdnHqTIXmJHvUCstd/JB17Gdo3GmGv2Xlrg7ShrWDNmHx5RsH7v69j1q/HvvoJAAD//wMA UEsDBBQABgAIAAAAIQA4jNfS2gAAAAkBAAAPAAAAZHJzL2Rvd25yZXYueG1sTI/NTsMwEITvSLyD tUjcqFMiWghxqgqpD9CChLht7c0PxOvIdpr07XEFEpxWuzOa/abczLYXJ/Khc6xguchAEGtnOm4U vL3u7h5BhIhssHdMCs4UYFNdX5VYGDfxnk6H2IgUwqFABW2MQyFl0C1ZDAs3ECetdt5iTKtvpPE4 pXDby/ssW0mLHacPLQ700pL+OoxWwUc29eOnrnc6x/M777d27Wur1O3NvH0GEWmOf2a44Cd0qBLT 0Y1sgugVPKzWyfk7L/oyz59AHH8usirl/wbVNwAAAP//AwBQSwECLQAUAAYACAAAACEAtoM4kv4A AADhAQAAEwAAAAAAAAAAAAAAAAAAAAAAW0NvbnRlbnRfVHlwZXNdLnhtbFBLAQItABQABgAIAAAA IQA4/SH/1gAAAJQBAAALAAAAAAAAAAAAAAAAAC8BAABfcmVscy8ucmVsc1BLAQItABQABgAIAAAA IQCGPJ0GGgIAADQEAAAOAAAAAAAAAAAAAAAAAC4CAABkcnMvZTJvRG9jLnhtbFBLAQItABQABgAI AAAAIQA4jNfS2gAAAAkBAAAPAAAAAAAAAAAAAAAAAHQEAABkcnMvZG93bnJldi54bWxQSwUGAAAA AAQABADzAAAAewUAAAAA " strokecolor="black [3213]" strokeweight="1pt">
              <w10:wrap anchorx="page" anchory="page"/>
            </v:line>
          </w:pict>
        </mc:Fallback>
      </mc:AlternateContent>
    </w:r>
    <w:sdt>
      <w:sdtPr>
        <w:id w:val="1619413188"/>
        <w:docPartObj>
          <w:docPartGallery w:val="Page Numbers (Top of Page)"/>
          <w:docPartUnique/>
        </w:docPartObj>
      </w:sdtPr>
      <w:sdtEndPr/>
      <w:sdtContent>
        <w:r>
          <w:fldChar w:fldCharType="begin"/>
        </w:r>
        <w:r>
          <w:instrText>PAGE   \* MERGEFORMAT</w:instrText>
        </w:r>
        <w:r>
          <w:fldChar w:fldCharType="separate"/>
        </w:r>
        <w:r w:rsidR="00E93305">
          <w:rPr>
            <w:noProof/>
          </w:rPr>
          <w:t>2</w:t>
        </w:r>
        <w:r>
          <w:fldChar w:fldCharType="end"/>
        </w:r>
      </w:sdtContent>
    </w:sdt>
  </w:p>
  <w:p w14:paraId="67E3DD85" w14:textId="7422CBAC" w:rsidR="00002022" w:rsidRDefault="00002022" w:rsidP="00EF59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C6B60" w14:textId="3A143B32" w:rsidR="00D07D51" w:rsidRPr="00BA461B" w:rsidRDefault="00553C67" w:rsidP="00553C67">
    <w:pPr>
      <w:pStyle w:val="Antrats"/>
      <w:jc w:val="right"/>
    </w:pPr>
    <w:r>
      <w:rPr>
        <w:b/>
      </w:rPr>
      <w:t>Originalas nebus siunčiamas</w:t>
    </w:r>
    <w:r w:rsidR="00BA461B">
      <w:rPr>
        <w:noProof/>
        <w:lang w:val="en-US"/>
      </w:rPr>
      <mc:AlternateContent>
        <mc:Choice Requires="wps">
          <w:drawing>
            <wp:anchor distT="0" distB="0" distL="114300" distR="114300" simplePos="0" relativeHeight="251660288" behindDoc="1" locked="0" layoutInCell="1" allowOverlap="1" wp14:anchorId="1758D0AB" wp14:editId="682ACB39">
              <wp:simplePos x="0" y="0"/>
              <wp:positionH relativeFrom="page">
                <wp:posOffset>359410</wp:posOffset>
              </wp:positionH>
              <wp:positionV relativeFrom="page">
                <wp:posOffset>359410</wp:posOffset>
              </wp:positionV>
              <wp:extent cx="6840000" cy="0"/>
              <wp:effectExtent l="0" t="0" r="37465"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31C47" id="Tiesioji jungtis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28.3pt" to="566.9pt,2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K87pGgIAADQEAAAOAAAAZHJzL2Uyb0RvYy54bWysU8GO2yAQvVfqPyDuie3UzWatOKvKTnrZ tpE2/QACOGaLAQGJHVX99w44SbvbS1XVBwzM8Hjz5rF8GDqJTtw6oVWJs2mKEVdUM6EOJf6620wW GDlPFCNSK17iM3f4YfX2zbI3BZ/pVkvGLQIQ5YrelLj13hRJ4mjLO+Km2nAFwUbbjnhY2kPCLOkB vZPJLE3nSa8tM1ZT7hzs1mMQryJ+03DqvzSN4x7JEgM3H0cbx30Yk9WSFAdLTCvohQb5BxYdEQou vUHVxBN0tOIPqE5Qq51u/JTqLtFNIyiPNUA1WfqqmqeWGB5rAXGcucnk/h8s/XzaWiQY9A4jRTpo 0U5w6OazQM9HdfDCoSyo1BtXQHKltjbUSQf1ZB41/eaQ0lVL1IFHtruzAYh4InlxJCycgbv2/SfN IIccvY6SDY3tAiSIgYbYmfOtM3zwiMLmfJGn8GFEr7GEFNeDxjr/kesOhUmJpVBBNFKQ06PzQB1S rylhW+mNkDI2XirUA9vZHUCHkNNSsBCNi+BBXkmLTgTc44exqldZVh8Vi2AtJ2x9mXsi5DiHy6UK cFAK0LnMRm98v0/v14v1Ip/ks/l6kqd1PfmwqfLJfJPdva/f1VVVZz8CsywvWsEYV4Hc1adZ/nc+ uLyY0WE3p95kSF6iR72A7PUfScdehvaNRthrdt7aIG1oK1gzJl+eUfD+7+uY9euxr34CAAD//wMA UEsDBBQABgAIAAAAIQByKN9I2QAAAAkBAAAPAAAAZHJzL2Rvd25yZXYueG1sTI/dSsQwEIXvBd8h jOCdm67FKrXpsgj7ALsK4t1sMv3RZlKSdNt9e7Mo6NUwcw5nvlNtFjuIE/nQO1awXmUgiLUzPbcK 3l53d08gQkQ2ODgmBWcKsKmvryosjZt5T6dDbEUK4VCigi7GsZQy6I4shpUbiZPWOG8xptW30nic U7gd5H2WFdJiz+lDhyO9dKS/DpNV8JHNw/Spm53O8fzO+6199I1V6vZm2T6DiLTEPzNc8BM61Inp 6CY2QQwKHooiOX/nRV/neepy/LnIupL/G9TfAAAA//8DAFBLAQItABQABgAIAAAAIQC2gziS/gAA AOEBAAATAAAAAAAAAAAAAAAAAAAAAABbQ29udGVudF9UeXBlc10ueG1sUEsBAi0AFAAGAAgAAAAh ADj9If/WAAAAlAEAAAsAAAAAAAAAAAAAAAAALwEAAF9yZWxzLy5yZWxzUEsBAi0AFAAGAAgAAAAh ACMrzukaAgAANAQAAA4AAAAAAAAAAAAAAAAALgIAAGRycy9lMm9Eb2MueG1sUEsBAi0AFAAGAAgA AAAhAHIo30jZAAAACQEAAA8AAAAAAAAAAAAAAAAAdAQAAGRycy9kb3ducmV2LnhtbFBLBQYAAAAA BAAEAPMAAAB6BQAAAAA= " strokecolor="black [3213]" strokeweight="1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964B1"/>
    <w:multiLevelType w:val="multilevel"/>
    <w:tmpl w:val="5AC24C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737FD"/>
    <w:multiLevelType w:val="multilevel"/>
    <w:tmpl w:val="B5784D0E"/>
    <w:lvl w:ilvl="0">
      <w:start w:val="1"/>
      <w:numFmt w:val="decimal"/>
      <w:lvlText w:val="%1."/>
      <w:lvlJc w:val="left"/>
      <w:pPr>
        <w:ind w:left="1211" w:hanging="360"/>
      </w:pPr>
      <w:rPr>
        <w:rFonts w:hint="default"/>
      </w:rPr>
    </w:lvl>
    <w:lvl w:ilvl="1">
      <w:start w:val="1"/>
      <w:numFmt w:val="decimal"/>
      <w:isLgl/>
      <w:lvlText w:val="%1.%2."/>
      <w:lvlJc w:val="left"/>
      <w:pPr>
        <w:ind w:left="3011" w:hanging="720"/>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6251" w:hanging="108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491" w:hanging="144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731" w:hanging="1800"/>
      </w:pPr>
      <w:rPr>
        <w:rFonts w:hint="default"/>
      </w:rPr>
    </w:lvl>
    <w:lvl w:ilvl="8">
      <w:start w:val="1"/>
      <w:numFmt w:val="decimal"/>
      <w:isLgl/>
      <w:lvlText w:val="%1.%2.%3.%4.%5.%6.%7.%8.%9."/>
      <w:lvlJc w:val="left"/>
      <w:pPr>
        <w:ind w:left="14171" w:hanging="1800"/>
      </w:pPr>
      <w:rPr>
        <w:rFonts w:hint="default"/>
      </w:rPr>
    </w:lvl>
  </w:abstractNum>
  <w:abstractNum w:abstractNumId="2" w15:restartNumberingAfterBreak="0">
    <w:nsid w:val="258179B0"/>
    <w:multiLevelType w:val="multilevel"/>
    <w:tmpl w:val="45426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2354E"/>
    <w:multiLevelType w:val="multilevel"/>
    <w:tmpl w:val="22BCFEFC"/>
    <w:lvl w:ilvl="0">
      <w:start w:val="1"/>
      <w:numFmt w:val="decimal"/>
      <w:lvlText w:val="%1"/>
      <w:lvlJc w:val="left"/>
      <w:pPr>
        <w:ind w:left="480" w:hanging="480"/>
      </w:pPr>
      <w:rPr>
        <w:rFonts w:hint="default"/>
      </w:rPr>
    </w:lvl>
    <w:lvl w:ilvl="1">
      <w:start w:val="1"/>
      <w:numFmt w:val="decimal"/>
      <w:lvlText w:val="%1.%2"/>
      <w:lvlJc w:val="left"/>
      <w:pPr>
        <w:ind w:left="1445" w:hanging="48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4" w15:restartNumberingAfterBreak="0">
    <w:nsid w:val="2E2801C8"/>
    <w:multiLevelType w:val="multilevel"/>
    <w:tmpl w:val="A6802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501C8E"/>
    <w:multiLevelType w:val="hybridMultilevel"/>
    <w:tmpl w:val="FAE84918"/>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6" w15:restartNumberingAfterBreak="0">
    <w:nsid w:val="528C04A1"/>
    <w:multiLevelType w:val="multilevel"/>
    <w:tmpl w:val="816477C2"/>
    <w:lvl w:ilvl="0">
      <w:start w:val="1"/>
      <w:numFmt w:val="decimal"/>
      <w:lvlText w:val="%1"/>
      <w:lvlJc w:val="left"/>
      <w:pPr>
        <w:ind w:left="480" w:hanging="480"/>
      </w:pPr>
      <w:rPr>
        <w:rFonts w:hint="default"/>
      </w:rPr>
    </w:lvl>
    <w:lvl w:ilvl="1">
      <w:start w:val="1"/>
      <w:numFmt w:val="decimal"/>
      <w:lvlText w:val="%1.%2"/>
      <w:lvlJc w:val="left"/>
      <w:pPr>
        <w:ind w:left="1085" w:hanging="48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7" w15:restartNumberingAfterBreak="0">
    <w:nsid w:val="56C91BF5"/>
    <w:multiLevelType w:val="multilevel"/>
    <w:tmpl w:val="DF78A9E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6EF62152"/>
    <w:multiLevelType w:val="multilevel"/>
    <w:tmpl w:val="FFD89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091949"/>
    <w:multiLevelType w:val="multilevel"/>
    <w:tmpl w:val="6C72DE92"/>
    <w:lvl w:ilvl="0">
      <w:start w:val="2"/>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7ED052BE"/>
    <w:multiLevelType w:val="hybridMultilevel"/>
    <w:tmpl w:val="2918000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num w:numId="1">
    <w:abstractNumId w:val="7"/>
  </w:num>
  <w:num w:numId="2">
    <w:abstractNumId w:val="1"/>
  </w:num>
  <w:num w:numId="3">
    <w:abstractNumId w:val="10"/>
  </w:num>
  <w:num w:numId="4">
    <w:abstractNumId w:val="5"/>
  </w:num>
  <w:num w:numId="5">
    <w:abstractNumId w:val="6"/>
  </w:num>
  <w:num w:numId="6">
    <w:abstractNumId w:val="3"/>
  </w:num>
  <w:num w:numId="7">
    <w:abstractNumId w:val="4"/>
  </w:num>
  <w:num w:numId="8">
    <w:abstractNumId w:val="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E8"/>
    <w:rsid w:val="00001428"/>
    <w:rsid w:val="00001DCD"/>
    <w:rsid w:val="00002022"/>
    <w:rsid w:val="00005EEC"/>
    <w:rsid w:val="000146A0"/>
    <w:rsid w:val="00015032"/>
    <w:rsid w:val="000204D9"/>
    <w:rsid w:val="0002696B"/>
    <w:rsid w:val="00037EF3"/>
    <w:rsid w:val="000958C2"/>
    <w:rsid w:val="000A5E0B"/>
    <w:rsid w:val="000B5F8B"/>
    <w:rsid w:val="000B6ED6"/>
    <w:rsid w:val="000C2BCC"/>
    <w:rsid w:val="000D7166"/>
    <w:rsid w:val="000E3242"/>
    <w:rsid w:val="000E4DBA"/>
    <w:rsid w:val="001118CD"/>
    <w:rsid w:val="00112E37"/>
    <w:rsid w:val="00174B1F"/>
    <w:rsid w:val="00190179"/>
    <w:rsid w:val="00191C4C"/>
    <w:rsid w:val="001945C8"/>
    <w:rsid w:val="001B16B2"/>
    <w:rsid w:val="001B4B83"/>
    <w:rsid w:val="001C291A"/>
    <w:rsid w:val="001C77A0"/>
    <w:rsid w:val="001D1BD3"/>
    <w:rsid w:val="002122CE"/>
    <w:rsid w:val="00217C37"/>
    <w:rsid w:val="0024068C"/>
    <w:rsid w:val="00273A18"/>
    <w:rsid w:val="00285AC1"/>
    <w:rsid w:val="002E746B"/>
    <w:rsid w:val="00306A7A"/>
    <w:rsid w:val="00314D58"/>
    <w:rsid w:val="003235C9"/>
    <w:rsid w:val="0032577C"/>
    <w:rsid w:val="003370D5"/>
    <w:rsid w:val="003443C1"/>
    <w:rsid w:val="003444C1"/>
    <w:rsid w:val="003501C5"/>
    <w:rsid w:val="00352F14"/>
    <w:rsid w:val="00371D49"/>
    <w:rsid w:val="00375918"/>
    <w:rsid w:val="00384CE6"/>
    <w:rsid w:val="003A5A06"/>
    <w:rsid w:val="003B1F4D"/>
    <w:rsid w:val="003C444C"/>
    <w:rsid w:val="003E0BF4"/>
    <w:rsid w:val="0040260C"/>
    <w:rsid w:val="0040328E"/>
    <w:rsid w:val="00403A29"/>
    <w:rsid w:val="00405B92"/>
    <w:rsid w:val="004139F6"/>
    <w:rsid w:val="00424CCC"/>
    <w:rsid w:val="004312B7"/>
    <w:rsid w:val="00446E5D"/>
    <w:rsid w:val="004604AF"/>
    <w:rsid w:val="004623E9"/>
    <w:rsid w:val="004A3591"/>
    <w:rsid w:val="004B268B"/>
    <w:rsid w:val="004C6DBD"/>
    <w:rsid w:val="004E094B"/>
    <w:rsid w:val="00506020"/>
    <w:rsid w:val="00513050"/>
    <w:rsid w:val="00553C67"/>
    <w:rsid w:val="005A2196"/>
    <w:rsid w:val="005A25E8"/>
    <w:rsid w:val="005B0A2F"/>
    <w:rsid w:val="005B790E"/>
    <w:rsid w:val="005D45FB"/>
    <w:rsid w:val="005E414D"/>
    <w:rsid w:val="005E49CD"/>
    <w:rsid w:val="00612766"/>
    <w:rsid w:val="006348F8"/>
    <w:rsid w:val="00640825"/>
    <w:rsid w:val="00645600"/>
    <w:rsid w:val="0066730F"/>
    <w:rsid w:val="00670FCA"/>
    <w:rsid w:val="00680FC9"/>
    <w:rsid w:val="006A619F"/>
    <w:rsid w:val="006C285F"/>
    <w:rsid w:val="006D6A23"/>
    <w:rsid w:val="006E52CA"/>
    <w:rsid w:val="006F4DC1"/>
    <w:rsid w:val="007033B0"/>
    <w:rsid w:val="00705696"/>
    <w:rsid w:val="00711076"/>
    <w:rsid w:val="00716DEC"/>
    <w:rsid w:val="00750181"/>
    <w:rsid w:val="007530B5"/>
    <w:rsid w:val="0077352B"/>
    <w:rsid w:val="00774FBD"/>
    <w:rsid w:val="00775239"/>
    <w:rsid w:val="007770CE"/>
    <w:rsid w:val="00786AA5"/>
    <w:rsid w:val="00786C55"/>
    <w:rsid w:val="0080726C"/>
    <w:rsid w:val="00814C4B"/>
    <w:rsid w:val="00826087"/>
    <w:rsid w:val="008538A7"/>
    <w:rsid w:val="00882147"/>
    <w:rsid w:val="008A3C09"/>
    <w:rsid w:val="008B4DC9"/>
    <w:rsid w:val="008D5EAA"/>
    <w:rsid w:val="008E5709"/>
    <w:rsid w:val="008F41D4"/>
    <w:rsid w:val="0090728E"/>
    <w:rsid w:val="00910DEE"/>
    <w:rsid w:val="0091164D"/>
    <w:rsid w:val="00913F91"/>
    <w:rsid w:val="00923C8E"/>
    <w:rsid w:val="00924BC8"/>
    <w:rsid w:val="0092632F"/>
    <w:rsid w:val="0093291B"/>
    <w:rsid w:val="009915E7"/>
    <w:rsid w:val="009A3A30"/>
    <w:rsid w:val="009B5998"/>
    <w:rsid w:val="009C6815"/>
    <w:rsid w:val="009D6811"/>
    <w:rsid w:val="00A03089"/>
    <w:rsid w:val="00A2645D"/>
    <w:rsid w:val="00A269D7"/>
    <w:rsid w:val="00A26D93"/>
    <w:rsid w:val="00A45DEC"/>
    <w:rsid w:val="00A47A72"/>
    <w:rsid w:val="00A7325E"/>
    <w:rsid w:val="00A75DE6"/>
    <w:rsid w:val="00AC1C83"/>
    <w:rsid w:val="00AC1FED"/>
    <w:rsid w:val="00AC1FF4"/>
    <w:rsid w:val="00AC7426"/>
    <w:rsid w:val="00AF6D12"/>
    <w:rsid w:val="00AF6E0F"/>
    <w:rsid w:val="00AF7894"/>
    <w:rsid w:val="00B03748"/>
    <w:rsid w:val="00B05D26"/>
    <w:rsid w:val="00B10B53"/>
    <w:rsid w:val="00B1281C"/>
    <w:rsid w:val="00B26067"/>
    <w:rsid w:val="00B273D7"/>
    <w:rsid w:val="00B30791"/>
    <w:rsid w:val="00B55270"/>
    <w:rsid w:val="00B56CA0"/>
    <w:rsid w:val="00B81124"/>
    <w:rsid w:val="00B9720B"/>
    <w:rsid w:val="00BA461B"/>
    <w:rsid w:val="00BA7DDC"/>
    <w:rsid w:val="00BB370A"/>
    <w:rsid w:val="00BB433A"/>
    <w:rsid w:val="00BD6B1D"/>
    <w:rsid w:val="00C009D1"/>
    <w:rsid w:val="00C0481D"/>
    <w:rsid w:val="00C44E13"/>
    <w:rsid w:val="00C55B78"/>
    <w:rsid w:val="00C56E49"/>
    <w:rsid w:val="00C63C67"/>
    <w:rsid w:val="00C7401B"/>
    <w:rsid w:val="00CB5E9D"/>
    <w:rsid w:val="00CE05AC"/>
    <w:rsid w:val="00CE730D"/>
    <w:rsid w:val="00D016DC"/>
    <w:rsid w:val="00D07D51"/>
    <w:rsid w:val="00D107A5"/>
    <w:rsid w:val="00D23B95"/>
    <w:rsid w:val="00D263B9"/>
    <w:rsid w:val="00D3067D"/>
    <w:rsid w:val="00D42280"/>
    <w:rsid w:val="00D4518D"/>
    <w:rsid w:val="00DA186A"/>
    <w:rsid w:val="00DB72AC"/>
    <w:rsid w:val="00DD57C3"/>
    <w:rsid w:val="00DD7732"/>
    <w:rsid w:val="00DF0236"/>
    <w:rsid w:val="00E11039"/>
    <w:rsid w:val="00E43A17"/>
    <w:rsid w:val="00E56C96"/>
    <w:rsid w:val="00E831B2"/>
    <w:rsid w:val="00E872F9"/>
    <w:rsid w:val="00E9050F"/>
    <w:rsid w:val="00E93305"/>
    <w:rsid w:val="00EB0612"/>
    <w:rsid w:val="00EB1548"/>
    <w:rsid w:val="00EB6841"/>
    <w:rsid w:val="00ED61A7"/>
    <w:rsid w:val="00EE33CA"/>
    <w:rsid w:val="00EE47E8"/>
    <w:rsid w:val="00EF59E8"/>
    <w:rsid w:val="00F27AD7"/>
    <w:rsid w:val="00F27EE6"/>
    <w:rsid w:val="00F37FDA"/>
    <w:rsid w:val="00F44386"/>
    <w:rsid w:val="00F450A2"/>
    <w:rsid w:val="00F84332"/>
    <w:rsid w:val="00FA153A"/>
    <w:rsid w:val="00FA2830"/>
    <w:rsid w:val="00FB4094"/>
    <w:rsid w:val="00FD0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99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DBA"/>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59E8"/>
    <w:pPr>
      <w:tabs>
        <w:tab w:val="center" w:pos="4819"/>
        <w:tab w:val="right" w:pos="9638"/>
      </w:tabs>
    </w:pPr>
    <w:rPr>
      <w:rFonts w:ascii="Arial" w:eastAsiaTheme="minorHAnsi" w:hAnsi="Arial" w:cs="Arial"/>
      <w:sz w:val="22"/>
      <w:szCs w:val="22"/>
      <w:lang w:val="lt-LT"/>
    </w:rPr>
  </w:style>
  <w:style w:type="character" w:customStyle="1" w:styleId="AntratsDiagrama">
    <w:name w:val="Antraštės Diagrama"/>
    <w:basedOn w:val="Numatytasispastraiposriftas"/>
    <w:link w:val="Antrats"/>
    <w:uiPriority w:val="99"/>
    <w:rsid w:val="00EF59E8"/>
    <w:rPr>
      <w:lang w:val="en-GB"/>
    </w:rPr>
  </w:style>
  <w:style w:type="paragraph" w:styleId="Porat">
    <w:name w:val="footer"/>
    <w:basedOn w:val="prastasis"/>
    <w:link w:val="PoratDiagrama"/>
    <w:uiPriority w:val="99"/>
    <w:unhideWhenUsed/>
    <w:rsid w:val="00EF59E8"/>
    <w:pPr>
      <w:tabs>
        <w:tab w:val="center" w:pos="4819"/>
        <w:tab w:val="right" w:pos="9638"/>
      </w:tabs>
    </w:pPr>
    <w:rPr>
      <w:rFonts w:ascii="Arial" w:eastAsiaTheme="minorHAnsi" w:hAnsi="Arial" w:cs="Arial"/>
      <w:sz w:val="22"/>
      <w:szCs w:val="22"/>
      <w:lang w:val="lt-LT"/>
    </w:rPr>
  </w:style>
  <w:style w:type="character" w:customStyle="1" w:styleId="PoratDiagrama">
    <w:name w:val="Poraštė Diagrama"/>
    <w:basedOn w:val="Numatytasispastraiposriftas"/>
    <w:link w:val="Porat"/>
    <w:uiPriority w:val="99"/>
    <w:rsid w:val="00EF59E8"/>
    <w:rPr>
      <w:lang w:val="en-GB"/>
    </w:rPr>
  </w:style>
  <w:style w:type="character" w:styleId="Hipersaitas">
    <w:name w:val="Hyperlink"/>
    <w:basedOn w:val="Numatytasispastraiposriftas"/>
    <w:uiPriority w:val="99"/>
    <w:unhideWhenUsed/>
    <w:rsid w:val="005E49CD"/>
    <w:rPr>
      <w:color w:val="0563C1" w:themeColor="hyperlink"/>
      <w:u w:val="single"/>
    </w:rPr>
  </w:style>
  <w:style w:type="paragraph" w:styleId="Debesliotekstas">
    <w:name w:val="Balloon Text"/>
    <w:basedOn w:val="prastasis"/>
    <w:link w:val="DebesliotekstasDiagrama"/>
    <w:uiPriority w:val="99"/>
    <w:semiHidden/>
    <w:unhideWhenUsed/>
    <w:rsid w:val="007530B5"/>
    <w:rPr>
      <w:rFonts w:ascii="Segoe UI" w:eastAsiaTheme="minorHAns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7530B5"/>
    <w:rPr>
      <w:rFonts w:ascii="Segoe UI" w:hAnsi="Segoe UI" w:cs="Segoe UI"/>
      <w:sz w:val="18"/>
      <w:szCs w:val="18"/>
      <w:lang w:val="en-GB"/>
    </w:rPr>
  </w:style>
  <w:style w:type="paragraph" w:styleId="Puslapioinaostekstas">
    <w:name w:val="footnote text"/>
    <w:basedOn w:val="prastasis"/>
    <w:link w:val="PuslapioinaostekstasDiagrama"/>
    <w:uiPriority w:val="99"/>
    <w:semiHidden/>
    <w:unhideWhenUsed/>
    <w:rsid w:val="00A26D93"/>
    <w:rPr>
      <w:rFonts w:ascii="Arial" w:eastAsiaTheme="minorHAnsi" w:hAnsi="Arial" w:cs="Arial"/>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A26D93"/>
    <w:rPr>
      <w:sz w:val="20"/>
      <w:szCs w:val="20"/>
    </w:rPr>
  </w:style>
  <w:style w:type="character" w:styleId="Puslapioinaosnuoroda">
    <w:name w:val="footnote reference"/>
    <w:basedOn w:val="Numatytasispastraiposriftas"/>
    <w:uiPriority w:val="99"/>
    <w:semiHidden/>
    <w:unhideWhenUsed/>
    <w:rsid w:val="00A26D93"/>
    <w:rPr>
      <w:vertAlign w:val="superscript"/>
    </w:rPr>
  </w:style>
  <w:style w:type="paragraph" w:styleId="Sraopastraipa">
    <w:name w:val="List Paragraph"/>
    <w:basedOn w:val="prastasis"/>
    <w:uiPriority w:val="34"/>
    <w:qFormat/>
    <w:rsid w:val="00C0481D"/>
    <w:pPr>
      <w:ind w:left="720"/>
      <w:contextualSpacing/>
    </w:pPr>
    <w:rPr>
      <w:rFonts w:ascii="Arial" w:eastAsiaTheme="minorHAnsi" w:hAnsi="Arial" w:cs="Arial"/>
      <w:sz w:val="22"/>
      <w:szCs w:val="22"/>
      <w:lang w:val="lt-LT"/>
    </w:rPr>
  </w:style>
  <w:style w:type="table" w:styleId="Lentelstinklelis">
    <w:name w:val="Table Grid"/>
    <w:basedOn w:val="prastojilentel"/>
    <w:uiPriority w:val="39"/>
    <w:rsid w:val="00405B92"/>
    <w:pPr>
      <w:ind w:firstLine="709"/>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13F91"/>
    <w:rPr>
      <w:sz w:val="16"/>
      <w:szCs w:val="16"/>
    </w:rPr>
  </w:style>
  <w:style w:type="paragraph" w:styleId="Komentarotekstas">
    <w:name w:val="annotation text"/>
    <w:basedOn w:val="prastasis"/>
    <w:link w:val="KomentarotekstasDiagrama"/>
    <w:uiPriority w:val="99"/>
    <w:semiHidden/>
    <w:unhideWhenUsed/>
    <w:rsid w:val="00913F91"/>
    <w:rPr>
      <w:rFonts w:ascii="Arial" w:eastAsiaTheme="minorHAnsi" w:hAnsi="Arial" w:cs="Arial"/>
      <w:sz w:val="20"/>
      <w:szCs w:val="20"/>
      <w:lang w:val="lt-LT"/>
    </w:rPr>
  </w:style>
  <w:style w:type="character" w:customStyle="1" w:styleId="KomentarotekstasDiagrama">
    <w:name w:val="Komentaro tekstas Diagrama"/>
    <w:basedOn w:val="Numatytasispastraiposriftas"/>
    <w:link w:val="Komentarotekstas"/>
    <w:uiPriority w:val="99"/>
    <w:semiHidden/>
    <w:rsid w:val="00913F91"/>
    <w:rPr>
      <w:sz w:val="20"/>
      <w:szCs w:val="20"/>
    </w:rPr>
  </w:style>
  <w:style w:type="paragraph" w:styleId="Komentarotema">
    <w:name w:val="annotation subject"/>
    <w:basedOn w:val="Komentarotekstas"/>
    <w:next w:val="Komentarotekstas"/>
    <w:link w:val="KomentarotemaDiagrama"/>
    <w:uiPriority w:val="99"/>
    <w:semiHidden/>
    <w:unhideWhenUsed/>
    <w:rsid w:val="00913F91"/>
    <w:rPr>
      <w:b/>
      <w:bCs/>
    </w:rPr>
  </w:style>
  <w:style w:type="character" w:customStyle="1" w:styleId="KomentarotemaDiagrama">
    <w:name w:val="Komentaro tema Diagrama"/>
    <w:basedOn w:val="KomentarotekstasDiagrama"/>
    <w:link w:val="Komentarotema"/>
    <w:uiPriority w:val="99"/>
    <w:semiHidden/>
    <w:rsid w:val="00913F91"/>
    <w:rPr>
      <w:b/>
      <w:bCs/>
      <w:sz w:val="20"/>
      <w:szCs w:val="20"/>
    </w:rPr>
  </w:style>
  <w:style w:type="paragraph" w:customStyle="1" w:styleId="p1">
    <w:name w:val="p1"/>
    <w:basedOn w:val="prastasis"/>
    <w:rsid w:val="000E4DBA"/>
    <w:pPr>
      <w:spacing w:before="100" w:beforeAutospacing="1" w:after="100" w:afterAutospacing="1"/>
    </w:pPr>
  </w:style>
  <w:style w:type="character" w:customStyle="1" w:styleId="apple-converted-space">
    <w:name w:val="apple-converted-space"/>
    <w:basedOn w:val="Numatytasispastraiposriftas"/>
    <w:rsid w:val="000E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96343">
      <w:bodyDiv w:val="1"/>
      <w:marLeft w:val="0"/>
      <w:marRight w:val="0"/>
      <w:marTop w:val="0"/>
      <w:marBottom w:val="0"/>
      <w:divBdr>
        <w:top w:val="none" w:sz="0" w:space="0" w:color="auto"/>
        <w:left w:val="none" w:sz="0" w:space="0" w:color="auto"/>
        <w:bottom w:val="none" w:sz="0" w:space="0" w:color="auto"/>
        <w:right w:val="none" w:sz="0" w:space="0" w:color="auto"/>
      </w:divBdr>
    </w:div>
    <w:div w:id="349837785">
      <w:bodyDiv w:val="1"/>
      <w:marLeft w:val="0"/>
      <w:marRight w:val="0"/>
      <w:marTop w:val="0"/>
      <w:marBottom w:val="0"/>
      <w:divBdr>
        <w:top w:val="none" w:sz="0" w:space="0" w:color="auto"/>
        <w:left w:val="none" w:sz="0" w:space="0" w:color="auto"/>
        <w:bottom w:val="none" w:sz="0" w:space="0" w:color="auto"/>
        <w:right w:val="none" w:sz="0" w:space="0" w:color="auto"/>
      </w:divBdr>
    </w:div>
    <w:div w:id="484394110">
      <w:bodyDiv w:val="1"/>
      <w:marLeft w:val="0"/>
      <w:marRight w:val="0"/>
      <w:marTop w:val="0"/>
      <w:marBottom w:val="0"/>
      <w:divBdr>
        <w:top w:val="none" w:sz="0" w:space="0" w:color="auto"/>
        <w:left w:val="none" w:sz="0" w:space="0" w:color="auto"/>
        <w:bottom w:val="none" w:sz="0" w:space="0" w:color="auto"/>
        <w:right w:val="none" w:sz="0" w:space="0" w:color="auto"/>
      </w:divBdr>
    </w:div>
    <w:div w:id="593904841">
      <w:bodyDiv w:val="1"/>
      <w:marLeft w:val="0"/>
      <w:marRight w:val="0"/>
      <w:marTop w:val="0"/>
      <w:marBottom w:val="0"/>
      <w:divBdr>
        <w:top w:val="none" w:sz="0" w:space="0" w:color="auto"/>
        <w:left w:val="none" w:sz="0" w:space="0" w:color="auto"/>
        <w:bottom w:val="none" w:sz="0" w:space="0" w:color="auto"/>
        <w:right w:val="none" w:sz="0" w:space="0" w:color="auto"/>
      </w:divBdr>
    </w:div>
    <w:div w:id="817574504">
      <w:bodyDiv w:val="1"/>
      <w:marLeft w:val="0"/>
      <w:marRight w:val="0"/>
      <w:marTop w:val="0"/>
      <w:marBottom w:val="0"/>
      <w:divBdr>
        <w:top w:val="none" w:sz="0" w:space="0" w:color="auto"/>
        <w:left w:val="none" w:sz="0" w:space="0" w:color="auto"/>
        <w:bottom w:val="none" w:sz="0" w:space="0" w:color="auto"/>
        <w:right w:val="none" w:sz="0" w:space="0" w:color="auto"/>
      </w:divBdr>
    </w:div>
    <w:div w:id="1105734592">
      <w:bodyDiv w:val="1"/>
      <w:marLeft w:val="0"/>
      <w:marRight w:val="0"/>
      <w:marTop w:val="0"/>
      <w:marBottom w:val="0"/>
      <w:divBdr>
        <w:top w:val="none" w:sz="0" w:space="0" w:color="auto"/>
        <w:left w:val="none" w:sz="0" w:space="0" w:color="auto"/>
        <w:bottom w:val="none" w:sz="0" w:space="0" w:color="auto"/>
        <w:right w:val="none" w:sz="0" w:space="0" w:color="auto"/>
      </w:divBdr>
    </w:div>
    <w:div w:id="1122119029">
      <w:bodyDiv w:val="1"/>
      <w:marLeft w:val="0"/>
      <w:marRight w:val="0"/>
      <w:marTop w:val="0"/>
      <w:marBottom w:val="0"/>
      <w:divBdr>
        <w:top w:val="none" w:sz="0" w:space="0" w:color="auto"/>
        <w:left w:val="none" w:sz="0" w:space="0" w:color="auto"/>
        <w:bottom w:val="none" w:sz="0" w:space="0" w:color="auto"/>
        <w:right w:val="none" w:sz="0" w:space="0" w:color="auto"/>
      </w:divBdr>
    </w:div>
    <w:div w:id="1252274281">
      <w:bodyDiv w:val="1"/>
      <w:marLeft w:val="0"/>
      <w:marRight w:val="0"/>
      <w:marTop w:val="0"/>
      <w:marBottom w:val="0"/>
      <w:divBdr>
        <w:top w:val="none" w:sz="0" w:space="0" w:color="auto"/>
        <w:left w:val="none" w:sz="0" w:space="0" w:color="auto"/>
        <w:bottom w:val="none" w:sz="0" w:space="0" w:color="auto"/>
        <w:right w:val="none" w:sz="0" w:space="0" w:color="auto"/>
      </w:divBdr>
    </w:div>
    <w:div w:id="1409695822">
      <w:bodyDiv w:val="1"/>
      <w:marLeft w:val="0"/>
      <w:marRight w:val="0"/>
      <w:marTop w:val="0"/>
      <w:marBottom w:val="0"/>
      <w:divBdr>
        <w:top w:val="none" w:sz="0" w:space="0" w:color="auto"/>
        <w:left w:val="none" w:sz="0" w:space="0" w:color="auto"/>
        <w:bottom w:val="none" w:sz="0" w:space="0" w:color="auto"/>
        <w:right w:val="none" w:sz="0" w:space="0" w:color="auto"/>
      </w:divBdr>
    </w:div>
    <w:div w:id="1579552669">
      <w:bodyDiv w:val="1"/>
      <w:marLeft w:val="0"/>
      <w:marRight w:val="0"/>
      <w:marTop w:val="0"/>
      <w:marBottom w:val="0"/>
      <w:divBdr>
        <w:top w:val="none" w:sz="0" w:space="0" w:color="auto"/>
        <w:left w:val="none" w:sz="0" w:space="0" w:color="auto"/>
        <w:bottom w:val="none" w:sz="0" w:space="0" w:color="auto"/>
        <w:right w:val="none" w:sz="0" w:space="0" w:color="auto"/>
      </w:divBdr>
    </w:div>
    <w:div w:id="1619021108">
      <w:bodyDiv w:val="1"/>
      <w:marLeft w:val="0"/>
      <w:marRight w:val="0"/>
      <w:marTop w:val="0"/>
      <w:marBottom w:val="0"/>
      <w:divBdr>
        <w:top w:val="none" w:sz="0" w:space="0" w:color="auto"/>
        <w:left w:val="none" w:sz="0" w:space="0" w:color="auto"/>
        <w:bottom w:val="none" w:sz="0" w:space="0" w:color="auto"/>
        <w:right w:val="none" w:sz="0" w:space="0" w:color="auto"/>
      </w:divBdr>
    </w:div>
    <w:div w:id="1914585734">
      <w:bodyDiv w:val="1"/>
      <w:marLeft w:val="0"/>
      <w:marRight w:val="0"/>
      <w:marTop w:val="0"/>
      <w:marBottom w:val="0"/>
      <w:divBdr>
        <w:top w:val="none" w:sz="0" w:space="0" w:color="auto"/>
        <w:left w:val="none" w:sz="0" w:space="0" w:color="auto"/>
        <w:bottom w:val="none" w:sz="0" w:space="0" w:color="auto"/>
        <w:right w:val="none" w:sz="0" w:space="0" w:color="auto"/>
      </w:divBdr>
    </w:div>
    <w:div w:id="21193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4521-89B5-4F9B-B29E-AF1B03B1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8163</Words>
  <Characters>4653</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2021-03-10T10:56:00Z</dcterms:created>
  <dcterms:modified xsi:type="dcterms:W3CDTF">2021-03-10T10:56:00Z</dcterms:modified>
</cp:coreProperties>
</file>