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68563" w14:textId="77777777" w:rsidR="00095838" w:rsidRPr="00315CCF" w:rsidRDefault="006B4FC8" w:rsidP="0063784E">
      <w:pPr>
        <w:jc w:val="center"/>
        <w:rPr>
          <w:lang w:val="lt-LT"/>
        </w:rPr>
      </w:pPr>
      <w:r w:rsidRPr="00315CCF">
        <w:rPr>
          <w:rFonts w:ascii="Times New Roman" w:hAnsi="Times New Roman"/>
          <w:b/>
          <w:sz w:val="24"/>
          <w:lang w:val="lt-LT"/>
        </w:rPr>
        <w:t>LIETUVOS RESPUBLIKOS</w:t>
      </w:r>
    </w:p>
    <w:p w14:paraId="6EB2BD3D" w14:textId="439BDD27" w:rsidR="00A90B01" w:rsidRPr="00315CCF" w:rsidRDefault="002E31F2" w:rsidP="00A90B01">
      <w:pPr>
        <w:ind w:right="58"/>
        <w:jc w:val="center"/>
        <w:rPr>
          <w:rFonts w:ascii="Times New Roman" w:hAnsi="Times New Roman"/>
          <w:b/>
          <w:sz w:val="24"/>
          <w:lang w:val="lt-LT"/>
        </w:rPr>
      </w:pPr>
      <w:r w:rsidRPr="00315CCF">
        <w:rPr>
          <w:rFonts w:ascii="Times New Roman" w:hAnsi="Times New Roman"/>
          <w:b/>
          <w:sz w:val="24"/>
          <w:lang w:val="lt-LT"/>
        </w:rPr>
        <w:t>A</w:t>
      </w:r>
      <w:r w:rsidR="00086337" w:rsidRPr="00315CCF">
        <w:rPr>
          <w:rFonts w:ascii="Times New Roman" w:hAnsi="Times New Roman"/>
          <w:b/>
          <w:sz w:val="24"/>
          <w:lang w:val="lt-LT"/>
        </w:rPr>
        <w:t>D</w:t>
      </w:r>
      <w:r w:rsidRPr="00315CCF">
        <w:rPr>
          <w:rFonts w:ascii="Times New Roman" w:hAnsi="Times New Roman"/>
          <w:b/>
          <w:sz w:val="24"/>
          <w:lang w:val="lt-LT"/>
        </w:rPr>
        <w:t xml:space="preserve">MINISTRACINIŲ NUSIŽENGIMŲ </w:t>
      </w:r>
      <w:r w:rsidR="006B4FC8" w:rsidRPr="00315CCF">
        <w:rPr>
          <w:rFonts w:ascii="Times New Roman" w:hAnsi="Times New Roman"/>
          <w:b/>
          <w:sz w:val="24"/>
          <w:lang w:val="lt-LT"/>
        </w:rPr>
        <w:t>KODEKSO</w:t>
      </w:r>
      <w:r w:rsidR="004A7FA6" w:rsidRPr="00315CCF">
        <w:rPr>
          <w:rFonts w:ascii="Times New Roman" w:hAnsi="Times New Roman"/>
          <w:b/>
          <w:sz w:val="24"/>
          <w:lang w:val="lt-LT"/>
        </w:rPr>
        <w:t xml:space="preserve"> </w:t>
      </w:r>
    </w:p>
    <w:p w14:paraId="1FB7E6F5" w14:textId="33BFD62D" w:rsidR="00995A99" w:rsidRPr="00315CCF" w:rsidRDefault="00A90B01" w:rsidP="00A90B01">
      <w:pPr>
        <w:ind w:right="58"/>
        <w:jc w:val="center"/>
        <w:rPr>
          <w:rFonts w:ascii="Times New Roman" w:hAnsi="Times New Roman"/>
          <w:b/>
          <w:sz w:val="24"/>
          <w:lang w:val="lt-LT"/>
        </w:rPr>
      </w:pPr>
      <w:r w:rsidRPr="00315CCF">
        <w:rPr>
          <w:rFonts w:ascii="Times New Roman" w:hAnsi="Times New Roman"/>
          <w:b/>
          <w:sz w:val="24"/>
          <w:lang w:val="lt-LT"/>
        </w:rPr>
        <w:t>627, 630</w:t>
      </w:r>
      <w:r w:rsidR="00533707" w:rsidRPr="00315CCF">
        <w:rPr>
          <w:rFonts w:ascii="Times New Roman" w:hAnsi="Times New Roman"/>
          <w:b/>
          <w:sz w:val="24"/>
          <w:lang w:val="lt-LT"/>
        </w:rPr>
        <w:t xml:space="preserve">, </w:t>
      </w:r>
      <w:r w:rsidRPr="00315CCF">
        <w:rPr>
          <w:rFonts w:ascii="Times New Roman" w:hAnsi="Times New Roman"/>
          <w:b/>
          <w:sz w:val="24"/>
          <w:lang w:val="lt-LT"/>
        </w:rPr>
        <w:t xml:space="preserve">661 </w:t>
      </w:r>
      <w:r w:rsidR="004A7FA6" w:rsidRPr="00315CCF">
        <w:rPr>
          <w:rFonts w:ascii="Times New Roman" w:hAnsi="Times New Roman"/>
          <w:b/>
          <w:sz w:val="24"/>
          <w:lang w:val="lt-LT"/>
        </w:rPr>
        <w:t xml:space="preserve">IR </w:t>
      </w:r>
      <w:r w:rsidRPr="00315CCF">
        <w:rPr>
          <w:rFonts w:ascii="Times New Roman" w:hAnsi="Times New Roman"/>
          <w:b/>
          <w:sz w:val="24"/>
          <w:lang w:val="lt-LT"/>
        </w:rPr>
        <w:t>662</w:t>
      </w:r>
      <w:r w:rsidR="004A7FA6" w:rsidRPr="00315CCF">
        <w:rPr>
          <w:rFonts w:ascii="Times New Roman" w:hAnsi="Times New Roman"/>
          <w:b/>
          <w:sz w:val="24"/>
          <w:lang w:val="lt-LT"/>
        </w:rPr>
        <w:t xml:space="preserve"> STRAIPSNIŲ PAKEITIMO </w:t>
      </w:r>
    </w:p>
    <w:p w14:paraId="6D23FD1F" w14:textId="77777777" w:rsidR="00095838" w:rsidRPr="00FA1956" w:rsidRDefault="006B4FC8" w:rsidP="0063784E">
      <w:pPr>
        <w:jc w:val="center"/>
        <w:rPr>
          <w:lang w:val="lt-LT"/>
        </w:rPr>
      </w:pPr>
      <w:r w:rsidRPr="00315CCF">
        <w:rPr>
          <w:rFonts w:ascii="Times New Roman" w:hAnsi="Times New Roman"/>
          <w:b/>
          <w:sz w:val="24"/>
          <w:lang w:val="lt-LT"/>
        </w:rPr>
        <w:t>ĮSTATYMAS</w:t>
      </w:r>
    </w:p>
    <w:p w14:paraId="18B29057" w14:textId="77777777" w:rsidR="00095838" w:rsidRPr="00FA1956" w:rsidRDefault="00095838" w:rsidP="0063784E">
      <w:pPr>
        <w:jc w:val="center"/>
        <w:rPr>
          <w:lang w:val="lt-LT"/>
        </w:rPr>
      </w:pPr>
    </w:p>
    <w:p w14:paraId="155819AC" w14:textId="327B8544" w:rsidR="00095838" w:rsidRPr="00452AD2" w:rsidRDefault="00452AD2" w:rsidP="00452AD2">
      <w:pPr>
        <w:jc w:val="center"/>
        <w:rPr>
          <w:rFonts w:ascii="Times New Roman" w:hAnsi="Times New Roman"/>
          <w:sz w:val="24"/>
          <w:szCs w:val="24"/>
        </w:rPr>
      </w:pPr>
      <w:r>
        <w:rPr>
          <w:rFonts w:ascii="Times New Roman" w:hAnsi="Times New Roman"/>
          <w:sz w:val="24"/>
          <w:szCs w:val="24"/>
        </w:rPr>
        <w:t>2021 m.                      d. Nr.</w:t>
      </w:r>
    </w:p>
    <w:p w14:paraId="6FDD9A92" w14:textId="77777777" w:rsidR="00095838" w:rsidRPr="00FA1956" w:rsidRDefault="006B4FC8" w:rsidP="0063784E">
      <w:pPr>
        <w:jc w:val="center"/>
        <w:rPr>
          <w:lang w:val="lt-LT"/>
        </w:rPr>
      </w:pPr>
      <w:r w:rsidRPr="00FA1956">
        <w:rPr>
          <w:rFonts w:ascii="Times New Roman" w:hAnsi="Times New Roman"/>
          <w:sz w:val="24"/>
          <w:lang w:val="lt-LT"/>
        </w:rPr>
        <w:t>Vilnius</w:t>
      </w:r>
    </w:p>
    <w:p w14:paraId="3626BE90" w14:textId="77777777" w:rsidR="004B2D56" w:rsidRPr="00FA1956" w:rsidRDefault="004B2D56" w:rsidP="004B2D56">
      <w:pPr>
        <w:ind w:firstLine="720"/>
        <w:jc w:val="both"/>
        <w:rPr>
          <w:rFonts w:ascii="Times New Roman" w:hAnsi="Times New Roman"/>
          <w:b/>
          <w:sz w:val="24"/>
          <w:lang w:val="lt-LT"/>
        </w:rPr>
      </w:pPr>
    </w:p>
    <w:p w14:paraId="5C0A760F" w14:textId="53C7249F" w:rsidR="00966610" w:rsidRPr="00FA1956" w:rsidRDefault="0098073D" w:rsidP="00966610">
      <w:pPr>
        <w:ind w:firstLine="720"/>
        <w:jc w:val="both"/>
        <w:rPr>
          <w:lang w:val="lt-LT"/>
        </w:rPr>
      </w:pPr>
      <w:r w:rsidRPr="00FA1956">
        <w:rPr>
          <w:rFonts w:ascii="Times New Roman" w:hAnsi="Times New Roman"/>
          <w:b/>
          <w:sz w:val="24"/>
          <w:lang w:val="lt-LT"/>
        </w:rPr>
        <w:t>1</w:t>
      </w:r>
      <w:r w:rsidR="00966610" w:rsidRPr="00FA1956">
        <w:rPr>
          <w:rFonts w:ascii="Times New Roman" w:hAnsi="Times New Roman"/>
          <w:b/>
          <w:sz w:val="24"/>
          <w:lang w:val="lt-LT"/>
        </w:rPr>
        <w:t xml:space="preserve"> straipsnis. 627 straipsnio pakeitimas</w:t>
      </w:r>
    </w:p>
    <w:p w14:paraId="5B19FC5C" w14:textId="4C49E2FD" w:rsidR="000B7657" w:rsidRPr="00FA1956" w:rsidRDefault="000B7657" w:rsidP="000B7657">
      <w:pPr>
        <w:ind w:firstLine="720"/>
        <w:jc w:val="both"/>
        <w:rPr>
          <w:rFonts w:ascii="Times New Roman" w:hAnsi="Times New Roman"/>
          <w:sz w:val="24"/>
          <w:szCs w:val="24"/>
          <w:lang w:val="lt-LT"/>
        </w:rPr>
      </w:pPr>
      <w:r w:rsidRPr="00FA1956">
        <w:rPr>
          <w:rFonts w:ascii="Times New Roman" w:hAnsi="Times New Roman"/>
          <w:color w:val="000000"/>
          <w:sz w:val="24"/>
          <w:szCs w:val="24"/>
          <w:lang w:val="lt-LT"/>
        </w:rPr>
        <w:t>Papildyti 627 straipsnio 1 dalį 9 punktu:</w:t>
      </w:r>
    </w:p>
    <w:p w14:paraId="39EE4F7F" w14:textId="5967729D" w:rsidR="00966610" w:rsidRPr="00FA1956" w:rsidRDefault="000B7657" w:rsidP="00966610">
      <w:pPr>
        <w:ind w:firstLine="720"/>
        <w:jc w:val="both"/>
        <w:rPr>
          <w:rFonts w:ascii="Times New Roman" w:hAnsi="Times New Roman"/>
          <w:b/>
          <w:bCs/>
          <w:sz w:val="24"/>
          <w:szCs w:val="24"/>
          <w:lang w:val="lt-LT"/>
        </w:rPr>
      </w:pPr>
      <w:r w:rsidRPr="00FA1956">
        <w:rPr>
          <w:rFonts w:ascii="Times New Roman" w:hAnsi="Times New Roman"/>
          <w:sz w:val="24"/>
          <w:szCs w:val="24"/>
          <w:lang w:val="lt-LT"/>
        </w:rPr>
        <w:t>„</w:t>
      </w:r>
      <w:r w:rsidR="00966610" w:rsidRPr="00FA1956">
        <w:rPr>
          <w:rFonts w:ascii="Times New Roman" w:hAnsi="Times New Roman"/>
          <w:b/>
          <w:bCs/>
          <w:sz w:val="24"/>
          <w:szCs w:val="24"/>
          <w:lang w:val="lt-LT"/>
        </w:rPr>
        <w:t xml:space="preserve">9) ar </w:t>
      </w:r>
      <w:r w:rsidRPr="00FA1956">
        <w:rPr>
          <w:rFonts w:ascii="Times New Roman" w:hAnsi="Times New Roman"/>
          <w:b/>
          <w:bCs/>
          <w:sz w:val="24"/>
          <w:szCs w:val="24"/>
          <w:lang w:val="lt-LT"/>
        </w:rPr>
        <w:t xml:space="preserve">galima užtikrinti </w:t>
      </w:r>
      <w:r w:rsidR="00966610" w:rsidRPr="00FA1956">
        <w:rPr>
          <w:rFonts w:ascii="Times New Roman" w:hAnsi="Times New Roman"/>
          <w:b/>
          <w:bCs/>
          <w:sz w:val="24"/>
          <w:szCs w:val="24"/>
          <w:lang w:val="lt-LT"/>
        </w:rPr>
        <w:t>byl</w:t>
      </w:r>
      <w:r w:rsidRPr="00FA1956">
        <w:rPr>
          <w:rFonts w:ascii="Times New Roman" w:hAnsi="Times New Roman"/>
          <w:b/>
          <w:bCs/>
          <w:sz w:val="24"/>
          <w:szCs w:val="24"/>
          <w:lang w:val="lt-LT"/>
        </w:rPr>
        <w:t>os</w:t>
      </w:r>
      <w:r w:rsidR="00966610" w:rsidRPr="00FA1956">
        <w:rPr>
          <w:rFonts w:ascii="Times New Roman" w:hAnsi="Times New Roman"/>
          <w:b/>
          <w:bCs/>
          <w:sz w:val="24"/>
          <w:szCs w:val="24"/>
          <w:lang w:val="lt-LT"/>
        </w:rPr>
        <w:t xml:space="preserve"> nagrinėj</w:t>
      </w:r>
      <w:r w:rsidRPr="00FA1956">
        <w:rPr>
          <w:rFonts w:ascii="Times New Roman" w:hAnsi="Times New Roman"/>
          <w:b/>
          <w:bCs/>
          <w:sz w:val="24"/>
          <w:szCs w:val="24"/>
          <w:lang w:val="lt-LT"/>
        </w:rPr>
        <w:t xml:space="preserve">imą </w:t>
      </w:r>
      <w:r w:rsidR="00966610" w:rsidRPr="00FA1956">
        <w:rPr>
          <w:rFonts w:ascii="Times New Roman" w:hAnsi="Times New Roman"/>
          <w:b/>
          <w:bCs/>
          <w:sz w:val="24"/>
          <w:szCs w:val="24"/>
          <w:lang w:val="lt-LT"/>
        </w:rPr>
        <w:t xml:space="preserve">žodinio proceso tvarka </w:t>
      </w:r>
      <w:r w:rsidRPr="00FA1956">
        <w:rPr>
          <w:rFonts w:ascii="Times New Roman" w:hAnsi="Times New Roman"/>
          <w:b/>
          <w:bCs/>
          <w:sz w:val="24"/>
          <w:szCs w:val="24"/>
          <w:lang w:val="lt-LT"/>
        </w:rPr>
        <w:t xml:space="preserve">naudojant </w:t>
      </w:r>
      <w:r w:rsidR="00966610" w:rsidRPr="00FA1956">
        <w:rPr>
          <w:rFonts w:ascii="Times New Roman" w:hAnsi="Times New Roman"/>
          <w:b/>
          <w:bCs/>
          <w:sz w:val="24"/>
          <w:szCs w:val="24"/>
          <w:lang w:val="lt-LT"/>
        </w:rPr>
        <w:t>informacines ir elektroninių ryšių technologijas (</w:t>
      </w:r>
      <w:r w:rsidRPr="00FA1956">
        <w:rPr>
          <w:rFonts w:ascii="Times New Roman" w:hAnsi="Times New Roman"/>
          <w:b/>
          <w:bCs/>
          <w:sz w:val="24"/>
          <w:szCs w:val="24"/>
          <w:lang w:val="lt-LT"/>
        </w:rPr>
        <w:t xml:space="preserve">per </w:t>
      </w:r>
      <w:r w:rsidR="00966610" w:rsidRPr="00FA1956">
        <w:rPr>
          <w:rFonts w:ascii="Times New Roman" w:hAnsi="Times New Roman"/>
          <w:b/>
          <w:bCs/>
          <w:sz w:val="24"/>
          <w:szCs w:val="24"/>
          <w:lang w:val="lt-LT"/>
        </w:rPr>
        <w:t>vaizdo konferencijas).</w:t>
      </w:r>
      <w:r w:rsidRPr="00FA1956">
        <w:rPr>
          <w:rFonts w:ascii="Times New Roman" w:hAnsi="Times New Roman"/>
          <w:sz w:val="24"/>
          <w:szCs w:val="24"/>
          <w:lang w:val="lt-LT"/>
        </w:rPr>
        <w:t>“</w:t>
      </w:r>
    </w:p>
    <w:p w14:paraId="31A98812" w14:textId="77777777" w:rsidR="00966610" w:rsidRPr="00FA1956" w:rsidRDefault="00966610" w:rsidP="0063784E">
      <w:pPr>
        <w:rPr>
          <w:rFonts w:ascii="Times New Roman" w:hAnsi="Times New Roman"/>
          <w:sz w:val="24"/>
          <w:szCs w:val="24"/>
          <w:lang w:val="lt-LT"/>
        </w:rPr>
      </w:pPr>
    </w:p>
    <w:p w14:paraId="79818726" w14:textId="10D7D0D9" w:rsidR="00095838" w:rsidRPr="00FA1956" w:rsidRDefault="0098073D" w:rsidP="0063784E">
      <w:pPr>
        <w:ind w:firstLine="720"/>
        <w:jc w:val="both"/>
        <w:rPr>
          <w:lang w:val="lt-LT"/>
        </w:rPr>
      </w:pPr>
      <w:r w:rsidRPr="00FA1956">
        <w:rPr>
          <w:rFonts w:ascii="Times New Roman" w:hAnsi="Times New Roman"/>
          <w:b/>
          <w:sz w:val="24"/>
          <w:lang w:val="lt-LT"/>
        </w:rPr>
        <w:t>2</w:t>
      </w:r>
      <w:r w:rsidR="006B4FC8" w:rsidRPr="00FA1956">
        <w:rPr>
          <w:rFonts w:ascii="Times New Roman" w:hAnsi="Times New Roman"/>
          <w:b/>
          <w:sz w:val="24"/>
          <w:lang w:val="lt-LT"/>
        </w:rPr>
        <w:t xml:space="preserve"> straipsnis. </w:t>
      </w:r>
      <w:r w:rsidR="002E31F2" w:rsidRPr="00FA1956">
        <w:rPr>
          <w:rFonts w:ascii="Times New Roman" w:hAnsi="Times New Roman"/>
          <w:b/>
          <w:sz w:val="24"/>
          <w:lang w:val="lt-LT"/>
        </w:rPr>
        <w:t>630 straipsnio pakeitimas</w:t>
      </w:r>
    </w:p>
    <w:p w14:paraId="792AA5B3" w14:textId="08E81547" w:rsidR="00095838" w:rsidRPr="00FA1956" w:rsidRDefault="002E31F2" w:rsidP="002E31F2">
      <w:pPr>
        <w:pStyle w:val="ListParagraph"/>
        <w:numPr>
          <w:ilvl w:val="0"/>
          <w:numId w:val="1"/>
        </w:numPr>
        <w:jc w:val="both"/>
        <w:rPr>
          <w:rFonts w:ascii="Times New Roman" w:hAnsi="Times New Roman"/>
          <w:sz w:val="24"/>
          <w:szCs w:val="24"/>
          <w:lang w:val="lt-LT"/>
        </w:rPr>
      </w:pPr>
      <w:r w:rsidRPr="00FA1956">
        <w:rPr>
          <w:rFonts w:ascii="Times New Roman" w:hAnsi="Times New Roman"/>
          <w:color w:val="000000"/>
          <w:sz w:val="24"/>
          <w:szCs w:val="24"/>
          <w:lang w:val="lt-LT"/>
        </w:rPr>
        <w:t>Papildyti 630 straipsnį nauja 2 dalimi:</w:t>
      </w:r>
    </w:p>
    <w:p w14:paraId="11C3893C" w14:textId="6111E0A1" w:rsidR="00942C89" w:rsidRPr="00FA1956" w:rsidRDefault="00533707" w:rsidP="00942C89">
      <w:pPr>
        <w:widowControl/>
        <w:suppressAutoHyphens w:val="0"/>
        <w:overflowPunct/>
        <w:autoSpaceDE/>
        <w:autoSpaceDN/>
        <w:ind w:firstLine="720"/>
        <w:jc w:val="both"/>
        <w:textAlignment w:val="auto"/>
        <w:rPr>
          <w:rFonts w:ascii="Times New Roman" w:hAnsi="Times New Roman"/>
          <w:bCs/>
          <w:color w:val="000000"/>
          <w:kern w:val="0"/>
          <w:sz w:val="24"/>
          <w:szCs w:val="24"/>
          <w:lang w:val="lt-LT"/>
        </w:rPr>
      </w:pPr>
      <w:r w:rsidRPr="00FA1956">
        <w:rPr>
          <w:rFonts w:ascii="Times New Roman" w:hAnsi="Times New Roman"/>
          <w:sz w:val="24"/>
          <w:szCs w:val="24"/>
          <w:lang w:val="lt-LT"/>
        </w:rPr>
        <w:t>„</w:t>
      </w:r>
      <w:r w:rsidR="002E31F2" w:rsidRPr="00FA1956">
        <w:rPr>
          <w:rFonts w:ascii="Times New Roman" w:hAnsi="Times New Roman"/>
          <w:b/>
          <w:bCs/>
          <w:sz w:val="24"/>
          <w:szCs w:val="24"/>
          <w:lang w:val="lt-LT"/>
        </w:rPr>
        <w:t xml:space="preserve">2. </w:t>
      </w:r>
      <w:r w:rsidR="002E31F2" w:rsidRPr="00FA1956">
        <w:rPr>
          <w:rFonts w:ascii="Times New Roman" w:hAnsi="Times New Roman"/>
          <w:b/>
          <w:sz w:val="24"/>
          <w:szCs w:val="24"/>
          <w:lang w:val="lt-LT"/>
        </w:rPr>
        <w:t>Byl</w:t>
      </w:r>
      <w:r w:rsidR="00E239DB" w:rsidRPr="00FA1956">
        <w:rPr>
          <w:rFonts w:ascii="Times New Roman" w:hAnsi="Times New Roman"/>
          <w:b/>
          <w:sz w:val="24"/>
          <w:szCs w:val="24"/>
          <w:lang w:val="lt-LT"/>
        </w:rPr>
        <w:t>os</w:t>
      </w:r>
      <w:r w:rsidR="002E31F2" w:rsidRPr="00FA1956">
        <w:rPr>
          <w:rFonts w:ascii="Times New Roman" w:hAnsi="Times New Roman"/>
          <w:b/>
          <w:sz w:val="24"/>
          <w:szCs w:val="24"/>
          <w:lang w:val="lt-LT"/>
        </w:rPr>
        <w:t xml:space="preserve"> nagrinėjimas </w:t>
      </w:r>
      <w:r w:rsidR="00E239DB" w:rsidRPr="00FA1956">
        <w:rPr>
          <w:rFonts w:ascii="Times New Roman" w:hAnsi="Times New Roman"/>
          <w:b/>
          <w:sz w:val="24"/>
          <w:szCs w:val="24"/>
          <w:lang w:val="lt-LT"/>
        </w:rPr>
        <w:t xml:space="preserve">žodinio proceso tvarka </w:t>
      </w:r>
      <w:r w:rsidR="002E31F2" w:rsidRPr="00FA1956">
        <w:rPr>
          <w:rFonts w:ascii="Times New Roman" w:hAnsi="Times New Roman"/>
          <w:b/>
          <w:sz w:val="24"/>
          <w:szCs w:val="24"/>
          <w:lang w:val="lt-LT"/>
        </w:rPr>
        <w:t>ir proceso dalyvių, liudytojo, eksperto, specialisto, vertėjo ir kitų procese dalyvaujančių asmenų dalyvavimas teismo posėdžiuose</w:t>
      </w:r>
      <w:r w:rsidR="002F5684" w:rsidRPr="00FA1956">
        <w:rPr>
          <w:rFonts w:ascii="Times New Roman" w:hAnsi="Times New Roman"/>
          <w:b/>
          <w:sz w:val="24"/>
          <w:szCs w:val="24"/>
          <w:lang w:val="lt-LT"/>
        </w:rPr>
        <w:t xml:space="preserve"> </w:t>
      </w:r>
      <w:r w:rsidR="002E31F2" w:rsidRPr="00FA1956">
        <w:rPr>
          <w:rFonts w:ascii="Times New Roman" w:hAnsi="Times New Roman"/>
          <w:b/>
          <w:sz w:val="24"/>
          <w:szCs w:val="24"/>
          <w:lang w:val="lt-LT"/>
        </w:rPr>
        <w:t>gali būti užtikrinam</w:t>
      </w:r>
      <w:r w:rsidR="002F5684" w:rsidRPr="00FA1956">
        <w:rPr>
          <w:rFonts w:ascii="Times New Roman" w:hAnsi="Times New Roman"/>
          <w:b/>
          <w:sz w:val="24"/>
          <w:szCs w:val="24"/>
          <w:lang w:val="lt-LT"/>
        </w:rPr>
        <w:t>as</w:t>
      </w:r>
      <w:r w:rsidR="002E31F2" w:rsidRPr="00FA1956">
        <w:rPr>
          <w:rFonts w:ascii="Times New Roman" w:hAnsi="Times New Roman"/>
          <w:b/>
          <w:sz w:val="24"/>
          <w:szCs w:val="24"/>
          <w:lang w:val="lt-LT"/>
        </w:rPr>
        <w:t xml:space="preserve"> naudojant informacines ir elektroninių ryšių technologijas (per vaizdo konferencijas)</w:t>
      </w:r>
      <w:r w:rsidR="002F5684" w:rsidRPr="00FA1956">
        <w:rPr>
          <w:rFonts w:ascii="Times New Roman" w:hAnsi="Times New Roman"/>
          <w:b/>
          <w:sz w:val="24"/>
          <w:szCs w:val="24"/>
          <w:lang w:val="lt-LT"/>
        </w:rPr>
        <w:t xml:space="preserve">. </w:t>
      </w:r>
      <w:r w:rsidR="002F5684" w:rsidRPr="00FA1956">
        <w:rPr>
          <w:rFonts w:ascii="Times New Roman" w:hAnsi="Times New Roman"/>
          <w:b/>
          <w:color w:val="000000"/>
          <w:kern w:val="0"/>
          <w:sz w:val="24"/>
          <w:szCs w:val="24"/>
          <w:lang w:val="lt-LT"/>
        </w:rPr>
        <w:t>Teisingumo ministro nustatyta tvarka naudojant šias technologijas, turi būti užtikrintas patikimas proceso dalyvių</w:t>
      </w:r>
      <w:r w:rsidR="002252EE" w:rsidRPr="002252EE">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tapatybės</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nustatymas</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paaiškinimų</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ir</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parodymų</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davimas</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klausimų</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ir</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prašymų</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pateikimas</w:t>
      </w:r>
      <w:proofErr w:type="spellEnd"/>
      <w:r w:rsidR="002252EE" w:rsidRPr="003D1551">
        <w:rPr>
          <w:rFonts w:ascii="Times New Roman" w:hAnsi="Times New Roman"/>
          <w:b/>
          <w:bCs/>
          <w:color w:val="000000"/>
          <w:sz w:val="24"/>
          <w:szCs w:val="24"/>
        </w:rPr>
        <w:t xml:space="preserve"> be </w:t>
      </w:r>
      <w:proofErr w:type="spellStart"/>
      <w:r w:rsidR="002252EE" w:rsidRPr="003D1551">
        <w:rPr>
          <w:rFonts w:ascii="Times New Roman" w:hAnsi="Times New Roman"/>
          <w:b/>
          <w:bCs/>
          <w:color w:val="000000"/>
          <w:sz w:val="24"/>
          <w:szCs w:val="24"/>
        </w:rPr>
        <w:t>techninių</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kliūčių</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užtikrintas</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veiksmingas</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ir</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konfidencialus</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byloje</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dalyvaujančių</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asmenų</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bendravimas</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su</w:t>
      </w:r>
      <w:proofErr w:type="spellEnd"/>
      <w:r w:rsidR="002252EE" w:rsidRPr="003D1551">
        <w:rPr>
          <w:rFonts w:ascii="Times New Roman" w:hAnsi="Times New Roman"/>
          <w:b/>
          <w:bCs/>
          <w:color w:val="000000"/>
          <w:sz w:val="24"/>
          <w:szCs w:val="24"/>
        </w:rPr>
        <w:t xml:space="preserve"> </w:t>
      </w:r>
      <w:proofErr w:type="spellStart"/>
      <w:r w:rsidR="002252EE" w:rsidRPr="003D1551">
        <w:rPr>
          <w:rFonts w:ascii="Times New Roman" w:hAnsi="Times New Roman"/>
          <w:b/>
          <w:bCs/>
          <w:color w:val="000000"/>
          <w:sz w:val="24"/>
          <w:szCs w:val="24"/>
        </w:rPr>
        <w:t>advokatu</w:t>
      </w:r>
      <w:proofErr w:type="spellEnd"/>
      <w:r w:rsidR="00F81472">
        <w:rPr>
          <w:rFonts w:ascii="Times New Roman" w:hAnsi="Times New Roman"/>
          <w:b/>
          <w:bCs/>
          <w:color w:val="000000"/>
          <w:sz w:val="24"/>
          <w:szCs w:val="24"/>
        </w:rPr>
        <w:t xml:space="preserve"> (</w:t>
      </w:r>
      <w:proofErr w:type="spellStart"/>
      <w:r w:rsidR="00F81472">
        <w:rPr>
          <w:rFonts w:ascii="Times New Roman" w:hAnsi="Times New Roman"/>
          <w:b/>
          <w:bCs/>
          <w:color w:val="000000"/>
          <w:sz w:val="24"/>
          <w:szCs w:val="24"/>
        </w:rPr>
        <w:t>atstovu</w:t>
      </w:r>
      <w:proofErr w:type="spellEnd"/>
      <w:r w:rsidR="00F81472">
        <w:rPr>
          <w:rFonts w:ascii="Times New Roman" w:hAnsi="Times New Roman"/>
          <w:b/>
          <w:bCs/>
          <w:color w:val="000000"/>
          <w:sz w:val="24"/>
          <w:szCs w:val="24"/>
        </w:rPr>
        <w:t>)</w:t>
      </w:r>
      <w:r w:rsidR="002252EE">
        <w:rPr>
          <w:rFonts w:ascii="Times New Roman" w:hAnsi="Times New Roman"/>
          <w:b/>
          <w:bCs/>
          <w:color w:val="000000"/>
          <w:sz w:val="24"/>
          <w:szCs w:val="24"/>
        </w:rPr>
        <w:t>.</w:t>
      </w:r>
      <w:r w:rsidRPr="00FA1956">
        <w:rPr>
          <w:rFonts w:ascii="Times New Roman" w:hAnsi="Times New Roman"/>
          <w:bCs/>
          <w:color w:val="000000"/>
          <w:sz w:val="24"/>
          <w:szCs w:val="24"/>
          <w:lang w:val="lt-LT"/>
        </w:rPr>
        <w:t>“</w:t>
      </w:r>
    </w:p>
    <w:p w14:paraId="7488C132" w14:textId="16F08CA1" w:rsidR="002252EE" w:rsidRPr="00FA1956" w:rsidRDefault="002E31F2" w:rsidP="002252EE">
      <w:pPr>
        <w:ind w:left="2268" w:hanging="1559"/>
        <w:jc w:val="both"/>
        <w:rPr>
          <w:rFonts w:ascii="Times New Roman" w:hAnsi="Times New Roman"/>
          <w:color w:val="000000"/>
          <w:sz w:val="24"/>
          <w:szCs w:val="24"/>
          <w:lang w:val="lt-LT"/>
        </w:rPr>
      </w:pPr>
      <w:r w:rsidRPr="00FA1956">
        <w:rPr>
          <w:rFonts w:ascii="Times New Roman" w:hAnsi="Times New Roman"/>
          <w:color w:val="000000"/>
          <w:sz w:val="24"/>
          <w:szCs w:val="24"/>
          <w:lang w:val="lt-LT"/>
        </w:rPr>
        <w:t>2. Buvusią 630 straipsnio 2 dalį laikyti 3 dalimi.</w:t>
      </w:r>
    </w:p>
    <w:p w14:paraId="502827CD" w14:textId="38E7E47E" w:rsidR="00E239DB" w:rsidRPr="00FA1956" w:rsidRDefault="00E239DB" w:rsidP="00533707">
      <w:pPr>
        <w:jc w:val="both"/>
        <w:rPr>
          <w:rFonts w:ascii="Times New Roman" w:hAnsi="Times New Roman"/>
          <w:color w:val="000000"/>
          <w:sz w:val="24"/>
          <w:szCs w:val="24"/>
          <w:lang w:val="lt-LT"/>
        </w:rPr>
      </w:pPr>
    </w:p>
    <w:p w14:paraId="280734E4" w14:textId="1761F06A" w:rsidR="000E1CA1" w:rsidRPr="00FA1956" w:rsidRDefault="00315CCF" w:rsidP="000E1CA1">
      <w:pPr>
        <w:ind w:firstLine="720"/>
        <w:jc w:val="both"/>
        <w:rPr>
          <w:lang w:val="lt-LT"/>
        </w:rPr>
      </w:pPr>
      <w:r>
        <w:rPr>
          <w:rFonts w:ascii="Times New Roman" w:hAnsi="Times New Roman"/>
          <w:b/>
          <w:sz w:val="24"/>
          <w:lang w:val="en-GB"/>
        </w:rPr>
        <w:t xml:space="preserve">3 </w:t>
      </w:r>
      <w:r w:rsidR="000E1CA1" w:rsidRPr="00FA1956">
        <w:rPr>
          <w:rFonts w:ascii="Times New Roman" w:hAnsi="Times New Roman"/>
          <w:b/>
          <w:sz w:val="24"/>
          <w:lang w:val="lt-LT"/>
        </w:rPr>
        <w:t>straipsnis. 661 straipsnio pakeitimas</w:t>
      </w:r>
    </w:p>
    <w:p w14:paraId="3784D9E8" w14:textId="5AC35734" w:rsidR="000E1CA1" w:rsidRPr="00FA1956" w:rsidRDefault="000E1CA1" w:rsidP="000E1CA1">
      <w:pPr>
        <w:ind w:firstLine="720"/>
        <w:jc w:val="both"/>
        <w:rPr>
          <w:rFonts w:ascii="Times New Roman" w:hAnsi="Times New Roman"/>
          <w:color w:val="000000"/>
          <w:sz w:val="24"/>
          <w:szCs w:val="24"/>
          <w:lang w:val="lt-LT"/>
        </w:rPr>
      </w:pPr>
      <w:r w:rsidRPr="00FA1956">
        <w:rPr>
          <w:rFonts w:ascii="Times New Roman" w:hAnsi="Times New Roman"/>
          <w:color w:val="000000"/>
          <w:sz w:val="24"/>
          <w:szCs w:val="24"/>
          <w:lang w:val="lt-LT"/>
        </w:rPr>
        <w:t>Pakeisti 661 straipsnio 5 dalį ir ją išdėstyti taip:</w:t>
      </w:r>
    </w:p>
    <w:p w14:paraId="17B2293D" w14:textId="077F8364" w:rsidR="000E1CA1" w:rsidRPr="00FA1956" w:rsidRDefault="000E1CA1" w:rsidP="000E1CA1">
      <w:pPr>
        <w:ind w:firstLine="720"/>
        <w:jc w:val="both"/>
        <w:rPr>
          <w:rFonts w:ascii="Times New Roman" w:hAnsi="Times New Roman"/>
          <w:sz w:val="24"/>
          <w:szCs w:val="24"/>
          <w:lang w:val="lt-LT"/>
        </w:rPr>
      </w:pPr>
      <w:r w:rsidRPr="00FA1956">
        <w:rPr>
          <w:rFonts w:ascii="Times New Roman" w:hAnsi="Times New Roman"/>
          <w:sz w:val="24"/>
          <w:szCs w:val="24"/>
          <w:lang w:val="lt-LT"/>
        </w:rPr>
        <w:t xml:space="preserve">„5. Kai yra pagrindas atnaujinti administracinio nusižengimo bylą, institucija tyrimo medžiagą ir savo teikimą atnaujinti administracinio nusižengimo bylą perduoda teismui arba institucijos vadovui ar jo įgaliotam pareigūnui, kurių įsiteisėjusiu nutarimu ar nutartimi baigta atnaujintina administracinio nusižengimo byla. Teismas administracinio nusižengimo bylos atnaujinimo klausimą sprendžia posėdyje. Šiame posėdyje dalyvauja institucijos, kurios pareigūnas atliko administracinio nusižengimo tyrimą, atstovas. Kitiems suinteresuotiems byloje dalyvavusiems asmenims pranešama apie posėdžio vietą ir laiką, tačiau jų neatvykimas nekliudo nagrinėti administracinio nusižengimo bylos atnaujinimo klausimą. </w:t>
      </w:r>
      <w:r w:rsidRPr="00FA1956">
        <w:rPr>
          <w:rFonts w:ascii="Times New Roman" w:hAnsi="Times New Roman"/>
          <w:b/>
          <w:bCs/>
          <w:sz w:val="24"/>
          <w:szCs w:val="24"/>
          <w:lang w:val="lt-LT"/>
        </w:rPr>
        <w:t>Dalyvavimas posėdyje gali</w:t>
      </w:r>
      <w:r w:rsidRPr="00FA1956">
        <w:rPr>
          <w:rFonts w:ascii="Times New Roman" w:hAnsi="Times New Roman"/>
          <w:b/>
          <w:sz w:val="24"/>
          <w:szCs w:val="24"/>
          <w:lang w:val="lt-LT"/>
        </w:rPr>
        <w:t xml:space="preserve"> būti užtikrinamas naudojant informacines ir elektroninių ryšių technologijas (per vaizdo konferencijas)</w:t>
      </w:r>
      <w:r w:rsidRPr="00693A03">
        <w:rPr>
          <w:rFonts w:ascii="Times New Roman" w:hAnsi="Times New Roman"/>
          <w:b/>
          <w:sz w:val="24"/>
          <w:szCs w:val="24"/>
          <w:lang w:val="lt-LT"/>
        </w:rPr>
        <w:t>.</w:t>
      </w:r>
      <w:r w:rsidRPr="00FA1956">
        <w:rPr>
          <w:rFonts w:ascii="Times New Roman" w:hAnsi="Times New Roman"/>
          <w:sz w:val="24"/>
          <w:szCs w:val="24"/>
          <w:lang w:val="lt-LT"/>
        </w:rPr>
        <w:t xml:space="preserve"> Institucijos vadovas ar jo įgaliotas asmuo administracinio nusižengimo bylos atnaujinimo klausimą sprendžia rašytinio proceso tvarka.“</w:t>
      </w:r>
    </w:p>
    <w:p w14:paraId="72265791" w14:textId="77777777" w:rsidR="000E1CA1" w:rsidRPr="00FA1956" w:rsidRDefault="000E1CA1" w:rsidP="00E239DB">
      <w:pPr>
        <w:ind w:firstLine="720"/>
        <w:jc w:val="both"/>
        <w:rPr>
          <w:rFonts w:ascii="Times New Roman" w:hAnsi="Times New Roman"/>
          <w:b/>
          <w:sz w:val="24"/>
          <w:lang w:val="lt-LT"/>
        </w:rPr>
      </w:pPr>
    </w:p>
    <w:p w14:paraId="2313E539" w14:textId="6CFBE3E3" w:rsidR="00E239DB" w:rsidRPr="00FA1956" w:rsidRDefault="00315CCF" w:rsidP="00E239DB">
      <w:pPr>
        <w:ind w:firstLine="720"/>
        <w:jc w:val="both"/>
        <w:rPr>
          <w:lang w:val="lt-LT"/>
        </w:rPr>
      </w:pPr>
      <w:r>
        <w:rPr>
          <w:rFonts w:ascii="Times New Roman" w:hAnsi="Times New Roman"/>
          <w:b/>
          <w:sz w:val="24"/>
          <w:lang w:val="lt-LT"/>
        </w:rPr>
        <w:t>4</w:t>
      </w:r>
      <w:r w:rsidR="00E239DB" w:rsidRPr="00FA1956">
        <w:rPr>
          <w:rFonts w:ascii="Times New Roman" w:hAnsi="Times New Roman"/>
          <w:b/>
          <w:sz w:val="24"/>
          <w:lang w:val="lt-LT"/>
        </w:rPr>
        <w:t xml:space="preserve"> straipsnis. 662 straipsnio pakeitimas</w:t>
      </w:r>
    </w:p>
    <w:p w14:paraId="17705248" w14:textId="0ADF3F0B" w:rsidR="00E239DB" w:rsidRPr="00FA1956" w:rsidRDefault="00E239DB" w:rsidP="00E239DB">
      <w:pPr>
        <w:ind w:firstLine="720"/>
        <w:jc w:val="both"/>
        <w:rPr>
          <w:rFonts w:ascii="Times New Roman" w:hAnsi="Times New Roman"/>
          <w:color w:val="000000"/>
          <w:sz w:val="24"/>
          <w:szCs w:val="24"/>
          <w:lang w:val="lt-LT"/>
        </w:rPr>
      </w:pPr>
      <w:r w:rsidRPr="00FA1956">
        <w:rPr>
          <w:rFonts w:ascii="Times New Roman" w:hAnsi="Times New Roman"/>
          <w:color w:val="000000"/>
          <w:sz w:val="24"/>
          <w:szCs w:val="24"/>
          <w:lang w:val="lt-LT"/>
        </w:rPr>
        <w:t>Pakeisti 662 straipsnio 10 dalį ir ją išdėstyti taip:</w:t>
      </w:r>
    </w:p>
    <w:p w14:paraId="601C6359" w14:textId="18B67F66" w:rsidR="00E239DB" w:rsidRPr="00FA1956" w:rsidRDefault="00E239DB" w:rsidP="00E239DB">
      <w:pPr>
        <w:ind w:firstLine="720"/>
        <w:jc w:val="both"/>
        <w:rPr>
          <w:rFonts w:ascii="Times New Roman" w:hAnsi="Times New Roman"/>
          <w:color w:val="00B050"/>
          <w:sz w:val="24"/>
          <w:szCs w:val="24"/>
          <w:lang w:val="lt-LT"/>
        </w:rPr>
      </w:pPr>
      <w:r w:rsidRPr="00FA1956">
        <w:rPr>
          <w:rFonts w:ascii="Times New Roman" w:hAnsi="Times New Roman"/>
          <w:bCs/>
          <w:sz w:val="24"/>
          <w:szCs w:val="24"/>
          <w:lang w:val="lt-LT"/>
        </w:rPr>
        <w:t xml:space="preserve">„10. Kai tai būtina, atrankos kolegija ar administracinio nusižengimo bylą nagrinėjanti teisėjų kolegija gali nuspręsti, kad administracinio nusižengimo byla turi būti nagrinėjama žodinio proceso tvarka. </w:t>
      </w:r>
      <w:r w:rsidRPr="00FA1956">
        <w:rPr>
          <w:rFonts w:ascii="Times New Roman" w:hAnsi="Times New Roman"/>
          <w:b/>
          <w:sz w:val="24"/>
          <w:szCs w:val="24"/>
          <w:lang w:val="lt-LT"/>
        </w:rPr>
        <w:t>Bylos nagrinėjimas žodinio proceso tvarka gali būti užtikrinamas naudojant informacines ir elektroninių ryšių technologijas (per vaizdo konferencijas)</w:t>
      </w:r>
      <w:r w:rsidRPr="00FA1956">
        <w:rPr>
          <w:rFonts w:ascii="Times New Roman" w:hAnsi="Times New Roman"/>
          <w:bCs/>
          <w:sz w:val="24"/>
          <w:szCs w:val="24"/>
          <w:lang w:val="lt-LT"/>
        </w:rPr>
        <w:t>.“</w:t>
      </w:r>
    </w:p>
    <w:p w14:paraId="0E5998C6" w14:textId="1E468DE4" w:rsidR="00E239DB" w:rsidRPr="00FA1956" w:rsidRDefault="00E239DB" w:rsidP="002E31F2">
      <w:pPr>
        <w:widowControl/>
        <w:suppressAutoHyphens w:val="0"/>
        <w:overflowPunct/>
        <w:autoSpaceDE/>
        <w:autoSpaceDN/>
        <w:ind w:firstLine="720"/>
        <w:jc w:val="both"/>
        <w:textAlignment w:val="auto"/>
        <w:rPr>
          <w:rFonts w:ascii="Times New Roman" w:hAnsi="Times New Roman"/>
          <w:b/>
          <w:bCs/>
          <w:color w:val="000000"/>
          <w:kern w:val="0"/>
          <w:sz w:val="24"/>
          <w:szCs w:val="24"/>
          <w:lang w:val="lt-LT"/>
        </w:rPr>
      </w:pPr>
    </w:p>
    <w:p w14:paraId="6268F6EF" w14:textId="5B7F9D3F" w:rsidR="00035AA2" w:rsidRPr="00FA1956" w:rsidRDefault="00315CCF" w:rsidP="00035AA2">
      <w:pPr>
        <w:ind w:firstLine="720"/>
        <w:jc w:val="both"/>
        <w:textAlignment w:val="auto"/>
        <w:rPr>
          <w:rFonts w:ascii="Times New Roman" w:hAnsi="Times New Roman"/>
          <w:b/>
          <w:sz w:val="24"/>
          <w:lang w:val="lt-LT"/>
        </w:rPr>
      </w:pPr>
      <w:r>
        <w:rPr>
          <w:rFonts w:ascii="Times New Roman" w:hAnsi="Times New Roman"/>
          <w:b/>
          <w:sz w:val="24"/>
          <w:lang w:val="lt-LT"/>
        </w:rPr>
        <w:t>5</w:t>
      </w:r>
      <w:r w:rsidR="00035AA2" w:rsidRPr="00FA1956">
        <w:rPr>
          <w:rFonts w:ascii="Times New Roman" w:hAnsi="Times New Roman"/>
          <w:b/>
          <w:sz w:val="24"/>
          <w:lang w:val="lt-LT"/>
        </w:rPr>
        <w:t xml:space="preserve"> straipsnis. Įstatymo įsigaliojimas ir įgyve</w:t>
      </w:r>
      <w:r w:rsidR="00B31A33" w:rsidRPr="00FA1956">
        <w:rPr>
          <w:rFonts w:ascii="Times New Roman" w:hAnsi="Times New Roman"/>
          <w:b/>
          <w:sz w:val="24"/>
          <w:lang w:val="lt-LT"/>
        </w:rPr>
        <w:t>ndinimas</w:t>
      </w:r>
    </w:p>
    <w:p w14:paraId="6E264780" w14:textId="396CCCAC" w:rsidR="00B31A33" w:rsidRPr="00B31A33" w:rsidRDefault="00B31A33" w:rsidP="00B31A33">
      <w:pPr>
        <w:ind w:firstLine="720"/>
        <w:jc w:val="both"/>
        <w:rPr>
          <w:rFonts w:ascii="Times New Roman" w:hAnsi="Times New Roman"/>
          <w:iCs/>
          <w:kern w:val="0"/>
          <w:sz w:val="24"/>
          <w:szCs w:val="24"/>
          <w:lang w:val="en-GB" w:eastAsia="lt-LT"/>
        </w:rPr>
      </w:pPr>
      <w:r w:rsidRPr="00B31A33">
        <w:rPr>
          <w:rFonts w:ascii="Times New Roman" w:hAnsi="Times New Roman"/>
          <w:iCs/>
          <w:kern w:val="0"/>
          <w:sz w:val="24"/>
          <w:szCs w:val="24"/>
          <w:lang w:val="lt-LT" w:eastAsia="lt-LT"/>
        </w:rPr>
        <w:t xml:space="preserve">1. Šis įstatymas, išskyrus </w:t>
      </w:r>
      <w:r w:rsidR="00B37052">
        <w:rPr>
          <w:rFonts w:ascii="Times New Roman" w:hAnsi="Times New Roman"/>
          <w:iCs/>
          <w:kern w:val="0"/>
          <w:sz w:val="24"/>
          <w:szCs w:val="24"/>
          <w:lang w:val="lt-LT" w:eastAsia="lt-LT"/>
        </w:rPr>
        <w:t xml:space="preserve">šio </w:t>
      </w:r>
      <w:r w:rsidR="00315CCF">
        <w:rPr>
          <w:rFonts w:ascii="Times New Roman" w:hAnsi="Times New Roman"/>
          <w:iCs/>
          <w:kern w:val="0"/>
          <w:sz w:val="24"/>
          <w:szCs w:val="24"/>
          <w:lang w:val="lt-LT" w:eastAsia="lt-LT"/>
        </w:rPr>
        <w:t xml:space="preserve">straipsnio 2 dalį, </w:t>
      </w:r>
      <w:r w:rsidRPr="00B31A33">
        <w:rPr>
          <w:rFonts w:ascii="Times New Roman" w:hAnsi="Times New Roman"/>
          <w:iCs/>
          <w:kern w:val="0"/>
          <w:sz w:val="24"/>
          <w:szCs w:val="24"/>
          <w:lang w:val="lt-LT" w:eastAsia="lt-LT"/>
        </w:rPr>
        <w:t>įsigalioja 2</w:t>
      </w:r>
      <w:r w:rsidRPr="00B31A33">
        <w:rPr>
          <w:rFonts w:ascii="Times New Roman" w:hAnsi="Times New Roman"/>
          <w:iCs/>
          <w:kern w:val="0"/>
          <w:sz w:val="24"/>
          <w:szCs w:val="24"/>
          <w:lang w:val="en-GB" w:eastAsia="lt-LT"/>
        </w:rPr>
        <w:t>02</w:t>
      </w:r>
      <w:r w:rsidR="002252EE">
        <w:rPr>
          <w:rFonts w:ascii="Times New Roman" w:hAnsi="Times New Roman"/>
          <w:iCs/>
          <w:kern w:val="0"/>
          <w:sz w:val="24"/>
          <w:szCs w:val="24"/>
          <w:lang w:val="en-GB" w:eastAsia="lt-LT"/>
        </w:rPr>
        <w:t>2</w:t>
      </w:r>
      <w:r w:rsidRPr="00B31A33">
        <w:rPr>
          <w:rFonts w:ascii="Times New Roman" w:hAnsi="Times New Roman"/>
          <w:iCs/>
          <w:kern w:val="0"/>
          <w:sz w:val="24"/>
          <w:szCs w:val="24"/>
          <w:lang w:val="en-GB" w:eastAsia="lt-LT"/>
        </w:rPr>
        <w:t xml:space="preserve"> m. </w:t>
      </w:r>
      <w:proofErr w:type="spellStart"/>
      <w:r w:rsidRPr="00FA1956">
        <w:rPr>
          <w:rFonts w:ascii="Times New Roman" w:hAnsi="Times New Roman"/>
          <w:iCs/>
          <w:kern w:val="0"/>
          <w:sz w:val="24"/>
          <w:szCs w:val="24"/>
          <w:lang w:val="en-GB" w:eastAsia="lt-LT"/>
        </w:rPr>
        <w:t>sausio</w:t>
      </w:r>
      <w:proofErr w:type="spellEnd"/>
      <w:r w:rsidRPr="00B31A33">
        <w:rPr>
          <w:rFonts w:ascii="Times New Roman" w:hAnsi="Times New Roman"/>
          <w:iCs/>
          <w:kern w:val="0"/>
          <w:sz w:val="24"/>
          <w:szCs w:val="24"/>
          <w:lang w:val="en-GB" w:eastAsia="lt-LT"/>
        </w:rPr>
        <w:t xml:space="preserve"> 1 d.</w:t>
      </w:r>
    </w:p>
    <w:p w14:paraId="3ED41AEC" w14:textId="4B0A1568" w:rsidR="00B31A33" w:rsidRPr="00B31A33" w:rsidRDefault="00B31A33" w:rsidP="00315CCF">
      <w:pPr>
        <w:ind w:firstLine="720"/>
        <w:jc w:val="both"/>
        <w:rPr>
          <w:rFonts w:ascii="Times New Roman" w:hAnsi="Times New Roman"/>
          <w:iCs/>
          <w:kern w:val="0"/>
          <w:sz w:val="24"/>
          <w:szCs w:val="24"/>
          <w:lang w:val="en-GB" w:eastAsia="lt-LT"/>
        </w:rPr>
      </w:pPr>
      <w:r w:rsidRPr="00B31A33">
        <w:rPr>
          <w:rFonts w:ascii="Times New Roman" w:hAnsi="Times New Roman"/>
          <w:iCs/>
          <w:kern w:val="0"/>
          <w:sz w:val="24"/>
          <w:szCs w:val="24"/>
          <w:lang w:val="en-GB" w:eastAsia="lt-LT"/>
        </w:rPr>
        <w:lastRenderedPageBreak/>
        <w:t xml:space="preserve">2. </w:t>
      </w:r>
      <w:r w:rsidRPr="00B31A33">
        <w:rPr>
          <w:rFonts w:ascii="Times New Roman" w:hAnsi="Times New Roman"/>
          <w:iCs/>
          <w:kern w:val="0"/>
          <w:sz w:val="24"/>
          <w:szCs w:val="24"/>
          <w:lang w:val="lt-LT" w:eastAsia="lt-LT"/>
        </w:rPr>
        <w:t>Lietuvos Respublikos teisingumo ministras iki 202</w:t>
      </w:r>
      <w:r w:rsidR="002252EE">
        <w:rPr>
          <w:rFonts w:ascii="Times New Roman" w:hAnsi="Times New Roman"/>
          <w:iCs/>
          <w:kern w:val="0"/>
          <w:sz w:val="24"/>
          <w:szCs w:val="24"/>
          <w:lang w:val="lt-LT" w:eastAsia="lt-LT"/>
        </w:rPr>
        <w:t>1</w:t>
      </w:r>
      <w:r w:rsidRPr="00B31A33">
        <w:rPr>
          <w:rFonts w:ascii="Times New Roman" w:hAnsi="Times New Roman"/>
          <w:iCs/>
          <w:kern w:val="0"/>
          <w:sz w:val="24"/>
          <w:szCs w:val="24"/>
          <w:lang w:val="lt-LT" w:eastAsia="lt-LT"/>
        </w:rPr>
        <w:t xml:space="preserve"> m. gruodžio 31 d.</w:t>
      </w:r>
      <w:r w:rsidRPr="00B31A33">
        <w:rPr>
          <w:rFonts w:ascii="Times New Roman" w:hAnsi="Times New Roman"/>
          <w:bCs/>
          <w:kern w:val="0"/>
          <w:sz w:val="24"/>
          <w:szCs w:val="24"/>
          <w:lang w:val="lt-LT" w:eastAsia="lt-LT"/>
        </w:rPr>
        <w:t xml:space="preserve"> </w:t>
      </w:r>
      <w:r w:rsidRPr="00B31A33">
        <w:rPr>
          <w:rFonts w:ascii="Times New Roman" w:hAnsi="Times New Roman"/>
          <w:iCs/>
          <w:kern w:val="0"/>
          <w:sz w:val="24"/>
          <w:szCs w:val="24"/>
          <w:lang w:val="lt-LT" w:eastAsia="lt-LT"/>
        </w:rPr>
        <w:t>priima šio įstatymo įgyvendin</w:t>
      </w:r>
      <w:r w:rsidR="004F56F1">
        <w:rPr>
          <w:rFonts w:ascii="Times New Roman" w:hAnsi="Times New Roman"/>
          <w:iCs/>
          <w:kern w:val="0"/>
          <w:sz w:val="24"/>
          <w:szCs w:val="24"/>
          <w:lang w:val="lt-LT" w:eastAsia="lt-LT"/>
        </w:rPr>
        <w:t>amąjį</w:t>
      </w:r>
      <w:r w:rsidRPr="00B31A33">
        <w:rPr>
          <w:rFonts w:ascii="Times New Roman" w:hAnsi="Times New Roman"/>
          <w:iCs/>
          <w:kern w:val="0"/>
          <w:sz w:val="24"/>
          <w:szCs w:val="24"/>
          <w:lang w:val="lt-LT" w:eastAsia="lt-LT"/>
        </w:rPr>
        <w:t xml:space="preserve"> teisės akt</w:t>
      </w:r>
      <w:r w:rsidR="004F56F1">
        <w:rPr>
          <w:rFonts w:ascii="Times New Roman" w:hAnsi="Times New Roman"/>
          <w:iCs/>
          <w:kern w:val="0"/>
          <w:sz w:val="24"/>
          <w:szCs w:val="24"/>
          <w:lang w:val="lt-LT" w:eastAsia="lt-LT"/>
        </w:rPr>
        <w:t>ą</w:t>
      </w:r>
      <w:r w:rsidRPr="00B31A33">
        <w:rPr>
          <w:rFonts w:ascii="Times New Roman" w:hAnsi="Times New Roman"/>
          <w:iCs/>
          <w:kern w:val="0"/>
          <w:sz w:val="24"/>
          <w:szCs w:val="24"/>
          <w:lang w:val="lt-LT" w:eastAsia="lt-LT"/>
        </w:rPr>
        <w:t>.</w:t>
      </w:r>
    </w:p>
    <w:p w14:paraId="24DCAFB4" w14:textId="77777777" w:rsidR="00B31A33" w:rsidRPr="00FA1956" w:rsidRDefault="00B31A33" w:rsidP="00B31A33">
      <w:pPr>
        <w:jc w:val="both"/>
        <w:rPr>
          <w:rFonts w:ascii="Times New Roman" w:hAnsi="Times New Roman"/>
          <w:i/>
          <w:sz w:val="24"/>
          <w:lang w:val="lt-LT"/>
        </w:rPr>
      </w:pPr>
    </w:p>
    <w:p w14:paraId="631005E3" w14:textId="77777777" w:rsidR="00035AA2" w:rsidRPr="00FA1956" w:rsidRDefault="00035AA2" w:rsidP="00035AA2">
      <w:pPr>
        <w:ind w:firstLine="709"/>
        <w:jc w:val="both"/>
        <w:rPr>
          <w:lang w:val="lt-LT"/>
        </w:rPr>
      </w:pPr>
      <w:r w:rsidRPr="00FA1956">
        <w:rPr>
          <w:rFonts w:ascii="Times New Roman" w:hAnsi="Times New Roman"/>
          <w:i/>
          <w:sz w:val="24"/>
          <w:lang w:val="lt-LT"/>
        </w:rPr>
        <w:t>Skelbiu šį Lietuvos Respublikos Seimo priimtą įstatymą.</w:t>
      </w:r>
    </w:p>
    <w:p w14:paraId="78BEC195" w14:textId="77777777" w:rsidR="00035AA2" w:rsidRPr="00FA1956" w:rsidRDefault="00035AA2" w:rsidP="00035AA2">
      <w:pPr>
        <w:jc w:val="both"/>
        <w:rPr>
          <w:lang w:val="lt-LT"/>
        </w:rPr>
      </w:pPr>
    </w:p>
    <w:p w14:paraId="44ACB163" w14:textId="77777777" w:rsidR="0098073D" w:rsidRPr="00FA1956" w:rsidRDefault="0098073D" w:rsidP="00035AA2">
      <w:pPr>
        <w:jc w:val="both"/>
        <w:rPr>
          <w:rFonts w:ascii="Times New Roman" w:hAnsi="Times New Roman"/>
          <w:sz w:val="24"/>
          <w:lang w:val="lt-LT"/>
        </w:rPr>
      </w:pPr>
    </w:p>
    <w:p w14:paraId="49157574" w14:textId="79015F29" w:rsidR="00035AA2" w:rsidRPr="008F4F9A" w:rsidRDefault="00035AA2" w:rsidP="00035AA2">
      <w:pPr>
        <w:jc w:val="both"/>
        <w:rPr>
          <w:lang w:val="lt-LT"/>
        </w:rPr>
      </w:pPr>
      <w:r w:rsidRPr="00FA1956">
        <w:rPr>
          <w:rFonts w:ascii="Times New Roman" w:hAnsi="Times New Roman"/>
          <w:sz w:val="24"/>
          <w:lang w:val="lt-LT"/>
        </w:rPr>
        <w:t>Respublikos Prezidentas</w:t>
      </w:r>
    </w:p>
    <w:p w14:paraId="13BE32E1" w14:textId="02B2AD6C" w:rsidR="00E239DB" w:rsidRDefault="00E239DB" w:rsidP="002E31F2">
      <w:pPr>
        <w:widowControl/>
        <w:suppressAutoHyphens w:val="0"/>
        <w:overflowPunct/>
        <w:autoSpaceDE/>
        <w:autoSpaceDN/>
        <w:ind w:firstLine="720"/>
        <w:jc w:val="both"/>
        <w:textAlignment w:val="auto"/>
        <w:rPr>
          <w:rFonts w:ascii="Times New Roman" w:hAnsi="Times New Roman"/>
          <w:b/>
          <w:bCs/>
          <w:color w:val="000000"/>
          <w:kern w:val="0"/>
          <w:lang w:val="lt-LT"/>
        </w:rPr>
      </w:pPr>
    </w:p>
    <w:p w14:paraId="21DB662C" w14:textId="2590CF1D" w:rsidR="00E239DB" w:rsidRDefault="00E239DB" w:rsidP="003006B0">
      <w:pPr>
        <w:widowControl/>
        <w:suppressAutoHyphens w:val="0"/>
        <w:overflowPunct/>
        <w:autoSpaceDE/>
        <w:autoSpaceDN/>
        <w:jc w:val="both"/>
        <w:textAlignment w:val="auto"/>
        <w:rPr>
          <w:rFonts w:ascii="Times New Roman" w:hAnsi="Times New Roman"/>
          <w:b/>
          <w:bCs/>
          <w:color w:val="000000"/>
          <w:kern w:val="0"/>
          <w:lang w:val="lt-LT"/>
        </w:rPr>
      </w:pPr>
    </w:p>
    <w:sectPr w:rsidR="00E239DB" w:rsidSect="00943953">
      <w:headerReference w:type="default" r:id="rId8"/>
      <w:headerReference w:type="first" r:id="rId9"/>
      <w:pgSz w:w="12240" w:h="15840"/>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3106C" w14:textId="77777777" w:rsidR="0017303D" w:rsidRDefault="0017303D">
      <w:r>
        <w:separator/>
      </w:r>
    </w:p>
  </w:endnote>
  <w:endnote w:type="continuationSeparator" w:id="0">
    <w:p w14:paraId="23D648B0" w14:textId="77777777" w:rsidR="0017303D" w:rsidRDefault="0017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2D4EE" w14:textId="77777777" w:rsidR="0017303D" w:rsidRDefault="0017303D">
      <w:r>
        <w:rPr>
          <w:color w:val="000000"/>
        </w:rPr>
        <w:separator/>
      </w:r>
    </w:p>
  </w:footnote>
  <w:footnote w:type="continuationSeparator" w:id="0">
    <w:p w14:paraId="791AC192" w14:textId="77777777" w:rsidR="0017303D" w:rsidRDefault="00173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804293"/>
      <w:docPartObj>
        <w:docPartGallery w:val="Page Numbers (Top of Page)"/>
        <w:docPartUnique/>
      </w:docPartObj>
    </w:sdtPr>
    <w:sdtEndPr/>
    <w:sdtContent>
      <w:p w14:paraId="5A9E09DE" w14:textId="6083DC3F" w:rsidR="00943953" w:rsidRDefault="00943953">
        <w:pPr>
          <w:pStyle w:val="Header"/>
          <w:jc w:val="center"/>
        </w:pPr>
        <w:r w:rsidRPr="00943953">
          <w:rPr>
            <w:rFonts w:ascii="Times New Roman" w:hAnsi="Times New Roman"/>
            <w:sz w:val="24"/>
            <w:szCs w:val="24"/>
          </w:rPr>
          <w:fldChar w:fldCharType="begin"/>
        </w:r>
        <w:r w:rsidRPr="00943953">
          <w:rPr>
            <w:rFonts w:ascii="Times New Roman" w:hAnsi="Times New Roman"/>
            <w:sz w:val="24"/>
            <w:szCs w:val="24"/>
          </w:rPr>
          <w:instrText>PAGE   \* MERGEFORMAT</w:instrText>
        </w:r>
        <w:r w:rsidRPr="00943953">
          <w:rPr>
            <w:rFonts w:ascii="Times New Roman" w:hAnsi="Times New Roman"/>
            <w:sz w:val="24"/>
            <w:szCs w:val="24"/>
          </w:rPr>
          <w:fldChar w:fldCharType="separate"/>
        </w:r>
        <w:r w:rsidRPr="00943953">
          <w:rPr>
            <w:rFonts w:ascii="Times New Roman" w:hAnsi="Times New Roman"/>
            <w:sz w:val="24"/>
            <w:szCs w:val="24"/>
            <w:lang w:val="lt-LT"/>
          </w:rPr>
          <w:t>2</w:t>
        </w:r>
        <w:r w:rsidRPr="00943953">
          <w:rPr>
            <w:rFonts w:ascii="Times New Roman" w:hAnsi="Times New Roman"/>
            <w:sz w:val="24"/>
            <w:szCs w:val="24"/>
          </w:rPr>
          <w:fldChar w:fldCharType="end"/>
        </w:r>
      </w:p>
    </w:sdtContent>
  </w:sdt>
  <w:p w14:paraId="7C16450E" w14:textId="77777777" w:rsidR="00943953" w:rsidRDefault="00943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9A02B" w14:textId="77777777" w:rsidR="00943953" w:rsidRPr="00FA1956" w:rsidRDefault="00943953" w:rsidP="00943953">
    <w:pPr>
      <w:ind w:left="7230" w:hanging="993"/>
      <w:rPr>
        <w:rFonts w:ascii="Times New Roman" w:hAnsi="Times New Roman"/>
        <w:b/>
        <w:sz w:val="24"/>
        <w:lang w:val="lt-LT"/>
      </w:rPr>
    </w:pPr>
    <w:r w:rsidRPr="00FA1956">
      <w:rPr>
        <w:rFonts w:ascii="Times New Roman" w:hAnsi="Times New Roman"/>
        <w:b/>
        <w:sz w:val="24"/>
        <w:lang w:val="lt-LT"/>
      </w:rPr>
      <w:t>Projekto Nr.</w:t>
    </w:r>
  </w:p>
  <w:p w14:paraId="51925641" w14:textId="77777777" w:rsidR="00943953" w:rsidRPr="00FA1956" w:rsidRDefault="00943953" w:rsidP="00943953">
    <w:pPr>
      <w:ind w:left="7230" w:hanging="993"/>
      <w:rPr>
        <w:lang w:val="lt-LT"/>
      </w:rPr>
    </w:pPr>
    <w:r w:rsidRPr="00FA1956">
      <w:rPr>
        <w:rFonts w:ascii="Times New Roman" w:hAnsi="Times New Roman"/>
        <w:b/>
        <w:sz w:val="24"/>
        <w:lang w:val="lt-LT"/>
      </w:rPr>
      <w:t>lyginamasis variantas</w:t>
    </w:r>
  </w:p>
  <w:p w14:paraId="3453839A" w14:textId="77777777" w:rsidR="00943953" w:rsidRDefault="00943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582"/>
    <w:multiLevelType w:val="hybridMultilevel"/>
    <w:tmpl w:val="F31AF614"/>
    <w:lvl w:ilvl="0" w:tplc="114603D2">
      <w:start w:val="1"/>
      <w:numFmt w:val="decimal"/>
      <w:lvlText w:val="%1."/>
      <w:lvlJc w:val="left"/>
      <w:pPr>
        <w:ind w:left="1080" w:hanging="360"/>
      </w:pPr>
      <w:rPr>
        <w:rFonts w:ascii="Times New Roman" w:hAnsi="Times New Roman" w:cs="Times New Roman" w:hint="default"/>
        <w:color w:val="0000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838"/>
    <w:rsid w:val="00034284"/>
    <w:rsid w:val="00035AA2"/>
    <w:rsid w:val="0003638B"/>
    <w:rsid w:val="000373AB"/>
    <w:rsid w:val="000548A8"/>
    <w:rsid w:val="0006584F"/>
    <w:rsid w:val="00072DE9"/>
    <w:rsid w:val="000808FB"/>
    <w:rsid w:val="000830BF"/>
    <w:rsid w:val="00086337"/>
    <w:rsid w:val="00095838"/>
    <w:rsid w:val="0009733F"/>
    <w:rsid w:val="000A243B"/>
    <w:rsid w:val="000B7657"/>
    <w:rsid w:val="000C278A"/>
    <w:rsid w:val="000E1CA1"/>
    <w:rsid w:val="000E456F"/>
    <w:rsid w:val="000E67B8"/>
    <w:rsid w:val="0012692F"/>
    <w:rsid w:val="00147F3A"/>
    <w:rsid w:val="00157EA5"/>
    <w:rsid w:val="0017303D"/>
    <w:rsid w:val="00177808"/>
    <w:rsid w:val="00181805"/>
    <w:rsid w:val="001819F3"/>
    <w:rsid w:val="00183F91"/>
    <w:rsid w:val="00190BBC"/>
    <w:rsid w:val="00197357"/>
    <w:rsid w:val="001A0656"/>
    <w:rsid w:val="001B6169"/>
    <w:rsid w:val="001C17EE"/>
    <w:rsid w:val="001C5931"/>
    <w:rsid w:val="001C60CE"/>
    <w:rsid w:val="001E2F51"/>
    <w:rsid w:val="001E3923"/>
    <w:rsid w:val="001F20B6"/>
    <w:rsid w:val="00200D83"/>
    <w:rsid w:val="00211D7B"/>
    <w:rsid w:val="0021258F"/>
    <w:rsid w:val="002252EE"/>
    <w:rsid w:val="00243C76"/>
    <w:rsid w:val="00255C3A"/>
    <w:rsid w:val="00260E60"/>
    <w:rsid w:val="00272575"/>
    <w:rsid w:val="00274ABB"/>
    <w:rsid w:val="00286621"/>
    <w:rsid w:val="00291C61"/>
    <w:rsid w:val="00294100"/>
    <w:rsid w:val="002A0969"/>
    <w:rsid w:val="002A4A6D"/>
    <w:rsid w:val="002C5318"/>
    <w:rsid w:val="002D0B30"/>
    <w:rsid w:val="002D290C"/>
    <w:rsid w:val="002E31F2"/>
    <w:rsid w:val="002F5684"/>
    <w:rsid w:val="003006B0"/>
    <w:rsid w:val="003073BA"/>
    <w:rsid w:val="00314A31"/>
    <w:rsid w:val="00315CCF"/>
    <w:rsid w:val="0032081A"/>
    <w:rsid w:val="0032146D"/>
    <w:rsid w:val="00347C63"/>
    <w:rsid w:val="00354BCC"/>
    <w:rsid w:val="00363858"/>
    <w:rsid w:val="003876C8"/>
    <w:rsid w:val="00394807"/>
    <w:rsid w:val="003953B3"/>
    <w:rsid w:val="003A1025"/>
    <w:rsid w:val="003B5372"/>
    <w:rsid w:val="00422B6A"/>
    <w:rsid w:val="00435884"/>
    <w:rsid w:val="0044643E"/>
    <w:rsid w:val="00452AD2"/>
    <w:rsid w:val="0047735C"/>
    <w:rsid w:val="00481593"/>
    <w:rsid w:val="0049372F"/>
    <w:rsid w:val="00494E14"/>
    <w:rsid w:val="004A3C92"/>
    <w:rsid w:val="004A7FA6"/>
    <w:rsid w:val="004B2D56"/>
    <w:rsid w:val="004C3F80"/>
    <w:rsid w:val="004D1EBA"/>
    <w:rsid w:val="004E32E4"/>
    <w:rsid w:val="004F147B"/>
    <w:rsid w:val="004F56F1"/>
    <w:rsid w:val="00515653"/>
    <w:rsid w:val="005248D9"/>
    <w:rsid w:val="00533707"/>
    <w:rsid w:val="00554868"/>
    <w:rsid w:val="00555A64"/>
    <w:rsid w:val="00581213"/>
    <w:rsid w:val="00584DB2"/>
    <w:rsid w:val="00595606"/>
    <w:rsid w:val="005C7188"/>
    <w:rsid w:val="005D5E50"/>
    <w:rsid w:val="005D77E0"/>
    <w:rsid w:val="00601825"/>
    <w:rsid w:val="00615258"/>
    <w:rsid w:val="00623C88"/>
    <w:rsid w:val="0063784E"/>
    <w:rsid w:val="0064376A"/>
    <w:rsid w:val="00647C9B"/>
    <w:rsid w:val="0066291A"/>
    <w:rsid w:val="00675E50"/>
    <w:rsid w:val="006800DB"/>
    <w:rsid w:val="00684BF2"/>
    <w:rsid w:val="00691536"/>
    <w:rsid w:val="00693A03"/>
    <w:rsid w:val="006B4FC8"/>
    <w:rsid w:val="006C4C81"/>
    <w:rsid w:val="006D4D62"/>
    <w:rsid w:val="006E05D3"/>
    <w:rsid w:val="006E34E6"/>
    <w:rsid w:val="006F5506"/>
    <w:rsid w:val="00707C55"/>
    <w:rsid w:val="007167ED"/>
    <w:rsid w:val="00723A25"/>
    <w:rsid w:val="007240AD"/>
    <w:rsid w:val="007346FC"/>
    <w:rsid w:val="00735303"/>
    <w:rsid w:val="00745B0F"/>
    <w:rsid w:val="00761BE5"/>
    <w:rsid w:val="00764D00"/>
    <w:rsid w:val="00770E2E"/>
    <w:rsid w:val="00772EB5"/>
    <w:rsid w:val="00774725"/>
    <w:rsid w:val="00774791"/>
    <w:rsid w:val="00780285"/>
    <w:rsid w:val="007A4552"/>
    <w:rsid w:val="007B3EBC"/>
    <w:rsid w:val="007E3D8A"/>
    <w:rsid w:val="007E5213"/>
    <w:rsid w:val="00801C09"/>
    <w:rsid w:val="00811548"/>
    <w:rsid w:val="00823136"/>
    <w:rsid w:val="00824465"/>
    <w:rsid w:val="00852438"/>
    <w:rsid w:val="008662BA"/>
    <w:rsid w:val="00876433"/>
    <w:rsid w:val="00886D64"/>
    <w:rsid w:val="00890462"/>
    <w:rsid w:val="00891D83"/>
    <w:rsid w:val="0089471E"/>
    <w:rsid w:val="008949AB"/>
    <w:rsid w:val="008B4927"/>
    <w:rsid w:val="008F4F9A"/>
    <w:rsid w:val="00912972"/>
    <w:rsid w:val="00942C89"/>
    <w:rsid w:val="00943953"/>
    <w:rsid w:val="00966610"/>
    <w:rsid w:val="0098073D"/>
    <w:rsid w:val="00986D1A"/>
    <w:rsid w:val="00995A99"/>
    <w:rsid w:val="009E0C11"/>
    <w:rsid w:val="00A00BAD"/>
    <w:rsid w:val="00A17F7D"/>
    <w:rsid w:val="00A2279D"/>
    <w:rsid w:val="00A22ED1"/>
    <w:rsid w:val="00A36565"/>
    <w:rsid w:val="00A36BA6"/>
    <w:rsid w:val="00A5378F"/>
    <w:rsid w:val="00A90B01"/>
    <w:rsid w:val="00A95175"/>
    <w:rsid w:val="00AB4C34"/>
    <w:rsid w:val="00AD572F"/>
    <w:rsid w:val="00AE0096"/>
    <w:rsid w:val="00AE4FCB"/>
    <w:rsid w:val="00AF25B4"/>
    <w:rsid w:val="00B13EFE"/>
    <w:rsid w:val="00B2646B"/>
    <w:rsid w:val="00B31A33"/>
    <w:rsid w:val="00B37052"/>
    <w:rsid w:val="00B40AA5"/>
    <w:rsid w:val="00B418B0"/>
    <w:rsid w:val="00B42963"/>
    <w:rsid w:val="00B46A9B"/>
    <w:rsid w:val="00B71F7A"/>
    <w:rsid w:val="00B721DE"/>
    <w:rsid w:val="00BA000C"/>
    <w:rsid w:val="00BA599A"/>
    <w:rsid w:val="00BB1AB2"/>
    <w:rsid w:val="00BC12E4"/>
    <w:rsid w:val="00BD23B6"/>
    <w:rsid w:val="00BD60A2"/>
    <w:rsid w:val="00BD64B4"/>
    <w:rsid w:val="00BE2A7C"/>
    <w:rsid w:val="00BE5D94"/>
    <w:rsid w:val="00C10813"/>
    <w:rsid w:val="00C147CD"/>
    <w:rsid w:val="00C32B32"/>
    <w:rsid w:val="00C41E52"/>
    <w:rsid w:val="00C622F3"/>
    <w:rsid w:val="00C826FF"/>
    <w:rsid w:val="00C85EFA"/>
    <w:rsid w:val="00C930C9"/>
    <w:rsid w:val="00C93493"/>
    <w:rsid w:val="00C9466E"/>
    <w:rsid w:val="00CA6BF3"/>
    <w:rsid w:val="00CD7543"/>
    <w:rsid w:val="00CE2571"/>
    <w:rsid w:val="00CE7098"/>
    <w:rsid w:val="00CF62EE"/>
    <w:rsid w:val="00D26B73"/>
    <w:rsid w:val="00D31C7F"/>
    <w:rsid w:val="00D32C3D"/>
    <w:rsid w:val="00D41C2B"/>
    <w:rsid w:val="00D43AC2"/>
    <w:rsid w:val="00D57ED4"/>
    <w:rsid w:val="00D813AD"/>
    <w:rsid w:val="00D95069"/>
    <w:rsid w:val="00DA7BA4"/>
    <w:rsid w:val="00DC32AB"/>
    <w:rsid w:val="00DE38FA"/>
    <w:rsid w:val="00E044F1"/>
    <w:rsid w:val="00E239DB"/>
    <w:rsid w:val="00E251F2"/>
    <w:rsid w:val="00E30117"/>
    <w:rsid w:val="00E44BBD"/>
    <w:rsid w:val="00E56A45"/>
    <w:rsid w:val="00E6356F"/>
    <w:rsid w:val="00E7539B"/>
    <w:rsid w:val="00E829C9"/>
    <w:rsid w:val="00E9032A"/>
    <w:rsid w:val="00EC5E51"/>
    <w:rsid w:val="00ED188B"/>
    <w:rsid w:val="00ED2DA9"/>
    <w:rsid w:val="00ED719C"/>
    <w:rsid w:val="00EE42A9"/>
    <w:rsid w:val="00EF0C7A"/>
    <w:rsid w:val="00F04E8D"/>
    <w:rsid w:val="00F067A3"/>
    <w:rsid w:val="00F47F66"/>
    <w:rsid w:val="00F540BE"/>
    <w:rsid w:val="00F616E9"/>
    <w:rsid w:val="00F67EFC"/>
    <w:rsid w:val="00F81472"/>
    <w:rsid w:val="00F87723"/>
    <w:rsid w:val="00F922E3"/>
    <w:rsid w:val="00FA1956"/>
    <w:rsid w:val="00FA2FE1"/>
    <w:rsid w:val="00FA5A83"/>
    <w:rsid w:val="00FB4E04"/>
    <w:rsid w:val="00FC32EB"/>
    <w:rsid w:val="00FC4E26"/>
    <w:rsid w:val="00FD049B"/>
    <w:rsid w:val="00FE0D3C"/>
    <w:rsid w:val="00FE2974"/>
    <w:rsid w:val="00FE2E6E"/>
    <w:rsid w:val="00FE3E0B"/>
    <w:rsid w:val="00FF2D93"/>
    <w:rsid w:val="00FF31FA"/>
    <w:rsid w:val="00FF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93E9"/>
  <w15:docId w15:val="{1D6D8028-2F25-49F3-B023-34C17405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kern w:val="3"/>
        <w:sz w:val="22"/>
        <w:szCs w:val="22"/>
        <w:lang w:val="en-US" w:eastAsia="en-US"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32A"/>
    <w:rPr>
      <w:rFonts w:ascii="Tahoma" w:hAnsi="Tahoma" w:cs="Tahoma"/>
      <w:sz w:val="16"/>
      <w:szCs w:val="16"/>
    </w:rPr>
  </w:style>
  <w:style w:type="character" w:customStyle="1" w:styleId="BalloonTextChar">
    <w:name w:val="Balloon Text Char"/>
    <w:basedOn w:val="DefaultParagraphFont"/>
    <w:link w:val="BalloonText"/>
    <w:uiPriority w:val="99"/>
    <w:semiHidden/>
    <w:rsid w:val="00E9032A"/>
    <w:rPr>
      <w:rFonts w:ascii="Tahoma" w:hAnsi="Tahoma" w:cs="Tahoma"/>
      <w:sz w:val="16"/>
      <w:szCs w:val="16"/>
    </w:rPr>
  </w:style>
  <w:style w:type="paragraph" w:customStyle="1" w:styleId="x">
    <w:name w:val="x"/>
    <w:basedOn w:val="Normal"/>
    <w:rsid w:val="00995A99"/>
    <w:pPr>
      <w:widowControl/>
      <w:suppressAutoHyphens w:val="0"/>
      <w:overflowPunct/>
      <w:autoSpaceDE/>
      <w:autoSpaceDN/>
      <w:textAlignment w:val="auto"/>
    </w:pPr>
    <w:rPr>
      <w:rFonts w:ascii="Arial" w:hAnsi="Arial" w:cs="Arial"/>
      <w:kern w:val="0"/>
      <w:sz w:val="20"/>
      <w:szCs w:val="20"/>
      <w:lang w:val="lt-LT" w:eastAsia="lt-LT"/>
    </w:rPr>
  </w:style>
  <w:style w:type="character" w:styleId="CommentReference">
    <w:name w:val="annotation reference"/>
    <w:basedOn w:val="DefaultParagraphFont"/>
    <w:unhideWhenUsed/>
    <w:rsid w:val="000373AB"/>
    <w:rPr>
      <w:sz w:val="16"/>
      <w:szCs w:val="16"/>
    </w:rPr>
  </w:style>
  <w:style w:type="paragraph" w:styleId="CommentText">
    <w:name w:val="annotation text"/>
    <w:basedOn w:val="Normal"/>
    <w:link w:val="CommentTextChar"/>
    <w:uiPriority w:val="99"/>
    <w:unhideWhenUsed/>
    <w:rsid w:val="000373AB"/>
    <w:rPr>
      <w:sz w:val="20"/>
      <w:szCs w:val="20"/>
    </w:rPr>
  </w:style>
  <w:style w:type="character" w:customStyle="1" w:styleId="CommentTextChar">
    <w:name w:val="Comment Text Char"/>
    <w:basedOn w:val="DefaultParagraphFont"/>
    <w:link w:val="CommentText"/>
    <w:uiPriority w:val="99"/>
    <w:rsid w:val="000373AB"/>
    <w:rPr>
      <w:sz w:val="20"/>
      <w:szCs w:val="20"/>
    </w:rPr>
  </w:style>
  <w:style w:type="paragraph" w:styleId="CommentSubject">
    <w:name w:val="annotation subject"/>
    <w:basedOn w:val="CommentText"/>
    <w:next w:val="CommentText"/>
    <w:link w:val="CommentSubjectChar"/>
    <w:uiPriority w:val="99"/>
    <w:semiHidden/>
    <w:unhideWhenUsed/>
    <w:rsid w:val="000373AB"/>
    <w:rPr>
      <w:b/>
      <w:bCs/>
    </w:rPr>
  </w:style>
  <w:style w:type="character" w:customStyle="1" w:styleId="CommentSubjectChar">
    <w:name w:val="Comment Subject Char"/>
    <w:basedOn w:val="CommentTextChar"/>
    <w:link w:val="CommentSubject"/>
    <w:uiPriority w:val="99"/>
    <w:semiHidden/>
    <w:rsid w:val="000373AB"/>
    <w:rPr>
      <w:b/>
      <w:bCs/>
      <w:sz w:val="20"/>
      <w:szCs w:val="20"/>
    </w:rPr>
  </w:style>
  <w:style w:type="paragraph" w:customStyle="1" w:styleId="Standard">
    <w:name w:val="Standard"/>
    <w:rsid w:val="001E2F51"/>
    <w:pPr>
      <w:suppressAutoHyphens/>
      <w:overflowPunct/>
      <w:autoSpaceDE/>
      <w:textAlignment w:val="auto"/>
    </w:pPr>
  </w:style>
  <w:style w:type="paragraph" w:styleId="NoSpacing">
    <w:name w:val="No Spacing"/>
    <w:uiPriority w:val="1"/>
    <w:qFormat/>
    <w:rsid w:val="002E31F2"/>
    <w:pPr>
      <w:suppressAutoHyphens/>
    </w:pPr>
  </w:style>
  <w:style w:type="paragraph" w:styleId="ListParagraph">
    <w:name w:val="List Paragraph"/>
    <w:basedOn w:val="Normal"/>
    <w:uiPriority w:val="34"/>
    <w:qFormat/>
    <w:rsid w:val="002E31F2"/>
    <w:pPr>
      <w:ind w:left="720"/>
      <w:contextualSpacing/>
    </w:pPr>
  </w:style>
  <w:style w:type="paragraph" w:styleId="PlainText">
    <w:name w:val="Plain Text"/>
    <w:basedOn w:val="Normal"/>
    <w:link w:val="PlainTextChar"/>
    <w:unhideWhenUsed/>
    <w:rsid w:val="002252EE"/>
    <w:pPr>
      <w:widowControl/>
      <w:suppressAutoHyphens w:val="0"/>
      <w:overflowPunct/>
      <w:autoSpaceDE/>
      <w:autoSpaceDN/>
      <w:textAlignment w:val="auto"/>
    </w:pPr>
    <w:rPr>
      <w:rFonts w:ascii="Consolas" w:eastAsiaTheme="minorHAnsi" w:hAnsi="Consolas" w:cstheme="minorBidi"/>
      <w:kern w:val="0"/>
      <w:sz w:val="21"/>
      <w:szCs w:val="21"/>
      <w:lang w:val="lt-LT"/>
    </w:rPr>
  </w:style>
  <w:style w:type="character" w:customStyle="1" w:styleId="PlainTextChar">
    <w:name w:val="Plain Text Char"/>
    <w:basedOn w:val="DefaultParagraphFont"/>
    <w:link w:val="PlainText"/>
    <w:rsid w:val="002252EE"/>
    <w:rPr>
      <w:rFonts w:ascii="Consolas" w:eastAsiaTheme="minorHAnsi" w:hAnsi="Consolas" w:cstheme="minorBidi"/>
      <w:kern w:val="0"/>
      <w:sz w:val="21"/>
      <w:szCs w:val="21"/>
      <w:lang w:val="lt-LT"/>
    </w:rPr>
  </w:style>
  <w:style w:type="paragraph" w:styleId="Header">
    <w:name w:val="header"/>
    <w:basedOn w:val="Normal"/>
    <w:link w:val="HeaderChar"/>
    <w:uiPriority w:val="99"/>
    <w:unhideWhenUsed/>
    <w:rsid w:val="00943953"/>
    <w:pPr>
      <w:tabs>
        <w:tab w:val="center" w:pos="4513"/>
        <w:tab w:val="right" w:pos="9026"/>
      </w:tabs>
    </w:pPr>
  </w:style>
  <w:style w:type="character" w:customStyle="1" w:styleId="HeaderChar">
    <w:name w:val="Header Char"/>
    <w:basedOn w:val="DefaultParagraphFont"/>
    <w:link w:val="Header"/>
    <w:uiPriority w:val="99"/>
    <w:rsid w:val="00943953"/>
  </w:style>
  <w:style w:type="paragraph" w:styleId="Footer">
    <w:name w:val="footer"/>
    <w:basedOn w:val="Normal"/>
    <w:link w:val="FooterChar"/>
    <w:uiPriority w:val="99"/>
    <w:unhideWhenUsed/>
    <w:rsid w:val="00943953"/>
    <w:pPr>
      <w:tabs>
        <w:tab w:val="center" w:pos="4513"/>
        <w:tab w:val="right" w:pos="9026"/>
      </w:tabs>
    </w:pPr>
  </w:style>
  <w:style w:type="character" w:customStyle="1" w:styleId="FooterChar">
    <w:name w:val="Footer Char"/>
    <w:basedOn w:val="DefaultParagraphFont"/>
    <w:link w:val="Footer"/>
    <w:uiPriority w:val="99"/>
    <w:rsid w:val="00943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4652">
      <w:bodyDiv w:val="1"/>
      <w:marLeft w:val="0"/>
      <w:marRight w:val="0"/>
      <w:marTop w:val="0"/>
      <w:marBottom w:val="0"/>
      <w:divBdr>
        <w:top w:val="none" w:sz="0" w:space="0" w:color="auto"/>
        <w:left w:val="none" w:sz="0" w:space="0" w:color="auto"/>
        <w:bottom w:val="none" w:sz="0" w:space="0" w:color="auto"/>
        <w:right w:val="none" w:sz="0" w:space="0" w:color="auto"/>
      </w:divBdr>
      <w:divsChild>
        <w:div w:id="647902158">
          <w:marLeft w:val="0"/>
          <w:marRight w:val="0"/>
          <w:marTop w:val="0"/>
          <w:marBottom w:val="0"/>
          <w:divBdr>
            <w:top w:val="none" w:sz="0" w:space="0" w:color="auto"/>
            <w:left w:val="none" w:sz="0" w:space="0" w:color="auto"/>
            <w:bottom w:val="none" w:sz="0" w:space="0" w:color="auto"/>
            <w:right w:val="none" w:sz="0" w:space="0" w:color="auto"/>
          </w:divBdr>
          <w:divsChild>
            <w:div w:id="1985696708">
              <w:marLeft w:val="0"/>
              <w:marRight w:val="0"/>
              <w:marTop w:val="0"/>
              <w:marBottom w:val="0"/>
              <w:divBdr>
                <w:top w:val="none" w:sz="0" w:space="0" w:color="auto"/>
                <w:left w:val="none" w:sz="0" w:space="0" w:color="auto"/>
                <w:bottom w:val="none" w:sz="0" w:space="0" w:color="auto"/>
                <w:right w:val="none" w:sz="0" w:space="0" w:color="auto"/>
              </w:divBdr>
              <w:divsChild>
                <w:div w:id="1859461694">
                  <w:marLeft w:val="0"/>
                  <w:marRight w:val="0"/>
                  <w:marTop w:val="0"/>
                  <w:marBottom w:val="0"/>
                  <w:divBdr>
                    <w:top w:val="none" w:sz="0" w:space="0" w:color="auto"/>
                    <w:left w:val="none" w:sz="0" w:space="0" w:color="auto"/>
                    <w:bottom w:val="none" w:sz="0" w:space="0" w:color="auto"/>
                    <w:right w:val="none" w:sz="0" w:space="0" w:color="auto"/>
                  </w:divBdr>
                </w:div>
                <w:div w:id="6246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1793">
      <w:bodyDiv w:val="1"/>
      <w:marLeft w:val="0"/>
      <w:marRight w:val="0"/>
      <w:marTop w:val="0"/>
      <w:marBottom w:val="0"/>
      <w:divBdr>
        <w:top w:val="none" w:sz="0" w:space="0" w:color="auto"/>
        <w:left w:val="none" w:sz="0" w:space="0" w:color="auto"/>
        <w:bottom w:val="none" w:sz="0" w:space="0" w:color="auto"/>
        <w:right w:val="none" w:sz="0" w:space="0" w:color="auto"/>
      </w:divBdr>
    </w:div>
    <w:div w:id="524054970">
      <w:bodyDiv w:val="1"/>
      <w:marLeft w:val="0"/>
      <w:marRight w:val="0"/>
      <w:marTop w:val="0"/>
      <w:marBottom w:val="0"/>
      <w:divBdr>
        <w:top w:val="none" w:sz="0" w:space="0" w:color="auto"/>
        <w:left w:val="none" w:sz="0" w:space="0" w:color="auto"/>
        <w:bottom w:val="none" w:sz="0" w:space="0" w:color="auto"/>
        <w:right w:val="none" w:sz="0" w:space="0" w:color="auto"/>
      </w:divBdr>
    </w:div>
    <w:div w:id="582762652">
      <w:bodyDiv w:val="1"/>
      <w:marLeft w:val="0"/>
      <w:marRight w:val="0"/>
      <w:marTop w:val="0"/>
      <w:marBottom w:val="0"/>
      <w:divBdr>
        <w:top w:val="none" w:sz="0" w:space="0" w:color="auto"/>
        <w:left w:val="none" w:sz="0" w:space="0" w:color="auto"/>
        <w:bottom w:val="none" w:sz="0" w:space="0" w:color="auto"/>
        <w:right w:val="none" w:sz="0" w:space="0" w:color="auto"/>
      </w:divBdr>
      <w:divsChild>
        <w:div w:id="1777021726">
          <w:marLeft w:val="0"/>
          <w:marRight w:val="0"/>
          <w:marTop w:val="0"/>
          <w:marBottom w:val="0"/>
          <w:divBdr>
            <w:top w:val="none" w:sz="0" w:space="0" w:color="auto"/>
            <w:left w:val="none" w:sz="0" w:space="0" w:color="auto"/>
            <w:bottom w:val="none" w:sz="0" w:space="0" w:color="auto"/>
            <w:right w:val="none" w:sz="0" w:space="0" w:color="auto"/>
          </w:divBdr>
        </w:div>
        <w:div w:id="636034114">
          <w:marLeft w:val="0"/>
          <w:marRight w:val="0"/>
          <w:marTop w:val="0"/>
          <w:marBottom w:val="0"/>
          <w:divBdr>
            <w:top w:val="none" w:sz="0" w:space="0" w:color="auto"/>
            <w:left w:val="none" w:sz="0" w:space="0" w:color="auto"/>
            <w:bottom w:val="none" w:sz="0" w:space="0" w:color="auto"/>
            <w:right w:val="none" w:sz="0" w:space="0" w:color="auto"/>
          </w:divBdr>
        </w:div>
      </w:divsChild>
    </w:div>
    <w:div w:id="1175269602">
      <w:bodyDiv w:val="1"/>
      <w:marLeft w:val="0"/>
      <w:marRight w:val="0"/>
      <w:marTop w:val="0"/>
      <w:marBottom w:val="0"/>
      <w:divBdr>
        <w:top w:val="none" w:sz="0" w:space="0" w:color="auto"/>
        <w:left w:val="none" w:sz="0" w:space="0" w:color="auto"/>
        <w:bottom w:val="none" w:sz="0" w:space="0" w:color="auto"/>
        <w:right w:val="none" w:sz="0" w:space="0" w:color="auto"/>
      </w:divBdr>
    </w:div>
    <w:div w:id="1657106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51D1-B1FC-43C8-99CC-191ABBF5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1910</Words>
  <Characters>1090</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Tautvydas Žėkas</dc:creator>
  <cp:lastModifiedBy>Elena Masnevaitė</cp:lastModifiedBy>
  <cp:revision>2</cp:revision>
  <cp:lastPrinted>2017-02-06T10:31:00Z</cp:lastPrinted>
  <dcterms:created xsi:type="dcterms:W3CDTF">2021-06-03T13:40:00Z</dcterms:created>
  <dcterms:modified xsi:type="dcterms:W3CDTF">2021-06-03T13:40:00Z</dcterms:modified>
</cp:coreProperties>
</file>