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A0" w:rsidRPr="000C24C4" w:rsidRDefault="006E4349" w:rsidP="006947AD">
      <w:pPr>
        <w:jc w:val="center"/>
        <w:rPr>
          <w:b/>
          <w:bCs/>
          <w:szCs w:val="24"/>
        </w:rPr>
      </w:pPr>
      <w:r>
        <w:rPr>
          <w:b/>
          <w:bCs/>
          <w:caps/>
          <w:color w:val="000000"/>
          <w:szCs w:val="24"/>
        </w:rPr>
        <w:pict w14:anchorId="540E5A23">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9264;visibility:hidden;mso-position-horizontal-relative:text;mso-position-vertical-relative:text" stroked="f">
            <v:imagedata r:id="rId11" o:title=""/>
          </v:shape>
        </w:pict>
      </w:r>
      <w:r w:rsidR="00A050D8" w:rsidRPr="000C24C4">
        <w:rPr>
          <w:b/>
          <w:bCs/>
          <w:szCs w:val="24"/>
        </w:rPr>
        <w:t xml:space="preserve"> </w:t>
      </w:r>
      <w:r w:rsidR="00176B9C" w:rsidRPr="000C24C4">
        <w:rPr>
          <w:b/>
          <w:bCs/>
          <w:caps/>
          <w:szCs w:val="24"/>
        </w:rPr>
        <w:t xml:space="preserve">Lietuvos Respublikos Fizinio barjero Lietuvos Respublikos teritorijoje prie Europos Sąjungos išorės sienos su Baltarusijos Respublika įrengimo įstatymO projektO, </w:t>
      </w:r>
      <w:r w:rsidR="00C84EAA" w:rsidRPr="000C24C4">
        <w:rPr>
          <w:b/>
          <w:bCs/>
          <w:szCs w:val="24"/>
        </w:rPr>
        <w:t xml:space="preserve">LIETUVOS RESPUBLIKOS </w:t>
      </w:r>
      <w:r w:rsidR="004A55AC" w:rsidRPr="000C24C4">
        <w:rPr>
          <w:b/>
          <w:bCs/>
          <w:szCs w:val="24"/>
        </w:rPr>
        <w:t>CIVILINĖS SAUGOS</w:t>
      </w:r>
      <w:r w:rsidR="00C84EAA" w:rsidRPr="000C24C4">
        <w:rPr>
          <w:b/>
          <w:bCs/>
          <w:szCs w:val="24"/>
        </w:rPr>
        <w:t xml:space="preserve"> ĮSTATYMO NR. </w:t>
      </w:r>
      <w:r w:rsidR="004A55AC" w:rsidRPr="000C24C4">
        <w:rPr>
          <w:b/>
          <w:caps/>
          <w:color w:val="000000"/>
          <w:szCs w:val="24"/>
        </w:rPr>
        <w:t xml:space="preserve">VIII-971 </w:t>
      </w:r>
      <w:r w:rsidR="00B80A22" w:rsidRPr="000C24C4">
        <w:rPr>
          <w:b/>
          <w:bCs/>
          <w:szCs w:val="24"/>
          <w:lang w:eastAsia="lt-LT"/>
        </w:rPr>
        <w:t xml:space="preserve">2, 9, 13, 15, 17, 18, 24, 28 IR 31 </w:t>
      </w:r>
      <w:r w:rsidR="00C84EAA" w:rsidRPr="000C24C4">
        <w:rPr>
          <w:b/>
          <w:caps/>
          <w:szCs w:val="24"/>
          <w:vertAlign w:val="superscript"/>
        </w:rPr>
        <w:t xml:space="preserve"> </w:t>
      </w:r>
      <w:r w:rsidR="00C84EAA" w:rsidRPr="000C24C4">
        <w:rPr>
          <w:b/>
          <w:szCs w:val="24"/>
        </w:rPr>
        <w:t xml:space="preserve">STRAIPSNIŲ PAKEITIMO </w:t>
      </w:r>
      <w:r w:rsidR="00176B9C" w:rsidRPr="000C24C4">
        <w:rPr>
          <w:b/>
          <w:bCs/>
          <w:szCs w:val="24"/>
        </w:rPr>
        <w:t>ĮSTATYM</w:t>
      </w:r>
      <w:r w:rsidR="003E6180" w:rsidRPr="000C24C4">
        <w:rPr>
          <w:b/>
          <w:bCs/>
          <w:szCs w:val="24"/>
        </w:rPr>
        <w:t>O</w:t>
      </w:r>
      <w:r w:rsidR="00C84EAA" w:rsidRPr="000C24C4">
        <w:rPr>
          <w:b/>
          <w:bCs/>
          <w:szCs w:val="24"/>
        </w:rPr>
        <w:t xml:space="preserve"> PROJEKTO</w:t>
      </w:r>
      <w:r w:rsidR="003E6180" w:rsidRPr="000C24C4">
        <w:rPr>
          <w:b/>
          <w:bCs/>
          <w:szCs w:val="24"/>
        </w:rPr>
        <w:t>,</w:t>
      </w:r>
      <w:r w:rsidR="00C84EAA" w:rsidRPr="000C24C4">
        <w:rPr>
          <w:b/>
          <w:bCs/>
          <w:szCs w:val="24"/>
        </w:rPr>
        <w:t xml:space="preserve"> LIETUVOS RESPUBLIKOS </w:t>
      </w:r>
      <w:r w:rsidR="004A55AC" w:rsidRPr="000C24C4">
        <w:rPr>
          <w:b/>
          <w:bCs/>
          <w:szCs w:val="24"/>
        </w:rPr>
        <w:t>DARBO</w:t>
      </w:r>
      <w:r w:rsidR="00C84EAA" w:rsidRPr="000C24C4">
        <w:rPr>
          <w:b/>
          <w:bCs/>
          <w:szCs w:val="24"/>
        </w:rPr>
        <w:t xml:space="preserve"> KODEKSO </w:t>
      </w:r>
      <w:r w:rsidR="004406DF" w:rsidRPr="000C24C4">
        <w:rPr>
          <w:b/>
          <w:bCs/>
          <w:szCs w:val="24"/>
        </w:rPr>
        <w:t>3 STRAIPSNIO</w:t>
      </w:r>
      <w:r w:rsidR="00C84EAA" w:rsidRPr="000C24C4">
        <w:rPr>
          <w:b/>
          <w:bCs/>
          <w:szCs w:val="24"/>
        </w:rPr>
        <w:t xml:space="preserve"> PAKEITIMO</w:t>
      </w:r>
      <w:r w:rsidR="00C84EAA" w:rsidRPr="000C24C4">
        <w:rPr>
          <w:b/>
          <w:szCs w:val="24"/>
        </w:rPr>
        <w:t xml:space="preserve"> ĮSTATYMO</w:t>
      </w:r>
      <w:r w:rsidR="003E6180" w:rsidRPr="000C24C4">
        <w:rPr>
          <w:b/>
          <w:szCs w:val="24"/>
        </w:rPr>
        <w:t xml:space="preserve"> PROJEKTO</w:t>
      </w:r>
      <w:r w:rsidR="00C84EAA" w:rsidRPr="000C24C4">
        <w:rPr>
          <w:b/>
          <w:szCs w:val="24"/>
        </w:rPr>
        <w:t xml:space="preserve"> </w:t>
      </w:r>
      <w:r w:rsidR="0046784A" w:rsidRPr="000C24C4">
        <w:rPr>
          <w:b/>
          <w:szCs w:val="24"/>
        </w:rPr>
        <w:t xml:space="preserve">IR </w:t>
      </w:r>
      <w:r w:rsidR="0046784A" w:rsidRPr="000C24C4">
        <w:rPr>
          <w:rFonts w:eastAsia="Calibri"/>
          <w:b/>
        </w:rPr>
        <w:t xml:space="preserve">LIETUVOS RESPUBLIKOS ĮSTATYMO „DĖL UŽSIENIEČIŲ TEISINĖS PADĖTIES“ NR. IX-2206 5, 26, 32, 40, 50, </w:t>
      </w:r>
      <w:r w:rsidR="0046784A" w:rsidRPr="000C24C4">
        <w:rPr>
          <w:b/>
          <w:lang w:val="es-ES"/>
        </w:rPr>
        <w:t>71, 76, 77, 79, 113, 125, 126, 130</w:t>
      </w:r>
      <w:r w:rsidR="0046784A" w:rsidRPr="000C24C4">
        <w:rPr>
          <w:b/>
          <w:vertAlign w:val="superscript"/>
          <w:lang w:val="es-ES"/>
        </w:rPr>
        <w:t>1</w:t>
      </w:r>
      <w:r w:rsidR="0046784A" w:rsidRPr="000C24C4">
        <w:rPr>
          <w:b/>
          <w:lang w:val="es-ES"/>
        </w:rPr>
        <w:t>, 136, 138, 139, 140</w:t>
      </w:r>
      <w:r w:rsidR="0046784A" w:rsidRPr="000C24C4">
        <w:rPr>
          <w:b/>
        </w:rPr>
        <w:t xml:space="preserve"> STRAIPSNIŲ PAKEITIMO, IX</w:t>
      </w:r>
      <w:r w:rsidR="0046784A" w:rsidRPr="000C24C4">
        <w:rPr>
          <w:b/>
          <w:vertAlign w:val="superscript"/>
        </w:rPr>
        <w:t>1</w:t>
      </w:r>
      <w:r w:rsidR="0046784A" w:rsidRPr="000C24C4">
        <w:rPr>
          <w:b/>
        </w:rPr>
        <w:t xml:space="preserve"> SKYRIAUS PRIPAŽINIMO NETEKUSIU GALIOS IR ĮSTATYMO PAPILDYMO X</w:t>
      </w:r>
      <w:r w:rsidR="0046784A" w:rsidRPr="000C24C4">
        <w:rPr>
          <w:b/>
          <w:vertAlign w:val="superscript"/>
          <w:lang w:val="es-ES"/>
        </w:rPr>
        <w:t>2</w:t>
      </w:r>
      <w:r w:rsidR="0046784A" w:rsidRPr="000C24C4">
        <w:rPr>
          <w:b/>
        </w:rPr>
        <w:t xml:space="preserve"> SKYRIUMI ĮSTATYMO </w:t>
      </w:r>
      <w:r w:rsidR="00C84EAA" w:rsidRPr="000C24C4">
        <w:rPr>
          <w:b/>
          <w:szCs w:val="24"/>
        </w:rPr>
        <w:t>PROJEKTO</w:t>
      </w:r>
    </w:p>
    <w:p w:rsidR="003B63A0" w:rsidRPr="000C24C4" w:rsidRDefault="00C84EAA" w:rsidP="006947AD">
      <w:pPr>
        <w:pStyle w:val="Standard"/>
        <w:jc w:val="center"/>
        <w:rPr>
          <w:b/>
        </w:rPr>
      </w:pPr>
      <w:r w:rsidRPr="000C24C4">
        <w:rPr>
          <w:b/>
        </w:rPr>
        <w:t xml:space="preserve"> AIŠKINAMASIS RAŠTAS</w:t>
      </w:r>
    </w:p>
    <w:p w:rsidR="003B63A0" w:rsidRPr="000C24C4" w:rsidRDefault="003B63A0" w:rsidP="006947AD">
      <w:pPr>
        <w:pStyle w:val="Standard"/>
        <w:jc w:val="both"/>
        <w:rPr>
          <w:b/>
        </w:rPr>
      </w:pPr>
    </w:p>
    <w:p w:rsidR="003B63A0" w:rsidRPr="000C24C4" w:rsidRDefault="00C84EAA" w:rsidP="006947AD">
      <w:pPr>
        <w:pStyle w:val="Standard"/>
        <w:tabs>
          <w:tab w:val="left" w:pos="1134"/>
        </w:tabs>
        <w:ind w:firstLine="851"/>
        <w:jc w:val="both"/>
      </w:pPr>
      <w:r w:rsidRPr="000C24C4">
        <w:rPr>
          <w:b/>
          <w:bCs/>
          <w:lang w:eastAsia="lt-LT"/>
        </w:rPr>
        <w:t xml:space="preserve">1. Įstatymų projektų rengimą paskatinusios priežastys, </w:t>
      </w:r>
      <w:r w:rsidRPr="000C24C4">
        <w:rPr>
          <w:b/>
          <w:bCs/>
          <w:lang w:eastAsia="en-GB"/>
        </w:rPr>
        <w:t>parengtų projektų tikslai ir uždaviniai</w:t>
      </w:r>
    </w:p>
    <w:p w:rsidR="005B7E4F" w:rsidRPr="000C24C4" w:rsidRDefault="005B7E4F" w:rsidP="006947AD">
      <w:pPr>
        <w:ind w:firstLine="851"/>
        <w:jc w:val="both"/>
        <w:rPr>
          <w:szCs w:val="24"/>
          <w:lang w:bidi="en-US"/>
        </w:rPr>
      </w:pPr>
      <w:r w:rsidRPr="000C24C4">
        <w:rPr>
          <w:rFonts w:eastAsia="NSimSun" w:cs="Arial"/>
          <w:color w:val="000000"/>
          <w:kern w:val="3"/>
          <w:szCs w:val="24"/>
          <w:lang w:eastAsia="zh-CN" w:bidi="hi-IN"/>
        </w:rPr>
        <w:t xml:space="preserve">Atsižvelgus į tai, kad </w:t>
      </w:r>
      <w:r w:rsidRPr="000C24C4">
        <w:rPr>
          <w:szCs w:val="24"/>
          <w:lang w:bidi="en-US"/>
        </w:rPr>
        <w:t xml:space="preserve">užsieniečių, neteisėtai kirtusių Lietuvos Respublikos valstybės sieną su Baltarusijos Respublika, skaičius pastaruoju metu padidėjo daugiau nei </w:t>
      </w:r>
      <w:r w:rsidR="00B80A22" w:rsidRPr="000C24C4">
        <w:rPr>
          <w:szCs w:val="24"/>
          <w:lang w:bidi="en-US"/>
        </w:rPr>
        <w:t>keliasdešimt</w:t>
      </w:r>
      <w:r w:rsidRPr="000C24C4">
        <w:rPr>
          <w:szCs w:val="24"/>
          <w:lang w:bidi="en-US"/>
        </w:rPr>
        <w:t xml:space="preserve"> kartų palyginus su 2020 m. (</w:t>
      </w:r>
      <w:r w:rsidR="008F2216" w:rsidRPr="000C24C4">
        <w:rPr>
          <w:szCs w:val="24"/>
          <w:lang w:bidi="en-US"/>
        </w:rPr>
        <w:t>Statistikos departamento duomenimis</w:t>
      </w:r>
      <w:r w:rsidR="00A050D8" w:rsidRPr="000C24C4">
        <w:rPr>
          <w:szCs w:val="24"/>
          <w:lang w:bidi="en-US"/>
        </w:rPr>
        <w:t>,</w:t>
      </w:r>
      <w:r w:rsidR="008F2216" w:rsidRPr="000C24C4">
        <w:rPr>
          <w:szCs w:val="24"/>
          <w:lang w:bidi="en-US"/>
        </w:rPr>
        <w:t xml:space="preserve"> nuo </w:t>
      </w:r>
      <w:r w:rsidRPr="000C24C4">
        <w:rPr>
          <w:szCs w:val="24"/>
          <w:lang w:bidi="en-US"/>
        </w:rPr>
        <w:t xml:space="preserve">2021 m. </w:t>
      </w:r>
      <w:r w:rsidR="008F2216" w:rsidRPr="000C24C4">
        <w:rPr>
          <w:szCs w:val="24"/>
          <w:lang w:bidi="en-US"/>
        </w:rPr>
        <w:t>sausio 1 d</w:t>
      </w:r>
      <w:r w:rsidR="00A050D8" w:rsidRPr="000C24C4">
        <w:rPr>
          <w:szCs w:val="24"/>
          <w:lang w:bidi="en-US"/>
        </w:rPr>
        <w:t>.</w:t>
      </w:r>
      <w:r w:rsidR="008F2216" w:rsidRPr="000C24C4">
        <w:rPr>
          <w:szCs w:val="24"/>
          <w:lang w:bidi="en-US"/>
        </w:rPr>
        <w:t xml:space="preserve"> iki 2021 m</w:t>
      </w:r>
      <w:r w:rsidR="00A050D8" w:rsidRPr="000C24C4">
        <w:rPr>
          <w:szCs w:val="24"/>
          <w:lang w:bidi="en-US"/>
        </w:rPr>
        <w:t>.</w:t>
      </w:r>
      <w:r w:rsidR="008F2216" w:rsidRPr="000C24C4">
        <w:rPr>
          <w:szCs w:val="24"/>
          <w:lang w:bidi="en-US"/>
        </w:rPr>
        <w:t xml:space="preserve"> rugpjūčio 2</w:t>
      </w:r>
      <w:r w:rsidR="00A050D8" w:rsidRPr="000C24C4">
        <w:rPr>
          <w:szCs w:val="24"/>
          <w:lang w:bidi="en-US"/>
        </w:rPr>
        <w:t> </w:t>
      </w:r>
      <w:r w:rsidR="008F2216" w:rsidRPr="000C24C4">
        <w:rPr>
          <w:szCs w:val="24"/>
          <w:lang w:bidi="en-US"/>
        </w:rPr>
        <w:t>d. jau sulaikyti</w:t>
      </w:r>
      <w:r w:rsidRPr="000C24C4">
        <w:rPr>
          <w:szCs w:val="24"/>
          <w:lang w:bidi="en-US"/>
        </w:rPr>
        <w:t xml:space="preserve"> </w:t>
      </w:r>
      <w:r w:rsidR="008F2216" w:rsidRPr="000C24C4">
        <w:rPr>
          <w:szCs w:val="24"/>
          <w:lang w:bidi="en-US"/>
        </w:rPr>
        <w:t>4026 užsieniečiai</w:t>
      </w:r>
      <w:r w:rsidRPr="000C24C4">
        <w:rPr>
          <w:szCs w:val="24"/>
          <w:lang w:bidi="en-US"/>
        </w:rPr>
        <w:t xml:space="preserve">), </w:t>
      </w:r>
      <w:r w:rsidRPr="000C24C4">
        <w:rPr>
          <w:color w:val="000000"/>
          <w:szCs w:val="24"/>
        </w:rPr>
        <w:t>Lietuvos Respublikos Vyriausybės 2021 m. liepos 2</w:t>
      </w:r>
      <w:r w:rsidR="00B80A22" w:rsidRPr="000C24C4">
        <w:rPr>
          <w:color w:val="000000"/>
          <w:szCs w:val="24"/>
        </w:rPr>
        <w:t> </w:t>
      </w:r>
      <w:r w:rsidRPr="000C24C4">
        <w:rPr>
          <w:color w:val="000000"/>
          <w:szCs w:val="24"/>
        </w:rPr>
        <w:t xml:space="preserve">d. nutarimu Nr.  517 „Dėl valstybės lygio ekstremaliosios situacijos paskelbimo ir valstybės lygio ekstremaliosios situacijos operacijų vadovo paskyrimo“ visoje šalyje paskelbta </w:t>
      </w:r>
      <w:r w:rsidRPr="000C24C4">
        <w:rPr>
          <w:rFonts w:eastAsia="NSimSun" w:cs="Arial"/>
          <w:color w:val="000000"/>
          <w:kern w:val="3"/>
          <w:szCs w:val="24"/>
          <w:lang w:eastAsia="zh-CN" w:bidi="hi-IN"/>
        </w:rPr>
        <w:t>valstybės lygio ekstremalioji situacija dėl masinio užsieniečių antplūdžio</w:t>
      </w:r>
      <w:r w:rsidRPr="000C24C4">
        <w:rPr>
          <w:szCs w:val="24"/>
          <w:lang w:bidi="en-US"/>
        </w:rPr>
        <w:t xml:space="preserve">. Pažymėtina, kad vienas didžiausių iššūkių masinio užsieniečių antplūdžio metu – </w:t>
      </w:r>
      <w:r w:rsidR="004406DF" w:rsidRPr="000C24C4">
        <w:rPr>
          <w:szCs w:val="24"/>
          <w:lang w:bidi="en-US"/>
        </w:rPr>
        <w:t>neatidėliotinų sp</w:t>
      </w:r>
      <w:r w:rsidR="00CC7EC1" w:rsidRPr="000C24C4">
        <w:rPr>
          <w:szCs w:val="24"/>
          <w:lang w:bidi="en-US"/>
        </w:rPr>
        <w:t>r</w:t>
      </w:r>
      <w:r w:rsidR="004406DF" w:rsidRPr="000C24C4">
        <w:rPr>
          <w:szCs w:val="24"/>
          <w:lang w:bidi="en-US"/>
        </w:rPr>
        <w:t xml:space="preserve">endimų, susijusių </w:t>
      </w:r>
      <w:r w:rsidR="009D49C2" w:rsidRPr="000C24C4">
        <w:rPr>
          <w:szCs w:val="24"/>
          <w:lang w:bidi="en-US"/>
        </w:rPr>
        <w:t>su fizinio barjero prie Lietuvos Respublikos valstybės sienos su Baltarusijos Respublika (kartu tai ir Europos Sąjungos išorės siena) įrengimu,</w:t>
      </w:r>
      <w:r w:rsidR="00013C79" w:rsidRPr="000C24C4">
        <w:rPr>
          <w:szCs w:val="24"/>
          <w:lang w:bidi="en-US"/>
        </w:rPr>
        <w:t xml:space="preserve"> </w:t>
      </w:r>
      <w:r w:rsidR="00A050D8" w:rsidRPr="000C24C4">
        <w:rPr>
          <w:szCs w:val="24"/>
          <w:lang w:bidi="en-US"/>
        </w:rPr>
        <w:t xml:space="preserve">užsieniečių apgyvendinimu, logistika, </w:t>
      </w:r>
      <w:r w:rsidR="004406DF" w:rsidRPr="000C24C4">
        <w:rPr>
          <w:szCs w:val="24"/>
          <w:lang w:bidi="en-US"/>
        </w:rPr>
        <w:t xml:space="preserve">reikalingų materialinių išteklių panaudojimu, </w:t>
      </w:r>
      <w:r w:rsidR="00EC74FC" w:rsidRPr="000C24C4">
        <w:rPr>
          <w:szCs w:val="24"/>
          <w:lang w:bidi="en-US"/>
        </w:rPr>
        <w:t xml:space="preserve">būtinų </w:t>
      </w:r>
      <w:r w:rsidR="004406DF" w:rsidRPr="000C24C4">
        <w:rPr>
          <w:szCs w:val="24"/>
          <w:lang w:bidi="en-US"/>
        </w:rPr>
        <w:t xml:space="preserve">atlikti darbų organizavimu, priėmimas. </w:t>
      </w:r>
    </w:p>
    <w:p w:rsidR="004406DF" w:rsidRPr="000C24C4" w:rsidRDefault="004406DF" w:rsidP="006947AD">
      <w:pPr>
        <w:ind w:firstLine="851"/>
        <w:jc w:val="both"/>
      </w:pPr>
      <w:r w:rsidRPr="000C24C4">
        <w:t xml:space="preserve">Siekiant </w:t>
      </w:r>
      <w:r w:rsidR="00CC7EC1" w:rsidRPr="000C24C4">
        <w:t xml:space="preserve">užtikrinti efektyvų šiuo metu susiklosčiusios ekstremaliosios situacijos </w:t>
      </w:r>
      <w:r w:rsidR="00DC1762" w:rsidRPr="000C24C4">
        <w:t>(</w:t>
      </w:r>
      <w:r w:rsidR="00C9794F" w:rsidRPr="000C24C4">
        <w:t xml:space="preserve">taip pat ir ateityje galinčių kilti </w:t>
      </w:r>
      <w:r w:rsidR="004F79C1" w:rsidRPr="000C24C4">
        <w:t>ekstremaliųjų situacijų) valdymą ir likvidavimą bei operatyvų reikalingų sprendimų priėmimą parengti L</w:t>
      </w:r>
      <w:r w:rsidR="004F79C1" w:rsidRPr="000C24C4">
        <w:rPr>
          <w:bCs/>
          <w:szCs w:val="24"/>
        </w:rPr>
        <w:t>ietuvos Respublikos fizinio barjero Lietuvos Respublikos teritorijoje prie Europos Sąjungos išorės sienos su Baltarusijos Respublika įrengimo įstatymo projektas (toliau – Fizinio barjero įrengimo įstatymo projektas)</w:t>
      </w:r>
      <w:r w:rsidR="004F79C1" w:rsidRPr="000C24C4">
        <w:t xml:space="preserve">, Lietuvos Respublikos civilinės saugos įstatymo Nr. VIII-971 </w:t>
      </w:r>
      <w:r w:rsidR="004F79C1" w:rsidRPr="000C24C4">
        <w:rPr>
          <w:bCs/>
          <w:szCs w:val="24"/>
          <w:lang w:eastAsia="lt-LT"/>
        </w:rPr>
        <w:t>2, 9, 13, 15, 17, 18, 24, 28 ir 31</w:t>
      </w:r>
      <w:r w:rsidR="004F79C1" w:rsidRPr="000C24C4">
        <w:rPr>
          <w:vertAlign w:val="superscript"/>
        </w:rPr>
        <w:t xml:space="preserve"> </w:t>
      </w:r>
      <w:r w:rsidR="004F79C1" w:rsidRPr="000C24C4">
        <w:t xml:space="preserve">straipsnių pakeitimo </w:t>
      </w:r>
      <w:r w:rsidRPr="000C24C4">
        <w:t>įstatymo projektas (toliau – CSĮ projektas)</w:t>
      </w:r>
      <w:r w:rsidR="0046784A" w:rsidRPr="000C24C4">
        <w:t>,</w:t>
      </w:r>
      <w:r w:rsidRPr="000C24C4">
        <w:t xml:space="preserve"> Lietuvos Respublikos darbo kodekso 3 straipsnio pakeitimo įstatymo projektas (toliau – DK projektas) </w:t>
      </w:r>
      <w:r w:rsidR="0046784A" w:rsidRPr="000C24C4">
        <w:t>ir Lietuvos Respublikos įstatymo „Dėl užsieniečių teisinės padėties“ Nr. IX-2206 5, 26, 32, 40, 50, 71, 76, 77, 79, 113, 125, 126, 130</w:t>
      </w:r>
      <w:r w:rsidR="0046784A" w:rsidRPr="000C24C4">
        <w:rPr>
          <w:vertAlign w:val="superscript"/>
        </w:rPr>
        <w:t>1</w:t>
      </w:r>
      <w:r w:rsidR="0046784A" w:rsidRPr="000C24C4">
        <w:t>, 136, 138, 139, 140 straipsnių pakeitimo, IX</w:t>
      </w:r>
      <w:r w:rsidR="0046784A" w:rsidRPr="000C24C4">
        <w:rPr>
          <w:vertAlign w:val="superscript"/>
        </w:rPr>
        <w:t>1</w:t>
      </w:r>
      <w:r w:rsidR="0046784A" w:rsidRPr="000C24C4">
        <w:t xml:space="preserve"> skyriaus pripažinimo netekusiu galios ir įstatymo papildymo X</w:t>
      </w:r>
      <w:r w:rsidR="0046784A" w:rsidRPr="000C24C4">
        <w:rPr>
          <w:vertAlign w:val="superscript"/>
        </w:rPr>
        <w:t>2</w:t>
      </w:r>
      <w:r w:rsidR="0046784A" w:rsidRPr="000C24C4">
        <w:t xml:space="preserve"> skyriumi įstatymo projektas (toliau – UTPĮ projektas) </w:t>
      </w:r>
      <w:r w:rsidRPr="000C24C4">
        <w:t>(toliau kartu – įstatymų projektai).</w:t>
      </w:r>
    </w:p>
    <w:p w:rsidR="009D49C2" w:rsidRPr="000C24C4" w:rsidRDefault="004F79C1" w:rsidP="006947AD">
      <w:pPr>
        <w:pStyle w:val="Sraopastraipa"/>
        <w:numPr>
          <w:ilvl w:val="0"/>
          <w:numId w:val="5"/>
        </w:numPr>
        <w:tabs>
          <w:tab w:val="left" w:pos="851"/>
        </w:tabs>
        <w:ind w:left="0" w:firstLine="851"/>
        <w:jc w:val="both"/>
      </w:pPr>
      <w:r w:rsidRPr="000C24C4">
        <w:rPr>
          <w:bCs/>
        </w:rPr>
        <w:t>Fizinio barjero įrengimo įstatymo</w:t>
      </w:r>
      <w:r w:rsidR="009D49C2" w:rsidRPr="000C24C4">
        <w:t xml:space="preserve"> projektu siekiama </w:t>
      </w:r>
      <w:r w:rsidR="009D49C2" w:rsidRPr="000C24C4">
        <w:rPr>
          <w:color w:val="000000"/>
        </w:rPr>
        <w:t>sudaryti teisines, finansines ir organizacines sąlygas operatyviam fizinio barjero Lietuvos Respublikos teritorijoje prie Lietuvos Respublikos ir Europos Sąjungos išorės sienos su Baltarusijos Respublika įrengimui</w:t>
      </w:r>
      <w:r w:rsidR="00DE5A38" w:rsidRPr="000C24C4">
        <w:rPr>
          <w:color w:val="000000"/>
        </w:rPr>
        <w:t>;</w:t>
      </w:r>
    </w:p>
    <w:p w:rsidR="009D49C2" w:rsidRPr="000C24C4" w:rsidRDefault="004406DF" w:rsidP="006947AD">
      <w:pPr>
        <w:pStyle w:val="Sraopastraipa"/>
        <w:numPr>
          <w:ilvl w:val="0"/>
          <w:numId w:val="5"/>
        </w:numPr>
        <w:tabs>
          <w:tab w:val="left" w:pos="851"/>
        </w:tabs>
        <w:ind w:left="0" w:firstLine="851"/>
        <w:jc w:val="both"/>
        <w:rPr>
          <w:bCs/>
        </w:rPr>
      </w:pPr>
      <w:r w:rsidRPr="000C24C4">
        <w:t xml:space="preserve">CSĮ projektu </w:t>
      </w:r>
      <w:r w:rsidR="00867ED3" w:rsidRPr="000C24C4">
        <w:t>siūloma tobulinti teisinį reguliavimą</w:t>
      </w:r>
      <w:r w:rsidR="00304804" w:rsidRPr="000C24C4">
        <w:t>, susijusį su</w:t>
      </w:r>
      <w:r w:rsidR="00867ED3" w:rsidRPr="000C24C4">
        <w:t xml:space="preserve"> ekstremaliosios situacijos metu </w:t>
      </w:r>
      <w:r w:rsidR="00304804" w:rsidRPr="000C24C4">
        <w:t xml:space="preserve">reikalingų išteklių sutelkimu, </w:t>
      </w:r>
      <w:r w:rsidR="00EC74FC" w:rsidRPr="000C24C4">
        <w:t>būtinų</w:t>
      </w:r>
      <w:r w:rsidR="00304804" w:rsidRPr="000C24C4">
        <w:t xml:space="preserve"> darbų </w:t>
      </w:r>
      <w:r w:rsidR="00304804" w:rsidRPr="000C24C4">
        <w:rPr>
          <w:bCs/>
        </w:rPr>
        <w:t>gyventojams, ūkio subjektams ir kitoms įstaigoms skyrimu</w:t>
      </w:r>
      <w:r w:rsidR="00257EB4" w:rsidRPr="000C24C4">
        <w:rPr>
          <w:bCs/>
        </w:rPr>
        <w:t xml:space="preserve">, </w:t>
      </w:r>
      <w:r w:rsidR="00257EB4" w:rsidRPr="000C24C4">
        <w:t>gelbėjimo darbų vadovo ar operacijų vadovo sprendimų įsigaliojimu</w:t>
      </w:r>
      <w:r w:rsidR="00DE5A38" w:rsidRPr="000C24C4">
        <w:rPr>
          <w:bCs/>
        </w:rPr>
        <w:t>;</w:t>
      </w:r>
      <w:r w:rsidR="00526EA4" w:rsidRPr="000C24C4">
        <w:rPr>
          <w:bCs/>
        </w:rPr>
        <w:t xml:space="preserve"> </w:t>
      </w:r>
    </w:p>
    <w:p w:rsidR="00A00D0C" w:rsidRPr="000C24C4" w:rsidRDefault="00885D2F" w:rsidP="00A00D0C">
      <w:pPr>
        <w:pStyle w:val="Sraopastraipa"/>
        <w:numPr>
          <w:ilvl w:val="0"/>
          <w:numId w:val="5"/>
        </w:numPr>
        <w:tabs>
          <w:tab w:val="left" w:pos="1134"/>
        </w:tabs>
        <w:ind w:left="0" w:firstLine="851"/>
        <w:jc w:val="both"/>
      </w:pPr>
      <w:r w:rsidRPr="000C24C4">
        <w:t xml:space="preserve">DK projektu siūloma patikslinti Lietuvos Respublikos darbo kodekso (toliau – DK) 3 straipsnio nuostatą numatant išlygą, kad </w:t>
      </w:r>
      <w:r w:rsidRPr="000C24C4">
        <w:rPr>
          <w:kern w:val="0"/>
        </w:rPr>
        <w:t xml:space="preserve">kitokios, negu nustato šis kodeksas, darbo santykius reglamentuojančios normos, gali būti nustatytos ne tik mobilizaciją </w:t>
      </w:r>
      <w:r w:rsidR="00A00D0C">
        <w:rPr>
          <w:kern w:val="0"/>
        </w:rPr>
        <w:t xml:space="preserve">ir karo padėtį, bet ir </w:t>
      </w:r>
      <w:r w:rsidR="00A00D0C" w:rsidRPr="00CF3D2B">
        <w:t xml:space="preserve">civilinę saugą reglamentuojančiame </w:t>
      </w:r>
      <w:r w:rsidR="00A00D0C" w:rsidRPr="00A00D0C">
        <w:rPr>
          <w:bCs/>
        </w:rPr>
        <w:t>įstatyme nustatytais ekstremaliosios situacijos atvejais</w:t>
      </w:r>
      <w:r w:rsidR="00A00D0C">
        <w:t>;</w:t>
      </w:r>
    </w:p>
    <w:p w:rsidR="00885D2F" w:rsidRPr="000C24C4" w:rsidRDefault="0046784A" w:rsidP="006947AD">
      <w:pPr>
        <w:ind w:firstLine="851"/>
        <w:jc w:val="both"/>
        <w:rPr>
          <w:szCs w:val="24"/>
        </w:rPr>
      </w:pPr>
      <w:r w:rsidRPr="000C24C4">
        <w:rPr>
          <w:bCs/>
        </w:rPr>
        <w:t xml:space="preserve">4) UTPĮ projektu siekiama </w:t>
      </w:r>
      <w:r w:rsidRPr="000C24C4">
        <w:rPr>
          <w:szCs w:val="24"/>
          <w:lang w:eastAsia="lt-LT"/>
        </w:rPr>
        <w:t xml:space="preserve">tobulinti </w:t>
      </w:r>
      <w:r w:rsidR="003E6180" w:rsidRPr="000C24C4">
        <w:rPr>
          <w:szCs w:val="24"/>
          <w:lang w:eastAsia="lt-LT"/>
        </w:rPr>
        <w:t xml:space="preserve">prieglobsčio procedūrų ir kitų užsieniečių teisinės padėties klausimų </w:t>
      </w:r>
      <w:r w:rsidRPr="000C24C4">
        <w:rPr>
          <w:szCs w:val="24"/>
          <w:lang w:eastAsia="lt-LT"/>
        </w:rPr>
        <w:t xml:space="preserve">teisinį reglamentavimą, </w:t>
      </w:r>
      <w:r w:rsidRPr="000C24C4">
        <w:rPr>
          <w:szCs w:val="24"/>
        </w:rPr>
        <w:t xml:space="preserve">kuris padėtų </w:t>
      </w:r>
      <w:r w:rsidR="003E6180" w:rsidRPr="000C24C4">
        <w:rPr>
          <w:szCs w:val="24"/>
        </w:rPr>
        <w:t xml:space="preserve">efektyviau spręsti </w:t>
      </w:r>
      <w:r w:rsidRPr="000C24C4">
        <w:rPr>
          <w:szCs w:val="24"/>
        </w:rPr>
        <w:t>neteisėtos migracijos sraut</w:t>
      </w:r>
      <w:r w:rsidR="003E6180" w:rsidRPr="000C24C4">
        <w:rPr>
          <w:szCs w:val="24"/>
        </w:rPr>
        <w:t>o</w:t>
      </w:r>
      <w:r w:rsidR="00DE5A38" w:rsidRPr="000C24C4">
        <w:rPr>
          <w:szCs w:val="24"/>
        </w:rPr>
        <w:t xml:space="preserve"> </w:t>
      </w:r>
      <w:r w:rsidRPr="000C24C4">
        <w:rPr>
          <w:szCs w:val="24"/>
        </w:rPr>
        <w:t>keliamus iššūkius.</w:t>
      </w:r>
    </w:p>
    <w:p w:rsidR="0046784A" w:rsidRPr="000C24C4" w:rsidRDefault="0046784A" w:rsidP="006947AD">
      <w:pPr>
        <w:ind w:firstLine="851"/>
        <w:jc w:val="both"/>
        <w:rPr>
          <w:bCs/>
        </w:rPr>
      </w:pPr>
    </w:p>
    <w:p w:rsidR="003B63A0" w:rsidRPr="000C24C4" w:rsidRDefault="00C84EAA" w:rsidP="006947AD">
      <w:pPr>
        <w:pStyle w:val="Betarp"/>
        <w:tabs>
          <w:tab w:val="left" w:pos="1134"/>
        </w:tabs>
        <w:ind w:firstLine="851"/>
        <w:jc w:val="both"/>
        <w:rPr>
          <w:szCs w:val="24"/>
          <w:lang w:val="lt-LT"/>
        </w:rPr>
      </w:pPr>
      <w:r w:rsidRPr="000C24C4">
        <w:rPr>
          <w:b/>
          <w:bCs/>
          <w:szCs w:val="24"/>
          <w:lang w:val="lt-LT"/>
        </w:rPr>
        <w:t xml:space="preserve">2. </w:t>
      </w:r>
      <w:r w:rsidRPr="000C24C4">
        <w:rPr>
          <w:b/>
          <w:szCs w:val="24"/>
          <w:lang w:val="lt-LT" w:eastAsia="lt-LT"/>
        </w:rPr>
        <w:t>Įstatymų</w:t>
      </w:r>
      <w:r w:rsidRPr="000C24C4">
        <w:rPr>
          <w:b/>
          <w:bCs/>
          <w:szCs w:val="24"/>
          <w:lang w:val="lt-LT"/>
        </w:rPr>
        <w:t xml:space="preserve"> projektų</w:t>
      </w:r>
      <w:r w:rsidRPr="000C24C4">
        <w:rPr>
          <w:b/>
          <w:szCs w:val="24"/>
          <w:lang w:val="lt-LT" w:eastAsia="en-GB"/>
        </w:rPr>
        <w:t xml:space="preserve"> iniciatoriai (institucija, asmenys ar piliečių įgalioti atstovai) ir rengėjai</w:t>
      </w:r>
    </w:p>
    <w:p w:rsidR="004F79C1" w:rsidRPr="000C24C4" w:rsidRDefault="004F79C1" w:rsidP="006947AD">
      <w:pPr>
        <w:ind w:firstLine="851"/>
        <w:jc w:val="both"/>
        <w:rPr>
          <w:rFonts w:eastAsia="Andale Sans UI" w:cs="Tahoma"/>
          <w:szCs w:val="24"/>
          <w:lang w:bidi="en-US"/>
        </w:rPr>
      </w:pPr>
      <w:r w:rsidRPr="000C24C4">
        <w:rPr>
          <w:bCs/>
          <w:szCs w:val="24"/>
        </w:rPr>
        <w:lastRenderedPageBreak/>
        <w:t>Fizinio barjero įrengimo įstatymo projekto rengimą koordinavo Lietuvos Respublikos Vyriausybės kanceliarija.</w:t>
      </w:r>
    </w:p>
    <w:p w:rsidR="004A55AC" w:rsidRPr="000C24C4" w:rsidRDefault="007D2336" w:rsidP="00CD08E7">
      <w:pPr>
        <w:ind w:firstLine="851"/>
        <w:jc w:val="both"/>
        <w:rPr>
          <w:rFonts w:eastAsia="Andale Sans UI" w:cs="Tahoma"/>
          <w:szCs w:val="24"/>
          <w:lang w:bidi="en-US"/>
        </w:rPr>
      </w:pPr>
      <w:r w:rsidRPr="000C24C4">
        <w:rPr>
          <w:rFonts w:eastAsia="Andale Sans UI" w:cs="Tahoma"/>
          <w:szCs w:val="24"/>
          <w:lang w:bidi="en-US"/>
        </w:rPr>
        <w:t xml:space="preserve">CSĮ ir DK </w:t>
      </w:r>
      <w:r w:rsidR="004F79C1" w:rsidRPr="000C24C4">
        <w:rPr>
          <w:rFonts w:eastAsia="Andale Sans UI" w:cs="Tahoma"/>
          <w:szCs w:val="24"/>
          <w:lang w:bidi="en-US"/>
        </w:rPr>
        <w:t>į</w:t>
      </w:r>
      <w:r w:rsidR="004A55AC" w:rsidRPr="000C24C4">
        <w:rPr>
          <w:rFonts w:eastAsia="Andale Sans UI" w:cs="Tahoma"/>
          <w:szCs w:val="24"/>
          <w:lang w:bidi="en-US"/>
        </w:rPr>
        <w:t>statymų projekt</w:t>
      </w:r>
      <w:r w:rsidR="00B0541C" w:rsidRPr="000C24C4">
        <w:rPr>
          <w:rFonts w:eastAsia="Andale Sans UI" w:cs="Tahoma"/>
          <w:szCs w:val="24"/>
          <w:lang w:bidi="en-US"/>
        </w:rPr>
        <w:t>ų</w:t>
      </w:r>
      <w:r w:rsidR="004A55AC" w:rsidRPr="000C24C4">
        <w:rPr>
          <w:rFonts w:eastAsia="Andale Sans UI" w:cs="Tahoma"/>
          <w:szCs w:val="24"/>
          <w:lang w:bidi="en-US"/>
        </w:rPr>
        <w:t xml:space="preserve"> </w:t>
      </w:r>
      <w:r w:rsidR="00B0541C" w:rsidRPr="000C24C4">
        <w:rPr>
          <w:rFonts w:eastAsia="Andale Sans UI" w:cs="Tahoma"/>
          <w:szCs w:val="24"/>
          <w:lang w:bidi="en-US"/>
        </w:rPr>
        <w:t>rengimą koordinavo L</w:t>
      </w:r>
      <w:r w:rsidR="004A55AC" w:rsidRPr="000C24C4">
        <w:rPr>
          <w:rFonts w:eastAsia="Andale Sans UI" w:cs="Tahoma"/>
          <w:szCs w:val="24"/>
          <w:lang w:bidi="en-US"/>
        </w:rPr>
        <w:t xml:space="preserve">ietuvos Respublikos vidaus reikalų ministerijos Viešojo saugumo politikos grupės (vadovas Darius Domarkas, tel. (8 5) 271 8881, el. p. </w:t>
      </w:r>
      <w:proofErr w:type="spellStart"/>
      <w:r w:rsidR="004A55AC" w:rsidRPr="000C24C4">
        <w:rPr>
          <w:rFonts w:eastAsia="Andale Sans UI" w:cs="Tahoma"/>
          <w:szCs w:val="24"/>
          <w:lang w:bidi="en-US"/>
        </w:rPr>
        <w:t>darius.domarkas@vrm.lt</w:t>
      </w:r>
      <w:proofErr w:type="spellEnd"/>
      <w:r w:rsidR="004A55AC" w:rsidRPr="000C24C4">
        <w:rPr>
          <w:rFonts w:eastAsia="Andale Sans UI" w:cs="Tahoma"/>
          <w:szCs w:val="24"/>
          <w:lang w:bidi="en-US"/>
        </w:rPr>
        <w:t xml:space="preserve">) vyresnysis patarėjas Darius Vasaris, tel. (8 5) 271 7138, el. p. </w:t>
      </w:r>
      <w:hyperlink r:id="rId12" w:history="1">
        <w:r w:rsidR="009D49C2" w:rsidRPr="000C24C4">
          <w:rPr>
            <w:rStyle w:val="Hipersaitas"/>
            <w:rFonts w:eastAsia="Andale Sans UI" w:cs="Tahoma"/>
            <w:color w:val="auto"/>
            <w:szCs w:val="24"/>
            <w:u w:val="none"/>
            <w:lang w:bidi="en-US"/>
          </w:rPr>
          <w:t>darius.vasaris@vrm.lt</w:t>
        </w:r>
      </w:hyperlink>
      <w:r w:rsidR="004A55AC" w:rsidRPr="000C24C4">
        <w:rPr>
          <w:rFonts w:eastAsia="Andale Sans UI" w:cs="Tahoma"/>
          <w:szCs w:val="24"/>
          <w:lang w:bidi="en-US"/>
        </w:rPr>
        <w:t>).</w:t>
      </w:r>
    </w:p>
    <w:p w:rsidR="0056173B" w:rsidRPr="000C24C4" w:rsidRDefault="007D2336" w:rsidP="00CD08E7">
      <w:pPr>
        <w:ind w:firstLine="851"/>
        <w:jc w:val="both"/>
      </w:pPr>
      <w:r w:rsidRPr="000C24C4">
        <w:t xml:space="preserve">UTPĮ projekto rengimą koordinavo  </w:t>
      </w:r>
      <w:r w:rsidRPr="000C24C4">
        <w:rPr>
          <w:szCs w:val="24"/>
          <w:lang w:eastAsia="lt-LT"/>
        </w:rPr>
        <w:t>Vidaus reikalų ministerijos Migracijos politikos grupės (vadovė Aušra Grikevičienė, tel. (8 5) 271 7078) vyresnioji patarėja Rūta Jasulaitienė, tel. (8 5) 271 8897)</w:t>
      </w:r>
      <w:r w:rsidR="0056173B" w:rsidRPr="000C24C4">
        <w:t>, dalyvaujant Lietuvos Respublikos teisingumo ministerijos, Lietuvos Respublikos užsienio reikalų ministerijos, Lietuvos Respublikos socialinės apsaugos ir darbo ministerijos ir Lietuvos Respublikos Vyriausybės kanceliarijos atstovams.</w:t>
      </w:r>
    </w:p>
    <w:p w:rsidR="007D2336" w:rsidRPr="000C24C4" w:rsidRDefault="007D2336" w:rsidP="006947AD">
      <w:pPr>
        <w:ind w:firstLine="851"/>
        <w:jc w:val="both"/>
        <w:rPr>
          <w:rFonts w:eastAsia="Andale Sans UI" w:cs="Tahoma"/>
          <w:szCs w:val="24"/>
          <w:lang w:bidi="en-US"/>
        </w:rPr>
      </w:pPr>
    </w:p>
    <w:p w:rsidR="003B63A0" w:rsidRPr="000C24C4" w:rsidRDefault="00C84EAA" w:rsidP="006947AD">
      <w:pPr>
        <w:pStyle w:val="Standard"/>
        <w:tabs>
          <w:tab w:val="left" w:pos="1134"/>
        </w:tabs>
        <w:ind w:firstLine="851"/>
        <w:jc w:val="both"/>
      </w:pPr>
      <w:r w:rsidRPr="000C24C4">
        <w:rPr>
          <w:b/>
          <w:bCs/>
        </w:rPr>
        <w:t>3.</w:t>
      </w:r>
      <w:r w:rsidRPr="000C24C4">
        <w:rPr>
          <w:b/>
          <w:bCs/>
          <w:lang w:eastAsia="en-GB"/>
        </w:rPr>
        <w:t xml:space="preserve"> Kaip šiuo metu yra reguliuojami įstatymų projektuose aptarti teisiniai santykiai</w:t>
      </w:r>
    </w:p>
    <w:p w:rsidR="005637D3" w:rsidRPr="000C24C4" w:rsidRDefault="003E6180" w:rsidP="006947AD">
      <w:pPr>
        <w:pStyle w:val="Standard"/>
        <w:tabs>
          <w:tab w:val="left" w:pos="1134"/>
        </w:tabs>
        <w:ind w:firstLine="851"/>
        <w:jc w:val="both"/>
        <w:rPr>
          <w:color w:val="000000"/>
        </w:rPr>
      </w:pPr>
      <w:r w:rsidRPr="000C24C4">
        <w:t>3.1.</w:t>
      </w:r>
      <w:r w:rsidR="00D57C08" w:rsidRPr="000C24C4">
        <w:t xml:space="preserve"> </w:t>
      </w:r>
      <w:r w:rsidR="005637D3" w:rsidRPr="000C24C4">
        <w:t xml:space="preserve">Šiuo metu nėra galimybės operatyviai užtikrinti ekstremaliajai situacijai dėl masinio užsieniečių antplūdžio suvaldyti būtino fizinio barjero prie valstybės sienos su Baltarusijos Respublika skubaus pastatymo. </w:t>
      </w:r>
      <w:r w:rsidR="005637D3" w:rsidRPr="000C24C4">
        <w:rPr>
          <w:color w:val="000000"/>
        </w:rPr>
        <w:t>Siekiant apsaugoti Nacionalinio saugumo strategijoje nurodytus esminius ir gyvybiškai svarbius Lietuvos Respublikos nacionalinio saugumo interesus ir užtikrinti efektyvią Europos Sąjungos išorės sienos su Baltarusijos Respublika apsaugą, fizinis barjeras Lietuvos Respublikos teritorijoje prie Europos Sąjungos išorės sienos su Baltarusijos Respublika vertintinas kaip strateginę reikšmę turintis objektas. Atsižvelgus į tai, kad būtina sudaryti tiek teisines, tiek finansines bei organizacines technines sąlygas operatyviam minėto fizinio barjero įrengimui, tikslinga priimti atskirą įstatymą, nustatantį specialųjį šios srities reguliavimą.</w:t>
      </w:r>
    </w:p>
    <w:p w:rsidR="00DD465E" w:rsidRPr="000C24C4" w:rsidRDefault="003E6180" w:rsidP="006947AD">
      <w:pPr>
        <w:pStyle w:val="Standard"/>
        <w:tabs>
          <w:tab w:val="left" w:pos="1134"/>
        </w:tabs>
        <w:ind w:firstLine="851"/>
        <w:jc w:val="both"/>
      </w:pPr>
      <w:r w:rsidRPr="000C24C4">
        <w:t>3.2.</w:t>
      </w:r>
      <w:r w:rsidR="00D57C08" w:rsidRPr="000C24C4">
        <w:t xml:space="preserve"> </w:t>
      </w:r>
      <w:r w:rsidR="005438BB" w:rsidRPr="000C24C4">
        <w:t xml:space="preserve">Praktika </w:t>
      </w:r>
      <w:r w:rsidR="005637D3" w:rsidRPr="000C24C4">
        <w:t xml:space="preserve">taip pat </w:t>
      </w:r>
      <w:r w:rsidR="005438BB" w:rsidRPr="000C24C4">
        <w:t>parodė, kad e</w:t>
      </w:r>
      <w:r w:rsidR="00E775A2" w:rsidRPr="000C24C4">
        <w:t xml:space="preserve">kstremaliosios situacijos metu </w:t>
      </w:r>
      <w:r w:rsidR="00013C79" w:rsidRPr="000C24C4">
        <w:t xml:space="preserve">nepakankamai </w:t>
      </w:r>
      <w:r w:rsidR="00E775A2" w:rsidRPr="000C24C4">
        <w:rPr>
          <w:bCs/>
        </w:rPr>
        <w:t xml:space="preserve">išsamus ir kai kuriais atvejais neefektyvus </w:t>
      </w:r>
      <w:r w:rsidR="00CD7381" w:rsidRPr="000C24C4">
        <w:rPr>
          <w:bCs/>
        </w:rPr>
        <w:t xml:space="preserve">galiojantis teisinis reguliavimas, nustatantis </w:t>
      </w:r>
      <w:r w:rsidR="00E775A2" w:rsidRPr="000C24C4">
        <w:rPr>
          <w:bCs/>
        </w:rPr>
        <w:t xml:space="preserve">reikalingų išteklių sutelkimo ir panaudojimo ekstremaliajai situacijai likviduoti ir jos padariniams šalinti </w:t>
      </w:r>
      <w:r w:rsidR="00CD7381" w:rsidRPr="000C24C4">
        <w:rPr>
          <w:bCs/>
        </w:rPr>
        <w:t>reikalavimus</w:t>
      </w:r>
      <w:r w:rsidR="00E775A2" w:rsidRPr="000C24C4">
        <w:t>.</w:t>
      </w:r>
      <w:r w:rsidR="0030642F" w:rsidRPr="000C24C4">
        <w:t xml:space="preserve"> B</w:t>
      </w:r>
      <w:r w:rsidR="00FD6D2F" w:rsidRPr="000C24C4">
        <w:t>e to</w:t>
      </w:r>
      <w:r w:rsidR="00CD7381" w:rsidRPr="000C24C4">
        <w:t>,</w:t>
      </w:r>
      <w:r w:rsidR="00FD6D2F" w:rsidRPr="000C24C4">
        <w:t xml:space="preserve"> privalomų darbų sąvoka</w:t>
      </w:r>
      <w:r w:rsidR="0030642F" w:rsidRPr="000C24C4">
        <w:t xml:space="preserve"> </w:t>
      </w:r>
      <w:r w:rsidR="00013C79" w:rsidRPr="000C24C4">
        <w:t xml:space="preserve">Lietuvos Respublikos civilinės saugos įstatyme (toliau – </w:t>
      </w:r>
      <w:r w:rsidR="0030642F" w:rsidRPr="000C24C4">
        <w:t>CSĮ</w:t>
      </w:r>
      <w:r w:rsidR="00013C79" w:rsidRPr="000C24C4">
        <w:t>)</w:t>
      </w:r>
      <w:r w:rsidR="0030642F" w:rsidRPr="000C24C4">
        <w:t xml:space="preserve"> nereglamentuota, o tokių darbų pavadinimas gali </w:t>
      </w:r>
      <w:r w:rsidR="00013C79" w:rsidRPr="000C24C4">
        <w:t>asocijuotis</w:t>
      </w:r>
      <w:r w:rsidR="0030642F" w:rsidRPr="000C24C4">
        <w:t xml:space="preserve"> su priverstiniu darbu ir skatinti nepasitenkinimą </w:t>
      </w:r>
      <w:r w:rsidR="00CD7381" w:rsidRPr="000C24C4">
        <w:t>dėl priimtų sprendimų organizuojant tokių darbų atlikimą</w:t>
      </w:r>
      <w:r w:rsidR="004E489A" w:rsidRPr="000C24C4">
        <w:t>. T</w:t>
      </w:r>
      <w:r w:rsidR="0030642F" w:rsidRPr="000C24C4">
        <w:t xml:space="preserve">odėl tikslinga </w:t>
      </w:r>
      <w:r w:rsidR="00CD7381" w:rsidRPr="000C24C4">
        <w:t xml:space="preserve">pakeisti </w:t>
      </w:r>
      <w:r w:rsidR="00013C79" w:rsidRPr="000C24C4">
        <w:t xml:space="preserve">privalomų </w:t>
      </w:r>
      <w:r w:rsidR="0030642F" w:rsidRPr="000C24C4">
        <w:t xml:space="preserve">darbų pavadinimą </w:t>
      </w:r>
      <w:r w:rsidR="00013C79" w:rsidRPr="000C24C4">
        <w:t xml:space="preserve">(siūloma vartoti sąvoką „būtinos užduotys“) </w:t>
      </w:r>
      <w:r w:rsidR="0030642F" w:rsidRPr="000C24C4">
        <w:t>ir</w:t>
      </w:r>
      <w:r w:rsidR="00CD7381" w:rsidRPr="000C24C4">
        <w:t xml:space="preserve"> atitinkamai</w:t>
      </w:r>
      <w:r w:rsidR="0030642F" w:rsidRPr="000C24C4">
        <w:t xml:space="preserve"> </w:t>
      </w:r>
      <w:r w:rsidR="00013C79" w:rsidRPr="000C24C4">
        <w:t xml:space="preserve">į </w:t>
      </w:r>
      <w:r w:rsidR="00CD7381" w:rsidRPr="000C24C4">
        <w:t>CSĮ įtraukti sąvokos apibrėžtį</w:t>
      </w:r>
      <w:r w:rsidR="004E489A" w:rsidRPr="000C24C4">
        <w:t xml:space="preserve">, taip pat </w:t>
      </w:r>
      <w:r w:rsidR="00CD7381" w:rsidRPr="000C24C4">
        <w:t>pa</w:t>
      </w:r>
      <w:r w:rsidR="004E489A" w:rsidRPr="000C24C4">
        <w:t xml:space="preserve">tikslinti </w:t>
      </w:r>
      <w:r w:rsidR="00257EB4" w:rsidRPr="000C24C4">
        <w:t xml:space="preserve">CSĮ 17 straipsnyje nurodytus </w:t>
      </w:r>
      <w:r w:rsidR="004E489A" w:rsidRPr="000C24C4">
        <w:t>tokių darbų organizavimo teisi</w:t>
      </w:r>
      <w:r w:rsidR="00013C79" w:rsidRPr="000C24C4">
        <w:t>ni</w:t>
      </w:r>
      <w:r w:rsidR="004E489A" w:rsidRPr="000C24C4">
        <w:t>us pagrindus</w:t>
      </w:r>
      <w:r w:rsidR="0030642F" w:rsidRPr="000C24C4">
        <w:t xml:space="preserve">. </w:t>
      </w:r>
    </w:p>
    <w:p w:rsidR="00C13DE3" w:rsidRPr="000C24C4" w:rsidRDefault="00C13DE3" w:rsidP="006947AD">
      <w:pPr>
        <w:pStyle w:val="Standard"/>
        <w:tabs>
          <w:tab w:val="left" w:pos="1134"/>
        </w:tabs>
        <w:ind w:firstLine="851"/>
        <w:jc w:val="both"/>
      </w:pPr>
      <w:r w:rsidRPr="000C24C4">
        <w:t>CSĮ 18 straipsnyje nustatyta, kad neatidėliotinais atvejais, kai kyla didelis pavojus gyventojų gyvybei, sveikatai, aplinkai ar turtui, visi ūkio subjektai ir kitos įstaigos savivaldybės administracijos direktoriaus reikalavimu teikia turimus materialinius išteklius</w:t>
      </w:r>
      <w:r w:rsidR="0095788E" w:rsidRPr="000C24C4">
        <w:t xml:space="preserve">. Toks reguliavimas neefektyvus ir </w:t>
      </w:r>
      <w:r w:rsidR="000A27B9" w:rsidRPr="000C24C4">
        <w:t xml:space="preserve">valstybės ekstremaliųjų situacijų atvejais </w:t>
      </w:r>
      <w:r w:rsidR="0095788E" w:rsidRPr="000C24C4">
        <w:t xml:space="preserve">praktikoje nepasiteisino, nes paskirtam valstybės lygio ekstremaliosios situacijos operacijos vadovui tenka </w:t>
      </w:r>
      <w:r w:rsidR="008D5008" w:rsidRPr="000C24C4">
        <w:t xml:space="preserve">gaišti laiką </w:t>
      </w:r>
      <w:r w:rsidR="0095788E" w:rsidRPr="000C24C4">
        <w:t>s</w:t>
      </w:r>
      <w:r w:rsidR="008D5008" w:rsidRPr="000C24C4">
        <w:t>prendžiant</w:t>
      </w:r>
      <w:r w:rsidR="00013C79" w:rsidRPr="000C24C4">
        <w:t>,</w:t>
      </w:r>
      <w:r w:rsidR="00EC74FC" w:rsidRPr="000C24C4">
        <w:t xml:space="preserve"> į kurių </w:t>
      </w:r>
      <w:r w:rsidR="0095788E" w:rsidRPr="000C24C4">
        <w:t>savivaldybių admini</w:t>
      </w:r>
      <w:r w:rsidR="008D5008" w:rsidRPr="000C24C4">
        <w:t xml:space="preserve">stracijų direktorius kreiptis ir prašyti skubaus reikalingų materialinių išteklių patelkimo. Todėl tikslinga </w:t>
      </w:r>
      <w:r w:rsidR="00D51C93" w:rsidRPr="000C24C4">
        <w:t>atsisakyti tokio teisinio reguliavimo ir suteikti teisę Vyriausybei nustatyti tvarką, pagal kurią visi ūkio subjektai ir kitos įstaigos teikia turimus materialinius išteklius</w:t>
      </w:r>
      <w:r w:rsidR="008D5008" w:rsidRPr="000C24C4">
        <w:t>.</w:t>
      </w:r>
    </w:p>
    <w:p w:rsidR="00D57C08" w:rsidRPr="000C24C4" w:rsidRDefault="008D5008" w:rsidP="00D57C08">
      <w:pPr>
        <w:pStyle w:val="Standard"/>
        <w:tabs>
          <w:tab w:val="left" w:pos="1134"/>
        </w:tabs>
        <w:ind w:firstLine="851"/>
        <w:jc w:val="both"/>
      </w:pPr>
      <w:r w:rsidRPr="000C24C4">
        <w:t xml:space="preserve">CSĮ 28 straipsnio 5 dalyje nustatyta, kad gelbėjimo darbų vadovo ar operacijų vadovo sprendimai įforminami specialiame blanke elektroniniu būdu, o šių sprendimų formą ir skelbimo tvarką nustato Priešgaisrinės apsaugos ir gelbėjimo departamento </w:t>
      </w:r>
      <w:r w:rsidR="002141DA" w:rsidRPr="000C24C4">
        <w:t xml:space="preserve">prie Vidaus reikalų ministerijos </w:t>
      </w:r>
      <w:r w:rsidRPr="000C24C4">
        <w:t>direktorius</w:t>
      </w:r>
      <w:r w:rsidR="002141DA" w:rsidRPr="000C24C4">
        <w:t xml:space="preserve"> (toliau – PAGD)</w:t>
      </w:r>
      <w:r w:rsidRPr="000C24C4">
        <w:t xml:space="preserve">. </w:t>
      </w:r>
      <w:r w:rsidR="002141DA" w:rsidRPr="000C24C4">
        <w:t>PAGD</w:t>
      </w:r>
      <w:r w:rsidRPr="000C24C4">
        <w:t xml:space="preserve"> direktorius yra nustatęs, kad norminio pobūdžio gelbėjimo darbų vadovo ar operacijų vadovo </w:t>
      </w:r>
      <w:r w:rsidR="008034D7" w:rsidRPr="000C24C4">
        <w:t>sprendimas skelbiamas Teisės aktų registre teisės aktų nustatyta tvarka, tačiau atsižvelg</w:t>
      </w:r>
      <w:r w:rsidR="002141DA" w:rsidRPr="000C24C4">
        <w:t>us</w:t>
      </w:r>
      <w:r w:rsidR="008034D7" w:rsidRPr="000C24C4">
        <w:t xml:space="preserve"> į tai, kad ekstremalioji situacij</w:t>
      </w:r>
      <w:r w:rsidR="002141DA" w:rsidRPr="000C24C4">
        <w:t>a</w:t>
      </w:r>
      <w:r w:rsidR="00257EB4" w:rsidRPr="000C24C4">
        <w:t xml:space="preserve"> yra</w:t>
      </w:r>
      <w:r w:rsidR="008034D7" w:rsidRPr="000C24C4">
        <w:t xml:space="preserve"> ypatinga situacija,</w:t>
      </w:r>
      <w:r w:rsidR="00257EB4" w:rsidRPr="000C24C4">
        <w:t xml:space="preserve"> reikalaujanti itin greito reagavimo,</w:t>
      </w:r>
      <w:r w:rsidR="008034D7" w:rsidRPr="000C24C4">
        <w:t xml:space="preserve"> įprastas paskelbimas neužtikrina operatyvumo </w:t>
      </w:r>
      <w:r w:rsidR="006A4807" w:rsidRPr="000C24C4">
        <w:t>gelbėjant</w:t>
      </w:r>
      <w:r w:rsidR="008034D7" w:rsidRPr="000C24C4">
        <w:t xml:space="preserve"> </w:t>
      </w:r>
      <w:r w:rsidR="006A4807" w:rsidRPr="000C24C4">
        <w:t>gyventojų gyvybę, sveikatą, turtą ar aplinką.</w:t>
      </w:r>
      <w:r w:rsidR="00DD465E" w:rsidRPr="000C24C4">
        <w:t xml:space="preserve"> </w:t>
      </w:r>
    </w:p>
    <w:p w:rsidR="003E6180" w:rsidRPr="000C24C4" w:rsidRDefault="00DE5A38" w:rsidP="007C796F">
      <w:pPr>
        <w:pStyle w:val="Standard"/>
        <w:tabs>
          <w:tab w:val="left" w:pos="851"/>
          <w:tab w:val="left" w:pos="1276"/>
        </w:tabs>
        <w:jc w:val="both"/>
      </w:pPr>
      <w:r w:rsidRPr="000C24C4">
        <w:rPr>
          <w:color w:val="000000"/>
        </w:rPr>
        <w:tab/>
      </w:r>
      <w:r w:rsidR="007C796F" w:rsidRPr="000C24C4">
        <w:rPr>
          <w:color w:val="000000"/>
        </w:rPr>
        <w:t xml:space="preserve">3.3. </w:t>
      </w:r>
      <w:r w:rsidR="003F3EB9" w:rsidRPr="000C24C4">
        <w:rPr>
          <w:color w:val="000000"/>
        </w:rPr>
        <w:t xml:space="preserve">Šiuo metu DK 3 straipsnyje nurodyta, kad mobilizaciją ir karo padėtį reglamentuojančiuose įstatymuose gali būti nustatytos kitokios, negu nustato šis kodeksas, darbo santykius reglamentuojančios normos. </w:t>
      </w:r>
      <w:r w:rsidR="00134516" w:rsidRPr="000C24C4">
        <w:rPr>
          <w:color w:val="000000"/>
        </w:rPr>
        <w:t>P</w:t>
      </w:r>
      <w:r w:rsidR="003F3EB9" w:rsidRPr="000C24C4">
        <w:rPr>
          <w:color w:val="000000"/>
        </w:rPr>
        <w:t xml:space="preserve">agal </w:t>
      </w:r>
      <w:r w:rsidR="005438BB" w:rsidRPr="000C24C4">
        <w:rPr>
          <w:color w:val="000000"/>
        </w:rPr>
        <w:t>CSĮ</w:t>
      </w:r>
      <w:r w:rsidR="003F3EB9" w:rsidRPr="000C24C4">
        <w:rPr>
          <w:color w:val="000000"/>
        </w:rPr>
        <w:t xml:space="preserve"> 15 </w:t>
      </w:r>
      <w:r w:rsidR="00134516" w:rsidRPr="000C24C4">
        <w:rPr>
          <w:color w:val="000000"/>
        </w:rPr>
        <w:t>ir 17 straipsnių</w:t>
      </w:r>
      <w:r w:rsidR="003F3EB9" w:rsidRPr="000C24C4">
        <w:rPr>
          <w:color w:val="000000"/>
        </w:rPr>
        <w:t xml:space="preserve"> nuostatas, </w:t>
      </w:r>
      <w:r w:rsidR="00134516" w:rsidRPr="000C24C4">
        <w:rPr>
          <w:color w:val="000000"/>
        </w:rPr>
        <w:t>g</w:t>
      </w:r>
      <w:r w:rsidR="003F3EB9" w:rsidRPr="000C24C4">
        <w:rPr>
          <w:color w:val="000000"/>
          <w:kern w:val="0"/>
          <w:lang w:eastAsia="lt-LT"/>
        </w:rPr>
        <w:t xml:space="preserve">yventojai, ūkio subjektai ir kitos įstaigos </w:t>
      </w:r>
      <w:bookmarkStart w:id="0" w:name="part_8c1fd22618b84e8a9fdd5d5389e088f6"/>
      <w:bookmarkStart w:id="1" w:name="part_59d83d29a9af4a30a9f9c068b8f914c2"/>
      <w:bookmarkEnd w:id="0"/>
      <w:bookmarkEnd w:id="1"/>
      <w:r w:rsidR="00134516" w:rsidRPr="000C24C4">
        <w:rPr>
          <w:color w:val="000000"/>
          <w:kern w:val="0"/>
          <w:lang w:eastAsia="lt-LT"/>
        </w:rPr>
        <w:t>turi pareigą</w:t>
      </w:r>
      <w:r w:rsidR="003F3EB9" w:rsidRPr="000C24C4">
        <w:rPr>
          <w:color w:val="000000"/>
          <w:kern w:val="0"/>
          <w:lang w:eastAsia="lt-LT"/>
        </w:rPr>
        <w:t xml:space="preserve"> Vyriausybės nustatyta t</w:t>
      </w:r>
      <w:r w:rsidR="00134516" w:rsidRPr="000C24C4">
        <w:rPr>
          <w:color w:val="000000"/>
          <w:kern w:val="0"/>
          <w:lang w:eastAsia="lt-LT"/>
        </w:rPr>
        <w:t xml:space="preserve">varka atlikti privalomus darbus, </w:t>
      </w:r>
      <w:r w:rsidR="00134516" w:rsidRPr="000C24C4">
        <w:rPr>
          <w:color w:val="000000"/>
        </w:rPr>
        <w:t>būtinus ekstremaliajai situacijai likviduoti ir jos padariniams šalinti</w:t>
      </w:r>
      <w:r w:rsidR="00134516" w:rsidRPr="000C24C4">
        <w:rPr>
          <w:color w:val="000000"/>
          <w:kern w:val="0"/>
          <w:lang w:eastAsia="lt-LT"/>
        </w:rPr>
        <w:t xml:space="preserve">. </w:t>
      </w:r>
      <w:r w:rsidR="00134516" w:rsidRPr="000C24C4">
        <w:rPr>
          <w:color w:val="000000"/>
        </w:rPr>
        <w:t xml:space="preserve">Atitinkamai pagal to paties įstatymo 31 </w:t>
      </w:r>
      <w:r w:rsidR="00134516" w:rsidRPr="000C24C4">
        <w:rPr>
          <w:color w:val="000000"/>
        </w:rPr>
        <w:lastRenderedPageBreak/>
        <w:t xml:space="preserve">straipsnio 1 dalį, gyventojams, ūkio subjektams ir kitoms įstaigoms, kurie atliko privalomus darbus, Vyriausybės nustatyta tvarka gali būti kompensuojamos išlaidos, susijusios su privalomų darbų atlikimu. Nors ekstremaliųjų situacijų </w:t>
      </w:r>
      <w:r w:rsidR="00A00D0C">
        <w:rPr>
          <w:color w:val="000000"/>
        </w:rPr>
        <w:t>būtinų</w:t>
      </w:r>
      <w:r w:rsidR="00134516" w:rsidRPr="000C24C4">
        <w:rPr>
          <w:color w:val="000000"/>
        </w:rPr>
        <w:t xml:space="preserve"> darbų atlikimo metu darbo santykiams pradedamas taikyti specifinis teisinio reguliavimo mechanizmas, nuorodos į specialųjį civilinės saugos srities reguliavimą DK nėra.</w:t>
      </w:r>
    </w:p>
    <w:p w:rsidR="000851D6" w:rsidRPr="000C24C4" w:rsidRDefault="003E6180" w:rsidP="000851D6">
      <w:pPr>
        <w:tabs>
          <w:tab w:val="left" w:pos="709"/>
        </w:tabs>
        <w:ind w:firstLine="709"/>
        <w:jc w:val="both"/>
      </w:pPr>
      <w:r w:rsidRPr="000C24C4">
        <w:rPr>
          <w:color w:val="000000"/>
        </w:rPr>
        <w:t xml:space="preserve">3.4. </w:t>
      </w:r>
      <w:r w:rsidR="000851D6" w:rsidRPr="000C24C4">
        <w:rPr>
          <w:bCs/>
          <w:color w:val="000000"/>
        </w:rPr>
        <w:t xml:space="preserve">Šiuo metu </w:t>
      </w:r>
      <w:r w:rsidR="007D2336" w:rsidRPr="000C24C4">
        <w:rPr>
          <w:bCs/>
          <w:color w:val="000000"/>
        </w:rPr>
        <w:t xml:space="preserve">Lietuvos Respublikos įstatymo „Dėl užsieniečių teisinės padėties“ (toliau – </w:t>
      </w:r>
      <w:r w:rsidR="000851D6" w:rsidRPr="000C24C4">
        <w:rPr>
          <w:bCs/>
          <w:color w:val="000000"/>
        </w:rPr>
        <w:t>UTPĮ</w:t>
      </w:r>
      <w:r w:rsidR="007D2336" w:rsidRPr="000C24C4">
        <w:rPr>
          <w:bCs/>
          <w:color w:val="000000"/>
        </w:rPr>
        <w:t>)</w:t>
      </w:r>
      <w:r w:rsidR="000851D6" w:rsidRPr="000C24C4">
        <w:rPr>
          <w:bCs/>
          <w:color w:val="000000"/>
        </w:rPr>
        <w:t xml:space="preserve"> nuostatos, kuriomis reguliuojamas prieglobsčio prašymų pateikimas, nagrinėjimas, sprendimų dėl jų priėmimas, taip pat skundų dėl priimtų sprendimų pateikimas bei nagrinėjimas, prieglobsčio prašytojų teisės tais atvejais, kai </w:t>
      </w:r>
      <w:r w:rsidR="000851D6" w:rsidRPr="000C24C4">
        <w:t xml:space="preserve">valstybėje paskelbta karo padėtis, </w:t>
      </w:r>
      <w:r w:rsidR="000851D6" w:rsidRPr="000C24C4">
        <w:rPr>
          <w:color w:val="000000"/>
        </w:rPr>
        <w:t xml:space="preserve">nepaprastoji padėtis, </w:t>
      </w:r>
      <w:r w:rsidR="000851D6" w:rsidRPr="000C24C4">
        <w:t>taip pat ekstremalioji situacija ar ekstremalusis įvykis dėl masinio užsieniečių antplūdžio, yra išdėstytos visame UTPĮ atskiruose skyriuose, todėl jas sudėtinga suprasti ir taikyti.</w:t>
      </w:r>
    </w:p>
    <w:p w:rsidR="000851D6" w:rsidRPr="000C24C4" w:rsidRDefault="000851D6" w:rsidP="000851D6">
      <w:pPr>
        <w:tabs>
          <w:tab w:val="left" w:pos="709"/>
        </w:tabs>
        <w:jc w:val="both"/>
        <w:rPr>
          <w:bCs/>
          <w:color w:val="000000"/>
        </w:rPr>
      </w:pPr>
      <w:r w:rsidRPr="000C24C4">
        <w:rPr>
          <w:bCs/>
          <w:color w:val="000000"/>
        </w:rPr>
        <w:tab/>
        <w:t xml:space="preserve">Ypatingos skubos tvarka 2021 m. liepos 13 d. keičiant UTPĮ, kai kurios nekeičiamos UTPĮ nuostatos liko nepakeistos, todėl nedera su naujomis UTPĮ nuostatomis, taip pat kai kurios nuostatos liko nesusietos su </w:t>
      </w:r>
      <w:r w:rsidRPr="000C24C4">
        <w:t xml:space="preserve">valstybėje paskelbta karo padėtimi, </w:t>
      </w:r>
      <w:r w:rsidRPr="000C24C4">
        <w:rPr>
          <w:color w:val="000000"/>
        </w:rPr>
        <w:t xml:space="preserve">nepaprastąją padėtimi, </w:t>
      </w:r>
      <w:r w:rsidRPr="000C24C4">
        <w:t>taip pat ekstremaliąja situacija ar ekstremaliuoju įvykiu dėl masinio užsieniečių antplūdžio</w:t>
      </w:r>
      <w:r w:rsidRPr="000C24C4">
        <w:rPr>
          <w:bCs/>
          <w:color w:val="000000"/>
        </w:rPr>
        <w:t>.</w:t>
      </w:r>
    </w:p>
    <w:p w:rsidR="000851D6" w:rsidRPr="000C24C4" w:rsidRDefault="000851D6" w:rsidP="000851D6">
      <w:pPr>
        <w:tabs>
          <w:tab w:val="left" w:pos="709"/>
        </w:tabs>
        <w:jc w:val="both"/>
        <w:rPr>
          <w:bCs/>
          <w:color w:val="000000"/>
        </w:rPr>
      </w:pPr>
      <w:r w:rsidRPr="000C24C4">
        <w:rPr>
          <w:bCs/>
          <w:color w:val="000000"/>
        </w:rPr>
        <w:tab/>
        <w:t>Galiojančiame UTPĮ nustatyta, kad prašymus dėl prieglobsčio Lietuvos Respublikoje užsienietis gali pateikti bet kurioje Lietuvos Respublikos pasienio vietoje, tačiau tokia nuostata netinkama</w:t>
      </w:r>
      <w:r w:rsidR="00DE5A38" w:rsidRPr="000C24C4">
        <w:rPr>
          <w:bCs/>
          <w:color w:val="000000"/>
        </w:rPr>
        <w:t>,</w:t>
      </w:r>
      <w:r w:rsidRPr="000C24C4">
        <w:rPr>
          <w:bCs/>
          <w:color w:val="000000"/>
        </w:rPr>
        <w:t xml:space="preserve"> kai </w:t>
      </w:r>
      <w:r w:rsidRPr="000C24C4">
        <w:t xml:space="preserve">valstybėje paskelbta karo padėtis, </w:t>
      </w:r>
      <w:r w:rsidRPr="000C24C4">
        <w:rPr>
          <w:color w:val="000000"/>
        </w:rPr>
        <w:t xml:space="preserve">nepaprastoji padėtis, </w:t>
      </w:r>
      <w:r w:rsidRPr="000C24C4">
        <w:t>taip pat ekstremalioji situacija ar ekstremalusis įvykis dėl masinio užsieniečių antplūdžio.</w:t>
      </w:r>
      <w:r w:rsidRPr="000C24C4">
        <w:rPr>
          <w:bCs/>
          <w:color w:val="000000"/>
        </w:rPr>
        <w:t xml:space="preserve"> </w:t>
      </w:r>
    </w:p>
    <w:p w:rsidR="003E6180" w:rsidRPr="000C24C4" w:rsidRDefault="00DE5A38" w:rsidP="007D2336">
      <w:pPr>
        <w:tabs>
          <w:tab w:val="left" w:pos="709"/>
        </w:tabs>
        <w:jc w:val="both"/>
        <w:rPr>
          <w:bCs/>
          <w:color w:val="000000"/>
        </w:rPr>
      </w:pPr>
      <w:r w:rsidRPr="000C24C4">
        <w:rPr>
          <w:bCs/>
          <w:color w:val="000000"/>
        </w:rPr>
        <w:tab/>
      </w:r>
      <w:r w:rsidR="000851D6" w:rsidRPr="000C24C4">
        <w:rPr>
          <w:bCs/>
          <w:color w:val="000000"/>
        </w:rPr>
        <w:t>Galiojančiame UTPĮ nustatyta, kad valstybėje paskelbtos karo padėties, nepaprastosios padėties, taip pat ekstremaliosios situacijos ar ekstremaliojo įvykio dėl masinio užsieniečių antplūdžio metu ikiteismine tvarka gali būti nagrinėjami užsieniečių skundai dėl Migracijos departamento prie Lietuvos Respublikos vidaus reikalų ministerijos (toliau – Migracijos departamentas) priimtų sprendimų nenagrinėti prašymo suteikti prieglobstį ar sprendimų nesuteikti prieglobsčio, tačiau skundų dėl Migracijos departamento ar Valstybės sienos apsaugos tarnybos prie Lietuvos Respublikos vidaus reikalų ministerijos (toliau – VSAT) priimtų sprendimų dėl užsieniečio grąžinimo ar išsiuntimo iš Lietuvos Respublikos nagrinėjimas ikiteismine tvarka nenustatytas.</w:t>
      </w:r>
      <w:r w:rsidR="000851D6" w:rsidRPr="000C24C4">
        <w:rPr>
          <w:bCs/>
          <w:color w:val="000000"/>
        </w:rPr>
        <w:tab/>
        <w:t xml:space="preserve">Galiojančiame UTPĮ nenustatyta galimybė išduoti leidimą laikinai gyventi Lietuvos Respublikoje užsieniečiui, kuris negali grįžti į kilmės valstybę </w:t>
      </w:r>
      <w:r w:rsidR="000851D6" w:rsidRPr="000C24C4">
        <w:rPr>
          <w:rFonts w:eastAsia="Calibri"/>
        </w:rPr>
        <w:t xml:space="preserve">dėl to, kad </w:t>
      </w:r>
      <w:r w:rsidR="000851D6" w:rsidRPr="000C24C4">
        <w:rPr>
          <w:rFonts w:eastAsia="MS Mincho"/>
          <w:color w:val="000000"/>
        </w:rPr>
        <w:t>yra persekiojamas nedemokratinio režimo ir (ar) nukentėjęs ar gali nukentėti nuo šio režimo vykdomų represijų, tačiau nesiekia gauti prieglobsčio Lietuvos Respublikoje</w:t>
      </w:r>
    </w:p>
    <w:p w:rsidR="003F3EB9" w:rsidRPr="000C24C4" w:rsidRDefault="003F3EB9" w:rsidP="006947AD">
      <w:pPr>
        <w:pStyle w:val="Standard"/>
        <w:tabs>
          <w:tab w:val="left" w:pos="1134"/>
        </w:tabs>
        <w:ind w:firstLine="851"/>
        <w:jc w:val="both"/>
        <w:rPr>
          <w:color w:val="000000"/>
        </w:rPr>
      </w:pPr>
    </w:p>
    <w:p w:rsidR="003B63A0" w:rsidRPr="000C24C4" w:rsidRDefault="00C84EAA" w:rsidP="006947AD">
      <w:pPr>
        <w:pStyle w:val="Standard"/>
        <w:tabs>
          <w:tab w:val="left" w:pos="1134"/>
        </w:tabs>
        <w:ind w:firstLine="851"/>
        <w:jc w:val="both"/>
        <w:rPr>
          <w:b/>
          <w:bCs/>
          <w:lang w:eastAsia="en-GB"/>
        </w:rPr>
      </w:pPr>
      <w:r w:rsidRPr="000C24C4">
        <w:rPr>
          <w:b/>
          <w:bCs/>
        </w:rPr>
        <w:t xml:space="preserve">4. </w:t>
      </w:r>
      <w:r w:rsidRPr="000C24C4">
        <w:rPr>
          <w:b/>
          <w:bCs/>
          <w:lang w:eastAsia="en-GB"/>
        </w:rPr>
        <w:t>Kokios siūlomos naujos teisinio reguliavimo nuostatos ir kokių teigiamų rezultatų laukiama</w:t>
      </w:r>
    </w:p>
    <w:p w:rsidR="008A7D0D" w:rsidRPr="000C24C4" w:rsidRDefault="00DE5A38" w:rsidP="007C796F">
      <w:pPr>
        <w:tabs>
          <w:tab w:val="left" w:pos="851"/>
        </w:tabs>
        <w:jc w:val="both"/>
        <w:rPr>
          <w:bCs/>
          <w:lang w:eastAsia="en-GB"/>
        </w:rPr>
      </w:pPr>
      <w:r w:rsidRPr="000C24C4">
        <w:rPr>
          <w:bCs/>
        </w:rPr>
        <w:tab/>
      </w:r>
      <w:r w:rsidR="000851D6" w:rsidRPr="000C24C4">
        <w:rPr>
          <w:bCs/>
        </w:rPr>
        <w:t xml:space="preserve">4.1. </w:t>
      </w:r>
      <w:r w:rsidR="00D361AA" w:rsidRPr="000C24C4">
        <w:rPr>
          <w:bCs/>
        </w:rPr>
        <w:t>Fizinio barjero įrengimo įstatymo</w:t>
      </w:r>
      <w:r w:rsidR="00D361AA" w:rsidRPr="000C24C4">
        <w:t xml:space="preserve"> projekte </w:t>
      </w:r>
      <w:r w:rsidR="00A9501F" w:rsidRPr="000C24C4">
        <w:rPr>
          <w:bCs/>
          <w:lang w:eastAsia="en-GB"/>
        </w:rPr>
        <w:t xml:space="preserve">siūloma </w:t>
      </w:r>
      <w:r w:rsidR="00A9501F" w:rsidRPr="000C24C4">
        <w:rPr>
          <w:color w:val="000000"/>
        </w:rPr>
        <w:t>sudaryti teisines, finansines ir organizacines sąlygas operatyviam fizinio barjero Lietuvos Respublikos teritorijoje prie Europos Sąjungos išorės sienos su Baltarusijos Respublika įrengimui</w:t>
      </w:r>
      <w:r w:rsidR="00A9501F" w:rsidRPr="000C24C4">
        <w:rPr>
          <w:bCs/>
          <w:lang w:eastAsia="en-GB"/>
        </w:rPr>
        <w:t>, reglamentuoti fizinio barjero įrengimo organizavimo tvarką, atsakingus</w:t>
      </w:r>
      <w:r w:rsidR="000C24C4">
        <w:rPr>
          <w:bCs/>
          <w:lang w:eastAsia="en-GB"/>
        </w:rPr>
        <w:t xml:space="preserve"> subjektus, finansavimą</w:t>
      </w:r>
      <w:r w:rsidR="00A9501F" w:rsidRPr="000C24C4">
        <w:rPr>
          <w:bCs/>
          <w:lang w:eastAsia="en-GB"/>
        </w:rPr>
        <w:t>.</w:t>
      </w:r>
      <w:r w:rsidR="007C796F" w:rsidRPr="000C24C4">
        <w:rPr>
          <w:color w:val="000000"/>
          <w:szCs w:val="24"/>
        </w:rPr>
        <w:t xml:space="preserve"> F</w:t>
      </w:r>
      <w:r w:rsidR="007C796F" w:rsidRPr="000C24C4">
        <w:rPr>
          <w:szCs w:val="24"/>
        </w:rPr>
        <w:t xml:space="preserve">izinio barjero įrengimo projekto </w:t>
      </w:r>
      <w:r w:rsidR="007C796F" w:rsidRPr="000C24C4">
        <w:rPr>
          <w:color w:val="000000"/>
          <w:szCs w:val="24"/>
        </w:rPr>
        <w:t xml:space="preserve">įgyvendinimu bus užtikrinami esminiai valstybės saugumo interesai, </w:t>
      </w:r>
      <w:r w:rsidR="007C796F" w:rsidRPr="000C24C4">
        <w:rPr>
          <w:color w:val="000000"/>
        </w:rPr>
        <w:t>nes</w:t>
      </w:r>
      <w:r w:rsidR="007C796F" w:rsidRPr="000C24C4">
        <w:rPr>
          <w:color w:val="000000"/>
          <w:szCs w:val="24"/>
        </w:rPr>
        <w:t xml:space="preserve"> dėl susidariusios ekstremaliosios situacijos būtina skubiai sudaryti tokio projekto įgyvendinimui reikalingas sutartis.</w:t>
      </w:r>
    </w:p>
    <w:p w:rsidR="00807A62" w:rsidRPr="000C24C4" w:rsidRDefault="00DE5A38" w:rsidP="007C796F">
      <w:pPr>
        <w:tabs>
          <w:tab w:val="left" w:pos="851"/>
        </w:tabs>
        <w:jc w:val="both"/>
        <w:rPr>
          <w:color w:val="000000"/>
        </w:rPr>
      </w:pPr>
      <w:r w:rsidRPr="000C24C4">
        <w:rPr>
          <w:color w:val="000000"/>
        </w:rPr>
        <w:tab/>
      </w:r>
      <w:r w:rsidR="000851D6" w:rsidRPr="000C24C4">
        <w:rPr>
          <w:color w:val="000000"/>
        </w:rPr>
        <w:t xml:space="preserve">4.2. </w:t>
      </w:r>
      <w:r w:rsidR="00B87CAD" w:rsidRPr="000C24C4">
        <w:rPr>
          <w:color w:val="000000"/>
        </w:rPr>
        <w:t>CSĮ projektu siūloma</w:t>
      </w:r>
      <w:r w:rsidR="001D67A9" w:rsidRPr="000C24C4">
        <w:rPr>
          <w:color w:val="000000"/>
        </w:rPr>
        <w:t xml:space="preserve"> </w:t>
      </w:r>
      <w:r w:rsidR="005A74D5" w:rsidRPr="000C24C4">
        <w:rPr>
          <w:color w:val="000000"/>
        </w:rPr>
        <w:t xml:space="preserve">įstatyme vartojamą </w:t>
      </w:r>
      <w:r w:rsidR="00807A62" w:rsidRPr="000C24C4">
        <w:rPr>
          <w:color w:val="000000"/>
        </w:rPr>
        <w:t>žodžių junginį „privalomi</w:t>
      </w:r>
      <w:r w:rsidR="005A74D5" w:rsidRPr="000C24C4">
        <w:rPr>
          <w:color w:val="000000"/>
        </w:rPr>
        <w:t xml:space="preserve"> </w:t>
      </w:r>
      <w:r w:rsidR="00807A62" w:rsidRPr="000C24C4">
        <w:t xml:space="preserve">darbai“ pakeisti į „būtinos užduotys“, apibrėžti būtinų užduočių sąvoką </w:t>
      </w:r>
      <w:r w:rsidR="005A74D5" w:rsidRPr="000C24C4">
        <w:rPr>
          <w:color w:val="000000"/>
        </w:rPr>
        <w:t xml:space="preserve">ir </w:t>
      </w:r>
      <w:r w:rsidR="00807A62" w:rsidRPr="000C24C4">
        <w:rPr>
          <w:color w:val="000000"/>
        </w:rPr>
        <w:t>pa</w:t>
      </w:r>
      <w:r w:rsidR="001D67A9" w:rsidRPr="000C24C4">
        <w:rPr>
          <w:color w:val="000000"/>
        </w:rPr>
        <w:t xml:space="preserve">tikslinti CSĮ 17 straipsnį, kuriame reglamentuotas </w:t>
      </w:r>
      <w:r w:rsidR="005A74D5" w:rsidRPr="000C24C4">
        <w:rPr>
          <w:color w:val="000000"/>
        </w:rPr>
        <w:t xml:space="preserve">būtinų užduočių </w:t>
      </w:r>
      <w:r w:rsidR="001D67A9" w:rsidRPr="000C24C4">
        <w:rPr>
          <w:color w:val="000000"/>
        </w:rPr>
        <w:t>atlikimas</w:t>
      </w:r>
      <w:r w:rsidR="007C796F" w:rsidRPr="000C24C4">
        <w:rPr>
          <w:color w:val="000000"/>
        </w:rPr>
        <w:t xml:space="preserve">. </w:t>
      </w:r>
      <w:r w:rsidR="00C13DE3" w:rsidRPr="000C24C4">
        <w:rPr>
          <w:color w:val="000000"/>
        </w:rPr>
        <w:t xml:space="preserve">Detalesnę </w:t>
      </w:r>
      <w:r w:rsidR="001A3547" w:rsidRPr="000C24C4">
        <w:rPr>
          <w:color w:val="000000"/>
        </w:rPr>
        <w:t xml:space="preserve">būtinų užduočių </w:t>
      </w:r>
      <w:r w:rsidR="00C13DE3" w:rsidRPr="000C24C4">
        <w:rPr>
          <w:color w:val="000000"/>
        </w:rPr>
        <w:t>paskyrimo, atlikimo ir kompensavimo už juos tvarką pavedama nustatyti Vyriausybei.</w:t>
      </w:r>
      <w:r w:rsidR="004E489A" w:rsidRPr="000C24C4">
        <w:rPr>
          <w:color w:val="000000"/>
        </w:rPr>
        <w:t xml:space="preserve"> </w:t>
      </w:r>
    </w:p>
    <w:p w:rsidR="007C796F" w:rsidRPr="000C24C4" w:rsidRDefault="007C796F" w:rsidP="007C796F">
      <w:pPr>
        <w:ind w:firstLine="851"/>
        <w:jc w:val="both"/>
      </w:pPr>
      <w:r w:rsidRPr="000C24C4">
        <w:rPr>
          <w:bCs/>
          <w:lang w:eastAsia="en-GB"/>
        </w:rPr>
        <w:t>Projektu papildomas CSĮ 13 straipsnis siekiant aiškiai reglamentuoti pareigą visoms ministerijoms ir kitoms valstybės institucijoms ir įstaigoms dalyvauti likviduojant ekstremaliąsias situacijas ir šalinant jų padarinius.</w:t>
      </w:r>
      <w:r w:rsidRPr="000C24C4">
        <w:t xml:space="preserve"> </w:t>
      </w:r>
    </w:p>
    <w:p w:rsidR="007C796F" w:rsidRPr="000C24C4" w:rsidRDefault="00C13DE3" w:rsidP="007C796F">
      <w:pPr>
        <w:ind w:firstLine="851"/>
        <w:jc w:val="both"/>
        <w:rPr>
          <w:bCs/>
          <w:lang w:eastAsia="en-GB"/>
        </w:rPr>
      </w:pPr>
      <w:r w:rsidRPr="000C24C4">
        <w:rPr>
          <w:bCs/>
          <w:lang w:eastAsia="en-GB"/>
        </w:rPr>
        <w:t xml:space="preserve">CSĮ 18 straipsnyje siūloma nustatyti, kad neatidėliotinais atvejais, kai kyla didelis pavojus gyventojų gyvybei, sveikatai, aplinkai ar turtui, visi ūkio subjektai ir kitos įstaigos ne savivaldybės administracijos direktoriaus reikalavimu, o </w:t>
      </w:r>
      <w:r w:rsidR="00D51C93" w:rsidRPr="000C24C4">
        <w:rPr>
          <w:szCs w:val="24"/>
        </w:rPr>
        <w:t>Vyriausybės nustatyta tvarka</w:t>
      </w:r>
      <w:r w:rsidR="00D51C93" w:rsidRPr="000C24C4">
        <w:rPr>
          <w:b/>
          <w:szCs w:val="24"/>
        </w:rPr>
        <w:t xml:space="preserve"> </w:t>
      </w:r>
      <w:r w:rsidR="00D51C93" w:rsidRPr="000C24C4">
        <w:rPr>
          <w:szCs w:val="24"/>
        </w:rPr>
        <w:t>teikia turimus materialinius išteklius</w:t>
      </w:r>
      <w:r w:rsidRPr="000C24C4">
        <w:rPr>
          <w:bCs/>
          <w:lang w:eastAsia="en-GB"/>
        </w:rPr>
        <w:t>.</w:t>
      </w:r>
      <w:r w:rsidR="003936BF" w:rsidRPr="000C24C4">
        <w:rPr>
          <w:bCs/>
          <w:lang w:eastAsia="en-GB"/>
        </w:rPr>
        <w:t xml:space="preserve"> </w:t>
      </w:r>
    </w:p>
    <w:p w:rsidR="003936BF" w:rsidRPr="000C24C4" w:rsidRDefault="007C796F" w:rsidP="003936BF">
      <w:pPr>
        <w:ind w:firstLine="851"/>
        <w:jc w:val="both"/>
      </w:pPr>
      <w:r w:rsidRPr="000C24C4">
        <w:t xml:space="preserve">CSĮ 28 straipsnio 5 dalyje </w:t>
      </w:r>
      <w:r w:rsidRPr="000C24C4">
        <w:rPr>
          <w:bCs/>
          <w:lang w:eastAsia="en-GB"/>
        </w:rPr>
        <w:t xml:space="preserve">siūloma nustatyti, kad gelbėjimo darbų vadovo ar operacijų </w:t>
      </w:r>
      <w:r w:rsidRPr="000C24C4">
        <w:rPr>
          <w:bCs/>
          <w:lang w:eastAsia="en-GB"/>
        </w:rPr>
        <w:lastRenderedPageBreak/>
        <w:t>vadovo sprendimai</w:t>
      </w:r>
      <w:r w:rsidRPr="000C24C4">
        <w:t xml:space="preserve"> įsigalioja nuo jų pasirašymo momento.</w:t>
      </w:r>
    </w:p>
    <w:p w:rsidR="001A3547" w:rsidRPr="000C24C4" w:rsidRDefault="001A3547" w:rsidP="00D57C08">
      <w:pPr>
        <w:tabs>
          <w:tab w:val="left" w:pos="1134"/>
        </w:tabs>
        <w:ind w:firstLine="851"/>
        <w:jc w:val="both"/>
        <w:rPr>
          <w:bCs/>
          <w:lang w:eastAsia="en-GB"/>
        </w:rPr>
      </w:pPr>
      <w:r w:rsidRPr="000C24C4">
        <w:rPr>
          <w:bCs/>
          <w:lang w:eastAsia="en-GB"/>
        </w:rPr>
        <w:t>Siūlomi pakeitimai sudarys prielai</w:t>
      </w:r>
      <w:r w:rsidR="002E618F" w:rsidRPr="000C24C4">
        <w:rPr>
          <w:bCs/>
          <w:lang w:eastAsia="en-GB"/>
        </w:rPr>
        <w:t>das efektyviau organizuoti</w:t>
      </w:r>
      <w:r w:rsidRPr="000C24C4">
        <w:rPr>
          <w:bCs/>
          <w:lang w:eastAsia="en-GB"/>
        </w:rPr>
        <w:t xml:space="preserve"> reikalingų išteklių </w:t>
      </w:r>
      <w:r w:rsidR="002E618F" w:rsidRPr="000C24C4">
        <w:rPr>
          <w:bCs/>
          <w:lang w:eastAsia="en-GB"/>
        </w:rPr>
        <w:t>sutelkimą</w:t>
      </w:r>
      <w:r w:rsidRPr="000C24C4">
        <w:rPr>
          <w:bCs/>
          <w:lang w:eastAsia="en-GB"/>
        </w:rPr>
        <w:t xml:space="preserve">, būtinų užduočių gyventojams, ūkio subjektams ir kitoms įstaigoms </w:t>
      </w:r>
      <w:r w:rsidR="002E618F" w:rsidRPr="000C24C4">
        <w:rPr>
          <w:bCs/>
          <w:lang w:eastAsia="en-GB"/>
        </w:rPr>
        <w:t>skyrimą</w:t>
      </w:r>
      <w:r w:rsidRPr="000C24C4">
        <w:rPr>
          <w:bCs/>
          <w:lang w:eastAsia="en-GB"/>
        </w:rPr>
        <w:t xml:space="preserve"> ekstremaliosios situacijos metu</w:t>
      </w:r>
      <w:r w:rsidR="00E12218" w:rsidRPr="000C24C4">
        <w:rPr>
          <w:bCs/>
          <w:lang w:eastAsia="en-GB"/>
        </w:rPr>
        <w:t xml:space="preserve"> </w:t>
      </w:r>
      <w:r w:rsidR="005505C1" w:rsidRPr="000C24C4">
        <w:rPr>
          <w:bCs/>
          <w:lang w:eastAsia="en-GB"/>
        </w:rPr>
        <w:t>siekiant prisidėti prie</w:t>
      </w:r>
      <w:r w:rsidR="00E12218" w:rsidRPr="000C24C4">
        <w:rPr>
          <w:bCs/>
          <w:lang w:eastAsia="en-GB"/>
        </w:rPr>
        <w:t xml:space="preserve"> ekstremaliąją situaciją </w:t>
      </w:r>
      <w:r w:rsidR="005505C1" w:rsidRPr="000C24C4">
        <w:rPr>
          <w:bCs/>
          <w:lang w:eastAsia="en-GB"/>
        </w:rPr>
        <w:t>valdančių subjektų ekstremaliosios</w:t>
      </w:r>
      <w:r w:rsidR="002E618F" w:rsidRPr="000C24C4">
        <w:rPr>
          <w:bCs/>
          <w:lang w:eastAsia="en-GB"/>
        </w:rPr>
        <w:t xml:space="preserve"> </w:t>
      </w:r>
      <w:r w:rsidR="005505C1" w:rsidRPr="000C24C4">
        <w:rPr>
          <w:bCs/>
          <w:lang w:eastAsia="en-GB"/>
        </w:rPr>
        <w:t>situacijos likvidavimo</w:t>
      </w:r>
      <w:r w:rsidR="00D03715" w:rsidRPr="000C24C4">
        <w:rPr>
          <w:bCs/>
          <w:lang w:eastAsia="en-GB"/>
        </w:rPr>
        <w:t xml:space="preserve"> </w:t>
      </w:r>
      <w:r w:rsidR="002E618F" w:rsidRPr="000C24C4">
        <w:rPr>
          <w:bCs/>
          <w:lang w:eastAsia="en-GB"/>
        </w:rPr>
        <w:t xml:space="preserve">ir </w:t>
      </w:r>
      <w:r w:rsidR="005505C1" w:rsidRPr="000C24C4">
        <w:rPr>
          <w:bCs/>
          <w:lang w:eastAsia="en-GB"/>
        </w:rPr>
        <w:t>padarinių šalinimo veiklos</w:t>
      </w:r>
      <w:r w:rsidR="00D03715" w:rsidRPr="000C24C4">
        <w:rPr>
          <w:bCs/>
          <w:lang w:eastAsia="en-GB"/>
        </w:rPr>
        <w:t>.</w:t>
      </w:r>
      <w:r w:rsidR="00E12218" w:rsidRPr="000C24C4">
        <w:rPr>
          <w:bCs/>
          <w:lang w:eastAsia="en-GB"/>
        </w:rPr>
        <w:t xml:space="preserve"> </w:t>
      </w:r>
    </w:p>
    <w:p w:rsidR="007C796F" w:rsidRPr="000C24C4" w:rsidRDefault="00DE5A38" w:rsidP="007C796F">
      <w:pPr>
        <w:tabs>
          <w:tab w:val="left" w:pos="851"/>
        </w:tabs>
        <w:jc w:val="both"/>
        <w:rPr>
          <w:kern w:val="0"/>
        </w:rPr>
      </w:pPr>
      <w:r w:rsidRPr="000C24C4">
        <w:rPr>
          <w:bCs/>
          <w:lang w:eastAsia="en-GB"/>
        </w:rPr>
        <w:tab/>
        <w:t>4.</w:t>
      </w:r>
      <w:r w:rsidR="000851D6" w:rsidRPr="000C24C4">
        <w:rPr>
          <w:bCs/>
          <w:lang w:eastAsia="en-GB"/>
        </w:rPr>
        <w:t xml:space="preserve">3. </w:t>
      </w:r>
      <w:r w:rsidR="00E1729B" w:rsidRPr="000C24C4">
        <w:rPr>
          <w:bCs/>
          <w:lang w:eastAsia="en-GB"/>
        </w:rPr>
        <w:t xml:space="preserve">DK projektu siūloma patikslinti DK 3 </w:t>
      </w:r>
      <w:r w:rsidR="00E1729B" w:rsidRPr="000C24C4">
        <w:t xml:space="preserve">straipsnio nuostatą numatant, kad </w:t>
      </w:r>
      <w:r w:rsidR="00E1729B" w:rsidRPr="000C24C4">
        <w:rPr>
          <w:kern w:val="0"/>
        </w:rPr>
        <w:t xml:space="preserve">kitokios, negu nustato šis kodeksas, darbo santykius reglamentuojančios normos, gali būti nustatytos ne tik mobilizaciją ir karo padėtį, bet </w:t>
      </w:r>
      <w:r w:rsidR="00A00D0C">
        <w:rPr>
          <w:kern w:val="0"/>
        </w:rPr>
        <w:t xml:space="preserve">ir </w:t>
      </w:r>
      <w:r w:rsidR="00A00D0C" w:rsidRPr="00CF3D2B">
        <w:rPr>
          <w:szCs w:val="24"/>
        </w:rPr>
        <w:t xml:space="preserve">civilinę saugą reglamentuojančiame </w:t>
      </w:r>
      <w:r w:rsidR="00A00D0C" w:rsidRPr="00CF3D2B">
        <w:rPr>
          <w:bCs/>
        </w:rPr>
        <w:t>įstatyme nustatytais ekstremaliosios situacijos atvejais</w:t>
      </w:r>
      <w:r w:rsidR="00A00D0C">
        <w:rPr>
          <w:bCs/>
        </w:rPr>
        <w:t>.</w:t>
      </w:r>
      <w:bookmarkStart w:id="2" w:name="_GoBack"/>
      <w:bookmarkEnd w:id="2"/>
      <w:r w:rsidR="00A00D0C" w:rsidRPr="00CF3D2B">
        <w:t xml:space="preserve"> </w:t>
      </w:r>
    </w:p>
    <w:p w:rsidR="000C24C4" w:rsidRPr="000C24C4" w:rsidRDefault="000851D6" w:rsidP="000C24C4">
      <w:pPr>
        <w:tabs>
          <w:tab w:val="left" w:pos="851"/>
        </w:tabs>
        <w:ind w:firstLine="851"/>
        <w:jc w:val="both"/>
        <w:rPr>
          <w:kern w:val="0"/>
        </w:rPr>
      </w:pPr>
      <w:r w:rsidRPr="000C24C4">
        <w:rPr>
          <w:kern w:val="0"/>
        </w:rPr>
        <w:t xml:space="preserve">4.4. </w:t>
      </w:r>
      <w:r w:rsidRPr="000C24C4">
        <w:rPr>
          <w:bCs/>
          <w:color w:val="000000"/>
        </w:rPr>
        <w:t xml:space="preserve">Siekiant teisinio aiškumo UTPĮ projekte siūloma viename atskirame skyriuje reguliuoti visus užsieniečių teisinės padėties klausimus tais atvejais, kai </w:t>
      </w:r>
      <w:r w:rsidRPr="000C24C4">
        <w:t xml:space="preserve">valstybėje paskelbta karo padėtis, </w:t>
      </w:r>
      <w:r w:rsidRPr="000C24C4">
        <w:rPr>
          <w:color w:val="000000"/>
        </w:rPr>
        <w:t xml:space="preserve">nepaprastoji padėtis, </w:t>
      </w:r>
      <w:r w:rsidRPr="000C24C4">
        <w:t xml:space="preserve">taip pat ekstremalioji situacija ar ekstremalusis įvykis dėl masinio užsieniečių antplūdžio. Visos nuostatos, kurios galiojančiame UTPĮ siejamos su atvejais, </w:t>
      </w:r>
      <w:r w:rsidRPr="000C24C4">
        <w:rPr>
          <w:bCs/>
          <w:color w:val="000000"/>
        </w:rPr>
        <w:t xml:space="preserve">kai </w:t>
      </w:r>
      <w:r w:rsidRPr="000C24C4">
        <w:t xml:space="preserve">valstybėje paskelbta karo padėtis, </w:t>
      </w:r>
      <w:r w:rsidRPr="000C24C4">
        <w:rPr>
          <w:color w:val="000000"/>
        </w:rPr>
        <w:t xml:space="preserve">nepaprastoji padėtis, </w:t>
      </w:r>
      <w:r w:rsidRPr="000C24C4">
        <w:t>taip pat ekstremalioji situacija ar ekstremalusis įvykis dėl masinio užsieniečių antplūdžio, dėstomos naujame X</w:t>
      </w:r>
      <w:r w:rsidRPr="000C24C4">
        <w:rPr>
          <w:vertAlign w:val="superscript"/>
        </w:rPr>
        <w:t>2</w:t>
      </w:r>
      <w:r w:rsidRPr="000C24C4">
        <w:t xml:space="preserve"> skyriuje. Šiame skyriuje nuosekliai išdėstomos nuostatos ne tik dėl prieglobsčio prašytojų, bet ir užsieniečių, kurie neteisėtai kirto Lietuvos Respublikos valstybės sieną ir nėra prieglobsčio prašytojai. Užsieniečiai, neteisėtai kirtę Lietuvos Respublikos valstybės sieną, iki kol bus įvykdytas galutinis sprendimas dėl užsieniečio grąžinimo ar išsiuntimo arba vadovaujantis UTPĮ bus priimtas kitas sprendimas dėl užsieniečio teisinės padėties, apgyvendinami pasienio kontrolės punktuose, tranzito zonose, VSAT ar kitose tam pritaikytose vietose, nesuteikiant jiems teisės laisvai judėti Lietuvos Respublikos teritorijoje. Taip pat išplečiamas apgyvendinimo vietų sąrašas, nustatant, kad prieglobsčio prašytojai, iki nepriimtas sprendimas įleisti juos į Lietuvos Respubliką, galės būti laikinai apgyvendinami pasienio kontrolės punktuose, tranzito zonose, VSAT, Pabėgėlių priėmimo centre ar kituose apgyvendinimo centruose, apgyvendinimo vietose, apgyvendinimo patalpose, laikiname būste ar kitose tam pritaikytose vietose. Atsižvelgiant į skirtingas prieglobsčio prašytojų situacijas ir atvejus, į prieglobsčio prašytojų pažeidžiamumą, UTPĮ projekte nustatoma galimybė, kad Migracijos departamentas, atsižvelgdamas į prieglobsčio prašytojo pažeidžiamumą, jo specialiuosius poreikius ir kitas individualias aplinkybes, gali tokius asmenis apgyvendinti apgyvendinimo vietose neribojant jų judėjimo teisės. </w:t>
      </w:r>
    </w:p>
    <w:p w:rsidR="000C24C4" w:rsidRPr="000C24C4" w:rsidRDefault="000851D6" w:rsidP="000C24C4">
      <w:pPr>
        <w:tabs>
          <w:tab w:val="left" w:pos="851"/>
        </w:tabs>
        <w:ind w:firstLine="851"/>
        <w:jc w:val="both"/>
        <w:rPr>
          <w:kern w:val="0"/>
        </w:rPr>
      </w:pPr>
      <w:r w:rsidRPr="000C24C4">
        <w:t>Galiojančio UTPĮ 5 straipsnio 8 dalyje nustatyta, kad paskelbus karo padėtį, nepaprastąją padėtį, taip pat ekstremaliąją situaciją ar ekstremalųjį įvykį dėl masinio užsieniečių antplūdžio, šioje dalyje nurodytas 28 dienų terminas pratęsiamas karo padėties, nepaprastosios padėties, dėl masinio užsieniečių antplūdžio paskelbtos ekstremaliosios situacijos ar ekstremaliojo įvykio laikotarpiui ir 28 dienoms po jų pabaigos, tačiau ne ilgiau kaip 6 mėnesiams. Atsižvelgiant į tai, kad migrantų srautai nemažėja, ir akivaizdu, kad visų jų teisinės padėties klausimų gali nepavykti išspręsti per šį terminą taip pat siekiant apsaugoti visuomenę bei nesukurti prielaidų neteisėtiems migrantams pasibaigus šiam terminui, laisvai judėti Lietuvos Respublikos teritorijoje, siūloma atsisakyti ribojančio 6 mėnesių termino ir sprendimo įleisti į Lietuvos Respubliką terminą sieti tik su karo padėties, nepaprastosios padėties, dėl masinio užsieniečių antplūdžio paskelbtos ekstremaliosios situacijos  laikotarpiui ir dar 28 d. po jų pabaigos.</w:t>
      </w:r>
    </w:p>
    <w:p w:rsidR="000C24C4" w:rsidRPr="000C24C4" w:rsidRDefault="000851D6" w:rsidP="000C24C4">
      <w:pPr>
        <w:tabs>
          <w:tab w:val="left" w:pos="851"/>
        </w:tabs>
        <w:ind w:firstLine="851"/>
        <w:jc w:val="both"/>
        <w:rPr>
          <w:kern w:val="0"/>
        </w:rPr>
      </w:pPr>
      <w:r w:rsidRPr="000C24C4">
        <w:rPr>
          <w:bCs/>
          <w:color w:val="000000"/>
        </w:rPr>
        <w:t xml:space="preserve">Atsižvelgiant į tai, kad </w:t>
      </w:r>
      <w:r w:rsidRPr="000C24C4">
        <w:rPr>
          <w:bCs/>
        </w:rPr>
        <w:t xml:space="preserve">Europos Parlamento ir Tarybos direktyva 2013/32/ES 2013 m. birželio 26 d. dėl tarptautinės apsaugos suteikimo ir panaikinimo bendros tvarkos (nauja redakcija) </w:t>
      </w:r>
      <w:r w:rsidRPr="000C24C4">
        <w:rPr>
          <w:bCs/>
          <w:color w:val="000000"/>
        </w:rPr>
        <w:t xml:space="preserve">leidžia Europos Sąjungos valstybėms narėms nustatyti konkrečias vietas, kuriose galima pateikti prieglobsčio prašymus, taip pat siekiant reguliuoti neteisėtų migrantų srautus, kai </w:t>
      </w:r>
      <w:r w:rsidRPr="000C24C4">
        <w:t xml:space="preserve">valstybėje paskelbta karo padėtis, </w:t>
      </w:r>
      <w:r w:rsidRPr="000C24C4">
        <w:rPr>
          <w:color w:val="000000"/>
        </w:rPr>
        <w:t xml:space="preserve">nepaprastoji padėtis, </w:t>
      </w:r>
      <w:r w:rsidRPr="000C24C4">
        <w:t>taip pat ekstremalioji situacija dėl masinio užsieniečių antplūdžio, siūloma nustatyti, kad užsieniečiai prašymus suteikti prieglobstį galėtų pateikti tik pasienio kontrolės punktuose ar tranzito zonose VSAT, o jeigu užsienietis į Lietuvos Respubliką užsienietis atvyko teisėtai – Migracijos departamentui.</w:t>
      </w:r>
    </w:p>
    <w:p w:rsidR="000C24C4" w:rsidRPr="000C24C4" w:rsidRDefault="000851D6" w:rsidP="000C24C4">
      <w:pPr>
        <w:tabs>
          <w:tab w:val="left" w:pos="851"/>
        </w:tabs>
        <w:ind w:firstLine="851"/>
        <w:jc w:val="both"/>
      </w:pPr>
      <w:r w:rsidRPr="000C24C4">
        <w:t>Esant dideliam neteisėtų migrantų skaičiui gali nebūti galimybės visų teismo sprendimu sulaikytų užsieniečių apgyvendinti VSAT, todėl siūloma nustatyti, kad skiriant alternatyvią sulaikymui priemonę juos būtų galima apgyvendinti ne tik VSAT, bet ir k</w:t>
      </w:r>
      <w:r w:rsidR="000C24C4" w:rsidRPr="000C24C4">
        <w:t>itoje tam pritaikytoje vietoje.</w:t>
      </w:r>
    </w:p>
    <w:p w:rsidR="000C24C4" w:rsidRPr="000C24C4" w:rsidRDefault="000851D6" w:rsidP="000C24C4">
      <w:pPr>
        <w:tabs>
          <w:tab w:val="left" w:pos="851"/>
        </w:tabs>
        <w:ind w:firstLine="851"/>
        <w:jc w:val="both"/>
        <w:rPr>
          <w:kern w:val="0"/>
        </w:rPr>
      </w:pPr>
      <w:r w:rsidRPr="000C24C4">
        <w:rPr>
          <w:bCs/>
          <w:color w:val="000000"/>
        </w:rPr>
        <w:t xml:space="preserve">Esant dideliam neteisėtai Lietuvos Respublikos valstybės sieną kertančių užsieniečių srautui, </w:t>
      </w:r>
      <w:r w:rsidRPr="000C24C4">
        <w:rPr>
          <w:bCs/>
          <w:color w:val="000000"/>
        </w:rPr>
        <w:lastRenderedPageBreak/>
        <w:t xml:space="preserve">skundų dėl priimtų sprendimų dėl prieglobsčio, taip pat skundų dėl sprendimų dėl užsieniečių grąžinimo, išsiuntimo ir uždraudimo jiems atvykti daugėja ir jų nagrinėjimas teisme užtrunka, o tai trukdo vykdyti veiksmingą užsieniečių grąžinimą į jų kilmės valstybes ir sukuria didelį papildomą krūvį teismams. Todėl siūloma nustatyti tokių sprendimų apskundimui privalomą ikiteisminio nagrinėjimo tvarką. Skundas būtų paduodamas institucijai, kuri priėmė sprendimą – Migracijos departamentui arba VSAT. Skundą nagrinėtų Lietuvos Respublikos vidaus reikalų ministro sudarytas kolegialus organas, o šio organo sprendimas galėtų būti skundžiamas atitinkamam apygardos administraciniam teismui, kurio sprendimas būtų galutinis ir neskundžiamas. </w:t>
      </w:r>
    </w:p>
    <w:p w:rsidR="000C24C4" w:rsidRPr="000C24C4" w:rsidRDefault="000851D6" w:rsidP="000C24C4">
      <w:pPr>
        <w:tabs>
          <w:tab w:val="left" w:pos="851"/>
        </w:tabs>
        <w:ind w:firstLine="851"/>
        <w:jc w:val="both"/>
        <w:rPr>
          <w:kern w:val="0"/>
        </w:rPr>
      </w:pPr>
      <w:r w:rsidRPr="000C24C4">
        <w:rPr>
          <w:bCs/>
          <w:color w:val="000000"/>
        </w:rPr>
        <w:t>Atsižvelgiant į vis dar nestabilią padėtį Baltarusijos Respublikoje ir į tai, kad reikia spręsti nuo režimo vykdomų represijų nukentėjusių Baltarusijos Respublikos piliečių, kurie į Lietuvos Respubliką atvyko dėl ypatingų humanitarinių priežasčių () ir kurie neturi galimybės kreiptis dėl leidimo laikinai gyventi išdavimo kitais UTPĮ nustatytais pagrindais, teisinės padėties klausimą, siūloma nustatyti, kad tokie asmenys galėtų kreiptis dėl leidimo laikinai gyventi išdavimo UTPĮ 40 straipsnio 1 dalies 8 punkte nustatytu pagrindu, kaip negalintys grįžti į kilmės valstybę dėl to, kad yra persekiojami nedemokratinio režimo ir (ar) nukentėję ar gali nukentėti nuo šio režimo vykdomų represijų. Šis pakeitimas taip pat įgyvendina Aštuonioliktosios Lietuvos Respublikos Vyriausybės programos nuostatų įgyvendinimo plano, patvirtintame Lietuvos Respublikos Vyriausybės 2021 m. kovo 10 d. nutarimu Nr. 155 „Dėl Aštuonioliktosios Lietuvos Respublikos Vyriausybės programos nuostatų įgyvendinimo plano patvirtinimo“, 12.1.5 priemonę „Pagerinti nedemokratinių režimų persekiojamų asmenų persikėlimo į Lietuvos Respubliką sąlygas, tobulinant humanitarinės pagalbos priemones, įskaitant priėmimo taisyklių supaprastinimą ir integracijos priemonių Lietuvos Respublikoje išplėtimą“. Kartu su UTPĮ 130</w:t>
      </w:r>
      <w:r w:rsidRPr="000C24C4">
        <w:rPr>
          <w:bCs/>
          <w:color w:val="000000"/>
          <w:vertAlign w:val="superscript"/>
        </w:rPr>
        <w:t xml:space="preserve">1 </w:t>
      </w:r>
      <w:r w:rsidRPr="000C24C4">
        <w:rPr>
          <w:bCs/>
          <w:color w:val="000000"/>
        </w:rPr>
        <w:t>straipsniu atitinkamai turi būti keičiami ir UTPĮ 26, 40 ir 50 straipsniai.</w:t>
      </w:r>
    </w:p>
    <w:p w:rsidR="000851D6" w:rsidRPr="000C24C4" w:rsidRDefault="000851D6" w:rsidP="000C24C4">
      <w:pPr>
        <w:tabs>
          <w:tab w:val="left" w:pos="851"/>
        </w:tabs>
        <w:ind w:firstLine="851"/>
        <w:jc w:val="both"/>
        <w:rPr>
          <w:kern w:val="0"/>
        </w:rPr>
      </w:pPr>
      <w:r w:rsidRPr="000C24C4">
        <w:rPr>
          <w:bCs/>
          <w:color w:val="000000"/>
        </w:rPr>
        <w:t xml:space="preserve">UTPĮ 32 straipsnis keičiamas, nes Lietuvos Respublikos civilinio kodekso 3.2541 straipsnyje nurodyta, kad valstybinė vaiko teisių apsaugos institucija, paėmusi vaiką šio kodekso 3.254 straipsnyje nustatytais pagrindais, privalo kreiptis į teismą dėl leidimo paimti vaiką iš jo atstovų pagal įstatymą. Tačiau pažymėtina, kad nelydimų nepilnamečių atveju, jų tėvai nelydi jų į Lietuvos Respublikos teritoriją ir nėra galimybės jų atstovo skyrimo metu rasti tėvus arba tėvai nėra žinomi.. Atsižvelgiant į tai, Valstybės vaiko teisių apsaugos ir įvaikinimo tarnybai prie Socialinės apsaugos ir darbo ministerijos kreiptis į teismą dėl leidimo paimti vaiką iš atstovų pagal įstatymą gavimo netikslinga, nes nėra galimybės nurodyti, kas yra vaiko atstovai pagal įstatymą ir iš ko turi būti paimtas vaikas.  </w:t>
      </w:r>
    </w:p>
    <w:p w:rsidR="000851D6" w:rsidRPr="000C24C4" w:rsidRDefault="000851D6" w:rsidP="000851D6">
      <w:pPr>
        <w:tabs>
          <w:tab w:val="left" w:pos="709"/>
        </w:tabs>
        <w:ind w:firstLine="709"/>
        <w:jc w:val="both"/>
      </w:pPr>
      <w:r w:rsidRPr="000C24C4">
        <w:t xml:space="preserve">Siekiant aiškiau nustatyti, kada priimami grąžinimo ir išsiuntimo sprendimai, patikslinami UTPĮ 125 ir 126 straipsniai. </w:t>
      </w:r>
    </w:p>
    <w:p w:rsidR="003B63A0" w:rsidRPr="000C24C4" w:rsidRDefault="003B63A0" w:rsidP="006947AD">
      <w:pPr>
        <w:widowControl/>
        <w:suppressAutoHyphens w:val="0"/>
        <w:jc w:val="both"/>
        <w:textAlignment w:val="auto"/>
        <w:rPr>
          <w:color w:val="000000"/>
          <w:szCs w:val="24"/>
        </w:rPr>
      </w:pPr>
    </w:p>
    <w:p w:rsidR="003B63A0" w:rsidRPr="000C24C4" w:rsidRDefault="00C84EAA" w:rsidP="006947AD">
      <w:pPr>
        <w:pStyle w:val="Standard"/>
        <w:tabs>
          <w:tab w:val="left" w:pos="1134"/>
        </w:tabs>
        <w:ind w:firstLine="851"/>
        <w:jc w:val="both"/>
      </w:pPr>
      <w:r w:rsidRPr="000C24C4">
        <w:rPr>
          <w:b/>
        </w:rPr>
        <w:t xml:space="preserve">5. </w:t>
      </w:r>
      <w:r w:rsidRPr="000C24C4">
        <w:rPr>
          <w:b/>
          <w:bCs/>
        </w:rPr>
        <w:t>Numatomo teisinio reguliavimo poveikio vertinimo rezultatai, galimos neigiamos priimtų įstatymų pasekmės ir kokių priemonių reikėtų imtis, kad tokių pasekmių būtų išvengta</w:t>
      </w:r>
    </w:p>
    <w:p w:rsidR="003B63A0" w:rsidRPr="000C24C4" w:rsidRDefault="00C84EAA" w:rsidP="006947AD">
      <w:pPr>
        <w:pStyle w:val="Standard"/>
        <w:tabs>
          <w:tab w:val="left" w:pos="1134"/>
        </w:tabs>
        <w:ind w:firstLine="851"/>
        <w:jc w:val="both"/>
      </w:pPr>
      <w:r w:rsidRPr="000C24C4">
        <w:t>Priėmus Įstatymus, neigiamų pasekmių nenumatoma.</w:t>
      </w:r>
    </w:p>
    <w:p w:rsidR="003B63A0" w:rsidRPr="000C24C4" w:rsidRDefault="003B63A0" w:rsidP="006947AD">
      <w:pPr>
        <w:pStyle w:val="Standard"/>
        <w:tabs>
          <w:tab w:val="left" w:pos="1134"/>
        </w:tabs>
        <w:ind w:firstLine="851"/>
        <w:jc w:val="both"/>
        <w:rPr>
          <w:b/>
        </w:rPr>
      </w:pPr>
    </w:p>
    <w:p w:rsidR="003B63A0" w:rsidRPr="000C24C4" w:rsidRDefault="00C84EAA" w:rsidP="006947AD">
      <w:pPr>
        <w:pStyle w:val="Standard"/>
        <w:tabs>
          <w:tab w:val="left" w:pos="1134"/>
        </w:tabs>
        <w:ind w:firstLine="851"/>
        <w:jc w:val="both"/>
        <w:rPr>
          <w:b/>
        </w:rPr>
      </w:pPr>
      <w:r w:rsidRPr="000C24C4">
        <w:rPr>
          <w:b/>
        </w:rPr>
        <w:t>6. Kokią įtaką įstatymai turės kriminogeninei situacijai, korupcijai</w:t>
      </w:r>
    </w:p>
    <w:p w:rsidR="003B63A0" w:rsidRPr="000C24C4" w:rsidRDefault="000851D6" w:rsidP="006947AD">
      <w:pPr>
        <w:pStyle w:val="Standard"/>
        <w:tabs>
          <w:tab w:val="left" w:pos="1134"/>
        </w:tabs>
        <w:ind w:firstLine="851"/>
        <w:jc w:val="both"/>
        <w:rPr>
          <w:lang w:eastAsia="lt-LT"/>
        </w:rPr>
      </w:pPr>
      <w:r w:rsidRPr="000C24C4">
        <w:rPr>
          <w:kern w:val="0"/>
          <w:lang w:eastAsia="lt-LT"/>
        </w:rPr>
        <w:t>Priimt</w:t>
      </w:r>
      <w:r w:rsidR="007D2336" w:rsidRPr="000C24C4">
        <w:rPr>
          <w:kern w:val="0"/>
          <w:lang w:eastAsia="lt-LT"/>
        </w:rPr>
        <w:t>i</w:t>
      </w:r>
      <w:r w:rsidRPr="000C24C4">
        <w:rPr>
          <w:kern w:val="0"/>
          <w:lang w:eastAsia="lt-LT"/>
        </w:rPr>
        <w:t xml:space="preserve"> įstatymai turės teigiamos įtakos kriminogeninei situacijai, nes bus apsunkintos galimybės užsieniečiams neteisėtai kirsti Lietuvos Respublikos valstybės sien</w:t>
      </w:r>
      <w:r w:rsidR="0056173B" w:rsidRPr="000C24C4">
        <w:rPr>
          <w:kern w:val="0"/>
          <w:lang w:eastAsia="lt-LT"/>
        </w:rPr>
        <w:t xml:space="preserve">ą, o </w:t>
      </w:r>
      <w:r w:rsidRPr="000C24C4">
        <w:rPr>
          <w:kern w:val="0"/>
          <w:lang w:eastAsia="lt-LT"/>
        </w:rPr>
        <w:t>neteisėtai ją kirtusiems prieglobsčio prašytojams i</w:t>
      </w:r>
      <w:r w:rsidR="0056173B" w:rsidRPr="000C24C4">
        <w:rPr>
          <w:kern w:val="0"/>
          <w:lang w:eastAsia="lt-LT"/>
        </w:rPr>
        <w:t>r kitiems</w:t>
      </w:r>
      <w:r w:rsidRPr="000C24C4">
        <w:rPr>
          <w:kern w:val="0"/>
          <w:lang w:eastAsia="lt-LT"/>
        </w:rPr>
        <w:t xml:space="preserve"> užsieniečiams nebus sudaryta galimyb</w:t>
      </w:r>
      <w:r w:rsidR="0056173B" w:rsidRPr="000C24C4">
        <w:rPr>
          <w:kern w:val="0"/>
          <w:lang w:eastAsia="lt-LT"/>
        </w:rPr>
        <w:t>ė</w:t>
      </w:r>
      <w:r w:rsidRPr="000C24C4">
        <w:rPr>
          <w:kern w:val="0"/>
          <w:lang w:eastAsia="lt-LT"/>
        </w:rPr>
        <w:t xml:space="preserve"> </w:t>
      </w:r>
      <w:r w:rsidR="0056173B" w:rsidRPr="000C24C4">
        <w:rPr>
          <w:kern w:val="0"/>
          <w:lang w:eastAsia="lt-LT"/>
        </w:rPr>
        <w:t xml:space="preserve">laisvai </w:t>
      </w:r>
      <w:r w:rsidRPr="000C24C4">
        <w:rPr>
          <w:kern w:val="0"/>
          <w:lang w:eastAsia="lt-LT"/>
        </w:rPr>
        <w:t>judėti Lietuvos Respublikos teritorijoje, jų teisinė</w:t>
      </w:r>
      <w:r w:rsidR="0056173B" w:rsidRPr="000C24C4">
        <w:rPr>
          <w:kern w:val="0"/>
          <w:lang w:eastAsia="lt-LT"/>
        </w:rPr>
        <w:t xml:space="preserve">s padėties klausimai bus </w:t>
      </w:r>
      <w:r w:rsidR="00DE5A38" w:rsidRPr="000C24C4">
        <w:rPr>
          <w:kern w:val="0"/>
          <w:lang w:eastAsia="lt-LT"/>
        </w:rPr>
        <w:t>iš</w:t>
      </w:r>
      <w:r w:rsidR="0056173B" w:rsidRPr="000C24C4">
        <w:rPr>
          <w:kern w:val="0"/>
          <w:lang w:eastAsia="lt-LT"/>
        </w:rPr>
        <w:t>sprendžiami</w:t>
      </w:r>
      <w:r w:rsidRPr="000C24C4">
        <w:rPr>
          <w:kern w:val="0"/>
          <w:lang w:eastAsia="lt-LT"/>
        </w:rPr>
        <w:t xml:space="preserve"> greičiau</w:t>
      </w:r>
      <w:r w:rsidR="0056173B" w:rsidRPr="000C24C4">
        <w:rPr>
          <w:kern w:val="0"/>
          <w:lang w:eastAsia="lt-LT"/>
        </w:rPr>
        <w:t>.</w:t>
      </w:r>
      <w:r w:rsidRPr="000C24C4">
        <w:rPr>
          <w:kern w:val="0"/>
          <w:lang w:eastAsia="lt-LT"/>
        </w:rPr>
        <w:t xml:space="preserve"> </w:t>
      </w:r>
    </w:p>
    <w:p w:rsidR="0056173B" w:rsidRPr="000C24C4" w:rsidRDefault="0056173B" w:rsidP="006947AD">
      <w:pPr>
        <w:pStyle w:val="Standard"/>
        <w:tabs>
          <w:tab w:val="left" w:pos="1134"/>
        </w:tabs>
        <w:ind w:firstLine="851"/>
        <w:jc w:val="both"/>
        <w:rPr>
          <w:b/>
        </w:rPr>
      </w:pPr>
    </w:p>
    <w:p w:rsidR="003B63A0" w:rsidRPr="000C24C4" w:rsidRDefault="00C84EAA" w:rsidP="006947AD">
      <w:pPr>
        <w:pStyle w:val="Standard"/>
        <w:tabs>
          <w:tab w:val="left" w:pos="1134"/>
        </w:tabs>
        <w:ind w:firstLine="851"/>
        <w:jc w:val="both"/>
        <w:rPr>
          <w:b/>
        </w:rPr>
      </w:pPr>
      <w:r w:rsidRPr="000C24C4">
        <w:rPr>
          <w:b/>
        </w:rPr>
        <w:t>7. Kaip įstatymų įgyvendinimas atsilieps verslo sąlygoms ir jo plėtrai</w:t>
      </w:r>
    </w:p>
    <w:p w:rsidR="003B63A0" w:rsidRPr="000C24C4" w:rsidRDefault="00C84EAA" w:rsidP="006947AD">
      <w:pPr>
        <w:pStyle w:val="Standard"/>
        <w:tabs>
          <w:tab w:val="left" w:pos="1134"/>
        </w:tabs>
        <w:ind w:firstLine="851"/>
        <w:jc w:val="both"/>
      </w:pPr>
      <w:r w:rsidRPr="000C24C4">
        <w:t xml:space="preserve">Įstatymų priėmimas neigiamos įtakos verslo sąlygoms ir jo plėtrai neturės. </w:t>
      </w:r>
    </w:p>
    <w:p w:rsidR="003B63A0" w:rsidRPr="000C24C4" w:rsidRDefault="003B63A0" w:rsidP="006947AD">
      <w:pPr>
        <w:pStyle w:val="Standard"/>
        <w:tabs>
          <w:tab w:val="left" w:pos="1134"/>
        </w:tabs>
        <w:ind w:firstLine="851"/>
        <w:jc w:val="both"/>
      </w:pPr>
    </w:p>
    <w:p w:rsidR="003B63A0" w:rsidRPr="000C24C4" w:rsidRDefault="00C84EAA" w:rsidP="006947AD">
      <w:pPr>
        <w:tabs>
          <w:tab w:val="left" w:pos="851"/>
        </w:tabs>
        <w:ind w:firstLine="851"/>
        <w:contextualSpacing/>
        <w:jc w:val="both"/>
        <w:rPr>
          <w:b/>
        </w:rPr>
      </w:pPr>
      <w:r w:rsidRPr="000C24C4">
        <w:rPr>
          <w:b/>
        </w:rPr>
        <w:t>8. Ar įstatymų projektai neprieštarauja strateginio lygmens planavimo dokumentams</w:t>
      </w:r>
    </w:p>
    <w:p w:rsidR="003B63A0" w:rsidRPr="000C24C4" w:rsidRDefault="00C84EAA" w:rsidP="006947AD">
      <w:pPr>
        <w:tabs>
          <w:tab w:val="left" w:pos="851"/>
        </w:tabs>
        <w:ind w:firstLine="851"/>
        <w:contextualSpacing/>
        <w:jc w:val="both"/>
      </w:pPr>
      <w:r w:rsidRPr="000C24C4">
        <w:t>Įstatymų projektai neprieštarauja strateginio lygmens planavimo dokumentams.</w:t>
      </w:r>
    </w:p>
    <w:p w:rsidR="003B63A0" w:rsidRPr="000C24C4" w:rsidRDefault="003B63A0" w:rsidP="006947AD">
      <w:pPr>
        <w:pStyle w:val="Standard"/>
        <w:tabs>
          <w:tab w:val="left" w:pos="1134"/>
        </w:tabs>
        <w:ind w:firstLine="851"/>
        <w:jc w:val="both"/>
      </w:pPr>
    </w:p>
    <w:p w:rsidR="003B63A0" w:rsidRPr="000C24C4" w:rsidRDefault="00C84EAA" w:rsidP="006947AD">
      <w:pPr>
        <w:pStyle w:val="Standard"/>
        <w:tabs>
          <w:tab w:val="left" w:pos="1134"/>
        </w:tabs>
        <w:ind w:firstLine="851"/>
        <w:jc w:val="both"/>
      </w:pPr>
      <w:r w:rsidRPr="000C24C4">
        <w:rPr>
          <w:b/>
        </w:rPr>
        <w:lastRenderedPageBreak/>
        <w:t xml:space="preserve">9. </w:t>
      </w:r>
      <w:r w:rsidRPr="000C24C4">
        <w:rPr>
          <w:b/>
          <w:bCs/>
          <w:lang w:eastAsia="en-GB"/>
        </w:rPr>
        <w:t>Įstatymų inkorporavimas į teisinę sistemą, kokius teisės aktus būtina priimti, kokius galiojančius teisės aktus reikia pakeisti ar pripažinti netekusiais galios</w:t>
      </w:r>
    </w:p>
    <w:p w:rsidR="003B63A0" w:rsidRPr="000C24C4" w:rsidRDefault="00C84EAA" w:rsidP="006947AD">
      <w:pPr>
        <w:pStyle w:val="Standard"/>
        <w:tabs>
          <w:tab w:val="left" w:pos="1134"/>
        </w:tabs>
        <w:ind w:firstLine="851"/>
        <w:jc w:val="both"/>
      </w:pPr>
      <w:r w:rsidRPr="000C24C4">
        <w:t xml:space="preserve">Siekiant </w:t>
      </w:r>
      <w:r w:rsidRPr="000C24C4">
        <w:rPr>
          <w:color w:val="000000"/>
        </w:rPr>
        <w:t xml:space="preserve">Įstatymus </w:t>
      </w:r>
      <w:r w:rsidRPr="000C24C4">
        <w:t>inkorporuoti nereikės keisti kitų įstatymų.</w:t>
      </w:r>
    </w:p>
    <w:p w:rsidR="003B63A0" w:rsidRPr="000C24C4" w:rsidRDefault="003B63A0" w:rsidP="006947AD">
      <w:pPr>
        <w:pStyle w:val="Standard"/>
        <w:tabs>
          <w:tab w:val="left" w:pos="5389"/>
        </w:tabs>
        <w:ind w:left="851" w:firstLine="851"/>
        <w:jc w:val="both"/>
      </w:pPr>
    </w:p>
    <w:p w:rsidR="003B63A0" w:rsidRPr="000C24C4" w:rsidRDefault="00C84EAA" w:rsidP="006947AD">
      <w:pPr>
        <w:pStyle w:val="Standard"/>
        <w:tabs>
          <w:tab w:val="left" w:pos="1134"/>
        </w:tabs>
        <w:ind w:firstLine="851"/>
        <w:jc w:val="both"/>
      </w:pPr>
      <w:r w:rsidRPr="000C24C4">
        <w:rPr>
          <w:b/>
          <w:bCs/>
        </w:rPr>
        <w:t xml:space="preserve">10. </w:t>
      </w:r>
      <w:r w:rsidRPr="000C24C4">
        <w:rPr>
          <w:b/>
          <w:bCs/>
          <w:lang w:eastAsia="en-GB"/>
        </w:rPr>
        <w:t xml:space="preserve">Ar įstatymų projektai parengti laikantis Lietuvos Respublikos valstybinės kalbos, </w:t>
      </w:r>
      <w:bookmarkStart w:id="3" w:name="n1_635"/>
      <w:bookmarkEnd w:id="3"/>
      <w:r w:rsidRPr="000C24C4">
        <w:rPr>
          <w:b/>
          <w:bCs/>
          <w:lang w:eastAsia="en-GB"/>
        </w:rPr>
        <w:t>Teisėkūros pagrindų įstatymų</w:t>
      </w:r>
      <w:bookmarkStart w:id="4" w:name="pn1_635"/>
      <w:bookmarkEnd w:id="4"/>
      <w:r w:rsidRPr="000C24C4">
        <w:rPr>
          <w:b/>
          <w:bCs/>
          <w:lang w:eastAsia="en-GB"/>
        </w:rPr>
        <w:t xml:space="preserve"> reikalavimų, o įstatymų projektų sąvokos ir jas įvardijantys terminai įvertinti </w:t>
      </w:r>
      <w:bookmarkStart w:id="5" w:name="n1_637"/>
      <w:bookmarkEnd w:id="5"/>
      <w:r w:rsidRPr="000C24C4">
        <w:rPr>
          <w:b/>
          <w:bCs/>
          <w:lang w:eastAsia="en-GB"/>
        </w:rPr>
        <w:t>Terminų banko įstatymo</w:t>
      </w:r>
      <w:bookmarkStart w:id="6" w:name="pn1_637"/>
      <w:bookmarkEnd w:id="6"/>
      <w:r w:rsidRPr="000C24C4">
        <w:rPr>
          <w:b/>
          <w:bCs/>
          <w:lang w:eastAsia="en-GB"/>
        </w:rPr>
        <w:t xml:space="preserve"> ir jo įgyvendinamųjų teisės aktų nustatyta tvarka</w:t>
      </w:r>
    </w:p>
    <w:p w:rsidR="004A55AC" w:rsidRPr="000C24C4" w:rsidRDefault="00C84EAA" w:rsidP="006947AD">
      <w:pPr>
        <w:ind w:firstLine="851"/>
        <w:jc w:val="both"/>
        <w:rPr>
          <w:szCs w:val="24"/>
        </w:rPr>
      </w:pPr>
      <w:r w:rsidRPr="000C24C4">
        <w:rPr>
          <w:szCs w:val="24"/>
          <w:lang w:eastAsia="lt-LT"/>
        </w:rPr>
        <w:t>Įstatymų</w:t>
      </w:r>
      <w:r w:rsidRPr="000C24C4">
        <w:rPr>
          <w:szCs w:val="24"/>
        </w:rPr>
        <w:t xml:space="preserve"> projektai parengti laikantis </w:t>
      </w:r>
      <w:r w:rsidRPr="000C24C4">
        <w:rPr>
          <w:bCs/>
          <w:szCs w:val="24"/>
          <w:lang w:eastAsia="en-GB"/>
        </w:rPr>
        <w:t>Lietuvos Respublikos</w:t>
      </w:r>
      <w:r w:rsidRPr="000C24C4">
        <w:rPr>
          <w:b/>
          <w:bCs/>
          <w:szCs w:val="24"/>
          <w:lang w:eastAsia="en-GB"/>
        </w:rPr>
        <w:t xml:space="preserve"> </w:t>
      </w:r>
      <w:r w:rsidRPr="000C24C4">
        <w:rPr>
          <w:szCs w:val="24"/>
        </w:rPr>
        <w:t xml:space="preserve">valstybinės kalbos, </w:t>
      </w:r>
      <w:r w:rsidRPr="000C24C4">
        <w:rPr>
          <w:bCs/>
          <w:szCs w:val="24"/>
          <w:lang w:eastAsia="en-GB"/>
        </w:rPr>
        <w:t>Lietuvos Respublikos t</w:t>
      </w:r>
      <w:r w:rsidRPr="000C24C4">
        <w:rPr>
          <w:szCs w:val="24"/>
          <w:lang w:eastAsia="en-GB"/>
        </w:rPr>
        <w:t>eisėkūros pagrindų įstatymų reikalavimų</w:t>
      </w:r>
      <w:r w:rsidRPr="000C24C4">
        <w:rPr>
          <w:szCs w:val="24"/>
        </w:rPr>
        <w:t xml:space="preserve"> ir atitinka bendrinės lietuvių kalbos normas. </w:t>
      </w:r>
    </w:p>
    <w:p w:rsidR="003B63A0" w:rsidRPr="000C24C4" w:rsidRDefault="00A651E2" w:rsidP="006947AD">
      <w:pPr>
        <w:tabs>
          <w:tab w:val="left" w:pos="1134"/>
        </w:tabs>
        <w:ind w:firstLine="851"/>
        <w:jc w:val="both"/>
        <w:rPr>
          <w:color w:val="000000"/>
          <w:szCs w:val="24"/>
        </w:rPr>
      </w:pPr>
      <w:r w:rsidRPr="000C24C4">
        <w:rPr>
          <w:szCs w:val="24"/>
        </w:rPr>
        <w:t xml:space="preserve">Dėl </w:t>
      </w:r>
      <w:r w:rsidRPr="000C24C4">
        <w:rPr>
          <w:color w:val="000000"/>
          <w:szCs w:val="24"/>
          <w:lang w:eastAsia="lt-LT"/>
        </w:rPr>
        <w:t xml:space="preserve">Lietuvos Respublikos Vyriausybės 2021 m. liepos 2 d. nutarimu Nr. 517 </w:t>
      </w:r>
      <w:r w:rsidRPr="000C24C4">
        <w:rPr>
          <w:szCs w:val="24"/>
        </w:rPr>
        <w:t xml:space="preserve">paskelbtos </w:t>
      </w:r>
      <w:r w:rsidRPr="000C24C4">
        <w:rPr>
          <w:color w:val="000000"/>
          <w:szCs w:val="24"/>
        </w:rPr>
        <w:t xml:space="preserve">valstybės lygio ekstremaliosios situacijos dėl masinio užsieniečių antplūdžio </w:t>
      </w:r>
      <w:r w:rsidR="00D361AA" w:rsidRPr="000C24C4">
        <w:rPr>
          <w:rFonts w:eastAsia="Andale Sans UI" w:cs="Tahoma"/>
          <w:lang w:bidi="en-US"/>
        </w:rPr>
        <w:t>sąvokos</w:t>
      </w:r>
      <w:r w:rsidRPr="000C24C4">
        <w:rPr>
          <w:rFonts w:eastAsia="Andale Sans UI" w:cs="Tahoma"/>
          <w:lang w:bidi="en-US"/>
        </w:rPr>
        <w:t xml:space="preserve"> </w:t>
      </w:r>
      <w:r w:rsidR="00D361AA" w:rsidRPr="000C24C4">
        <w:rPr>
          <w:rFonts w:eastAsia="Andale Sans UI" w:cs="Tahoma"/>
          <w:lang w:bidi="en-US"/>
        </w:rPr>
        <w:t xml:space="preserve">„fizinis barjeras“ ir </w:t>
      </w:r>
      <w:r w:rsidR="00774126" w:rsidRPr="000C24C4">
        <w:rPr>
          <w:rFonts w:eastAsia="Andale Sans UI" w:cs="Tahoma"/>
          <w:lang w:bidi="en-US"/>
        </w:rPr>
        <w:t>„</w:t>
      </w:r>
      <w:r w:rsidR="00311EF3" w:rsidRPr="000C24C4">
        <w:rPr>
          <w:rFonts w:eastAsia="Andale Sans UI" w:cs="Tahoma"/>
          <w:lang w:bidi="en-US"/>
        </w:rPr>
        <w:t>būtinos užduotys</w:t>
      </w:r>
      <w:r w:rsidR="00774126" w:rsidRPr="000C24C4">
        <w:rPr>
          <w:rFonts w:eastAsia="Andale Sans UI" w:cs="Tahoma"/>
          <w:lang w:bidi="en-US"/>
        </w:rPr>
        <w:t>“</w:t>
      </w:r>
      <w:r w:rsidRPr="000C24C4">
        <w:rPr>
          <w:rFonts w:eastAsia="Andale Sans UI" w:cs="Tahoma"/>
          <w:lang w:bidi="en-US"/>
        </w:rPr>
        <w:t xml:space="preserve"> n</w:t>
      </w:r>
      <w:r w:rsidR="008A7D0D" w:rsidRPr="000C24C4">
        <w:rPr>
          <w:szCs w:val="24"/>
        </w:rPr>
        <w:t>evertintos</w:t>
      </w:r>
      <w:r w:rsidR="004A55AC" w:rsidRPr="000C24C4">
        <w:rPr>
          <w:szCs w:val="24"/>
        </w:rPr>
        <w:t xml:space="preserve"> </w:t>
      </w:r>
      <w:r w:rsidR="00C84EAA" w:rsidRPr="000C24C4">
        <w:rPr>
          <w:color w:val="000000"/>
          <w:szCs w:val="24"/>
        </w:rPr>
        <w:t>Terminų banko įstatymo ir jo įgyvendinamųjų teisės aktų nustatyta tvarka.</w:t>
      </w:r>
    </w:p>
    <w:p w:rsidR="003B63A0" w:rsidRPr="000C24C4" w:rsidRDefault="003B63A0" w:rsidP="006947AD">
      <w:pPr>
        <w:pStyle w:val="Standard"/>
        <w:tabs>
          <w:tab w:val="left" w:pos="1134"/>
        </w:tabs>
        <w:jc w:val="both"/>
        <w:rPr>
          <w:b/>
        </w:rPr>
      </w:pPr>
    </w:p>
    <w:p w:rsidR="003B63A0" w:rsidRPr="000C24C4" w:rsidRDefault="00C84EAA" w:rsidP="006947AD">
      <w:pPr>
        <w:pStyle w:val="Standard"/>
        <w:tabs>
          <w:tab w:val="left" w:pos="1134"/>
        </w:tabs>
        <w:ind w:firstLine="851"/>
        <w:jc w:val="both"/>
      </w:pPr>
      <w:r w:rsidRPr="000C24C4">
        <w:rPr>
          <w:b/>
          <w:bCs/>
        </w:rPr>
        <w:t>11. Ar į</w:t>
      </w:r>
      <w:r w:rsidRPr="000C24C4">
        <w:rPr>
          <w:b/>
          <w:lang w:eastAsia="lt-LT"/>
        </w:rPr>
        <w:t>statymų</w:t>
      </w:r>
      <w:r w:rsidRPr="000C24C4">
        <w:rPr>
          <w:b/>
          <w:bCs/>
        </w:rPr>
        <w:t xml:space="preserve"> projektai atitinka Žmogaus teisių ir pagrindinių laisvių apsaugos konvencijos nuostatas ir Europos Sąjungos dokumentus</w:t>
      </w:r>
    </w:p>
    <w:p w:rsidR="003B63A0" w:rsidRPr="000C24C4" w:rsidRDefault="00C84EAA" w:rsidP="006947AD">
      <w:pPr>
        <w:pStyle w:val="Standard"/>
        <w:tabs>
          <w:tab w:val="left" w:pos="1134"/>
        </w:tabs>
        <w:ind w:firstLine="851"/>
        <w:jc w:val="both"/>
      </w:pPr>
      <w:r w:rsidRPr="000C24C4">
        <w:rPr>
          <w:lang w:eastAsia="lt-LT"/>
        </w:rPr>
        <w:t>Įstatymų</w:t>
      </w:r>
      <w:r w:rsidRPr="000C24C4">
        <w:t xml:space="preserve"> projektai neprieštarauja Žmogaus teisių ir pagrindinių laisvių apsaugos konvencijos nuostatoms ir Europos Sąjungos dokumentams.</w:t>
      </w:r>
    </w:p>
    <w:p w:rsidR="003B63A0" w:rsidRPr="000C24C4" w:rsidRDefault="003B63A0" w:rsidP="006947AD">
      <w:pPr>
        <w:pStyle w:val="Standard"/>
        <w:tabs>
          <w:tab w:val="left" w:pos="1134"/>
        </w:tabs>
        <w:ind w:firstLine="851"/>
        <w:jc w:val="both"/>
        <w:rPr>
          <w:color w:val="000000"/>
        </w:rPr>
      </w:pPr>
    </w:p>
    <w:p w:rsidR="003B63A0" w:rsidRPr="000C24C4" w:rsidRDefault="00C84EAA" w:rsidP="006947AD">
      <w:pPr>
        <w:pStyle w:val="Standard"/>
        <w:tabs>
          <w:tab w:val="left" w:pos="1134"/>
        </w:tabs>
        <w:ind w:firstLine="851"/>
        <w:jc w:val="both"/>
      </w:pPr>
      <w:r w:rsidRPr="000C24C4">
        <w:rPr>
          <w:b/>
          <w:bCs/>
        </w:rPr>
        <w:t xml:space="preserve">12. </w:t>
      </w:r>
      <w:r w:rsidRPr="000C24C4">
        <w:rPr>
          <w:b/>
          <w:bCs/>
          <w:lang w:eastAsia="en-GB"/>
        </w:rPr>
        <w:t>Jeigu įstatymams įgyvendinti reikia įgyvendinamųjų teisės aktų, – kas ir kada juos turėtų priimti</w:t>
      </w:r>
    </w:p>
    <w:p w:rsidR="003B63A0" w:rsidRPr="000C24C4" w:rsidRDefault="00C84EAA" w:rsidP="006947AD">
      <w:pPr>
        <w:pStyle w:val="Standard"/>
        <w:tabs>
          <w:tab w:val="left" w:pos="1134"/>
        </w:tabs>
        <w:ind w:firstLine="851"/>
        <w:jc w:val="both"/>
        <w:rPr>
          <w:lang w:eastAsia="lt-LT"/>
        </w:rPr>
      </w:pPr>
      <w:r w:rsidRPr="000C24C4">
        <w:rPr>
          <w:lang w:eastAsia="lt-LT"/>
        </w:rPr>
        <w:t xml:space="preserve">Priėmus Įstatymus, </w:t>
      </w:r>
      <w:r w:rsidR="00BA1253" w:rsidRPr="000C24C4">
        <w:rPr>
          <w:lang w:eastAsia="lt-LT"/>
        </w:rPr>
        <w:t>reikės</w:t>
      </w:r>
      <w:r w:rsidRPr="000C24C4">
        <w:rPr>
          <w:lang w:eastAsia="lt-LT"/>
        </w:rPr>
        <w:t xml:space="preserve"> parengti:</w:t>
      </w:r>
    </w:p>
    <w:p w:rsidR="00BA1253" w:rsidRPr="000C24C4" w:rsidRDefault="00BA1253" w:rsidP="006947AD">
      <w:pPr>
        <w:pStyle w:val="Standard"/>
        <w:numPr>
          <w:ilvl w:val="0"/>
          <w:numId w:val="2"/>
        </w:numPr>
        <w:tabs>
          <w:tab w:val="left" w:pos="1134"/>
        </w:tabs>
        <w:ind w:left="0" w:firstLine="851"/>
        <w:jc w:val="both"/>
        <w:rPr>
          <w:lang w:eastAsia="lt-LT"/>
        </w:rPr>
      </w:pPr>
      <w:r w:rsidRPr="000C24C4">
        <w:rPr>
          <w:rFonts w:eastAsiaTheme="minorHAnsi"/>
        </w:rPr>
        <w:t>Lietuvos Respublikos Vyriausybės 2010 m. gegužės 4 d. nutarimo Nr. 512 „</w:t>
      </w:r>
      <w:r w:rsidRPr="000C24C4">
        <w:rPr>
          <w:rFonts w:eastAsiaTheme="minorHAnsi"/>
          <w:bCs/>
        </w:rPr>
        <w:t>Dėl Privalomų darbų atlikimo ekstremaliųjų situacijų atvejais ir kompensavimo už jų atlikimą tvarkos aprašo patvirtinimo“ pakeitimo projektą;</w:t>
      </w:r>
    </w:p>
    <w:p w:rsidR="004A55AC" w:rsidRPr="000C24C4" w:rsidRDefault="00BA1253" w:rsidP="006947AD">
      <w:pPr>
        <w:pStyle w:val="Standard"/>
        <w:numPr>
          <w:ilvl w:val="0"/>
          <w:numId w:val="2"/>
        </w:numPr>
        <w:tabs>
          <w:tab w:val="left" w:pos="1134"/>
        </w:tabs>
        <w:ind w:left="0" w:firstLine="851"/>
        <w:jc w:val="both"/>
        <w:rPr>
          <w:lang w:eastAsia="lt-LT"/>
        </w:rPr>
      </w:pPr>
      <w:r w:rsidRPr="000C24C4">
        <w:rPr>
          <w:rFonts w:eastAsiaTheme="minorHAnsi"/>
        </w:rPr>
        <w:t>Lietuvos Respublikos Vyriausybės 2010 m. liepos 21 d. nutarimo Nr.1107 „</w:t>
      </w:r>
      <w:r w:rsidRPr="000C24C4">
        <w:rPr>
          <w:rFonts w:eastAsiaTheme="minorHAnsi"/>
          <w:bCs/>
        </w:rPr>
        <w:t>Dėl Materialinių išteklių teikimo ir kompensavimo už jų teikimą tvarkos aprašo ir Valstybės paramos už žalą, patirtą dėl ekstremaliosios situacijos, teikimo tvarkos apraš</w:t>
      </w:r>
      <w:r w:rsidRPr="000C24C4">
        <w:rPr>
          <w:rFonts w:eastAsiaTheme="minorHAnsi"/>
          <w:bCs/>
          <w:color w:val="000000"/>
        </w:rPr>
        <w:t>o</w:t>
      </w:r>
      <w:r w:rsidRPr="000C24C4">
        <w:rPr>
          <w:rFonts w:eastAsiaTheme="minorHAnsi"/>
          <w:bCs/>
        </w:rPr>
        <w:t xml:space="preserve"> patvirtinimo“ pakeitimo projektą.</w:t>
      </w:r>
    </w:p>
    <w:p w:rsidR="0056173B" w:rsidRPr="000C24C4" w:rsidRDefault="0056173B" w:rsidP="000C24C4">
      <w:pPr>
        <w:pStyle w:val="Standard"/>
        <w:tabs>
          <w:tab w:val="left" w:pos="851"/>
        </w:tabs>
        <w:jc w:val="both"/>
        <w:rPr>
          <w:lang w:eastAsia="lt-LT"/>
        </w:rPr>
      </w:pPr>
      <w:r w:rsidRPr="000C24C4">
        <w:rPr>
          <w:lang w:eastAsia="lt-LT"/>
        </w:rPr>
        <w:tab/>
        <w:t>3) Prieglobsčio Lietuvos Respublikoje suteikimo ir panaikinimo tvarkos aprašo, patvirtinto Lietuvos Respublikos vidaus reikalų ministro 2016 m. vasario 24 d. įsakymu Nr. 1V-131 „Dėl prieglobsčio Lietuvos Respublikoje suteikimo ir panaikinimo tvarkos aprašo patvirtinimo“</w:t>
      </w:r>
      <w:r w:rsidR="000C24C4" w:rsidRPr="000C24C4">
        <w:rPr>
          <w:lang w:eastAsia="lt-LT"/>
        </w:rPr>
        <w:t>,</w:t>
      </w:r>
      <w:r w:rsidRPr="000C24C4">
        <w:rPr>
          <w:lang w:eastAsia="lt-LT"/>
        </w:rPr>
        <w:t xml:space="preserve"> pakeitimo projektą.</w:t>
      </w:r>
    </w:p>
    <w:p w:rsidR="008A7D0D" w:rsidRPr="000C24C4" w:rsidRDefault="00DE5A38" w:rsidP="000C24C4">
      <w:pPr>
        <w:pStyle w:val="Standard"/>
        <w:tabs>
          <w:tab w:val="left" w:pos="851"/>
        </w:tabs>
        <w:jc w:val="both"/>
        <w:rPr>
          <w:lang w:eastAsia="lt-LT"/>
        </w:rPr>
      </w:pPr>
      <w:r w:rsidRPr="000C24C4">
        <w:rPr>
          <w:rFonts w:eastAsiaTheme="minorHAnsi"/>
          <w:bCs/>
        </w:rPr>
        <w:tab/>
      </w:r>
      <w:r w:rsidR="008A7D0D" w:rsidRPr="000C24C4">
        <w:rPr>
          <w:rFonts w:eastAsiaTheme="minorHAnsi"/>
          <w:bCs/>
        </w:rPr>
        <w:t xml:space="preserve">Lietuvos Respublikos Vyriausybė taip pat turės priimti </w:t>
      </w:r>
      <w:r w:rsidR="008A7D0D" w:rsidRPr="000C24C4">
        <w:rPr>
          <w:bCs/>
        </w:rPr>
        <w:t>Fizinio barjero įrengimo įstatymo</w:t>
      </w:r>
      <w:r w:rsidR="008A7D0D" w:rsidRPr="000C24C4">
        <w:t xml:space="preserve"> projekte numatytus sprendimus ir reikalingus įgyvendinamuosius teisės aktus.</w:t>
      </w:r>
    </w:p>
    <w:p w:rsidR="003B63A0" w:rsidRPr="000C24C4" w:rsidRDefault="003B63A0" w:rsidP="006947AD">
      <w:pPr>
        <w:pStyle w:val="Standard"/>
        <w:tabs>
          <w:tab w:val="left" w:pos="1134"/>
        </w:tabs>
        <w:ind w:firstLine="851"/>
        <w:jc w:val="both"/>
        <w:rPr>
          <w:color w:val="000000"/>
        </w:rPr>
      </w:pPr>
    </w:p>
    <w:p w:rsidR="00225E1E" w:rsidRPr="000C24C4" w:rsidRDefault="00C84EAA" w:rsidP="006947AD">
      <w:pPr>
        <w:pStyle w:val="Standard"/>
        <w:tabs>
          <w:tab w:val="left" w:pos="1134"/>
        </w:tabs>
        <w:ind w:firstLine="851"/>
        <w:jc w:val="both"/>
        <w:rPr>
          <w:b/>
          <w:lang w:eastAsia="lt-LT"/>
        </w:rPr>
      </w:pPr>
      <w:r w:rsidRPr="000C24C4">
        <w:rPr>
          <w:b/>
          <w:bCs/>
        </w:rPr>
        <w:t xml:space="preserve">13. </w:t>
      </w:r>
      <w:r w:rsidRPr="000C24C4">
        <w:rPr>
          <w:b/>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9F53C3" w:rsidRPr="000C24C4" w:rsidRDefault="009F53C3" w:rsidP="006947AD">
      <w:pPr>
        <w:pStyle w:val="Standard"/>
        <w:tabs>
          <w:tab w:val="left" w:pos="1134"/>
        </w:tabs>
        <w:ind w:firstLine="851"/>
        <w:jc w:val="both"/>
        <w:rPr>
          <w:color w:val="000000"/>
        </w:rPr>
      </w:pPr>
      <w:r w:rsidRPr="000C24C4">
        <w:rPr>
          <w:color w:val="000000"/>
        </w:rPr>
        <w:t>Fizinio barjero Lietuvos Respublikos teritorijoje prie Europos Sąjungos išorės sienos su Baltarusijos Respublika įrengimui preliminariais skaičiavimais reikėtų apie 152 mln. eurų, tačiau ši suma gali keistis atsižvelgus į techninius, inžinerinius ir kitus su fizinio barjero įrengimu susijusius sprendimus.</w:t>
      </w:r>
    </w:p>
    <w:p w:rsidR="009F53C3" w:rsidRPr="000C24C4" w:rsidRDefault="009F53C3" w:rsidP="006947AD">
      <w:pPr>
        <w:pStyle w:val="Standard"/>
        <w:tabs>
          <w:tab w:val="left" w:pos="1134"/>
        </w:tabs>
        <w:ind w:firstLine="851"/>
        <w:jc w:val="both"/>
        <w:rPr>
          <w:lang w:bidi="en-US"/>
        </w:rPr>
      </w:pPr>
      <w:r w:rsidRPr="000C24C4">
        <w:rPr>
          <w:lang w:bidi="en-US"/>
        </w:rPr>
        <w:t>CSĮ projektui įgyvendinti gali reikėti papildomų valstybės biudžeto lėšų, tačiau konkretaus jų poreikio nėra galimybės pateikti, nes jis priklausys nuo ekstremaliosios situacijos masto ir atitinkamų subjektų įsitraukimo apimties.</w:t>
      </w:r>
    </w:p>
    <w:p w:rsidR="0056173B" w:rsidRPr="000C24C4" w:rsidRDefault="0056173B" w:rsidP="006947AD">
      <w:pPr>
        <w:pStyle w:val="Standard"/>
        <w:tabs>
          <w:tab w:val="left" w:pos="1134"/>
        </w:tabs>
        <w:ind w:firstLine="851"/>
        <w:jc w:val="both"/>
        <w:rPr>
          <w:b/>
          <w:lang w:eastAsia="lt-LT"/>
        </w:rPr>
      </w:pPr>
      <w:r w:rsidRPr="000C24C4">
        <w:rPr>
          <w:lang w:bidi="en-US"/>
        </w:rPr>
        <w:t>UTPĮ projektui įgyvendinti papildomų valstybės biudžeto lėšų nereikės.</w:t>
      </w:r>
    </w:p>
    <w:p w:rsidR="003B63A0" w:rsidRPr="000C24C4" w:rsidRDefault="003B63A0" w:rsidP="006947AD">
      <w:pPr>
        <w:pStyle w:val="HTMLiankstoformatuotas"/>
        <w:ind w:firstLine="851"/>
        <w:jc w:val="both"/>
        <w:rPr>
          <w:rFonts w:ascii="Times New Roman" w:hAnsi="Times New Roman" w:cs="Times New Roman"/>
          <w:sz w:val="24"/>
          <w:szCs w:val="24"/>
        </w:rPr>
      </w:pPr>
    </w:p>
    <w:p w:rsidR="003B63A0" w:rsidRPr="000C24C4" w:rsidRDefault="00C84EAA" w:rsidP="006947AD">
      <w:pPr>
        <w:pStyle w:val="Antrats"/>
        <w:tabs>
          <w:tab w:val="left" w:pos="1134"/>
        </w:tabs>
        <w:ind w:firstLine="851"/>
        <w:jc w:val="both"/>
      </w:pPr>
      <w:r w:rsidRPr="000C24C4">
        <w:rPr>
          <w:b/>
          <w:bCs/>
        </w:rPr>
        <w:t>14. Rengiant į</w:t>
      </w:r>
      <w:r w:rsidRPr="000C24C4">
        <w:rPr>
          <w:b/>
          <w:bCs/>
          <w:lang w:eastAsia="en-GB"/>
        </w:rPr>
        <w:t>statymų projektus gauti specialistų vertinimai ir išvados</w:t>
      </w:r>
    </w:p>
    <w:p w:rsidR="003B63A0" w:rsidRPr="000C24C4" w:rsidRDefault="00C84EAA" w:rsidP="006947AD">
      <w:pPr>
        <w:pStyle w:val="Antrats"/>
        <w:tabs>
          <w:tab w:val="left" w:pos="1134"/>
        </w:tabs>
        <w:ind w:firstLine="851"/>
        <w:jc w:val="both"/>
      </w:pPr>
      <w:r w:rsidRPr="000C24C4">
        <w:t>Rengiant Įstatymų projektus negauta specialistų vertinimų.</w:t>
      </w:r>
    </w:p>
    <w:p w:rsidR="003B63A0" w:rsidRPr="000C24C4" w:rsidRDefault="003B63A0" w:rsidP="006947AD">
      <w:pPr>
        <w:pStyle w:val="Standard"/>
        <w:tabs>
          <w:tab w:val="left" w:pos="1134"/>
        </w:tabs>
        <w:ind w:firstLine="851"/>
        <w:jc w:val="both"/>
        <w:rPr>
          <w:color w:val="000000"/>
        </w:rPr>
      </w:pPr>
    </w:p>
    <w:p w:rsidR="003B63A0" w:rsidRPr="000C24C4" w:rsidRDefault="00C84EAA" w:rsidP="006947AD">
      <w:pPr>
        <w:pStyle w:val="Antrats"/>
        <w:tabs>
          <w:tab w:val="left" w:pos="1134"/>
        </w:tabs>
        <w:ind w:firstLine="851"/>
        <w:jc w:val="both"/>
      </w:pPr>
      <w:r w:rsidRPr="000C24C4">
        <w:rPr>
          <w:b/>
          <w:bCs/>
        </w:rPr>
        <w:t xml:space="preserve">15. </w:t>
      </w:r>
      <w:r w:rsidRPr="000C24C4">
        <w:rPr>
          <w:rStyle w:val="FontStyle13"/>
          <w:bCs/>
          <w:sz w:val="24"/>
        </w:rPr>
        <w:t xml:space="preserve">Reikšminiai žodžiai, kurių reikia šiems projektams įtraukti į kompiuterinę paieškos sistemą, įskaitant Europos žodyno </w:t>
      </w:r>
      <w:proofErr w:type="spellStart"/>
      <w:r w:rsidRPr="000C24C4">
        <w:rPr>
          <w:rStyle w:val="FontStyle13"/>
          <w:bCs/>
          <w:i/>
          <w:sz w:val="24"/>
        </w:rPr>
        <w:t>Eurovoc</w:t>
      </w:r>
      <w:proofErr w:type="spellEnd"/>
      <w:r w:rsidRPr="000C24C4">
        <w:rPr>
          <w:rStyle w:val="FontStyle13"/>
          <w:bCs/>
          <w:i/>
          <w:sz w:val="24"/>
        </w:rPr>
        <w:t xml:space="preserve"> </w:t>
      </w:r>
      <w:r w:rsidRPr="000C24C4">
        <w:rPr>
          <w:rStyle w:val="FontStyle13"/>
          <w:bCs/>
          <w:sz w:val="24"/>
        </w:rPr>
        <w:t>terminus, temas bei sritis</w:t>
      </w:r>
    </w:p>
    <w:p w:rsidR="003B63A0" w:rsidRPr="000C24C4" w:rsidRDefault="00C84EAA" w:rsidP="006947AD">
      <w:pPr>
        <w:pStyle w:val="Standard"/>
        <w:tabs>
          <w:tab w:val="left" w:pos="1134"/>
        </w:tabs>
        <w:ind w:right="43" w:firstLine="851"/>
        <w:jc w:val="both"/>
      </w:pPr>
      <w:r w:rsidRPr="000C24C4">
        <w:rPr>
          <w:lang w:eastAsia="en-GB"/>
        </w:rPr>
        <w:lastRenderedPageBreak/>
        <w:t xml:space="preserve">Reikšminiai žodžiai, kurių reikia Įstatymų projektams įtraukti į kompiuterinę paieškos sistemą: </w:t>
      </w:r>
      <w:r w:rsidR="008970D3" w:rsidRPr="000C24C4">
        <w:rPr>
          <w:lang w:eastAsia="en-GB"/>
        </w:rPr>
        <w:t xml:space="preserve">„fizinis barjeras“, </w:t>
      </w:r>
      <w:r w:rsidRPr="000C24C4">
        <w:t>„</w:t>
      </w:r>
      <w:r w:rsidR="004A55AC" w:rsidRPr="000C24C4">
        <w:t>ekstremalioji situ</w:t>
      </w:r>
      <w:r w:rsidR="00BA1253" w:rsidRPr="000C24C4">
        <w:t>a</w:t>
      </w:r>
      <w:r w:rsidR="004A55AC" w:rsidRPr="000C24C4">
        <w:t>cija</w:t>
      </w:r>
      <w:r w:rsidRPr="000C24C4">
        <w:t>“</w:t>
      </w:r>
      <w:r w:rsidRPr="000C24C4">
        <w:rPr>
          <w:color w:val="000000"/>
        </w:rPr>
        <w:t>, „</w:t>
      </w:r>
      <w:r w:rsidR="004A55AC" w:rsidRPr="000C24C4">
        <w:rPr>
          <w:color w:val="000000"/>
        </w:rPr>
        <w:t>privalomi darbai</w:t>
      </w:r>
      <w:r w:rsidRPr="000C24C4">
        <w:rPr>
          <w:color w:val="000000"/>
        </w:rPr>
        <w:t>“, „</w:t>
      </w:r>
      <w:r w:rsidR="004A55AC" w:rsidRPr="000C24C4">
        <w:rPr>
          <w:color w:val="000000"/>
        </w:rPr>
        <w:t>materialiniai ištekliai</w:t>
      </w:r>
      <w:r w:rsidRPr="000C24C4">
        <w:rPr>
          <w:color w:val="000000"/>
        </w:rPr>
        <w:t>“, „</w:t>
      </w:r>
      <w:r w:rsidR="004A55AC" w:rsidRPr="000C24C4">
        <w:rPr>
          <w:color w:val="000000"/>
        </w:rPr>
        <w:t>kompensavimas“</w:t>
      </w:r>
      <w:r w:rsidR="0056173B" w:rsidRPr="000C24C4">
        <w:rPr>
          <w:color w:val="000000"/>
        </w:rPr>
        <w:t xml:space="preserve"> „prieglobsčio prašytojas“, „prašymas suteikti prieglobstį“, „užsienietis“,</w:t>
      </w:r>
      <w:r w:rsidR="0056173B" w:rsidRPr="000C24C4">
        <w:t xml:space="preserve"> „skundas“.</w:t>
      </w:r>
    </w:p>
    <w:p w:rsidR="003B63A0" w:rsidRPr="000C24C4" w:rsidRDefault="003B63A0" w:rsidP="006947AD">
      <w:pPr>
        <w:pStyle w:val="Betarp"/>
        <w:tabs>
          <w:tab w:val="left" w:pos="1134"/>
        </w:tabs>
        <w:ind w:firstLine="851"/>
        <w:jc w:val="both"/>
        <w:rPr>
          <w:b/>
          <w:bCs/>
          <w:szCs w:val="24"/>
          <w:lang w:val="lt-LT"/>
        </w:rPr>
      </w:pPr>
    </w:p>
    <w:p w:rsidR="003B63A0" w:rsidRPr="000C24C4" w:rsidRDefault="00C84EAA" w:rsidP="006947AD">
      <w:pPr>
        <w:pStyle w:val="Betarp"/>
        <w:tabs>
          <w:tab w:val="left" w:pos="1134"/>
        </w:tabs>
        <w:ind w:firstLine="851"/>
        <w:jc w:val="both"/>
        <w:rPr>
          <w:szCs w:val="24"/>
          <w:lang w:val="lt-LT"/>
        </w:rPr>
      </w:pPr>
      <w:r w:rsidRPr="000C24C4">
        <w:rPr>
          <w:b/>
          <w:bCs/>
          <w:szCs w:val="24"/>
          <w:lang w:val="lt-LT"/>
        </w:rPr>
        <w:t xml:space="preserve">16. </w:t>
      </w:r>
      <w:r w:rsidRPr="000C24C4">
        <w:rPr>
          <w:b/>
          <w:bCs/>
          <w:szCs w:val="24"/>
          <w:lang w:val="lt-LT" w:eastAsia="en-GB"/>
        </w:rPr>
        <w:t>Kiti, iniciatorių nuomone, reikalingi pagrindimai ir paaiškinimai</w:t>
      </w:r>
    </w:p>
    <w:p w:rsidR="003B63A0" w:rsidRDefault="00C84EAA" w:rsidP="006947AD">
      <w:pPr>
        <w:pStyle w:val="Standard"/>
        <w:ind w:firstLine="851"/>
        <w:jc w:val="both"/>
      </w:pPr>
      <w:r w:rsidRPr="000C24C4">
        <w:t>Nėra.</w:t>
      </w:r>
    </w:p>
    <w:p w:rsidR="003B63A0" w:rsidRDefault="003B63A0" w:rsidP="006947AD">
      <w:pPr>
        <w:pStyle w:val="Standard"/>
        <w:ind w:firstLine="851"/>
        <w:jc w:val="both"/>
      </w:pPr>
    </w:p>
    <w:sectPr w:rsidR="003B63A0">
      <w:headerReference w:type="default" r:id="rId13"/>
      <w:headerReference w:type="first" r:id="rId14"/>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349" w:rsidRDefault="006E4349">
      <w:r>
        <w:separator/>
      </w:r>
    </w:p>
  </w:endnote>
  <w:endnote w:type="continuationSeparator" w:id="0">
    <w:p w:rsidR="006E4349" w:rsidRDefault="006E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349" w:rsidRDefault="006E4349">
      <w:r>
        <w:separator/>
      </w:r>
    </w:p>
  </w:footnote>
  <w:footnote w:type="continuationSeparator" w:id="0">
    <w:p w:rsidR="006E4349" w:rsidRDefault="006E4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A0" w:rsidRDefault="00C84EAA">
    <w:pPr>
      <w:pStyle w:val="Antrats"/>
      <w:jc w:val="center"/>
    </w:pPr>
    <w:r>
      <w:fldChar w:fldCharType="begin"/>
    </w:r>
    <w:r>
      <w:instrText>PAGE</w:instrText>
    </w:r>
    <w:r>
      <w:fldChar w:fldCharType="separate"/>
    </w:r>
    <w:r w:rsidR="00A00D0C">
      <w:rPr>
        <w:noProof/>
      </w:rPr>
      <w:t>7</w:t>
    </w:r>
    <w:r>
      <w:fldChar w:fldCharType="end"/>
    </w:r>
  </w:p>
  <w:p w:rsidR="003B63A0" w:rsidRDefault="003B63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A0" w:rsidRDefault="003B63A0">
    <w:pPr>
      <w:pStyle w:val="Textbody"/>
      <w:ind w:left="7371"/>
      <w:outlineLvl w:val="0"/>
    </w:pPr>
  </w:p>
  <w:p w:rsidR="003B63A0" w:rsidRDefault="003B63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5F3"/>
    <w:multiLevelType w:val="hybridMultilevel"/>
    <w:tmpl w:val="021C6DF8"/>
    <w:lvl w:ilvl="0" w:tplc="410A98B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657F4B"/>
    <w:multiLevelType w:val="multilevel"/>
    <w:tmpl w:val="6F963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7D483D"/>
    <w:multiLevelType w:val="hybridMultilevel"/>
    <w:tmpl w:val="4CFE4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14796"/>
    <w:multiLevelType w:val="hybridMultilevel"/>
    <w:tmpl w:val="E8801F3A"/>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342BC"/>
    <w:multiLevelType w:val="multilevel"/>
    <w:tmpl w:val="ADF87112"/>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3115428C"/>
    <w:multiLevelType w:val="hybridMultilevel"/>
    <w:tmpl w:val="80300FB2"/>
    <w:lvl w:ilvl="0" w:tplc="A718C9C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F74CED"/>
    <w:multiLevelType w:val="hybridMultilevel"/>
    <w:tmpl w:val="A230A1F0"/>
    <w:lvl w:ilvl="0" w:tplc="F0408BDE">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4634155"/>
    <w:multiLevelType w:val="hybridMultilevel"/>
    <w:tmpl w:val="E98E9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23392A"/>
    <w:multiLevelType w:val="multilevel"/>
    <w:tmpl w:val="5AA0FE02"/>
    <w:lvl w:ilvl="0">
      <w:start w:val="1"/>
      <w:numFmt w:val="decimal"/>
      <w:lvlText w:val="%1)"/>
      <w:lvlJc w:val="left"/>
      <w:pPr>
        <w:tabs>
          <w:tab w:val="num" w:pos="0"/>
        </w:tabs>
        <w:ind w:left="1211" w:hanging="360"/>
      </w:pPr>
      <w:rPr>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9" w15:restartNumberingAfterBreak="0">
    <w:nsid w:val="4A6D6B62"/>
    <w:multiLevelType w:val="hybridMultilevel"/>
    <w:tmpl w:val="B900E73A"/>
    <w:lvl w:ilvl="0" w:tplc="4210C14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D274839"/>
    <w:multiLevelType w:val="hybridMultilevel"/>
    <w:tmpl w:val="1BCE1C02"/>
    <w:lvl w:ilvl="0" w:tplc="04D490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9"/>
  </w:num>
  <w:num w:numId="5">
    <w:abstractNumId w:val="6"/>
  </w:num>
  <w:num w:numId="6">
    <w:abstractNumId w:val="7"/>
  </w:num>
  <w:num w:numId="7">
    <w:abstractNumId w:val="10"/>
  </w:num>
  <w:num w:numId="8">
    <w:abstractNumId w:val="2"/>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A0"/>
    <w:rsid w:val="0001326B"/>
    <w:rsid w:val="00013C79"/>
    <w:rsid w:val="0003265A"/>
    <w:rsid w:val="00056E3A"/>
    <w:rsid w:val="0006164B"/>
    <w:rsid w:val="00067492"/>
    <w:rsid w:val="0008126B"/>
    <w:rsid w:val="000851D6"/>
    <w:rsid w:val="0009784B"/>
    <w:rsid w:val="000A27B9"/>
    <w:rsid w:val="000C24C4"/>
    <w:rsid w:val="000E113F"/>
    <w:rsid w:val="000F51AD"/>
    <w:rsid w:val="00114195"/>
    <w:rsid w:val="00134516"/>
    <w:rsid w:val="00147A79"/>
    <w:rsid w:val="00156F5C"/>
    <w:rsid w:val="00176B9C"/>
    <w:rsid w:val="00182845"/>
    <w:rsid w:val="00196C48"/>
    <w:rsid w:val="001A3547"/>
    <w:rsid w:val="001A6069"/>
    <w:rsid w:val="001B348A"/>
    <w:rsid w:val="001B43BD"/>
    <w:rsid w:val="001B7E40"/>
    <w:rsid w:val="001D67A9"/>
    <w:rsid w:val="0020012E"/>
    <w:rsid w:val="002141DA"/>
    <w:rsid w:val="00225E1E"/>
    <w:rsid w:val="00236141"/>
    <w:rsid w:val="00257EB4"/>
    <w:rsid w:val="00276FD2"/>
    <w:rsid w:val="002C208C"/>
    <w:rsid w:val="002E618F"/>
    <w:rsid w:val="00304804"/>
    <w:rsid w:val="0030642F"/>
    <w:rsid w:val="00311EF3"/>
    <w:rsid w:val="003636B5"/>
    <w:rsid w:val="00391E7A"/>
    <w:rsid w:val="003936BF"/>
    <w:rsid w:val="003A07EC"/>
    <w:rsid w:val="003B104B"/>
    <w:rsid w:val="003B63A0"/>
    <w:rsid w:val="003C09FE"/>
    <w:rsid w:val="003C70A0"/>
    <w:rsid w:val="003E6180"/>
    <w:rsid w:val="003F3EB9"/>
    <w:rsid w:val="004207D1"/>
    <w:rsid w:val="00423F4C"/>
    <w:rsid w:val="004406DF"/>
    <w:rsid w:val="00445D85"/>
    <w:rsid w:val="00445DC6"/>
    <w:rsid w:val="0046784A"/>
    <w:rsid w:val="00475813"/>
    <w:rsid w:val="00482A30"/>
    <w:rsid w:val="00495952"/>
    <w:rsid w:val="004A55AC"/>
    <w:rsid w:val="004C0B5F"/>
    <w:rsid w:val="004E489A"/>
    <w:rsid w:val="004F79C1"/>
    <w:rsid w:val="00506A59"/>
    <w:rsid w:val="005203B3"/>
    <w:rsid w:val="00526EA4"/>
    <w:rsid w:val="005438BB"/>
    <w:rsid w:val="005505C1"/>
    <w:rsid w:val="0056173B"/>
    <w:rsid w:val="005637D3"/>
    <w:rsid w:val="00575AC3"/>
    <w:rsid w:val="00581D27"/>
    <w:rsid w:val="005900A5"/>
    <w:rsid w:val="005A74D5"/>
    <w:rsid w:val="005B7E4F"/>
    <w:rsid w:val="005C00CB"/>
    <w:rsid w:val="005C169C"/>
    <w:rsid w:val="005D3DD3"/>
    <w:rsid w:val="005D53A9"/>
    <w:rsid w:val="005F3C31"/>
    <w:rsid w:val="005F661B"/>
    <w:rsid w:val="006042F8"/>
    <w:rsid w:val="006606B5"/>
    <w:rsid w:val="00663C89"/>
    <w:rsid w:val="006947AD"/>
    <w:rsid w:val="0069659F"/>
    <w:rsid w:val="006A4807"/>
    <w:rsid w:val="006A54C7"/>
    <w:rsid w:val="006E4349"/>
    <w:rsid w:val="006E4BA7"/>
    <w:rsid w:val="006E7315"/>
    <w:rsid w:val="007478BD"/>
    <w:rsid w:val="00773D16"/>
    <w:rsid w:val="00774126"/>
    <w:rsid w:val="00776ADD"/>
    <w:rsid w:val="007B355A"/>
    <w:rsid w:val="007C796F"/>
    <w:rsid w:val="007C7A2B"/>
    <w:rsid w:val="007D2336"/>
    <w:rsid w:val="008034D7"/>
    <w:rsid w:val="00807A62"/>
    <w:rsid w:val="00830BCF"/>
    <w:rsid w:val="00832BD4"/>
    <w:rsid w:val="00860752"/>
    <w:rsid w:val="00867ED3"/>
    <w:rsid w:val="00885D2F"/>
    <w:rsid w:val="00892EE3"/>
    <w:rsid w:val="008970D3"/>
    <w:rsid w:val="008A7D0D"/>
    <w:rsid w:val="008D5008"/>
    <w:rsid w:val="008F2216"/>
    <w:rsid w:val="00902B5C"/>
    <w:rsid w:val="009067A5"/>
    <w:rsid w:val="0095788E"/>
    <w:rsid w:val="00963E29"/>
    <w:rsid w:val="00997D77"/>
    <w:rsid w:val="009A29B6"/>
    <w:rsid w:val="009D49C2"/>
    <w:rsid w:val="009E497C"/>
    <w:rsid w:val="009F53C3"/>
    <w:rsid w:val="00A00D0C"/>
    <w:rsid w:val="00A050D8"/>
    <w:rsid w:val="00A227A8"/>
    <w:rsid w:val="00A651E2"/>
    <w:rsid w:val="00A721EF"/>
    <w:rsid w:val="00A75C60"/>
    <w:rsid w:val="00A9501F"/>
    <w:rsid w:val="00AF2F3C"/>
    <w:rsid w:val="00B0541C"/>
    <w:rsid w:val="00B11F22"/>
    <w:rsid w:val="00B272EC"/>
    <w:rsid w:val="00B433A1"/>
    <w:rsid w:val="00B5658F"/>
    <w:rsid w:val="00B80A22"/>
    <w:rsid w:val="00B8494B"/>
    <w:rsid w:val="00B87CAD"/>
    <w:rsid w:val="00B87E2F"/>
    <w:rsid w:val="00BA1253"/>
    <w:rsid w:val="00BD080B"/>
    <w:rsid w:val="00C13DE3"/>
    <w:rsid w:val="00C22EC9"/>
    <w:rsid w:val="00C52196"/>
    <w:rsid w:val="00C5584F"/>
    <w:rsid w:val="00C62677"/>
    <w:rsid w:val="00C84EAA"/>
    <w:rsid w:val="00C9794F"/>
    <w:rsid w:val="00CA2FBF"/>
    <w:rsid w:val="00CA416E"/>
    <w:rsid w:val="00CC7EC1"/>
    <w:rsid w:val="00CD08E7"/>
    <w:rsid w:val="00CD7381"/>
    <w:rsid w:val="00CE1593"/>
    <w:rsid w:val="00D002C1"/>
    <w:rsid w:val="00D0067B"/>
    <w:rsid w:val="00D03715"/>
    <w:rsid w:val="00D361AA"/>
    <w:rsid w:val="00D51C93"/>
    <w:rsid w:val="00D57C08"/>
    <w:rsid w:val="00D723B5"/>
    <w:rsid w:val="00D83BED"/>
    <w:rsid w:val="00DA0D18"/>
    <w:rsid w:val="00DB392E"/>
    <w:rsid w:val="00DC1762"/>
    <w:rsid w:val="00DC2FA7"/>
    <w:rsid w:val="00DD465E"/>
    <w:rsid w:val="00DD64F6"/>
    <w:rsid w:val="00DE5A38"/>
    <w:rsid w:val="00E12218"/>
    <w:rsid w:val="00E1729B"/>
    <w:rsid w:val="00E365AF"/>
    <w:rsid w:val="00E50D6C"/>
    <w:rsid w:val="00E607F2"/>
    <w:rsid w:val="00E765CE"/>
    <w:rsid w:val="00E775A2"/>
    <w:rsid w:val="00E925E9"/>
    <w:rsid w:val="00E936B2"/>
    <w:rsid w:val="00EA6463"/>
    <w:rsid w:val="00EC74FC"/>
    <w:rsid w:val="00ED4E9B"/>
    <w:rsid w:val="00F12497"/>
    <w:rsid w:val="00F36827"/>
    <w:rsid w:val="00F65E96"/>
    <w:rsid w:val="00FD6D2F"/>
    <w:rsid w:val="00FF3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8A807F-9489-4CF4-B94A-9BEE7B1C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7A31"/>
    <w:pPr>
      <w:widowControl w:val="0"/>
      <w:textAlignment w:val="baseline"/>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167A31"/>
    <w:rPr>
      <w:rFonts w:ascii="Courier New" w:eastAsia="Courier New" w:hAnsi="Courier New" w:cs="Courier New"/>
      <w:sz w:val="20"/>
    </w:rPr>
  </w:style>
  <w:style w:type="character" w:customStyle="1" w:styleId="Hipersaitas1">
    <w:name w:val="Hipersaitas1"/>
    <w:qFormat/>
    <w:rsid w:val="00167A31"/>
    <w:rPr>
      <w:color w:val="000080"/>
      <w:u w:val="single"/>
    </w:rPr>
  </w:style>
  <w:style w:type="character" w:customStyle="1" w:styleId="HeaderChar">
    <w:name w:val="Header Char"/>
    <w:qFormat/>
    <w:rsid w:val="00167A31"/>
    <w:rPr>
      <w:sz w:val="24"/>
      <w:szCs w:val="24"/>
      <w:lang w:eastAsia="en-US"/>
    </w:rPr>
  </w:style>
  <w:style w:type="character" w:customStyle="1" w:styleId="FooterChar">
    <w:name w:val="Footer Char"/>
    <w:qFormat/>
    <w:rsid w:val="00167A31"/>
    <w:rPr>
      <w:sz w:val="24"/>
      <w:szCs w:val="24"/>
      <w:lang w:eastAsia="en-US"/>
    </w:rPr>
  </w:style>
  <w:style w:type="character" w:styleId="Komentaronuoroda">
    <w:name w:val="annotation reference"/>
    <w:basedOn w:val="Numatytasispastraiposriftas"/>
    <w:uiPriority w:val="99"/>
    <w:qFormat/>
    <w:rsid w:val="00167A31"/>
    <w:rPr>
      <w:sz w:val="16"/>
      <w:szCs w:val="16"/>
    </w:rPr>
  </w:style>
  <w:style w:type="character" w:customStyle="1" w:styleId="CommentTextChar">
    <w:name w:val="Comment Text Char"/>
    <w:basedOn w:val="Numatytasispastraiposriftas"/>
    <w:qFormat/>
    <w:rsid w:val="00167A31"/>
    <w:rPr>
      <w:lang w:val="lt-LT"/>
    </w:rPr>
  </w:style>
  <w:style w:type="character" w:customStyle="1" w:styleId="CommentSubjectChar">
    <w:name w:val="Comment Subject Char"/>
    <w:basedOn w:val="CommentTextChar"/>
    <w:qFormat/>
    <w:rsid w:val="00167A31"/>
    <w:rPr>
      <w:b/>
      <w:bCs/>
      <w:lang w:val="lt-LT"/>
    </w:rPr>
  </w:style>
  <w:style w:type="character" w:customStyle="1" w:styleId="apple-converted-space">
    <w:name w:val="apple-converted-space"/>
    <w:basedOn w:val="Numatytasispastraiposriftas"/>
    <w:qFormat/>
    <w:rsid w:val="00167A31"/>
  </w:style>
  <w:style w:type="character" w:customStyle="1" w:styleId="NumberingSymbols">
    <w:name w:val="Numbering Symbols"/>
    <w:qFormat/>
    <w:rsid w:val="00167A31"/>
  </w:style>
  <w:style w:type="character" w:customStyle="1" w:styleId="Teletype">
    <w:name w:val="Teletype"/>
    <w:qFormat/>
    <w:rsid w:val="00167A31"/>
    <w:rPr>
      <w:rFonts w:ascii="Liberation Mono" w:eastAsia="Liberation Mono" w:hAnsi="Liberation Mono" w:cs="Liberation Mono"/>
    </w:rPr>
  </w:style>
  <w:style w:type="character" w:customStyle="1" w:styleId="FontStyle13">
    <w:name w:val="Font Style13"/>
    <w:qFormat/>
    <w:rsid w:val="00167A31"/>
    <w:rPr>
      <w:rFonts w:ascii="Times New Roman" w:eastAsia="Times New Roman" w:hAnsi="Times New Roman" w:cs="Times New Roman"/>
      <w:b/>
      <w:sz w:val="22"/>
    </w:rPr>
  </w:style>
  <w:style w:type="character" w:customStyle="1" w:styleId="AntratsDiagrama">
    <w:name w:val="Antraštės Diagrama"/>
    <w:basedOn w:val="Numatytasispastraiposriftas"/>
    <w:link w:val="Antrats"/>
    <w:qFormat/>
    <w:rsid w:val="003F1D10"/>
    <w:rPr>
      <w:szCs w:val="24"/>
      <w:lang w:val="lt-LT"/>
    </w:rPr>
  </w:style>
  <w:style w:type="character" w:customStyle="1" w:styleId="KomentarotekstasDiagrama">
    <w:name w:val="Komentaro tekstas Diagrama"/>
    <w:basedOn w:val="Numatytasispastraiposriftas"/>
    <w:link w:val="Komentarotekstas"/>
    <w:uiPriority w:val="99"/>
    <w:qFormat/>
    <w:rsid w:val="003F1D10"/>
    <w:rPr>
      <w:sz w:val="20"/>
      <w:lang w:val="lt-LT"/>
    </w:rPr>
  </w:style>
  <w:style w:type="character" w:styleId="Hipersaitas">
    <w:name w:val="Hyperlink"/>
    <w:rsid w:val="00167A31"/>
    <w:rPr>
      <w:color w:val="000080"/>
      <w:u w:val="single"/>
    </w:rPr>
  </w:style>
  <w:style w:type="character" w:customStyle="1" w:styleId="PuslapioinaostekstasDiagrama">
    <w:name w:val="Puslapio išnašos tekstas Diagrama"/>
    <w:basedOn w:val="Numatytasispastraiposriftas"/>
    <w:link w:val="Puslapioinaostekstas"/>
    <w:qFormat/>
    <w:rsid w:val="000B72DD"/>
    <w:rPr>
      <w:kern w:val="0"/>
      <w:sz w:val="20"/>
      <w:lang w:val="en-GB"/>
    </w:rPr>
  </w:style>
  <w:style w:type="character" w:customStyle="1" w:styleId="FootnoteCharacters">
    <w:name w:val="Footnote Characters"/>
    <w:basedOn w:val="Numatytasispastraiposriftas"/>
    <w:semiHidden/>
    <w:unhideWhenUsed/>
    <w:qFormat/>
    <w:rsid w:val="000B72DD"/>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body"/>
    <w:qFormat/>
    <w:rsid w:val="00167A31"/>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rsid w:val="00167A31"/>
    <w:pPr>
      <w:spacing w:after="140" w:line="276" w:lineRule="auto"/>
    </w:pPr>
  </w:style>
  <w:style w:type="paragraph" w:styleId="Sraas">
    <w:name w:val="List"/>
    <w:basedOn w:val="Standard"/>
    <w:rsid w:val="00167A31"/>
    <w:pPr>
      <w:widowControl w:val="0"/>
    </w:pPr>
    <w:rPr>
      <w:rFonts w:cs="Arial"/>
    </w:rPr>
  </w:style>
  <w:style w:type="paragraph" w:styleId="Antrat">
    <w:name w:val="caption"/>
    <w:qFormat/>
    <w:rsid w:val="00167A31"/>
    <w:pPr>
      <w:widowControl w:val="0"/>
      <w:suppressLineNumbers/>
      <w:spacing w:before="120" w:after="120"/>
      <w:textAlignment w:val="baseline"/>
    </w:pPr>
    <w:rPr>
      <w:rFonts w:cs="Arial"/>
      <w:i/>
      <w:iCs/>
    </w:rPr>
  </w:style>
  <w:style w:type="paragraph" w:customStyle="1" w:styleId="Index">
    <w:name w:val="Index"/>
    <w:basedOn w:val="Standard"/>
    <w:qFormat/>
    <w:rsid w:val="00167A31"/>
    <w:pPr>
      <w:widowControl w:val="0"/>
      <w:suppressLineNumbers/>
    </w:pPr>
    <w:rPr>
      <w:rFonts w:cs="Arial"/>
    </w:rPr>
  </w:style>
  <w:style w:type="paragraph" w:customStyle="1" w:styleId="Standard">
    <w:name w:val="Standard"/>
    <w:qFormat/>
    <w:rsid w:val="00167A31"/>
    <w:pPr>
      <w:textAlignment w:val="baseline"/>
    </w:pPr>
    <w:rPr>
      <w:szCs w:val="24"/>
      <w:lang w:val="lt-LT"/>
    </w:rPr>
  </w:style>
  <w:style w:type="paragraph" w:customStyle="1" w:styleId="Textbody">
    <w:name w:val="Text body"/>
    <w:basedOn w:val="Standard"/>
    <w:qFormat/>
    <w:rsid w:val="00167A31"/>
    <w:pPr>
      <w:jc w:val="both"/>
    </w:pPr>
    <w:rPr>
      <w:b/>
      <w:bCs/>
    </w:rPr>
  </w:style>
  <w:style w:type="paragraph" w:styleId="prastasiniatinklio">
    <w:name w:val="Normal (Web)"/>
    <w:basedOn w:val="Standard"/>
    <w:qFormat/>
    <w:rsid w:val="00167A31"/>
    <w:pPr>
      <w:spacing w:before="280" w:after="280"/>
    </w:pPr>
  </w:style>
  <w:style w:type="paragraph" w:styleId="Debesliotekstas">
    <w:name w:val="Balloon Text"/>
    <w:basedOn w:val="Standard"/>
    <w:qFormat/>
    <w:rsid w:val="00167A31"/>
    <w:rPr>
      <w:rFonts w:ascii="Tahoma" w:eastAsia="Tahoma" w:hAnsi="Tahoma" w:cs="Tahoma"/>
      <w:sz w:val="16"/>
      <w:szCs w:val="16"/>
    </w:rPr>
  </w:style>
  <w:style w:type="paragraph" w:customStyle="1" w:styleId="HeaderandFooter">
    <w:name w:val="Header and Footer"/>
    <w:basedOn w:val="Standard"/>
    <w:qFormat/>
    <w:rsid w:val="00167A31"/>
  </w:style>
  <w:style w:type="paragraph" w:styleId="Antrats">
    <w:name w:val="header"/>
    <w:basedOn w:val="Standard"/>
    <w:link w:val="AntratsDiagrama"/>
    <w:rsid w:val="00167A31"/>
    <w:pPr>
      <w:tabs>
        <w:tab w:val="center" w:pos="4819"/>
        <w:tab w:val="right" w:pos="9638"/>
      </w:tabs>
    </w:pPr>
  </w:style>
  <w:style w:type="paragraph" w:styleId="Porat">
    <w:name w:val="footer"/>
    <w:basedOn w:val="Standard"/>
    <w:rsid w:val="00167A31"/>
    <w:pPr>
      <w:tabs>
        <w:tab w:val="center" w:pos="4819"/>
        <w:tab w:val="right" w:pos="9638"/>
      </w:tabs>
    </w:pPr>
  </w:style>
  <w:style w:type="paragraph" w:styleId="Komentarotekstas">
    <w:name w:val="annotation text"/>
    <w:basedOn w:val="Standard"/>
    <w:link w:val="KomentarotekstasDiagrama"/>
    <w:uiPriority w:val="99"/>
    <w:qFormat/>
    <w:rsid w:val="00167A31"/>
    <w:rPr>
      <w:sz w:val="20"/>
      <w:szCs w:val="20"/>
    </w:rPr>
  </w:style>
  <w:style w:type="paragraph" w:styleId="Komentarotema">
    <w:name w:val="annotation subject"/>
    <w:basedOn w:val="Komentarotekstas"/>
    <w:qFormat/>
    <w:rsid w:val="00167A31"/>
    <w:rPr>
      <w:b/>
      <w:bCs/>
    </w:rPr>
  </w:style>
  <w:style w:type="paragraph" w:styleId="Sraopastraipa">
    <w:name w:val="List Paragraph"/>
    <w:basedOn w:val="Standard"/>
    <w:uiPriority w:val="34"/>
    <w:qFormat/>
    <w:rsid w:val="00167A31"/>
    <w:pPr>
      <w:ind w:left="720"/>
    </w:pPr>
  </w:style>
  <w:style w:type="paragraph" w:styleId="Betarp">
    <w:name w:val="No Spacing"/>
    <w:qFormat/>
    <w:rsid w:val="00167A31"/>
    <w:pPr>
      <w:textAlignment w:val="baseline"/>
    </w:pPr>
    <w:rPr>
      <w:szCs w:val="22"/>
      <w:lang w:val="ru-RU"/>
    </w:rPr>
  </w:style>
  <w:style w:type="paragraph" w:styleId="HTMLiankstoformatuotas">
    <w:name w:val="HTML Preformatted"/>
    <w:basedOn w:val="Standard"/>
    <w:qFormat/>
    <w:rsid w:val="00167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uslapioinaostekstas">
    <w:name w:val="footnote text"/>
    <w:basedOn w:val="prastasis"/>
    <w:link w:val="PuslapioinaostekstasDiagrama"/>
    <w:unhideWhenUsed/>
    <w:rsid w:val="000B72DD"/>
    <w:pPr>
      <w:widowControl/>
      <w:suppressAutoHyphens w:val="0"/>
      <w:textAlignment w:val="auto"/>
    </w:pPr>
    <w:rPr>
      <w:kern w:val="0"/>
      <w:sz w:val="20"/>
      <w:lang w:val="en-GB"/>
    </w:rPr>
  </w:style>
  <w:style w:type="paragraph" w:styleId="Pataisymai">
    <w:name w:val="Revision"/>
    <w:uiPriority w:val="99"/>
    <w:semiHidden/>
    <w:qFormat/>
    <w:rsid w:val="00FB5612"/>
    <w:pPr>
      <w:suppressAutoHyphens w:val="0"/>
    </w:pPr>
    <w:rPr>
      <w:lang w:val="lt-LT"/>
    </w:rPr>
  </w:style>
  <w:style w:type="numbering" w:customStyle="1" w:styleId="Sraonra1">
    <w:name w:val="Sąrašo nėra1"/>
    <w:qFormat/>
    <w:rsid w:val="00167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3326">
      <w:bodyDiv w:val="1"/>
      <w:marLeft w:val="0"/>
      <w:marRight w:val="0"/>
      <w:marTop w:val="0"/>
      <w:marBottom w:val="0"/>
      <w:divBdr>
        <w:top w:val="none" w:sz="0" w:space="0" w:color="auto"/>
        <w:left w:val="none" w:sz="0" w:space="0" w:color="auto"/>
        <w:bottom w:val="none" w:sz="0" w:space="0" w:color="auto"/>
        <w:right w:val="none" w:sz="0" w:space="0" w:color="auto"/>
      </w:divBdr>
    </w:div>
    <w:div w:id="776367340">
      <w:bodyDiv w:val="1"/>
      <w:marLeft w:val="0"/>
      <w:marRight w:val="0"/>
      <w:marTop w:val="0"/>
      <w:marBottom w:val="0"/>
      <w:divBdr>
        <w:top w:val="none" w:sz="0" w:space="0" w:color="auto"/>
        <w:left w:val="none" w:sz="0" w:space="0" w:color="auto"/>
        <w:bottom w:val="none" w:sz="0" w:space="0" w:color="auto"/>
        <w:right w:val="none" w:sz="0" w:space="0" w:color="auto"/>
      </w:divBdr>
    </w:div>
    <w:div w:id="1095326920">
      <w:bodyDiv w:val="1"/>
      <w:marLeft w:val="0"/>
      <w:marRight w:val="0"/>
      <w:marTop w:val="0"/>
      <w:marBottom w:val="0"/>
      <w:divBdr>
        <w:top w:val="none" w:sz="0" w:space="0" w:color="auto"/>
        <w:left w:val="none" w:sz="0" w:space="0" w:color="auto"/>
        <w:bottom w:val="none" w:sz="0" w:space="0" w:color="auto"/>
        <w:right w:val="none" w:sz="0" w:space="0" w:color="auto"/>
      </w:divBdr>
      <w:divsChild>
        <w:div w:id="906300110">
          <w:marLeft w:val="0"/>
          <w:marRight w:val="0"/>
          <w:marTop w:val="0"/>
          <w:marBottom w:val="0"/>
          <w:divBdr>
            <w:top w:val="none" w:sz="0" w:space="0" w:color="auto"/>
            <w:left w:val="none" w:sz="0" w:space="0" w:color="auto"/>
            <w:bottom w:val="none" w:sz="0" w:space="0" w:color="auto"/>
            <w:right w:val="none" w:sz="0" w:space="0" w:color="auto"/>
          </w:divBdr>
        </w:div>
        <w:div w:id="2045207186">
          <w:marLeft w:val="0"/>
          <w:marRight w:val="0"/>
          <w:marTop w:val="0"/>
          <w:marBottom w:val="0"/>
          <w:divBdr>
            <w:top w:val="none" w:sz="0" w:space="0" w:color="auto"/>
            <w:left w:val="none" w:sz="0" w:space="0" w:color="auto"/>
            <w:bottom w:val="none" w:sz="0" w:space="0" w:color="auto"/>
            <w:right w:val="none" w:sz="0" w:space="0" w:color="auto"/>
          </w:divBdr>
        </w:div>
        <w:div w:id="390202009">
          <w:marLeft w:val="0"/>
          <w:marRight w:val="0"/>
          <w:marTop w:val="0"/>
          <w:marBottom w:val="0"/>
          <w:divBdr>
            <w:top w:val="none" w:sz="0" w:space="0" w:color="auto"/>
            <w:left w:val="none" w:sz="0" w:space="0" w:color="auto"/>
            <w:bottom w:val="none" w:sz="0" w:space="0" w:color="auto"/>
            <w:right w:val="none" w:sz="0" w:space="0" w:color="auto"/>
          </w:divBdr>
        </w:div>
      </w:divsChild>
    </w:div>
    <w:div w:id="1358307574">
      <w:bodyDiv w:val="1"/>
      <w:marLeft w:val="0"/>
      <w:marRight w:val="0"/>
      <w:marTop w:val="0"/>
      <w:marBottom w:val="0"/>
      <w:divBdr>
        <w:top w:val="none" w:sz="0" w:space="0" w:color="auto"/>
        <w:left w:val="none" w:sz="0" w:space="0" w:color="auto"/>
        <w:bottom w:val="none" w:sz="0" w:space="0" w:color="auto"/>
        <w:right w:val="none" w:sz="0" w:space="0" w:color="auto"/>
      </w:divBdr>
    </w:div>
    <w:div w:id="1991208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us.vasaris@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2" ma:contentTypeDescription="Kurkite naują dokumentą." ma:contentTypeScope="" ma:versionID="518e97a225e1194cf8fc1630f1fb8515">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ec0bf519d2a25c74ecc8e9364861d383"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919C-A9ED-4180-811B-289DC1F841A9}">
  <ds:schemaRefs>
    <ds:schemaRef ds:uri="http://schemas.microsoft.com/sharepoint/v3/contenttype/forms"/>
  </ds:schemaRefs>
</ds:datastoreItem>
</file>

<file path=customXml/itemProps2.xml><?xml version="1.0" encoding="utf-8"?>
<ds:datastoreItem xmlns:ds="http://schemas.openxmlformats.org/officeDocument/2006/customXml" ds:itemID="{BF27ED6D-27EC-49A4-B581-1AA9E9A14B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F9887-C46D-49CB-B7C1-3D1280F1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3ACF0-BDC0-4320-B28D-13B2A5D8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16333</Words>
  <Characters>9311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Domarkas</dc:creator>
  <dc:description/>
  <cp:lastModifiedBy>Jurgita Laskevičiūtė</cp:lastModifiedBy>
  <cp:revision>7</cp:revision>
  <cp:lastPrinted>2016-09-05T08:37:00Z</cp:lastPrinted>
  <dcterms:created xsi:type="dcterms:W3CDTF">2021-08-05T15:01:00Z</dcterms:created>
  <dcterms:modified xsi:type="dcterms:W3CDTF">2021-08-05T15:56:00Z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