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B8D89" w14:textId="242CD9DA" w:rsidR="00B606D6" w:rsidRDefault="0054728F" w:rsidP="0054728F">
      <w:pPr>
        <w:jc w:val="center"/>
        <w:rPr>
          <w:rFonts w:ascii="Times New Roman" w:hAnsi="Times New Roman"/>
          <w:sz w:val="24"/>
          <w:lang w:val="lt-LT"/>
        </w:rPr>
      </w:pPr>
      <w:bookmarkStart w:id="0" w:name="_GoBack"/>
      <w:bookmarkEnd w:id="0"/>
      <w:r>
        <w:rPr>
          <w:rFonts w:ascii="Times New Roman" w:hAnsi="Times New Roman"/>
          <w:sz w:val="24"/>
          <w:lang w:val="lt-LT"/>
        </w:rPr>
        <w:t>Nutarimo projekto dėl Mokslo plėtros programos derinimo pažyma</w:t>
      </w:r>
    </w:p>
    <w:p w14:paraId="67AE5769" w14:textId="6F23B248" w:rsidR="0054728F" w:rsidRDefault="0054728F" w:rsidP="0054728F">
      <w:pPr>
        <w:jc w:val="center"/>
        <w:rPr>
          <w:rFonts w:ascii="Times New Roman" w:hAnsi="Times New Roman"/>
          <w:sz w:val="24"/>
          <w:lang w:val="lt-LT"/>
        </w:rPr>
      </w:pPr>
      <w:r>
        <w:rPr>
          <w:rFonts w:ascii="Times New Roman" w:hAnsi="Times New Roman"/>
          <w:sz w:val="24"/>
          <w:lang w:val="lt-LT"/>
        </w:rPr>
        <w:t>2021-12-02</w:t>
      </w:r>
    </w:p>
    <w:p w14:paraId="477B6D64" w14:textId="77777777" w:rsidR="0054728F" w:rsidRPr="00DE10DA" w:rsidRDefault="0054728F" w:rsidP="0054728F">
      <w:pPr>
        <w:jc w:val="center"/>
        <w:rPr>
          <w:rFonts w:ascii="Times New Roman" w:hAnsi="Times New Roman"/>
          <w:sz w:val="24"/>
          <w:lang w:val="lt-LT"/>
        </w:rPr>
      </w:pPr>
    </w:p>
    <w:p w14:paraId="0CB2F00B" w14:textId="47AF8C65" w:rsidR="00D248B7" w:rsidRPr="00DE10DA" w:rsidRDefault="00D248B7" w:rsidP="00D248B7">
      <w:pPr>
        <w:rPr>
          <w:rFonts w:ascii="Times New Roman" w:hAnsi="Times New Roman"/>
          <w:sz w:val="24"/>
          <w:lang w:val="lt-LT"/>
        </w:rPr>
      </w:pPr>
    </w:p>
    <w:tbl>
      <w:tblPr>
        <w:tblStyle w:val="Lentelstinklelis"/>
        <w:tblW w:w="14317" w:type="dxa"/>
        <w:tblLook w:val="04A0" w:firstRow="1" w:lastRow="0" w:firstColumn="1" w:lastColumn="0" w:noHBand="0" w:noVBand="1"/>
      </w:tblPr>
      <w:tblGrid>
        <w:gridCol w:w="1598"/>
        <w:gridCol w:w="5230"/>
        <w:gridCol w:w="7489"/>
      </w:tblGrid>
      <w:tr w:rsidR="00DE10DA" w:rsidRPr="00DE10DA" w14:paraId="3C2E6B9C" w14:textId="77777777" w:rsidTr="00DE10DA">
        <w:tc>
          <w:tcPr>
            <w:tcW w:w="1701" w:type="dxa"/>
          </w:tcPr>
          <w:p w14:paraId="443A9749" w14:textId="7BEE89B3" w:rsidR="00DE10DA" w:rsidRPr="00DE10DA" w:rsidRDefault="00DE10DA" w:rsidP="00D248B7">
            <w:pPr>
              <w:rPr>
                <w:rFonts w:ascii="Times New Roman" w:hAnsi="Times New Roman"/>
                <w:sz w:val="24"/>
                <w:lang w:val="lt-LT"/>
              </w:rPr>
            </w:pPr>
            <w:r w:rsidRPr="00DE10DA">
              <w:rPr>
                <w:rFonts w:ascii="Times New Roman" w:hAnsi="Times New Roman"/>
                <w:sz w:val="24"/>
                <w:lang w:val="lt-LT"/>
              </w:rPr>
              <w:t>Pastabą teikusi institucija</w:t>
            </w:r>
          </w:p>
        </w:tc>
        <w:tc>
          <w:tcPr>
            <w:tcW w:w="6374" w:type="dxa"/>
          </w:tcPr>
          <w:p w14:paraId="16CA949D" w14:textId="398039A9" w:rsidR="00DE10DA" w:rsidRPr="00DE10DA" w:rsidRDefault="00DE10DA" w:rsidP="00D248B7">
            <w:pPr>
              <w:rPr>
                <w:rFonts w:ascii="Times New Roman" w:hAnsi="Times New Roman"/>
                <w:sz w:val="24"/>
                <w:lang w:val="lt-LT"/>
              </w:rPr>
            </w:pPr>
            <w:r w:rsidRPr="00DE10DA">
              <w:rPr>
                <w:rFonts w:ascii="Times New Roman" w:hAnsi="Times New Roman"/>
                <w:sz w:val="24"/>
                <w:lang w:val="lt-LT"/>
              </w:rPr>
              <w:t>Pastabos, siūlymai</w:t>
            </w:r>
          </w:p>
        </w:tc>
        <w:tc>
          <w:tcPr>
            <w:tcW w:w="6242" w:type="dxa"/>
          </w:tcPr>
          <w:p w14:paraId="74B418F5" w14:textId="2ACCA3E7" w:rsidR="00DE10DA" w:rsidRPr="00DE10DA" w:rsidRDefault="00DE10DA" w:rsidP="00DE10DA">
            <w:pPr>
              <w:rPr>
                <w:rFonts w:ascii="Times New Roman" w:hAnsi="Times New Roman"/>
                <w:sz w:val="24"/>
                <w:lang w:val="lt-LT"/>
              </w:rPr>
            </w:pPr>
            <w:r w:rsidRPr="00DE10DA">
              <w:rPr>
                <w:rFonts w:ascii="Times New Roman" w:hAnsi="Times New Roman"/>
                <w:sz w:val="24"/>
                <w:lang w:val="lt-LT"/>
              </w:rPr>
              <w:t xml:space="preserve">Atsižvelgta / iš </w:t>
            </w:r>
            <w:r w:rsidR="00037872">
              <w:rPr>
                <w:rFonts w:ascii="Times New Roman" w:hAnsi="Times New Roman"/>
                <w:sz w:val="24"/>
                <w:lang w:val="lt-LT"/>
              </w:rPr>
              <w:t>da</w:t>
            </w:r>
            <w:r w:rsidRPr="00DE10DA">
              <w:rPr>
                <w:rFonts w:ascii="Times New Roman" w:hAnsi="Times New Roman"/>
                <w:sz w:val="24"/>
                <w:lang w:val="lt-LT"/>
              </w:rPr>
              <w:t>lies atsižvelgta / neatsižvelgta ir argumentai</w:t>
            </w:r>
          </w:p>
        </w:tc>
      </w:tr>
      <w:tr w:rsidR="00DE10DA" w:rsidRPr="00DE10DA" w14:paraId="2C7E20EF" w14:textId="77777777" w:rsidTr="00DE10DA">
        <w:trPr>
          <w:trHeight w:val="865"/>
        </w:trPr>
        <w:tc>
          <w:tcPr>
            <w:tcW w:w="1701" w:type="dxa"/>
            <w:vMerge w:val="restart"/>
          </w:tcPr>
          <w:p w14:paraId="32BE039B" w14:textId="1D284F1E" w:rsidR="00DE10DA" w:rsidRPr="00DE10DA" w:rsidRDefault="00DE10DA" w:rsidP="00D248B7">
            <w:pPr>
              <w:rPr>
                <w:rFonts w:ascii="Times New Roman" w:hAnsi="Times New Roman"/>
                <w:sz w:val="22"/>
                <w:szCs w:val="22"/>
                <w:lang w:val="lt-LT"/>
              </w:rPr>
            </w:pPr>
            <w:r w:rsidRPr="00DE10DA">
              <w:rPr>
                <w:rFonts w:ascii="Times New Roman" w:hAnsi="Times New Roman"/>
                <w:sz w:val="22"/>
                <w:szCs w:val="22"/>
                <w:lang w:val="lt-LT"/>
              </w:rPr>
              <w:t>Lietuvos Respublikos ekonomikos ir inovacijų ministerija (toliau - EIM)</w:t>
            </w:r>
          </w:p>
        </w:tc>
        <w:tc>
          <w:tcPr>
            <w:tcW w:w="6374" w:type="dxa"/>
          </w:tcPr>
          <w:p w14:paraId="3E9D2FCB" w14:textId="0CE66FBB" w:rsidR="00DE10DA" w:rsidRPr="00DE10DA" w:rsidRDefault="00DE10DA" w:rsidP="00DE10DA">
            <w:pPr>
              <w:jc w:val="both"/>
              <w:rPr>
                <w:rFonts w:ascii="Times New Roman" w:hAnsi="Times New Roman"/>
                <w:sz w:val="22"/>
                <w:szCs w:val="22"/>
                <w:lang w:val="lt-LT"/>
              </w:rPr>
            </w:pPr>
            <w:r w:rsidRPr="00DE10DA">
              <w:rPr>
                <w:rFonts w:ascii="Times New Roman" w:hAnsi="Times New Roman"/>
                <w:sz w:val="22"/>
                <w:szCs w:val="22"/>
                <w:lang w:val="lt-LT"/>
              </w:rPr>
              <w:t>Teikiame pastab</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d</w:t>
            </w:r>
            <w:r w:rsidRPr="00DE10DA">
              <w:rPr>
                <w:rFonts w:ascii="Times New Roman" w:hAnsi="Times New Roman" w:hint="eastAsia"/>
                <w:sz w:val="22"/>
                <w:szCs w:val="22"/>
                <w:lang w:val="lt-LT"/>
              </w:rPr>
              <w:t>ė</w:t>
            </w:r>
            <w:r w:rsidRPr="00DE10DA">
              <w:rPr>
                <w:rFonts w:ascii="Times New Roman" w:hAnsi="Times New Roman"/>
                <w:sz w:val="22"/>
                <w:szCs w:val="22"/>
                <w:lang w:val="lt-LT"/>
              </w:rPr>
              <w:t>l Nutarimo projekte prie 1.3 uždavinio priemon</w:t>
            </w:r>
            <w:r w:rsidRPr="00DE10DA">
              <w:rPr>
                <w:rFonts w:ascii="Times New Roman" w:hAnsi="Times New Roman" w:hint="eastAsia"/>
                <w:sz w:val="22"/>
                <w:szCs w:val="22"/>
                <w:lang w:val="lt-LT"/>
              </w:rPr>
              <w:t>ė</w:t>
            </w:r>
            <w:r w:rsidRPr="00DE10DA">
              <w:rPr>
                <w:rFonts w:ascii="Times New Roman" w:hAnsi="Times New Roman"/>
                <w:sz w:val="22"/>
                <w:szCs w:val="22"/>
                <w:lang w:val="lt-LT"/>
              </w:rPr>
              <w:t>s „Skatinti mokslui imlaus verslo k</w:t>
            </w:r>
            <w:r w:rsidRPr="00DE10DA">
              <w:rPr>
                <w:rFonts w:ascii="Times New Roman" w:hAnsi="Times New Roman" w:hint="eastAsia"/>
                <w:sz w:val="22"/>
                <w:szCs w:val="22"/>
                <w:lang w:val="lt-LT"/>
              </w:rPr>
              <w:t>ū</w:t>
            </w:r>
            <w:r w:rsidRPr="00DE10DA">
              <w:rPr>
                <w:rFonts w:ascii="Times New Roman" w:hAnsi="Times New Roman"/>
                <w:sz w:val="22"/>
                <w:szCs w:val="22"/>
                <w:lang w:val="lt-LT"/>
              </w:rPr>
              <w:t>rim</w:t>
            </w:r>
            <w:r w:rsidRPr="00DE10DA">
              <w:rPr>
                <w:rFonts w:ascii="Times New Roman" w:hAnsi="Times New Roman" w:hint="eastAsia"/>
                <w:sz w:val="22"/>
                <w:szCs w:val="22"/>
                <w:lang w:val="lt-LT"/>
              </w:rPr>
              <w:t>ą</w:t>
            </w:r>
            <w:r w:rsidRPr="00DE10DA">
              <w:rPr>
                <w:rFonts w:ascii="Times New Roman" w:hAnsi="Times New Roman"/>
                <w:sz w:val="22"/>
                <w:szCs w:val="22"/>
                <w:lang w:val="lt-LT"/>
              </w:rPr>
              <w:t>si bei mokslo ir verslo bendradarbiavim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ir pl</w:t>
            </w:r>
            <w:r w:rsidRPr="00DE10DA">
              <w:rPr>
                <w:rFonts w:ascii="Times New Roman" w:hAnsi="Times New Roman" w:hint="eastAsia"/>
                <w:sz w:val="22"/>
                <w:szCs w:val="22"/>
                <w:lang w:val="lt-LT"/>
              </w:rPr>
              <w:t>ė</w:t>
            </w:r>
            <w:r w:rsidRPr="00DE10DA">
              <w:rPr>
                <w:rFonts w:ascii="Times New Roman" w:hAnsi="Times New Roman"/>
                <w:sz w:val="22"/>
                <w:szCs w:val="22"/>
                <w:lang w:val="lt-LT"/>
              </w:rPr>
              <w:t>toti verslumo kult</w:t>
            </w:r>
            <w:r w:rsidRPr="00DE10DA">
              <w:rPr>
                <w:rFonts w:ascii="Times New Roman" w:hAnsi="Times New Roman" w:hint="eastAsia"/>
                <w:sz w:val="22"/>
                <w:szCs w:val="22"/>
                <w:lang w:val="lt-LT"/>
              </w:rPr>
              <w:t>ū</w:t>
            </w:r>
            <w:r w:rsidRPr="00DE10DA">
              <w:rPr>
                <w:rFonts w:ascii="Times New Roman" w:hAnsi="Times New Roman"/>
                <w:sz w:val="22"/>
                <w:szCs w:val="22"/>
                <w:lang w:val="lt-LT"/>
              </w:rPr>
              <w:t>r</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mokslo ir studij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institucijose“ nurodom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finansuojam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misijomis gr</w:t>
            </w:r>
            <w:r w:rsidRPr="00DE10DA">
              <w:rPr>
                <w:rFonts w:ascii="Times New Roman" w:hAnsi="Times New Roman" w:hint="eastAsia"/>
                <w:sz w:val="22"/>
                <w:szCs w:val="22"/>
                <w:lang w:val="lt-LT"/>
              </w:rPr>
              <w:t>į</w:t>
            </w:r>
            <w:r w:rsidRPr="00DE10DA">
              <w:rPr>
                <w:rFonts w:ascii="Times New Roman" w:hAnsi="Times New Roman"/>
                <w:sz w:val="22"/>
                <w:szCs w:val="22"/>
                <w:lang w:val="lt-LT"/>
              </w:rPr>
              <w:t>st</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mokslo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program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(toliau – misij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programos) l</w:t>
            </w:r>
            <w:r w:rsidRPr="00DE10DA">
              <w:rPr>
                <w:rFonts w:ascii="Times New Roman" w:hAnsi="Times New Roman" w:hint="eastAsia"/>
                <w:sz w:val="22"/>
                <w:szCs w:val="22"/>
                <w:lang w:val="lt-LT"/>
              </w:rPr>
              <w:t>ėšų</w:t>
            </w:r>
            <w:r w:rsidRPr="00DE10DA">
              <w:rPr>
                <w:rFonts w:ascii="Times New Roman" w:hAnsi="Times New Roman"/>
                <w:sz w:val="22"/>
                <w:szCs w:val="22"/>
                <w:lang w:val="lt-LT"/>
              </w:rPr>
              <w:t>, kurios plane „Naujos kartos Lietuva“ (toliau - NKL) yra numatytos abiem ministerijoms bendrai. Misij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programomis sprendžiamos verslo ir mokslo bendradarbiavimo problemos yra nurodytos tiek Nacionalinio pažangos plano (toliau - NPP) Lietuvos Respublikos švietimo, mokslo ir sporto ministerijos Mokslo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programos 1.3 uždavinyje, tiek NPP Lietuvos Respublikos ekonomikos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ministerijos „Ekonomikos transformacijos ir konkurencingumo“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programoje 1.5 uždavinyje „Skatinti pažangi</w:t>
            </w:r>
            <w:r w:rsidRPr="00DE10DA">
              <w:rPr>
                <w:rFonts w:ascii="Times New Roman" w:hAnsi="Times New Roman" w:hint="eastAsia"/>
                <w:sz w:val="22"/>
                <w:szCs w:val="22"/>
                <w:lang w:val="lt-LT"/>
              </w:rPr>
              <w:t>ų</w:t>
            </w:r>
            <w:r w:rsidRPr="00DE10DA">
              <w:rPr>
                <w:rFonts w:ascii="Times New Roman" w:hAnsi="Times New Roman"/>
                <w:sz w:val="22"/>
                <w:szCs w:val="22"/>
                <w:lang w:val="lt-LT"/>
              </w:rPr>
              <w:t>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technologij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k</w:t>
            </w:r>
            <w:r w:rsidRPr="00DE10DA">
              <w:rPr>
                <w:rFonts w:ascii="Times New Roman" w:hAnsi="Times New Roman" w:hint="eastAsia"/>
                <w:sz w:val="22"/>
                <w:szCs w:val="22"/>
                <w:lang w:val="lt-LT"/>
              </w:rPr>
              <w:t>ū</w:t>
            </w:r>
            <w:r w:rsidRPr="00DE10DA">
              <w:rPr>
                <w:rFonts w:ascii="Times New Roman" w:hAnsi="Times New Roman"/>
                <w:sz w:val="22"/>
                <w:szCs w:val="22"/>
                <w:lang w:val="lt-LT"/>
              </w:rPr>
              <w:t>rim</w:t>
            </w:r>
            <w:r w:rsidRPr="00DE10DA">
              <w:rPr>
                <w:rFonts w:ascii="Times New Roman" w:hAnsi="Times New Roman" w:hint="eastAsia"/>
                <w:sz w:val="22"/>
                <w:szCs w:val="22"/>
                <w:lang w:val="lt-LT"/>
              </w:rPr>
              <w:t>ą</w:t>
            </w:r>
            <w:r w:rsidRPr="00DE10DA">
              <w:rPr>
                <w:rFonts w:ascii="Times New Roman" w:hAnsi="Times New Roman"/>
                <w:sz w:val="22"/>
                <w:szCs w:val="22"/>
                <w:lang w:val="lt-LT"/>
              </w:rPr>
              <w:t>, diegim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ir sklaid</w:t>
            </w:r>
            <w:r w:rsidRPr="00DE10DA">
              <w:rPr>
                <w:rFonts w:ascii="Times New Roman" w:hAnsi="Times New Roman" w:hint="eastAsia"/>
                <w:sz w:val="22"/>
                <w:szCs w:val="22"/>
                <w:lang w:val="lt-LT"/>
              </w:rPr>
              <w:t>ą“</w:t>
            </w:r>
            <w:r w:rsidRPr="00DE10DA">
              <w:rPr>
                <w:rFonts w:ascii="Times New Roman" w:hAnsi="Times New Roman"/>
                <w:sz w:val="22"/>
                <w:szCs w:val="22"/>
                <w:lang w:val="lt-LT"/>
              </w:rPr>
              <w:t>. NKL šios l</w:t>
            </w:r>
            <w:r w:rsidRPr="00DE10DA">
              <w:rPr>
                <w:rFonts w:ascii="Times New Roman" w:hAnsi="Times New Roman" w:hint="eastAsia"/>
                <w:sz w:val="22"/>
                <w:szCs w:val="22"/>
                <w:lang w:val="lt-LT"/>
              </w:rPr>
              <w:t>ėš</w:t>
            </w:r>
            <w:r w:rsidRPr="00DE10DA">
              <w:rPr>
                <w:rFonts w:ascii="Times New Roman" w:hAnsi="Times New Roman"/>
                <w:sz w:val="22"/>
                <w:szCs w:val="22"/>
                <w:lang w:val="lt-LT"/>
              </w:rPr>
              <w:t>os suplanuotos bendrai dviej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iniciatyvai vykdyti. Si</w:t>
            </w:r>
            <w:r w:rsidRPr="00DE10DA">
              <w:rPr>
                <w:rFonts w:ascii="Times New Roman" w:hAnsi="Times New Roman" w:hint="eastAsia"/>
                <w:sz w:val="22"/>
                <w:szCs w:val="22"/>
                <w:lang w:val="lt-LT"/>
              </w:rPr>
              <w:t>ū</w:t>
            </w:r>
            <w:r w:rsidRPr="00DE10DA">
              <w:rPr>
                <w:rFonts w:ascii="Times New Roman" w:hAnsi="Times New Roman"/>
                <w:sz w:val="22"/>
                <w:szCs w:val="22"/>
                <w:lang w:val="lt-LT"/>
              </w:rPr>
              <w:t>lome  š</w:t>
            </w:r>
            <w:r w:rsidRPr="00DE10DA">
              <w:rPr>
                <w:rFonts w:ascii="Times New Roman" w:hAnsi="Times New Roman" w:hint="eastAsia"/>
                <w:sz w:val="22"/>
                <w:szCs w:val="22"/>
                <w:lang w:val="lt-LT"/>
              </w:rPr>
              <w:t>į</w:t>
            </w:r>
            <w:r w:rsidRPr="00DE10DA">
              <w:rPr>
                <w:rFonts w:ascii="Times New Roman" w:hAnsi="Times New Roman"/>
                <w:sz w:val="22"/>
                <w:szCs w:val="22"/>
                <w:lang w:val="lt-LT"/>
              </w:rPr>
              <w:t xml:space="preserve"> klausim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spr</w:t>
            </w:r>
            <w:r w:rsidRPr="00DE10DA">
              <w:rPr>
                <w:rFonts w:ascii="Times New Roman" w:hAnsi="Times New Roman" w:hint="eastAsia"/>
                <w:sz w:val="22"/>
                <w:szCs w:val="22"/>
                <w:lang w:val="lt-LT"/>
              </w:rPr>
              <w:t>ę</w:t>
            </w:r>
            <w:r w:rsidRPr="00DE10DA">
              <w:rPr>
                <w:rFonts w:ascii="Times New Roman" w:hAnsi="Times New Roman"/>
                <w:sz w:val="22"/>
                <w:szCs w:val="22"/>
                <w:lang w:val="lt-LT"/>
              </w:rPr>
              <w:t>sti iš esm</w:t>
            </w:r>
            <w:r w:rsidRPr="00DE10DA">
              <w:rPr>
                <w:rFonts w:ascii="Times New Roman" w:hAnsi="Times New Roman" w:hint="eastAsia"/>
                <w:sz w:val="22"/>
                <w:szCs w:val="22"/>
                <w:lang w:val="lt-LT"/>
              </w:rPr>
              <w:t>ė</w:t>
            </w:r>
            <w:r w:rsidRPr="00DE10DA">
              <w:rPr>
                <w:rFonts w:ascii="Times New Roman" w:hAnsi="Times New Roman"/>
                <w:sz w:val="22"/>
                <w:szCs w:val="22"/>
                <w:lang w:val="lt-LT"/>
              </w:rPr>
              <w:t>s (kartu su Lietuvos Respublikos Vyriausyb</w:t>
            </w:r>
            <w:r w:rsidRPr="00DE10DA">
              <w:rPr>
                <w:rFonts w:ascii="Times New Roman" w:hAnsi="Times New Roman" w:hint="eastAsia"/>
                <w:sz w:val="22"/>
                <w:szCs w:val="22"/>
                <w:lang w:val="lt-LT"/>
              </w:rPr>
              <w:t>ė</w:t>
            </w:r>
            <w:r w:rsidRPr="00DE10DA">
              <w:rPr>
                <w:rFonts w:ascii="Times New Roman" w:hAnsi="Times New Roman"/>
                <w:sz w:val="22"/>
                <w:szCs w:val="22"/>
                <w:lang w:val="lt-LT"/>
              </w:rPr>
              <w:t>s kanceliarija ir Lietuvos Respublikos Finans</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ministerija). Tik radus sutarim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d</w:t>
            </w:r>
            <w:r w:rsidRPr="00DE10DA">
              <w:rPr>
                <w:rFonts w:ascii="Times New Roman" w:hAnsi="Times New Roman" w:hint="eastAsia"/>
                <w:sz w:val="22"/>
                <w:szCs w:val="22"/>
                <w:lang w:val="lt-LT"/>
              </w:rPr>
              <w:t>ė</w:t>
            </w:r>
            <w:r w:rsidRPr="00DE10DA">
              <w:rPr>
                <w:rFonts w:ascii="Times New Roman" w:hAnsi="Times New Roman"/>
                <w:sz w:val="22"/>
                <w:szCs w:val="22"/>
                <w:lang w:val="lt-LT"/>
              </w:rPr>
              <w:t>l ši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l</w:t>
            </w:r>
            <w:r w:rsidRPr="00DE10DA">
              <w:rPr>
                <w:rFonts w:ascii="Times New Roman" w:hAnsi="Times New Roman" w:hint="eastAsia"/>
                <w:sz w:val="22"/>
                <w:szCs w:val="22"/>
                <w:lang w:val="lt-LT"/>
              </w:rPr>
              <w:t>ėšų</w:t>
            </w:r>
            <w:r w:rsidRPr="00DE10DA">
              <w:rPr>
                <w:rFonts w:ascii="Times New Roman" w:hAnsi="Times New Roman"/>
                <w:sz w:val="22"/>
                <w:szCs w:val="22"/>
                <w:lang w:val="lt-LT"/>
              </w:rPr>
              <w:t xml:space="preserve"> asignavimo valdytojo, tur</w:t>
            </w:r>
            <w:r w:rsidRPr="00DE10DA">
              <w:rPr>
                <w:rFonts w:ascii="Times New Roman" w:hAnsi="Times New Roman" w:hint="eastAsia"/>
                <w:sz w:val="22"/>
                <w:szCs w:val="22"/>
                <w:lang w:val="lt-LT"/>
              </w:rPr>
              <w:t>ė</w:t>
            </w:r>
            <w:r w:rsidRPr="00DE10DA">
              <w:rPr>
                <w:rFonts w:ascii="Times New Roman" w:hAnsi="Times New Roman"/>
                <w:sz w:val="22"/>
                <w:szCs w:val="22"/>
                <w:lang w:val="lt-LT"/>
              </w:rPr>
              <w:t>sime bendr</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sprendim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per kuri</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(Mokslo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ar Ekonomikos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ministerijos ekonomikos transformacijos ir konkurencingumo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w:t>
            </w:r>
            <w:r w:rsidRPr="00DE10DA">
              <w:rPr>
                <w:rFonts w:ascii="Times New Roman" w:hAnsi="Times New Roman" w:hint="eastAsia"/>
                <w:sz w:val="22"/>
                <w:szCs w:val="22"/>
                <w:lang w:val="lt-LT"/>
              </w:rPr>
              <w:t>ą</w:t>
            </w:r>
            <w:r w:rsidRPr="00DE10DA">
              <w:rPr>
                <w:rFonts w:ascii="Times New Roman" w:hAnsi="Times New Roman"/>
                <w:sz w:val="22"/>
                <w:szCs w:val="22"/>
                <w:lang w:val="lt-LT"/>
              </w:rPr>
              <w:t>) bus vykdomos (finansuojamos) misijomis gr</w:t>
            </w:r>
            <w:r w:rsidRPr="00DE10DA">
              <w:rPr>
                <w:rFonts w:ascii="Times New Roman" w:hAnsi="Times New Roman" w:hint="eastAsia"/>
                <w:sz w:val="22"/>
                <w:szCs w:val="22"/>
                <w:lang w:val="lt-LT"/>
              </w:rPr>
              <w:t>į</w:t>
            </w:r>
            <w:r w:rsidRPr="00DE10DA">
              <w:rPr>
                <w:rFonts w:ascii="Times New Roman" w:hAnsi="Times New Roman"/>
                <w:sz w:val="22"/>
                <w:szCs w:val="22"/>
                <w:lang w:val="lt-LT"/>
              </w:rPr>
              <w:t>st</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mokslo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program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veiklos. Taip pat tik tada gal</w:t>
            </w:r>
            <w:r w:rsidRPr="00DE10DA">
              <w:rPr>
                <w:rFonts w:ascii="Times New Roman" w:hAnsi="Times New Roman" w:hint="eastAsia"/>
                <w:sz w:val="22"/>
                <w:szCs w:val="22"/>
                <w:lang w:val="lt-LT"/>
              </w:rPr>
              <w:t>ė</w:t>
            </w:r>
            <w:r w:rsidRPr="00DE10DA">
              <w:rPr>
                <w:rFonts w:ascii="Times New Roman" w:hAnsi="Times New Roman"/>
                <w:sz w:val="22"/>
                <w:szCs w:val="22"/>
                <w:lang w:val="lt-LT"/>
              </w:rPr>
              <w:t>sime priimti sprendim</w:t>
            </w:r>
            <w:r w:rsidRPr="00DE10DA">
              <w:rPr>
                <w:rFonts w:ascii="Times New Roman" w:hAnsi="Times New Roman" w:hint="eastAsia"/>
                <w:sz w:val="22"/>
                <w:szCs w:val="22"/>
                <w:lang w:val="lt-LT"/>
              </w:rPr>
              <w:t>ą</w:t>
            </w:r>
            <w:r w:rsidRPr="00DE10DA">
              <w:rPr>
                <w:rFonts w:ascii="Times New Roman" w:hAnsi="Times New Roman"/>
                <w:sz w:val="22"/>
                <w:szCs w:val="22"/>
                <w:lang w:val="lt-LT"/>
              </w:rPr>
              <w:t>, kurios ministerijos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programoje (ar abiej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bus rodomi vertinimo kriterijai ir kokie šie </w:t>
            </w:r>
            <w:r w:rsidRPr="00DE10DA">
              <w:rPr>
                <w:rFonts w:ascii="Times New Roman" w:hAnsi="Times New Roman"/>
                <w:sz w:val="22"/>
                <w:szCs w:val="22"/>
                <w:lang w:val="lt-LT"/>
              </w:rPr>
              <w:lastRenderedPageBreak/>
              <w:t>kriterijai bus (pagal galiojant</w:t>
            </w:r>
            <w:r w:rsidRPr="00DE10DA">
              <w:rPr>
                <w:rFonts w:ascii="Times New Roman" w:hAnsi="Times New Roman" w:hint="eastAsia"/>
                <w:sz w:val="22"/>
                <w:szCs w:val="22"/>
                <w:lang w:val="lt-LT"/>
              </w:rPr>
              <w:t>į</w:t>
            </w:r>
            <w:r w:rsidRPr="00DE10DA">
              <w:rPr>
                <w:rFonts w:ascii="Times New Roman" w:hAnsi="Times New Roman"/>
                <w:sz w:val="22"/>
                <w:szCs w:val="22"/>
                <w:lang w:val="lt-LT"/>
              </w:rPr>
              <w:t xml:space="preserve"> teisin</w:t>
            </w:r>
            <w:r w:rsidRPr="00DE10DA">
              <w:rPr>
                <w:rFonts w:ascii="Times New Roman" w:hAnsi="Times New Roman" w:hint="eastAsia"/>
                <w:sz w:val="22"/>
                <w:szCs w:val="22"/>
                <w:lang w:val="lt-LT"/>
              </w:rPr>
              <w:t>į</w:t>
            </w:r>
            <w:r w:rsidRPr="00DE10DA">
              <w:rPr>
                <w:rFonts w:ascii="Times New Roman" w:hAnsi="Times New Roman"/>
                <w:sz w:val="22"/>
                <w:szCs w:val="22"/>
                <w:lang w:val="lt-LT"/>
              </w:rPr>
              <w:t xml:space="preserve"> reguliavim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programoje galima atsisakyti NKL nustatyt</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rodikli</w:t>
            </w:r>
            <w:r w:rsidRPr="00DE10DA">
              <w:rPr>
                <w:rFonts w:ascii="Times New Roman" w:hAnsi="Times New Roman" w:hint="eastAsia"/>
                <w:sz w:val="22"/>
                <w:szCs w:val="22"/>
                <w:lang w:val="lt-LT"/>
              </w:rPr>
              <w:t>ų</w:t>
            </w:r>
            <w:r w:rsidRPr="00DE10DA">
              <w:rPr>
                <w:rFonts w:ascii="Times New Roman" w:hAnsi="Times New Roman"/>
                <w:sz w:val="22"/>
                <w:szCs w:val="22"/>
                <w:lang w:val="lt-LT"/>
              </w:rPr>
              <w:t>, jei jie yra produkto lygmens rodikliai (produkto lygmens rodikliai - MTEP projektai, kompetencijos centrai), bet tai turi b</w:t>
            </w:r>
            <w:r w:rsidRPr="00DE10DA">
              <w:rPr>
                <w:rFonts w:ascii="Times New Roman" w:hAnsi="Times New Roman" w:hint="eastAsia"/>
                <w:sz w:val="22"/>
                <w:szCs w:val="22"/>
                <w:lang w:val="lt-LT"/>
              </w:rPr>
              <w:t>ū</w:t>
            </w:r>
            <w:r w:rsidRPr="00DE10DA">
              <w:rPr>
                <w:rFonts w:ascii="Times New Roman" w:hAnsi="Times New Roman"/>
                <w:sz w:val="22"/>
                <w:szCs w:val="22"/>
                <w:lang w:val="lt-LT"/>
              </w:rPr>
              <w:t>ti taikoma abiej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programoms vieningai).</w:t>
            </w:r>
          </w:p>
        </w:tc>
        <w:tc>
          <w:tcPr>
            <w:tcW w:w="6242" w:type="dxa"/>
          </w:tcPr>
          <w:p w14:paraId="06327E26" w14:textId="77777777" w:rsidR="00DE10DA" w:rsidRDefault="0054728F" w:rsidP="00500EBB">
            <w:pPr>
              <w:jc w:val="both"/>
              <w:rPr>
                <w:rFonts w:ascii="Times New Roman" w:hAnsi="Times New Roman"/>
                <w:b/>
                <w:sz w:val="22"/>
                <w:szCs w:val="22"/>
                <w:lang w:val="lt-LT"/>
              </w:rPr>
            </w:pPr>
            <w:r>
              <w:rPr>
                <w:rFonts w:ascii="Times New Roman" w:hAnsi="Times New Roman"/>
                <w:b/>
                <w:sz w:val="22"/>
                <w:szCs w:val="22"/>
                <w:lang w:val="lt-LT"/>
              </w:rPr>
              <w:lastRenderedPageBreak/>
              <w:t>Iš dalies atsižvelgta.</w:t>
            </w:r>
          </w:p>
          <w:p w14:paraId="552581C6" w14:textId="77777777" w:rsidR="00500EBB" w:rsidRDefault="00500EBB" w:rsidP="00500EBB">
            <w:pPr>
              <w:jc w:val="both"/>
              <w:rPr>
                <w:rFonts w:ascii="Times New Roman" w:hAnsi="Times New Roman"/>
                <w:sz w:val="22"/>
                <w:szCs w:val="22"/>
                <w:lang w:val="lt-LT"/>
              </w:rPr>
            </w:pPr>
            <w:r>
              <w:rPr>
                <w:rFonts w:ascii="Times New Roman" w:hAnsi="Times New Roman"/>
                <w:sz w:val="22"/>
                <w:szCs w:val="22"/>
                <w:lang w:val="lt-LT"/>
              </w:rPr>
              <w:t xml:space="preserve">Lietuvos Respublikos švietimo, mokslo ir sporto ministerija (toliau – Ministerija) sutinka, kad įgyvendinant misijomis grįstas mokslo ir inovacijų programas (toliau – misijų programos) reikalinga </w:t>
            </w:r>
            <w:r w:rsidRPr="007E177F">
              <w:rPr>
                <w:rFonts w:ascii="Times New Roman" w:hAnsi="Times New Roman"/>
                <w:b/>
                <w:sz w:val="22"/>
                <w:szCs w:val="22"/>
                <w:lang w:val="lt-LT"/>
              </w:rPr>
              <w:t>užtikrinti tolimesnį sklandų bendradarbiavimą tarp Ministerijos ir EIM</w:t>
            </w:r>
            <w:r>
              <w:rPr>
                <w:rFonts w:ascii="Times New Roman" w:hAnsi="Times New Roman"/>
                <w:sz w:val="22"/>
                <w:szCs w:val="22"/>
                <w:lang w:val="lt-LT"/>
              </w:rPr>
              <w:t xml:space="preserve">. </w:t>
            </w:r>
          </w:p>
          <w:p w14:paraId="3777C309" w14:textId="77777777" w:rsidR="0054728F" w:rsidRDefault="00500EBB" w:rsidP="0064335B">
            <w:pPr>
              <w:jc w:val="both"/>
              <w:rPr>
                <w:rFonts w:ascii="Times New Roman" w:hAnsi="Times New Roman"/>
                <w:sz w:val="22"/>
                <w:szCs w:val="22"/>
                <w:lang w:val="lt-LT"/>
              </w:rPr>
            </w:pPr>
            <w:r>
              <w:rPr>
                <w:rFonts w:ascii="Times New Roman" w:hAnsi="Times New Roman"/>
                <w:sz w:val="22"/>
                <w:szCs w:val="22"/>
                <w:lang w:val="lt-LT"/>
              </w:rPr>
              <w:t xml:space="preserve">Kadangi </w:t>
            </w:r>
            <w:r w:rsidRPr="00CF089F">
              <w:rPr>
                <w:rFonts w:ascii="Times New Roman" w:hAnsi="Times New Roman"/>
                <w:sz w:val="22"/>
                <w:szCs w:val="22"/>
                <w:lang w:val="lt-LT"/>
              </w:rPr>
              <w:t xml:space="preserve">misijų programos atitinka Lietuvos Respublikos Vyriausybės programos nuostatų įgyvendinimo </w:t>
            </w:r>
            <w:r>
              <w:rPr>
                <w:rFonts w:ascii="Times New Roman" w:hAnsi="Times New Roman"/>
                <w:sz w:val="22"/>
                <w:szCs w:val="22"/>
                <w:lang w:val="lt-LT"/>
              </w:rPr>
              <w:t xml:space="preserve">plano (toliau - VPNĮP) </w:t>
            </w:r>
            <w:r w:rsidRPr="00CF089F">
              <w:rPr>
                <w:rFonts w:ascii="Times New Roman" w:hAnsi="Times New Roman"/>
                <w:sz w:val="22"/>
                <w:szCs w:val="22"/>
                <w:lang w:val="lt-LT"/>
              </w:rPr>
              <w:t xml:space="preserve">1.5.1. veiksmą „Sukurti ir įgyvendinti misijomis grįstų mokslo ir inovacijų programų modelį, skatinant tarpinstitucinį ir tarpsektorinį bendradarbiavimą“, o tai tiesiogiai atitinka </w:t>
            </w:r>
            <w:r>
              <w:rPr>
                <w:rFonts w:ascii="Times New Roman" w:hAnsi="Times New Roman"/>
                <w:sz w:val="22"/>
                <w:szCs w:val="22"/>
                <w:lang w:val="lt-LT"/>
              </w:rPr>
              <w:t xml:space="preserve">Ministerijai pavestą </w:t>
            </w:r>
            <w:r w:rsidRPr="00CF089F">
              <w:rPr>
                <w:rFonts w:ascii="Times New Roman" w:hAnsi="Times New Roman"/>
                <w:sz w:val="22"/>
                <w:szCs w:val="22"/>
                <w:lang w:val="lt-LT"/>
              </w:rPr>
              <w:t>NPP 1.3 uždavinį „</w:t>
            </w:r>
            <w:r w:rsidRPr="00CF089F">
              <w:rPr>
                <w:rFonts w:ascii="Times New Roman" w:hAnsi="Times New Roman"/>
                <w:sz w:val="22"/>
                <w:szCs w:val="22"/>
                <w:u w:val="single"/>
                <w:lang w:val="lt-LT"/>
              </w:rPr>
              <w:t>Skatinti</w:t>
            </w:r>
            <w:r w:rsidRPr="00CF089F">
              <w:rPr>
                <w:rFonts w:ascii="Times New Roman" w:hAnsi="Times New Roman"/>
                <w:sz w:val="22"/>
                <w:szCs w:val="22"/>
                <w:lang w:val="lt-LT"/>
              </w:rPr>
              <w:t xml:space="preserve"> mokslui imlaus verslo kūrimąsi bei </w:t>
            </w:r>
            <w:r w:rsidRPr="00CF089F">
              <w:rPr>
                <w:rFonts w:ascii="Times New Roman" w:hAnsi="Times New Roman"/>
                <w:sz w:val="22"/>
                <w:szCs w:val="22"/>
                <w:u w:val="single"/>
                <w:lang w:val="lt-LT"/>
              </w:rPr>
              <w:t>mokslo ir verslo bendradarbiavimą</w:t>
            </w:r>
            <w:r w:rsidRPr="00CF089F">
              <w:rPr>
                <w:rFonts w:ascii="Times New Roman" w:hAnsi="Times New Roman"/>
                <w:sz w:val="22"/>
                <w:szCs w:val="22"/>
                <w:lang w:val="lt-LT"/>
              </w:rPr>
              <w:t xml:space="preserve"> ir plėtoti verslumo kultūrą mokslo ir studijų institucijose“ ir savo esme prisideda prie 3.7 uždavinio „Plėtoti mokslu grįstas studijas geriau panaudojant laisvųjų mokslinių tyrimų potencialą ir </w:t>
            </w:r>
            <w:r w:rsidRPr="00CF089F">
              <w:rPr>
                <w:rFonts w:ascii="Times New Roman" w:hAnsi="Times New Roman"/>
                <w:sz w:val="22"/>
                <w:szCs w:val="22"/>
                <w:u w:val="single"/>
                <w:lang w:val="lt-LT"/>
              </w:rPr>
              <w:t>prisidėti prie Lietuvai ir pasauliui aktualių iššūkių sprendimo</w:t>
            </w:r>
            <w:r w:rsidRPr="00CF089F">
              <w:rPr>
                <w:rFonts w:ascii="Times New Roman" w:hAnsi="Times New Roman"/>
                <w:sz w:val="22"/>
                <w:szCs w:val="22"/>
                <w:lang w:val="lt-LT"/>
              </w:rPr>
              <w:t>“</w:t>
            </w:r>
            <w:r>
              <w:rPr>
                <w:rFonts w:ascii="Times New Roman" w:hAnsi="Times New Roman"/>
                <w:sz w:val="22"/>
                <w:szCs w:val="22"/>
                <w:lang w:val="lt-LT"/>
              </w:rPr>
              <w:t xml:space="preserve">, be to, </w:t>
            </w:r>
            <w:r w:rsidRPr="007E177F">
              <w:rPr>
                <w:rFonts w:ascii="Times New Roman" w:hAnsi="Times New Roman"/>
                <w:b/>
                <w:sz w:val="22"/>
                <w:szCs w:val="22"/>
                <w:lang w:val="lt-LT"/>
              </w:rPr>
              <w:t>prie NPP 1.3 uždavinio EIM nurodyta kaip dalyvaujanti institucija (NPP 1.5 uždavinio atveju Ministerijos vaidmuo nenumatytas)</w:t>
            </w:r>
            <w:r w:rsidR="0064335B" w:rsidRPr="007E177F">
              <w:rPr>
                <w:rFonts w:ascii="Times New Roman" w:hAnsi="Times New Roman"/>
                <w:b/>
                <w:sz w:val="22"/>
                <w:szCs w:val="22"/>
                <w:lang w:val="lt-LT"/>
              </w:rPr>
              <w:t>, siūlytina misijų programas įgyvendinti per Mokslo plėtros programą.</w:t>
            </w:r>
          </w:p>
          <w:p w14:paraId="3DB14E39" w14:textId="06AE1FBB" w:rsidR="0064335B" w:rsidRDefault="0064335B" w:rsidP="0064335B">
            <w:pPr>
              <w:jc w:val="both"/>
              <w:rPr>
                <w:rFonts w:ascii="Times New Roman" w:hAnsi="Times New Roman"/>
                <w:sz w:val="22"/>
                <w:szCs w:val="22"/>
                <w:lang w:val="lt-LT"/>
              </w:rPr>
            </w:pPr>
            <w:r>
              <w:rPr>
                <w:rFonts w:ascii="Times New Roman" w:hAnsi="Times New Roman"/>
                <w:sz w:val="22"/>
                <w:szCs w:val="22"/>
                <w:lang w:val="lt-LT"/>
              </w:rPr>
              <w:t>Atkreiptinas dėmesys, kad, tikėtina, su Mokslo plėtros programa misijų programos galėtų būti pradėtos įgyvendinti greičiau nei su daug sričių apimančia Ekonomikos transformacijos ir konkurencingumo plėtros programa.</w:t>
            </w:r>
          </w:p>
          <w:p w14:paraId="6103FEBB" w14:textId="334271EA" w:rsidR="0064335B" w:rsidRDefault="0064335B" w:rsidP="0064335B">
            <w:pPr>
              <w:jc w:val="both"/>
              <w:rPr>
                <w:rFonts w:ascii="Times New Roman" w:hAnsi="Times New Roman"/>
                <w:sz w:val="22"/>
                <w:szCs w:val="22"/>
                <w:lang w:val="lt-LT"/>
              </w:rPr>
            </w:pPr>
            <w:r>
              <w:rPr>
                <w:rFonts w:ascii="Times New Roman" w:hAnsi="Times New Roman"/>
                <w:sz w:val="22"/>
                <w:szCs w:val="22"/>
                <w:lang w:val="lt-LT"/>
              </w:rPr>
              <w:t xml:space="preserve">Taip pat pažymėtina, kad Ministerija suinteresuota </w:t>
            </w:r>
            <w:r w:rsidRPr="007E177F">
              <w:rPr>
                <w:rFonts w:ascii="Times New Roman" w:hAnsi="Times New Roman"/>
                <w:sz w:val="22"/>
                <w:szCs w:val="22"/>
                <w:u w:val="single"/>
                <w:lang w:val="lt-LT"/>
              </w:rPr>
              <w:t>kiek įmanoma greičiau rasti sutarimą dėl misijų programų priskyrimo plėtros programai, kad nesustotų ir kitų mokslo srities VPNĮP darbų įgyvendinimas.</w:t>
            </w:r>
          </w:p>
          <w:p w14:paraId="2F3F5A76" w14:textId="1C4928DC" w:rsidR="0064335B" w:rsidRPr="0054728F" w:rsidRDefault="0064335B" w:rsidP="0064335B">
            <w:pPr>
              <w:jc w:val="both"/>
              <w:rPr>
                <w:rFonts w:ascii="Times New Roman" w:hAnsi="Times New Roman"/>
                <w:sz w:val="22"/>
                <w:szCs w:val="22"/>
                <w:lang w:val="lt-LT"/>
              </w:rPr>
            </w:pPr>
          </w:p>
        </w:tc>
      </w:tr>
      <w:tr w:rsidR="00DE10DA" w:rsidRPr="00DE10DA" w14:paraId="4237BCA5" w14:textId="77777777" w:rsidTr="00DE10DA">
        <w:tc>
          <w:tcPr>
            <w:tcW w:w="1701" w:type="dxa"/>
            <w:vMerge/>
          </w:tcPr>
          <w:p w14:paraId="1DB4FB9A" w14:textId="48B1ACD6" w:rsidR="00DE10DA" w:rsidRPr="00DE10DA" w:rsidRDefault="00DE10DA" w:rsidP="00D248B7">
            <w:pPr>
              <w:rPr>
                <w:rFonts w:ascii="Times New Roman" w:hAnsi="Times New Roman"/>
                <w:sz w:val="22"/>
                <w:szCs w:val="22"/>
                <w:lang w:val="lt-LT"/>
              </w:rPr>
            </w:pPr>
          </w:p>
        </w:tc>
        <w:tc>
          <w:tcPr>
            <w:tcW w:w="6374" w:type="dxa"/>
          </w:tcPr>
          <w:p w14:paraId="43250375" w14:textId="26EF77B5" w:rsidR="00DE10DA" w:rsidRPr="00DE10DA" w:rsidRDefault="00DE10DA" w:rsidP="00DE10DA">
            <w:pPr>
              <w:jc w:val="both"/>
              <w:rPr>
                <w:rFonts w:ascii="Times New Roman" w:hAnsi="Times New Roman"/>
                <w:sz w:val="22"/>
                <w:szCs w:val="22"/>
                <w:lang w:val="lt-LT"/>
              </w:rPr>
            </w:pPr>
            <w:r w:rsidRPr="00DE10DA">
              <w:rPr>
                <w:rFonts w:ascii="Times New Roman" w:hAnsi="Times New Roman"/>
                <w:sz w:val="22"/>
                <w:szCs w:val="22"/>
                <w:lang w:val="lt-LT"/>
              </w:rPr>
              <w:t>Taip pat manome, kad Lietuvos Respublikos švietimo, mokslo ir sporto ministerijos Mokslo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programos bei Ekonomikos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ministerijos Ekonomikos transformacijos ir konkurencingumo didinimo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programos atitinkam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dali</w:t>
            </w:r>
            <w:r w:rsidRPr="00DE10DA">
              <w:rPr>
                <w:rFonts w:ascii="Times New Roman" w:hAnsi="Times New Roman" w:hint="eastAsia"/>
                <w:sz w:val="22"/>
                <w:szCs w:val="22"/>
                <w:lang w:val="lt-LT"/>
              </w:rPr>
              <w:t>ų</w:t>
            </w:r>
            <w:r w:rsidRPr="00DE10DA">
              <w:rPr>
                <w:rFonts w:ascii="Times New Roman" w:hAnsi="Times New Roman"/>
                <w:sz w:val="22"/>
                <w:szCs w:val="22"/>
                <w:lang w:val="lt-LT"/>
              </w:rPr>
              <w:t>, susijusi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su MTEPI skatinimu, pažangos priemones reikalinga suderinti, siekiant sinergijos tarp MTEPI veikl</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skatinimo (finansavimo priemon</w:t>
            </w:r>
            <w:r w:rsidRPr="00DE10DA">
              <w:rPr>
                <w:rFonts w:ascii="Times New Roman" w:hAnsi="Times New Roman" w:hint="eastAsia"/>
                <w:sz w:val="22"/>
                <w:szCs w:val="22"/>
                <w:lang w:val="lt-LT"/>
              </w:rPr>
              <w:t>ė</w:t>
            </w:r>
            <w:r w:rsidRPr="00DE10DA">
              <w:rPr>
                <w:rFonts w:ascii="Times New Roman" w:hAnsi="Times New Roman"/>
                <w:sz w:val="22"/>
                <w:szCs w:val="22"/>
                <w:lang w:val="lt-LT"/>
              </w:rPr>
              <w:t>s, konsultavimo paslaugos, mokes</w:t>
            </w:r>
            <w:r w:rsidRPr="00DE10DA">
              <w:rPr>
                <w:rFonts w:ascii="Times New Roman" w:hAnsi="Times New Roman" w:hint="eastAsia"/>
                <w:sz w:val="22"/>
                <w:szCs w:val="22"/>
                <w:lang w:val="lt-LT"/>
              </w:rPr>
              <w:t>č</w:t>
            </w:r>
            <w:r w:rsidRPr="00DE10DA">
              <w:rPr>
                <w:rFonts w:ascii="Times New Roman" w:hAnsi="Times New Roman"/>
                <w:sz w:val="22"/>
                <w:szCs w:val="22"/>
                <w:lang w:val="lt-LT"/>
              </w:rPr>
              <w:t>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politika, infrastrukt</w:t>
            </w:r>
            <w:r w:rsidRPr="00DE10DA">
              <w:rPr>
                <w:rFonts w:ascii="Times New Roman" w:hAnsi="Times New Roman" w:hint="eastAsia"/>
                <w:sz w:val="22"/>
                <w:szCs w:val="22"/>
                <w:lang w:val="lt-LT"/>
              </w:rPr>
              <w:t>ū</w:t>
            </w:r>
            <w:r w:rsidRPr="00DE10DA">
              <w:rPr>
                <w:rFonts w:ascii="Times New Roman" w:hAnsi="Times New Roman"/>
                <w:sz w:val="22"/>
                <w:szCs w:val="22"/>
                <w:lang w:val="lt-LT"/>
              </w:rPr>
              <w:t>ra ir pan.) bei norint išvengti pažangos priemoni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dubliavimo ar nuosekli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(logini</w:t>
            </w:r>
            <w:r w:rsidRPr="00DE10DA">
              <w:rPr>
                <w:rFonts w:ascii="Times New Roman" w:hAnsi="Times New Roman" w:hint="eastAsia"/>
                <w:sz w:val="22"/>
                <w:szCs w:val="22"/>
                <w:lang w:val="lt-LT"/>
              </w:rPr>
              <w:t>ų</w:t>
            </w:r>
            <w:r w:rsidRPr="00DE10DA">
              <w:rPr>
                <w:rFonts w:ascii="Times New Roman" w:hAnsi="Times New Roman"/>
                <w:sz w:val="22"/>
                <w:szCs w:val="22"/>
                <w:lang w:val="lt-LT"/>
              </w:rPr>
              <w:t>) ryši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tarp </w:t>
            </w:r>
            <w:r w:rsidRPr="00DE10DA">
              <w:rPr>
                <w:rFonts w:ascii="Times New Roman" w:hAnsi="Times New Roman" w:hint="eastAsia"/>
                <w:sz w:val="22"/>
                <w:szCs w:val="22"/>
                <w:lang w:val="lt-LT"/>
              </w:rPr>
              <w:t>į</w:t>
            </w:r>
            <w:r w:rsidRPr="00DE10DA">
              <w:rPr>
                <w:rFonts w:ascii="Times New Roman" w:hAnsi="Times New Roman"/>
                <w:sz w:val="22"/>
                <w:szCs w:val="22"/>
                <w:lang w:val="lt-LT"/>
              </w:rPr>
              <w:t>vairi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priemoni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išskaidymo.</w:t>
            </w:r>
          </w:p>
        </w:tc>
        <w:tc>
          <w:tcPr>
            <w:tcW w:w="6242" w:type="dxa"/>
          </w:tcPr>
          <w:p w14:paraId="7E028866" w14:textId="35ACE4BD" w:rsidR="00DE10DA" w:rsidRPr="00DE10DA" w:rsidRDefault="00DE10DA" w:rsidP="00DE10DA">
            <w:pPr>
              <w:rPr>
                <w:rFonts w:ascii="Times New Roman" w:hAnsi="Times New Roman"/>
                <w:b/>
                <w:sz w:val="22"/>
                <w:szCs w:val="22"/>
                <w:lang w:val="lt-LT"/>
              </w:rPr>
            </w:pPr>
            <w:r w:rsidRPr="00DE10DA">
              <w:rPr>
                <w:rFonts w:ascii="Times New Roman" w:hAnsi="Times New Roman"/>
                <w:b/>
                <w:sz w:val="22"/>
                <w:szCs w:val="22"/>
                <w:lang w:val="lt-LT"/>
              </w:rPr>
              <w:t xml:space="preserve">Atsižvelgta. </w:t>
            </w:r>
            <w:r w:rsidRPr="00DE10DA">
              <w:rPr>
                <w:rFonts w:ascii="Times New Roman" w:hAnsi="Times New Roman"/>
                <w:sz w:val="22"/>
                <w:szCs w:val="22"/>
                <w:lang w:val="lt-LT"/>
              </w:rPr>
              <w:t>Pastebėtina</w:t>
            </w:r>
            <w:r>
              <w:rPr>
                <w:rFonts w:ascii="Times New Roman" w:hAnsi="Times New Roman"/>
                <w:sz w:val="22"/>
                <w:szCs w:val="22"/>
                <w:lang w:val="lt-LT"/>
              </w:rPr>
              <w:t>, kad EIM siūlymas teikiamas kitam etapui – priemonių derinimui (tiek Ministerijos, tiek EIM), o tai yra kitas žingsnis patvirtinus plėtros programą.</w:t>
            </w:r>
          </w:p>
        </w:tc>
      </w:tr>
      <w:tr w:rsidR="00DE10DA" w:rsidRPr="00DE10DA" w14:paraId="2DDBCBE8" w14:textId="77777777" w:rsidTr="00DE10DA">
        <w:tc>
          <w:tcPr>
            <w:tcW w:w="1701" w:type="dxa"/>
            <w:vMerge w:val="restart"/>
          </w:tcPr>
          <w:p w14:paraId="757C32F1" w14:textId="1D38EE08" w:rsidR="00DE10DA" w:rsidRPr="00DE10DA" w:rsidRDefault="00105070" w:rsidP="00D248B7">
            <w:pPr>
              <w:rPr>
                <w:rFonts w:ascii="Times New Roman" w:hAnsi="Times New Roman"/>
                <w:sz w:val="22"/>
                <w:szCs w:val="22"/>
                <w:lang w:val="lt-LT"/>
              </w:rPr>
            </w:pPr>
            <w:r>
              <w:rPr>
                <w:rFonts w:ascii="Times New Roman" w:hAnsi="Times New Roman"/>
                <w:sz w:val="22"/>
                <w:szCs w:val="22"/>
                <w:lang w:val="lt-LT"/>
              </w:rPr>
              <w:t xml:space="preserve">. </w:t>
            </w:r>
            <w:r w:rsidR="00DE10DA" w:rsidRPr="00DE10DA">
              <w:rPr>
                <w:rFonts w:ascii="Times New Roman" w:hAnsi="Times New Roman"/>
                <w:sz w:val="22"/>
                <w:szCs w:val="22"/>
                <w:lang w:val="lt-LT"/>
              </w:rPr>
              <w:t>Lietuvos Respublikos finansų ministerija (toliau – FM)</w:t>
            </w:r>
          </w:p>
        </w:tc>
        <w:tc>
          <w:tcPr>
            <w:tcW w:w="6374" w:type="dxa"/>
          </w:tcPr>
          <w:p w14:paraId="38BB4AC0" w14:textId="1D2E8DA8" w:rsidR="00DE10DA" w:rsidRPr="00DE10DA" w:rsidRDefault="00037872" w:rsidP="00037872">
            <w:pPr>
              <w:ind w:firstLine="317"/>
              <w:jc w:val="both"/>
              <w:rPr>
                <w:rFonts w:ascii="Times New Roman" w:hAnsi="Times New Roman"/>
                <w:sz w:val="22"/>
                <w:szCs w:val="22"/>
                <w:lang w:val="lt-LT"/>
              </w:rPr>
            </w:pPr>
            <w:r w:rsidRPr="00037872">
              <w:rPr>
                <w:rFonts w:ascii="Times New Roman" w:hAnsi="Times New Roman"/>
                <w:sz w:val="22"/>
                <w:szCs w:val="22"/>
                <w:lang w:val="lt-LT"/>
              </w:rPr>
              <w:t>1.</w:t>
            </w:r>
            <w:r w:rsidRPr="00037872">
              <w:rPr>
                <w:rFonts w:ascii="Times New Roman" w:hAnsi="Times New Roman"/>
                <w:sz w:val="22"/>
                <w:szCs w:val="22"/>
                <w:lang w:val="lt-LT"/>
              </w:rPr>
              <w:tab/>
              <w:t>Mokslo PP projekto II skyriuje ,,Finansini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projekcij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dalis“ nurodytos sumos neatitinka Nacionalinio pažangos plano  (toliau – NPP) finansin</w:t>
            </w:r>
            <w:r w:rsidRPr="00037872">
              <w:rPr>
                <w:rFonts w:ascii="Times New Roman" w:hAnsi="Times New Roman" w:hint="eastAsia"/>
                <w:sz w:val="22"/>
                <w:szCs w:val="22"/>
                <w:lang w:val="lt-LT"/>
              </w:rPr>
              <w:t>ė</w:t>
            </w:r>
            <w:r w:rsidRPr="00037872">
              <w:rPr>
                <w:rFonts w:ascii="Times New Roman" w:hAnsi="Times New Roman"/>
                <w:sz w:val="22"/>
                <w:szCs w:val="22"/>
                <w:lang w:val="lt-LT"/>
              </w:rPr>
              <w:t>se projekcijose nustatyt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sum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NPP antro priedo 1 strateginiam tikslui </w:t>
            </w:r>
            <w:r w:rsidRPr="00037872">
              <w:rPr>
                <w:rFonts w:ascii="Times New Roman" w:hAnsi="Times New Roman" w:hint="eastAsia"/>
                <w:sz w:val="22"/>
                <w:szCs w:val="22"/>
                <w:lang w:val="lt-LT"/>
              </w:rPr>
              <w:t>į</w:t>
            </w:r>
            <w:r w:rsidRPr="00037872">
              <w:rPr>
                <w:rFonts w:ascii="Times New Roman" w:hAnsi="Times New Roman"/>
                <w:sz w:val="22"/>
                <w:szCs w:val="22"/>
                <w:lang w:val="lt-LT"/>
              </w:rPr>
              <w:t>gyvendinti Švietimo, mokslo ir sporto ministerijai patvirtinti 261,54 mln. eur</w:t>
            </w:r>
            <w:r w:rsidRPr="00037872">
              <w:rPr>
                <w:rFonts w:ascii="Times New Roman" w:hAnsi="Times New Roman" w:hint="eastAsia"/>
                <w:sz w:val="22"/>
                <w:szCs w:val="22"/>
                <w:lang w:val="lt-LT"/>
              </w:rPr>
              <w:t>ų</w:t>
            </w:r>
            <w:r w:rsidRPr="00037872">
              <w:rPr>
                <w:rFonts w:ascii="Times New Roman" w:hAnsi="Times New Roman"/>
                <w:sz w:val="22"/>
                <w:szCs w:val="22"/>
                <w:lang w:val="lt-LT"/>
              </w:rPr>
              <w:t>, iš kuri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221,54 mln. eur</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yra 2021–2027 m. ES fond</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investicij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programos l</w:t>
            </w:r>
            <w:r w:rsidRPr="00037872">
              <w:rPr>
                <w:rFonts w:ascii="Times New Roman" w:hAnsi="Times New Roman" w:hint="eastAsia"/>
                <w:sz w:val="22"/>
                <w:szCs w:val="22"/>
                <w:lang w:val="lt-LT"/>
              </w:rPr>
              <w:t>ėš</w:t>
            </w:r>
            <w:r w:rsidRPr="00037872">
              <w:rPr>
                <w:rFonts w:ascii="Times New Roman" w:hAnsi="Times New Roman"/>
                <w:sz w:val="22"/>
                <w:szCs w:val="22"/>
                <w:lang w:val="lt-LT"/>
              </w:rPr>
              <w:t>os ir 40 mln. eur</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Lietuvos ekonomikos gaivinimo ir atsparumo didinimo plano l</w:t>
            </w:r>
            <w:r w:rsidRPr="00037872">
              <w:rPr>
                <w:rFonts w:ascii="Times New Roman" w:hAnsi="Times New Roman" w:hint="eastAsia"/>
                <w:sz w:val="22"/>
                <w:szCs w:val="22"/>
                <w:lang w:val="lt-LT"/>
              </w:rPr>
              <w:t>ėš</w:t>
            </w:r>
            <w:r w:rsidRPr="00037872">
              <w:rPr>
                <w:rFonts w:ascii="Times New Roman" w:hAnsi="Times New Roman"/>
                <w:sz w:val="22"/>
                <w:szCs w:val="22"/>
                <w:lang w:val="lt-LT"/>
              </w:rPr>
              <w:t xml:space="preserve">os. Taip pat pažymime, kad NPP projekcijose 1 strateginiam tikslui </w:t>
            </w:r>
            <w:r w:rsidRPr="00037872">
              <w:rPr>
                <w:rFonts w:ascii="Times New Roman" w:hAnsi="Times New Roman" w:hint="eastAsia"/>
                <w:sz w:val="22"/>
                <w:szCs w:val="22"/>
                <w:lang w:val="lt-LT"/>
              </w:rPr>
              <w:t>į</w:t>
            </w:r>
            <w:r w:rsidRPr="00037872">
              <w:rPr>
                <w:rFonts w:ascii="Times New Roman" w:hAnsi="Times New Roman"/>
                <w:sz w:val="22"/>
                <w:szCs w:val="22"/>
                <w:lang w:val="lt-LT"/>
              </w:rPr>
              <w:t>gyvendinti Švietimo, mokslo ir sporto ministerijai valstyb</w:t>
            </w:r>
            <w:r w:rsidRPr="00037872">
              <w:rPr>
                <w:rFonts w:ascii="Times New Roman" w:hAnsi="Times New Roman" w:hint="eastAsia"/>
                <w:sz w:val="22"/>
                <w:szCs w:val="22"/>
                <w:lang w:val="lt-LT"/>
              </w:rPr>
              <w:t>ė</w:t>
            </w:r>
            <w:r w:rsidRPr="00037872">
              <w:rPr>
                <w:rFonts w:ascii="Times New Roman" w:hAnsi="Times New Roman"/>
                <w:sz w:val="22"/>
                <w:szCs w:val="22"/>
                <w:lang w:val="lt-LT"/>
              </w:rPr>
              <w:t>s biudžeto l</w:t>
            </w:r>
            <w:r w:rsidRPr="00037872">
              <w:rPr>
                <w:rFonts w:ascii="Times New Roman" w:hAnsi="Times New Roman" w:hint="eastAsia"/>
                <w:sz w:val="22"/>
                <w:szCs w:val="22"/>
                <w:lang w:val="lt-LT"/>
              </w:rPr>
              <w:t>ėšų</w:t>
            </w:r>
            <w:r w:rsidRPr="00037872">
              <w:rPr>
                <w:rFonts w:ascii="Times New Roman" w:hAnsi="Times New Roman"/>
                <w:sz w:val="22"/>
                <w:szCs w:val="22"/>
                <w:lang w:val="lt-LT"/>
              </w:rPr>
              <w:t xml:space="preserve"> n</w:t>
            </w:r>
            <w:r w:rsidRPr="00037872">
              <w:rPr>
                <w:rFonts w:ascii="Times New Roman" w:hAnsi="Times New Roman" w:hint="eastAsia"/>
                <w:sz w:val="22"/>
                <w:szCs w:val="22"/>
                <w:lang w:val="lt-LT"/>
              </w:rPr>
              <w:t>ė</w:t>
            </w:r>
            <w:r w:rsidRPr="00037872">
              <w:rPr>
                <w:rFonts w:ascii="Times New Roman" w:hAnsi="Times New Roman"/>
                <w:sz w:val="22"/>
                <w:szCs w:val="22"/>
                <w:lang w:val="lt-LT"/>
              </w:rPr>
              <w:t>ra numatyta, tod</w:t>
            </w:r>
            <w:r w:rsidRPr="00037872">
              <w:rPr>
                <w:rFonts w:ascii="Times New Roman" w:hAnsi="Times New Roman" w:hint="eastAsia"/>
                <w:sz w:val="22"/>
                <w:szCs w:val="22"/>
                <w:lang w:val="lt-LT"/>
              </w:rPr>
              <w:t>ė</w:t>
            </w:r>
            <w:r w:rsidRPr="00037872">
              <w:rPr>
                <w:rFonts w:ascii="Times New Roman" w:hAnsi="Times New Roman"/>
                <w:sz w:val="22"/>
                <w:szCs w:val="22"/>
                <w:lang w:val="lt-LT"/>
              </w:rPr>
              <w:t>l Mokslo PP jos negali b</w:t>
            </w:r>
            <w:r w:rsidRPr="00037872">
              <w:rPr>
                <w:rFonts w:ascii="Times New Roman" w:hAnsi="Times New Roman" w:hint="eastAsia"/>
                <w:sz w:val="22"/>
                <w:szCs w:val="22"/>
                <w:lang w:val="lt-LT"/>
              </w:rPr>
              <w:t>ū</w:t>
            </w:r>
            <w:r w:rsidRPr="00037872">
              <w:rPr>
                <w:rFonts w:ascii="Times New Roman" w:hAnsi="Times New Roman"/>
                <w:sz w:val="22"/>
                <w:szCs w:val="22"/>
                <w:lang w:val="lt-LT"/>
              </w:rPr>
              <w:t>ti planuojamos. Atkreipiame d</w:t>
            </w:r>
            <w:r w:rsidRPr="00037872">
              <w:rPr>
                <w:rFonts w:ascii="Times New Roman" w:hAnsi="Times New Roman" w:hint="eastAsia"/>
                <w:sz w:val="22"/>
                <w:szCs w:val="22"/>
                <w:lang w:val="lt-LT"/>
              </w:rPr>
              <w:t>ė</w:t>
            </w:r>
            <w:r w:rsidRPr="00037872">
              <w:rPr>
                <w:rFonts w:ascii="Times New Roman" w:hAnsi="Times New Roman"/>
                <w:sz w:val="22"/>
                <w:szCs w:val="22"/>
                <w:lang w:val="lt-LT"/>
              </w:rPr>
              <w:t>mes</w:t>
            </w:r>
            <w:r w:rsidRPr="00037872">
              <w:rPr>
                <w:rFonts w:ascii="Times New Roman" w:hAnsi="Times New Roman" w:hint="eastAsia"/>
                <w:sz w:val="22"/>
                <w:szCs w:val="22"/>
                <w:lang w:val="lt-LT"/>
              </w:rPr>
              <w:t>į</w:t>
            </w:r>
            <w:r w:rsidRPr="00037872">
              <w:rPr>
                <w:rFonts w:ascii="Times New Roman" w:hAnsi="Times New Roman"/>
                <w:sz w:val="22"/>
                <w:szCs w:val="22"/>
                <w:lang w:val="lt-LT"/>
              </w:rPr>
              <w:t>, kad veikla ,,Bendros mokslo ir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misijos Sumaniosios specializacijos srityse“ yra bendra su Ekonomikos ir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ministerija ir šiai veiklai skirti 63,7 mln. eur</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Lietuvos ekonomikos gaivinimo ir atsparumo didinimo plano l</w:t>
            </w:r>
            <w:r w:rsidRPr="00037872">
              <w:rPr>
                <w:rFonts w:ascii="Times New Roman" w:hAnsi="Times New Roman" w:hint="eastAsia"/>
                <w:sz w:val="22"/>
                <w:szCs w:val="22"/>
                <w:lang w:val="lt-LT"/>
              </w:rPr>
              <w:t>ėšų</w:t>
            </w:r>
            <w:r w:rsidRPr="00037872">
              <w:rPr>
                <w:rFonts w:ascii="Times New Roman" w:hAnsi="Times New Roman"/>
                <w:sz w:val="22"/>
                <w:szCs w:val="22"/>
                <w:lang w:val="lt-LT"/>
              </w:rPr>
              <w:t xml:space="preserve"> NPP finansin</w:t>
            </w:r>
            <w:r w:rsidRPr="00037872">
              <w:rPr>
                <w:rFonts w:ascii="Times New Roman" w:hAnsi="Times New Roman" w:hint="eastAsia"/>
                <w:sz w:val="22"/>
                <w:szCs w:val="22"/>
                <w:lang w:val="lt-LT"/>
              </w:rPr>
              <w:t>ė</w:t>
            </w:r>
            <w:r w:rsidRPr="00037872">
              <w:rPr>
                <w:rFonts w:ascii="Times New Roman" w:hAnsi="Times New Roman"/>
                <w:sz w:val="22"/>
                <w:szCs w:val="22"/>
                <w:lang w:val="lt-LT"/>
              </w:rPr>
              <w:t>se projekcijose yra numatyti Ekonomikos ir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ministerijai, tod</w:t>
            </w:r>
            <w:r w:rsidRPr="00037872">
              <w:rPr>
                <w:rFonts w:ascii="Times New Roman" w:hAnsi="Times New Roman" w:hint="eastAsia"/>
                <w:sz w:val="22"/>
                <w:szCs w:val="22"/>
                <w:lang w:val="lt-LT"/>
              </w:rPr>
              <w:t>ė</w:t>
            </w:r>
            <w:r w:rsidRPr="00037872">
              <w:rPr>
                <w:rFonts w:ascii="Times New Roman" w:hAnsi="Times New Roman"/>
                <w:sz w:val="22"/>
                <w:szCs w:val="22"/>
                <w:lang w:val="lt-LT"/>
              </w:rPr>
              <w:t>l neturi b</w:t>
            </w:r>
            <w:r w:rsidRPr="00037872">
              <w:rPr>
                <w:rFonts w:ascii="Times New Roman" w:hAnsi="Times New Roman" w:hint="eastAsia"/>
                <w:sz w:val="22"/>
                <w:szCs w:val="22"/>
                <w:lang w:val="lt-LT"/>
              </w:rPr>
              <w:t>ū</w:t>
            </w:r>
            <w:r w:rsidRPr="00037872">
              <w:rPr>
                <w:rFonts w:ascii="Times New Roman" w:hAnsi="Times New Roman"/>
                <w:sz w:val="22"/>
                <w:szCs w:val="22"/>
                <w:lang w:val="lt-LT"/>
              </w:rPr>
              <w:t>ti nurodyti Mokslo PP.</w:t>
            </w:r>
          </w:p>
        </w:tc>
        <w:tc>
          <w:tcPr>
            <w:tcW w:w="6242" w:type="dxa"/>
          </w:tcPr>
          <w:p w14:paraId="71A84584" w14:textId="77777777" w:rsidR="00DE10DA" w:rsidRDefault="00093BB5" w:rsidP="00963723">
            <w:pPr>
              <w:jc w:val="both"/>
              <w:rPr>
                <w:rFonts w:ascii="Times New Roman" w:hAnsi="Times New Roman"/>
                <w:b/>
                <w:sz w:val="22"/>
                <w:szCs w:val="22"/>
                <w:lang w:val="lt-LT"/>
              </w:rPr>
            </w:pPr>
            <w:r>
              <w:rPr>
                <w:rFonts w:ascii="Times New Roman" w:hAnsi="Times New Roman"/>
                <w:b/>
                <w:sz w:val="22"/>
                <w:szCs w:val="22"/>
                <w:lang w:val="lt-LT"/>
              </w:rPr>
              <w:t>Neatsižvelgta.</w:t>
            </w:r>
          </w:p>
          <w:p w14:paraId="13A3D570" w14:textId="0F65A240" w:rsidR="00093BB5" w:rsidRDefault="00093BB5" w:rsidP="00963723">
            <w:pPr>
              <w:jc w:val="both"/>
              <w:rPr>
                <w:rFonts w:ascii="Times New Roman" w:hAnsi="Times New Roman"/>
                <w:sz w:val="22"/>
                <w:szCs w:val="22"/>
                <w:lang w:val="lt-LT"/>
              </w:rPr>
            </w:pPr>
            <w:r>
              <w:rPr>
                <w:rFonts w:ascii="Times New Roman" w:hAnsi="Times New Roman"/>
                <w:sz w:val="22"/>
                <w:szCs w:val="22"/>
                <w:lang w:val="lt-LT"/>
              </w:rPr>
              <w:t xml:space="preserve">I. </w:t>
            </w:r>
            <w:r w:rsidRPr="00093BB5">
              <w:rPr>
                <w:rFonts w:ascii="Times New Roman" w:hAnsi="Times New Roman"/>
                <w:sz w:val="22"/>
                <w:szCs w:val="22"/>
                <w:lang w:val="lt-LT"/>
              </w:rPr>
              <w:t xml:space="preserve">Dėl </w:t>
            </w:r>
            <w:r>
              <w:rPr>
                <w:rFonts w:ascii="Times New Roman" w:hAnsi="Times New Roman"/>
                <w:sz w:val="22"/>
                <w:szCs w:val="22"/>
                <w:lang w:val="lt-LT"/>
              </w:rPr>
              <w:t>misij</w:t>
            </w:r>
            <w:r w:rsidR="00CF089F">
              <w:rPr>
                <w:rFonts w:ascii="Times New Roman" w:hAnsi="Times New Roman"/>
                <w:sz w:val="22"/>
                <w:szCs w:val="22"/>
                <w:lang w:val="lt-LT"/>
              </w:rPr>
              <w:t>ų program</w:t>
            </w:r>
            <w:r w:rsidR="00500EBB">
              <w:rPr>
                <w:rFonts w:ascii="Times New Roman" w:hAnsi="Times New Roman"/>
                <w:sz w:val="22"/>
                <w:szCs w:val="22"/>
                <w:lang w:val="lt-LT"/>
              </w:rPr>
              <w:t>ų</w:t>
            </w:r>
            <w:r>
              <w:rPr>
                <w:rFonts w:ascii="Times New Roman" w:hAnsi="Times New Roman"/>
                <w:sz w:val="22"/>
                <w:szCs w:val="22"/>
                <w:lang w:val="lt-LT"/>
              </w:rPr>
              <w:t xml:space="preserve"> finansavimo Lietuvos ekonomikos gaivinimo ir atsparumo didinimo plano „Naujos kartos Lietuva“ (toliau – NKL) lėšomis:</w:t>
            </w:r>
          </w:p>
          <w:p w14:paraId="5B5CCED2" w14:textId="47A2B3C2" w:rsidR="00093BB5" w:rsidRDefault="00093BB5" w:rsidP="00963723">
            <w:pPr>
              <w:jc w:val="both"/>
              <w:rPr>
                <w:rFonts w:ascii="Times New Roman" w:hAnsi="Times New Roman"/>
                <w:sz w:val="22"/>
                <w:szCs w:val="22"/>
                <w:lang w:val="lt-LT"/>
              </w:rPr>
            </w:pPr>
          </w:p>
          <w:p w14:paraId="681D12C9" w14:textId="52F6ED9D" w:rsidR="00CF089F" w:rsidRDefault="00CF089F" w:rsidP="00963723">
            <w:pPr>
              <w:jc w:val="both"/>
              <w:rPr>
                <w:rFonts w:ascii="Times New Roman" w:hAnsi="Times New Roman"/>
                <w:sz w:val="22"/>
                <w:szCs w:val="22"/>
                <w:lang w:val="lt-LT"/>
              </w:rPr>
            </w:pPr>
            <w:r w:rsidRPr="00CF089F">
              <w:rPr>
                <w:rFonts w:ascii="Times New Roman" w:hAnsi="Times New Roman"/>
                <w:sz w:val="22"/>
                <w:szCs w:val="22"/>
                <w:lang w:val="lt-LT"/>
              </w:rPr>
              <w:t xml:space="preserve">- pažymėtina, kad misijų programos atitinka </w:t>
            </w:r>
            <w:r w:rsidR="00500EBB">
              <w:rPr>
                <w:rFonts w:ascii="Times New Roman" w:hAnsi="Times New Roman"/>
                <w:sz w:val="22"/>
                <w:szCs w:val="22"/>
                <w:lang w:val="lt-LT"/>
              </w:rPr>
              <w:t>VPNĮP</w:t>
            </w:r>
            <w:r>
              <w:rPr>
                <w:rFonts w:ascii="Times New Roman" w:hAnsi="Times New Roman"/>
                <w:sz w:val="22"/>
                <w:szCs w:val="22"/>
                <w:lang w:val="lt-LT"/>
              </w:rPr>
              <w:t xml:space="preserve"> </w:t>
            </w:r>
            <w:r w:rsidRPr="00CF089F">
              <w:rPr>
                <w:rFonts w:ascii="Times New Roman" w:hAnsi="Times New Roman"/>
                <w:sz w:val="22"/>
                <w:szCs w:val="22"/>
                <w:lang w:val="lt-LT"/>
              </w:rPr>
              <w:t xml:space="preserve">1.5.1. veiksmą „Sukurti ir įgyvendinti misijomis grįstų mokslo ir inovacijų programų modelį, skatinant tarpinstitucinį ir tarpsektorinį bendradarbiavimą“, o tai tiesiogiai atitinka </w:t>
            </w:r>
            <w:r>
              <w:rPr>
                <w:rFonts w:ascii="Times New Roman" w:hAnsi="Times New Roman"/>
                <w:sz w:val="22"/>
                <w:szCs w:val="22"/>
                <w:lang w:val="lt-LT"/>
              </w:rPr>
              <w:t xml:space="preserve">Ministerijai pavestą </w:t>
            </w:r>
            <w:r w:rsidRPr="00CF089F">
              <w:rPr>
                <w:rFonts w:ascii="Times New Roman" w:hAnsi="Times New Roman"/>
                <w:sz w:val="22"/>
                <w:szCs w:val="22"/>
                <w:lang w:val="lt-LT"/>
              </w:rPr>
              <w:t>NPP 1.3 uždavinį „</w:t>
            </w:r>
            <w:r w:rsidRPr="00CF089F">
              <w:rPr>
                <w:rFonts w:ascii="Times New Roman" w:hAnsi="Times New Roman"/>
                <w:sz w:val="22"/>
                <w:szCs w:val="22"/>
                <w:u w:val="single"/>
                <w:lang w:val="lt-LT"/>
              </w:rPr>
              <w:t>Skatinti</w:t>
            </w:r>
            <w:r w:rsidRPr="00CF089F">
              <w:rPr>
                <w:rFonts w:ascii="Times New Roman" w:hAnsi="Times New Roman"/>
                <w:sz w:val="22"/>
                <w:szCs w:val="22"/>
                <w:lang w:val="lt-LT"/>
              </w:rPr>
              <w:t xml:space="preserve"> mokslui imlaus verslo kūrimąsi bei </w:t>
            </w:r>
            <w:r w:rsidRPr="00CF089F">
              <w:rPr>
                <w:rFonts w:ascii="Times New Roman" w:hAnsi="Times New Roman"/>
                <w:sz w:val="22"/>
                <w:szCs w:val="22"/>
                <w:u w:val="single"/>
                <w:lang w:val="lt-LT"/>
              </w:rPr>
              <w:t>mokslo ir verslo bendradarbiavimą</w:t>
            </w:r>
            <w:r w:rsidRPr="00CF089F">
              <w:rPr>
                <w:rFonts w:ascii="Times New Roman" w:hAnsi="Times New Roman"/>
                <w:sz w:val="22"/>
                <w:szCs w:val="22"/>
                <w:lang w:val="lt-LT"/>
              </w:rPr>
              <w:t xml:space="preserve"> ir plėtoti verslumo kultūrą mokslo ir studijų institucijose“ ir savo esme prisideda prie 3.7 uždavinio „Plėtoti mokslu grįstas studijas geriau panaudojant laisvųjų mokslinių tyrimų potencialą ir </w:t>
            </w:r>
            <w:r w:rsidRPr="00CF089F">
              <w:rPr>
                <w:rFonts w:ascii="Times New Roman" w:hAnsi="Times New Roman"/>
                <w:sz w:val="22"/>
                <w:szCs w:val="22"/>
                <w:u w:val="single"/>
                <w:lang w:val="lt-LT"/>
              </w:rPr>
              <w:t>prisidėti prie Lietuvai ir pasauliui aktualių iššūkių sprendimo</w:t>
            </w:r>
            <w:r w:rsidRPr="00CF089F">
              <w:rPr>
                <w:rFonts w:ascii="Times New Roman" w:hAnsi="Times New Roman"/>
                <w:sz w:val="22"/>
                <w:szCs w:val="22"/>
                <w:lang w:val="lt-LT"/>
              </w:rPr>
              <w:t>“.</w:t>
            </w:r>
            <w:r>
              <w:rPr>
                <w:rFonts w:ascii="Times New Roman" w:hAnsi="Times New Roman"/>
                <w:sz w:val="22"/>
                <w:szCs w:val="22"/>
                <w:lang w:val="lt-LT"/>
              </w:rPr>
              <w:t xml:space="preserve"> Remiantis </w:t>
            </w:r>
            <w:r w:rsidRPr="006B245F">
              <w:rPr>
                <w:rFonts w:ascii="Times New Roman" w:hAnsi="Times New Roman"/>
                <w:b/>
                <w:sz w:val="22"/>
                <w:szCs w:val="22"/>
                <w:lang w:val="lt-LT"/>
              </w:rPr>
              <w:t>strateginio valdymo dokumentų hierarchija, misijų programos turėtų atsidurti Mokslo plėtros programoje</w:t>
            </w:r>
            <w:r>
              <w:rPr>
                <w:rFonts w:ascii="Times New Roman" w:hAnsi="Times New Roman"/>
                <w:sz w:val="22"/>
                <w:szCs w:val="22"/>
                <w:lang w:val="lt-LT"/>
              </w:rPr>
              <w:t>.</w:t>
            </w:r>
          </w:p>
          <w:p w14:paraId="1BE3BEBF" w14:textId="324C5AA0" w:rsidR="00CF089F" w:rsidRDefault="00CF089F" w:rsidP="00963723">
            <w:pPr>
              <w:jc w:val="both"/>
              <w:rPr>
                <w:rFonts w:ascii="Times New Roman" w:eastAsiaTheme="minorHAnsi" w:hAnsi="Times New Roman"/>
                <w:sz w:val="24"/>
                <w:szCs w:val="24"/>
                <w:lang w:val="lt-LT"/>
              </w:rPr>
            </w:pPr>
            <w:r>
              <w:rPr>
                <w:rFonts w:ascii="Times New Roman" w:hAnsi="Times New Roman"/>
                <w:sz w:val="22"/>
                <w:szCs w:val="22"/>
                <w:lang w:val="lt-LT"/>
              </w:rPr>
              <w:t xml:space="preserve">- </w:t>
            </w:r>
            <w:r w:rsidR="00963723">
              <w:rPr>
                <w:rFonts w:ascii="Times New Roman" w:hAnsi="Times New Roman"/>
                <w:sz w:val="22"/>
                <w:szCs w:val="22"/>
                <w:lang w:val="lt-LT"/>
              </w:rPr>
              <w:t xml:space="preserve">FM š. m. rugpjūčio 8 d. raštu „Dėl prognozuojamų 2022, 2023 ir 2024 metų valstybės biudžeto apimčių“ Nr. </w:t>
            </w:r>
            <w:r w:rsidR="00963723">
              <w:rPr>
                <w:rFonts w:ascii="Times New Roman" w:eastAsiaTheme="minorHAnsi" w:hAnsi="Times New Roman"/>
                <w:sz w:val="24"/>
                <w:szCs w:val="24"/>
                <w:lang w:val="lt-LT"/>
              </w:rPr>
              <w:t xml:space="preserve">(2.33-04)-6K-2104623 Ministerijai </w:t>
            </w:r>
            <w:r w:rsidR="00963723" w:rsidRPr="006B245F">
              <w:rPr>
                <w:rFonts w:ascii="Times New Roman" w:eastAsiaTheme="minorHAnsi" w:hAnsi="Times New Roman"/>
                <w:b/>
                <w:sz w:val="24"/>
                <w:szCs w:val="24"/>
                <w:lang w:val="lt-LT"/>
              </w:rPr>
              <w:t>patvirtino maksimalius galimus asignavimus pagal Ministerijos išreikštą poreikį, kuriame buvo identifikuotos 63,7 mln. Eur NKL investicijos į misijų programas</w:t>
            </w:r>
            <w:r w:rsidR="00963723">
              <w:rPr>
                <w:rFonts w:ascii="Times New Roman" w:eastAsiaTheme="minorHAnsi" w:hAnsi="Times New Roman"/>
                <w:sz w:val="24"/>
                <w:szCs w:val="24"/>
                <w:lang w:val="lt-LT"/>
              </w:rPr>
              <w:t>.</w:t>
            </w:r>
          </w:p>
          <w:p w14:paraId="363D8537" w14:textId="2960AFA6" w:rsidR="00963723" w:rsidRDefault="00963723" w:rsidP="00963723">
            <w:pPr>
              <w:jc w:val="both"/>
              <w:rPr>
                <w:rFonts w:ascii="Times New Roman" w:hAnsi="Times New Roman"/>
                <w:sz w:val="22"/>
                <w:szCs w:val="22"/>
                <w:lang w:val="lt-LT"/>
              </w:rPr>
            </w:pPr>
            <w:r>
              <w:rPr>
                <w:rFonts w:ascii="Times New Roman" w:hAnsi="Times New Roman"/>
                <w:sz w:val="22"/>
                <w:szCs w:val="22"/>
                <w:lang w:val="lt-LT"/>
              </w:rPr>
              <w:t xml:space="preserve">- </w:t>
            </w:r>
            <w:r w:rsidR="006B245F" w:rsidRPr="006B245F">
              <w:rPr>
                <w:rFonts w:ascii="Times New Roman" w:hAnsi="Times New Roman"/>
                <w:b/>
                <w:sz w:val="22"/>
                <w:szCs w:val="22"/>
                <w:lang w:val="lt-LT"/>
              </w:rPr>
              <w:t>NPP nepateikiamas detalus finansinių projekcijų išskaidymas pagal veiklas, o su Ministerija konkrečios sumos ir veiklos nebuvo derintos</w:t>
            </w:r>
            <w:r w:rsidR="006B245F">
              <w:rPr>
                <w:rFonts w:ascii="Times New Roman" w:hAnsi="Times New Roman"/>
                <w:sz w:val="22"/>
                <w:szCs w:val="22"/>
                <w:lang w:val="lt-LT"/>
              </w:rPr>
              <w:t xml:space="preserve"> (</w:t>
            </w:r>
            <w:r w:rsidR="006B245F" w:rsidRPr="006B245F">
              <w:rPr>
                <w:rFonts w:ascii="Times New Roman" w:hAnsi="Times New Roman"/>
                <w:sz w:val="22"/>
                <w:szCs w:val="22"/>
                <w:lang w:val="lt-LT"/>
              </w:rPr>
              <w:t>2021-09-23 LRVK rašte mini</w:t>
            </w:r>
            <w:r w:rsidR="006B245F">
              <w:rPr>
                <w:rFonts w:ascii="Times New Roman" w:hAnsi="Times New Roman"/>
                <w:sz w:val="22"/>
                <w:szCs w:val="22"/>
                <w:lang w:val="lt-LT"/>
              </w:rPr>
              <w:t>ma</w:t>
            </w:r>
            <w:r w:rsidR="006B245F" w:rsidRPr="006B245F">
              <w:rPr>
                <w:rFonts w:ascii="Times New Roman" w:hAnsi="Times New Roman"/>
                <w:sz w:val="22"/>
                <w:szCs w:val="22"/>
                <w:lang w:val="lt-LT"/>
              </w:rPr>
              <w:t xml:space="preserve">, kad NPP derinimas organizuotas </w:t>
            </w:r>
            <w:r w:rsidR="006B245F">
              <w:rPr>
                <w:rFonts w:ascii="Times New Roman" w:hAnsi="Times New Roman"/>
                <w:sz w:val="22"/>
                <w:szCs w:val="22"/>
                <w:lang w:val="lt-LT"/>
              </w:rPr>
              <w:t>2021-</w:t>
            </w:r>
            <w:r w:rsidR="006B245F" w:rsidRPr="006B245F">
              <w:rPr>
                <w:rFonts w:ascii="Times New Roman" w:hAnsi="Times New Roman"/>
                <w:sz w:val="22"/>
                <w:szCs w:val="22"/>
                <w:lang w:val="lt-LT"/>
              </w:rPr>
              <w:t xml:space="preserve">08-10 ir </w:t>
            </w:r>
            <w:r w:rsidR="006B245F">
              <w:rPr>
                <w:rFonts w:ascii="Times New Roman" w:hAnsi="Times New Roman"/>
                <w:sz w:val="22"/>
                <w:szCs w:val="22"/>
                <w:lang w:val="lt-LT"/>
              </w:rPr>
              <w:t>2021-</w:t>
            </w:r>
            <w:r w:rsidR="006B245F" w:rsidRPr="006B245F">
              <w:rPr>
                <w:rFonts w:ascii="Times New Roman" w:hAnsi="Times New Roman"/>
                <w:sz w:val="22"/>
                <w:szCs w:val="22"/>
                <w:lang w:val="lt-LT"/>
              </w:rPr>
              <w:t xml:space="preserve">08-17 vykusiuose tarpinstituciniuose pasitarimuose, tad derinta </w:t>
            </w:r>
            <w:r w:rsidR="006B245F">
              <w:rPr>
                <w:rFonts w:ascii="Times New Roman" w:hAnsi="Times New Roman"/>
                <w:sz w:val="22"/>
                <w:szCs w:val="22"/>
                <w:lang w:val="lt-LT"/>
              </w:rPr>
              <w:t xml:space="preserve">tik </w:t>
            </w:r>
            <w:r w:rsidR="006B245F" w:rsidRPr="006B245F">
              <w:rPr>
                <w:rFonts w:ascii="Times New Roman" w:hAnsi="Times New Roman"/>
                <w:sz w:val="22"/>
                <w:szCs w:val="22"/>
                <w:lang w:val="lt-LT"/>
              </w:rPr>
              <w:t>NPP versija</w:t>
            </w:r>
            <w:r w:rsidR="006B245F">
              <w:rPr>
                <w:rFonts w:ascii="Times New Roman" w:hAnsi="Times New Roman"/>
                <w:sz w:val="22"/>
                <w:szCs w:val="22"/>
                <w:lang w:val="lt-LT"/>
              </w:rPr>
              <w:t xml:space="preserve">, kurioje pateikiamas išskaidytas finansavimas procentais pagal NPP strateginius tikslus, o ne </w:t>
            </w:r>
            <w:r w:rsidR="006B245F" w:rsidRPr="006B245F">
              <w:rPr>
                <w:rFonts w:ascii="Times New Roman" w:hAnsi="Times New Roman"/>
                <w:sz w:val="22"/>
                <w:szCs w:val="22"/>
                <w:lang w:val="lt-LT"/>
              </w:rPr>
              <w:t>konkreči</w:t>
            </w:r>
            <w:r w:rsidR="006B245F">
              <w:rPr>
                <w:rFonts w:ascii="Times New Roman" w:hAnsi="Times New Roman"/>
                <w:sz w:val="22"/>
                <w:szCs w:val="22"/>
                <w:lang w:val="lt-LT"/>
              </w:rPr>
              <w:t>as sumas</w:t>
            </w:r>
            <w:r w:rsidR="006B245F" w:rsidRPr="006B245F">
              <w:rPr>
                <w:rFonts w:ascii="Times New Roman" w:hAnsi="Times New Roman"/>
                <w:sz w:val="22"/>
                <w:szCs w:val="22"/>
                <w:lang w:val="lt-LT"/>
              </w:rPr>
              <w:t xml:space="preserve"> </w:t>
            </w:r>
            <w:r w:rsidR="006B245F">
              <w:rPr>
                <w:rFonts w:ascii="Times New Roman" w:hAnsi="Times New Roman"/>
                <w:sz w:val="22"/>
                <w:szCs w:val="22"/>
                <w:lang w:val="lt-LT"/>
              </w:rPr>
              <w:t xml:space="preserve">tenkančias </w:t>
            </w:r>
            <w:r w:rsidR="006B245F" w:rsidRPr="006B245F">
              <w:rPr>
                <w:rFonts w:ascii="Times New Roman" w:hAnsi="Times New Roman"/>
                <w:sz w:val="22"/>
                <w:szCs w:val="22"/>
                <w:lang w:val="lt-LT"/>
              </w:rPr>
              <w:t xml:space="preserve">ministerijoms - </w:t>
            </w:r>
            <w:hyperlink r:id="rId11" w:history="1">
              <w:r w:rsidR="006B245F" w:rsidRPr="008E5464">
                <w:rPr>
                  <w:rStyle w:val="Hipersaitas"/>
                  <w:rFonts w:ascii="Times New Roman" w:hAnsi="Times New Roman"/>
                  <w:sz w:val="22"/>
                  <w:szCs w:val="22"/>
                  <w:lang w:val="lt-LT"/>
                </w:rPr>
                <w:t>https://e-seimas.lrs.lt/portal/legalAct/lt/TAK/ecb3e5211c4011ecad9fbbf5f006237b?jfwid=-11vir7uii8</w:t>
              </w:r>
            </w:hyperlink>
            <w:r w:rsidR="006B245F">
              <w:rPr>
                <w:rFonts w:ascii="Times New Roman" w:hAnsi="Times New Roman"/>
                <w:sz w:val="22"/>
                <w:szCs w:val="22"/>
                <w:lang w:val="lt-LT"/>
              </w:rPr>
              <w:t xml:space="preserve">), t. y. </w:t>
            </w:r>
            <w:r w:rsidR="006B245F" w:rsidRPr="007A17AB">
              <w:rPr>
                <w:rFonts w:ascii="Times New Roman" w:hAnsi="Times New Roman"/>
                <w:b/>
                <w:sz w:val="22"/>
                <w:szCs w:val="22"/>
                <w:lang w:val="lt-LT"/>
              </w:rPr>
              <w:t>Ministerija nebuvo įtraukta į sprendimo dėl NKL misijų programų lėšų priskyrimo priėmimą</w:t>
            </w:r>
            <w:r w:rsidR="006B245F" w:rsidRPr="007A17AB">
              <w:rPr>
                <w:rFonts w:ascii="Times New Roman" w:hAnsi="Times New Roman"/>
                <w:sz w:val="22"/>
                <w:szCs w:val="22"/>
                <w:lang w:val="lt-LT"/>
              </w:rPr>
              <w:t>.</w:t>
            </w:r>
          </w:p>
          <w:p w14:paraId="63078BB1" w14:textId="37F9D71C" w:rsidR="00CF089F" w:rsidRDefault="00CF089F" w:rsidP="00963723">
            <w:pPr>
              <w:jc w:val="both"/>
              <w:rPr>
                <w:rFonts w:ascii="Times New Roman" w:hAnsi="Times New Roman"/>
                <w:sz w:val="22"/>
                <w:szCs w:val="22"/>
                <w:lang w:val="lt-LT"/>
              </w:rPr>
            </w:pPr>
          </w:p>
          <w:p w14:paraId="179C6682" w14:textId="4EAB2F42" w:rsidR="00093BB5" w:rsidRDefault="008F6C6F" w:rsidP="00963723">
            <w:pPr>
              <w:jc w:val="both"/>
              <w:rPr>
                <w:rFonts w:ascii="Times New Roman" w:hAnsi="Times New Roman"/>
                <w:sz w:val="22"/>
                <w:szCs w:val="22"/>
                <w:lang w:val="lt-LT"/>
              </w:rPr>
            </w:pPr>
            <w:r>
              <w:rPr>
                <w:rFonts w:ascii="Times New Roman" w:hAnsi="Times New Roman"/>
                <w:sz w:val="22"/>
                <w:szCs w:val="22"/>
                <w:lang w:val="lt-LT"/>
              </w:rPr>
              <w:t xml:space="preserve">Vadovaujantis NPP lygiu sutarta Ministerijos atsakomybe už </w:t>
            </w:r>
            <w:r w:rsidRPr="00CF089F">
              <w:rPr>
                <w:rFonts w:ascii="Times New Roman" w:hAnsi="Times New Roman"/>
                <w:sz w:val="22"/>
                <w:szCs w:val="22"/>
                <w:lang w:val="lt-LT"/>
              </w:rPr>
              <w:t>1.3 uždavinį „</w:t>
            </w:r>
            <w:r w:rsidRPr="00CF089F">
              <w:rPr>
                <w:rFonts w:ascii="Times New Roman" w:hAnsi="Times New Roman"/>
                <w:sz w:val="22"/>
                <w:szCs w:val="22"/>
                <w:u w:val="single"/>
                <w:lang w:val="lt-LT"/>
              </w:rPr>
              <w:t>Skatinti</w:t>
            </w:r>
            <w:r w:rsidRPr="00CF089F">
              <w:rPr>
                <w:rFonts w:ascii="Times New Roman" w:hAnsi="Times New Roman"/>
                <w:sz w:val="22"/>
                <w:szCs w:val="22"/>
                <w:lang w:val="lt-LT"/>
              </w:rPr>
              <w:t xml:space="preserve"> mokslui imlaus verslo kūrimąsi bei </w:t>
            </w:r>
            <w:r w:rsidRPr="00CF089F">
              <w:rPr>
                <w:rFonts w:ascii="Times New Roman" w:hAnsi="Times New Roman"/>
                <w:sz w:val="22"/>
                <w:szCs w:val="22"/>
                <w:u w:val="single"/>
                <w:lang w:val="lt-LT"/>
              </w:rPr>
              <w:t>mokslo ir verslo bendradarbiavimą</w:t>
            </w:r>
            <w:r w:rsidRPr="00CF089F">
              <w:rPr>
                <w:rFonts w:ascii="Times New Roman" w:hAnsi="Times New Roman"/>
                <w:sz w:val="22"/>
                <w:szCs w:val="22"/>
                <w:lang w:val="lt-LT"/>
              </w:rPr>
              <w:t xml:space="preserve"> ir plėtoti verslumo kultūrą mokslo ir studijų institucijose“</w:t>
            </w:r>
            <w:r>
              <w:rPr>
                <w:rFonts w:ascii="Times New Roman" w:hAnsi="Times New Roman"/>
                <w:sz w:val="22"/>
                <w:szCs w:val="22"/>
                <w:lang w:val="lt-LT"/>
              </w:rPr>
              <w:t>, prie kurio kartu nurodytas EIM kaip dalyvaujančios institucijos vaidmuo, siūlytina bendrai visuose etapuose derintas misijų programas įgyvendinti Mokslo plėtros programoje prie atitinkamos priemonės nurodant EIM dalyvavimą ir</w:t>
            </w:r>
            <w:r w:rsidR="007E177F">
              <w:rPr>
                <w:rFonts w:ascii="Times New Roman" w:hAnsi="Times New Roman"/>
                <w:sz w:val="22"/>
                <w:szCs w:val="22"/>
                <w:lang w:val="lt-LT"/>
              </w:rPr>
              <w:t xml:space="preserve"> tokiu būdu kaip ligi šiol</w:t>
            </w:r>
            <w:r>
              <w:rPr>
                <w:rFonts w:ascii="Times New Roman" w:hAnsi="Times New Roman"/>
                <w:sz w:val="22"/>
                <w:szCs w:val="22"/>
                <w:lang w:val="lt-LT"/>
              </w:rPr>
              <w:t xml:space="preserve"> užtikrinti tolimesnį tarpinstitucinį bendradarbiavimą.</w:t>
            </w:r>
          </w:p>
          <w:p w14:paraId="1840DE28" w14:textId="6A1809DC" w:rsidR="00F512FC" w:rsidRDefault="00F512FC" w:rsidP="00963723">
            <w:pPr>
              <w:jc w:val="both"/>
              <w:rPr>
                <w:rFonts w:ascii="Times New Roman" w:hAnsi="Times New Roman"/>
                <w:sz w:val="22"/>
                <w:szCs w:val="22"/>
                <w:lang w:val="lt-LT"/>
              </w:rPr>
            </w:pPr>
          </w:p>
          <w:p w14:paraId="373F37E1" w14:textId="7963E0B5" w:rsidR="00F512FC" w:rsidRDefault="00F512FC" w:rsidP="00963723">
            <w:pPr>
              <w:jc w:val="both"/>
              <w:rPr>
                <w:rFonts w:ascii="Times New Roman" w:hAnsi="Times New Roman"/>
                <w:sz w:val="22"/>
                <w:szCs w:val="22"/>
                <w:lang w:val="lt-LT"/>
              </w:rPr>
            </w:pPr>
            <w:r>
              <w:rPr>
                <w:rFonts w:ascii="Times New Roman" w:hAnsi="Times New Roman"/>
                <w:sz w:val="22"/>
                <w:szCs w:val="22"/>
                <w:lang w:val="lt-LT"/>
              </w:rPr>
              <w:t>II. Dėl valstybės biudžeto lėšų:</w:t>
            </w:r>
          </w:p>
          <w:p w14:paraId="07B07A91" w14:textId="5DB2C850" w:rsidR="00F512FC" w:rsidRDefault="00F512FC" w:rsidP="00963723">
            <w:pPr>
              <w:jc w:val="both"/>
              <w:rPr>
                <w:rFonts w:ascii="Times New Roman" w:hAnsi="Times New Roman"/>
                <w:sz w:val="22"/>
                <w:szCs w:val="22"/>
                <w:lang w:val="lt-LT"/>
              </w:rPr>
            </w:pPr>
            <w:r>
              <w:rPr>
                <w:rFonts w:ascii="Times New Roman" w:hAnsi="Times New Roman"/>
                <w:sz w:val="22"/>
                <w:szCs w:val="22"/>
                <w:lang w:val="lt-LT"/>
              </w:rPr>
              <w:t xml:space="preserve">Mokslo srities darbų neįmanu įgyvendinti neskiriant valstybės biudžeto lėšų (pvz. VNPĮP 1.5.5 veiksmas dėl akademinių ir neakademinių darbuotojų atlygio, 1.5.4. – dėl doktorantūros ir t.t.), neįmanu pasiekti NPP </w:t>
            </w:r>
            <w:r w:rsidR="003F2807">
              <w:rPr>
                <w:rFonts w:ascii="Times New Roman" w:hAnsi="Times New Roman"/>
                <w:sz w:val="22"/>
                <w:szCs w:val="22"/>
                <w:lang w:val="lt-LT"/>
              </w:rPr>
              <w:t xml:space="preserve">1 strateginio tikslo ambicingo rodiklio dėl MTEP finansavimo dalies nuo BVP didėjimo (2025 m. – 1,5 proc. nuo BVP, 2030 m. – 2,2 proc.), VPNĮP ir Susitarimo dėl Lietuvos švietimo politikos įsipareigojimų dėl valstybės biudžeto lėšų MTEP skyrimo (2024 m. </w:t>
            </w:r>
            <w:r w:rsidR="00A41A78">
              <w:rPr>
                <w:rFonts w:ascii="Times New Roman" w:hAnsi="Times New Roman"/>
                <w:sz w:val="22"/>
                <w:szCs w:val="22"/>
                <w:lang w:val="lt-LT"/>
              </w:rPr>
              <w:t>–</w:t>
            </w:r>
            <w:r w:rsidR="003F2807">
              <w:rPr>
                <w:rFonts w:ascii="Times New Roman" w:hAnsi="Times New Roman"/>
                <w:sz w:val="22"/>
                <w:szCs w:val="22"/>
                <w:lang w:val="lt-LT"/>
              </w:rPr>
              <w:t xml:space="preserve"> </w:t>
            </w:r>
            <w:r w:rsidR="00A41A78">
              <w:rPr>
                <w:rFonts w:ascii="Times New Roman" w:hAnsi="Times New Roman"/>
                <w:sz w:val="22"/>
                <w:szCs w:val="22"/>
                <w:lang w:val="lt-LT"/>
              </w:rPr>
              <w:t>0</w:t>
            </w:r>
            <w:r w:rsidR="003F2807">
              <w:rPr>
                <w:rFonts w:ascii="Times New Roman" w:hAnsi="Times New Roman"/>
                <w:sz w:val="22"/>
                <w:szCs w:val="22"/>
                <w:lang w:val="lt-LT"/>
              </w:rPr>
              <w:t>,75 proc. nuo BVP, 2030 m. – 1 proc.). Didelė mokslo srities priklausomybė nuo ES fondų lėšų yra ir viena pagrindinių Mokslo plėtros programoje įvardinamų mokslo srities problemų priežasčių, nes tai neleidžia tvariai siekti ilgalaikių tikslų, sukuriami finansavimo pertrūkiai.</w:t>
            </w:r>
          </w:p>
          <w:p w14:paraId="042F83B1" w14:textId="45C96CB9" w:rsidR="00093BB5" w:rsidRPr="00093BB5" w:rsidRDefault="00093BB5" w:rsidP="00963723">
            <w:pPr>
              <w:jc w:val="both"/>
              <w:rPr>
                <w:rFonts w:ascii="Times New Roman" w:hAnsi="Times New Roman"/>
                <w:sz w:val="22"/>
                <w:szCs w:val="22"/>
                <w:lang w:val="lt-LT"/>
              </w:rPr>
            </w:pPr>
          </w:p>
        </w:tc>
      </w:tr>
      <w:tr w:rsidR="00DE10DA" w:rsidRPr="00DE10DA" w14:paraId="4B796451" w14:textId="77777777" w:rsidTr="00DE10DA">
        <w:tc>
          <w:tcPr>
            <w:tcW w:w="1701" w:type="dxa"/>
            <w:vMerge/>
          </w:tcPr>
          <w:p w14:paraId="4826813A" w14:textId="77777777" w:rsidR="00DE10DA" w:rsidRPr="00DE10DA" w:rsidRDefault="00DE10DA" w:rsidP="00D248B7">
            <w:pPr>
              <w:rPr>
                <w:rFonts w:ascii="Times New Roman" w:hAnsi="Times New Roman"/>
                <w:sz w:val="22"/>
                <w:szCs w:val="22"/>
                <w:lang w:val="lt-LT"/>
              </w:rPr>
            </w:pPr>
          </w:p>
        </w:tc>
        <w:tc>
          <w:tcPr>
            <w:tcW w:w="6374" w:type="dxa"/>
          </w:tcPr>
          <w:p w14:paraId="08386A50" w14:textId="555411B8" w:rsidR="00DE10DA" w:rsidRPr="00DE10DA" w:rsidRDefault="00037872" w:rsidP="00037872">
            <w:pPr>
              <w:ind w:firstLine="317"/>
              <w:jc w:val="both"/>
              <w:rPr>
                <w:rFonts w:ascii="Times New Roman" w:hAnsi="Times New Roman"/>
                <w:sz w:val="22"/>
                <w:szCs w:val="22"/>
                <w:lang w:val="lt-LT"/>
              </w:rPr>
            </w:pPr>
            <w:r w:rsidRPr="00037872">
              <w:rPr>
                <w:rFonts w:ascii="Times New Roman" w:hAnsi="Times New Roman"/>
                <w:sz w:val="22"/>
                <w:szCs w:val="22"/>
                <w:lang w:val="lt-LT"/>
              </w:rPr>
              <w:t>2.</w:t>
            </w:r>
            <w:r w:rsidRPr="00037872">
              <w:rPr>
                <w:rFonts w:ascii="Times New Roman" w:hAnsi="Times New Roman"/>
                <w:sz w:val="22"/>
                <w:szCs w:val="22"/>
                <w:lang w:val="lt-LT"/>
              </w:rPr>
              <w:tab/>
              <w:t>Mokslo PP viena iš analizuojam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problem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yra aukšto tarptautinio lygio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tr</w:t>
            </w:r>
            <w:r w:rsidRPr="00037872">
              <w:rPr>
                <w:rFonts w:ascii="Times New Roman" w:hAnsi="Times New Roman" w:hint="eastAsia"/>
                <w:sz w:val="22"/>
                <w:szCs w:val="22"/>
                <w:lang w:val="lt-LT"/>
              </w:rPr>
              <w:t>ū</w:t>
            </w:r>
            <w:r w:rsidRPr="00037872">
              <w:rPr>
                <w:rFonts w:ascii="Times New Roman" w:hAnsi="Times New Roman"/>
                <w:sz w:val="22"/>
                <w:szCs w:val="22"/>
                <w:lang w:val="lt-LT"/>
              </w:rPr>
              <w:t>kumas (2 problema – ,,Stinga aukšto tarptautinio lygio MTEP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Atkreipiame d</w:t>
            </w:r>
            <w:r w:rsidRPr="00037872">
              <w:rPr>
                <w:rFonts w:ascii="Times New Roman" w:hAnsi="Times New Roman" w:hint="eastAsia"/>
                <w:sz w:val="22"/>
                <w:szCs w:val="22"/>
                <w:lang w:val="lt-LT"/>
              </w:rPr>
              <w:t>ė</w:t>
            </w:r>
            <w:r w:rsidRPr="00037872">
              <w:rPr>
                <w:rFonts w:ascii="Times New Roman" w:hAnsi="Times New Roman"/>
                <w:sz w:val="22"/>
                <w:szCs w:val="22"/>
                <w:lang w:val="lt-LT"/>
              </w:rPr>
              <w:t>mes</w:t>
            </w:r>
            <w:r w:rsidRPr="00037872">
              <w:rPr>
                <w:rFonts w:ascii="Times New Roman" w:hAnsi="Times New Roman" w:hint="eastAsia"/>
                <w:sz w:val="22"/>
                <w:szCs w:val="22"/>
                <w:lang w:val="lt-LT"/>
              </w:rPr>
              <w:t>į</w:t>
            </w:r>
            <w:r w:rsidRPr="00037872">
              <w:rPr>
                <w:rFonts w:ascii="Times New Roman" w:hAnsi="Times New Roman"/>
                <w:sz w:val="22"/>
                <w:szCs w:val="22"/>
                <w:lang w:val="lt-LT"/>
              </w:rPr>
              <w:t>, kad dauguma analizuojam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šios problemos priežas</w:t>
            </w:r>
            <w:r w:rsidRPr="00037872">
              <w:rPr>
                <w:rFonts w:ascii="Times New Roman" w:hAnsi="Times New Roman" w:hint="eastAsia"/>
                <w:sz w:val="22"/>
                <w:szCs w:val="22"/>
                <w:lang w:val="lt-LT"/>
              </w:rPr>
              <w:t>č</w:t>
            </w:r>
            <w:r w:rsidRPr="00037872">
              <w:rPr>
                <w:rFonts w:ascii="Times New Roman" w:hAnsi="Times New Roman"/>
                <w:sz w:val="22"/>
                <w:szCs w:val="22"/>
                <w:lang w:val="lt-LT"/>
              </w:rPr>
              <w:t>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yra susijusios su MTEP kiekiu ir tik viena iš priežas</w:t>
            </w:r>
            <w:r w:rsidRPr="00037872">
              <w:rPr>
                <w:rFonts w:ascii="Times New Roman" w:hAnsi="Times New Roman" w:hint="eastAsia"/>
                <w:sz w:val="22"/>
                <w:szCs w:val="22"/>
                <w:lang w:val="lt-LT"/>
              </w:rPr>
              <w:t>č</w:t>
            </w:r>
            <w:r w:rsidRPr="00037872">
              <w:rPr>
                <w:rFonts w:ascii="Times New Roman" w:hAnsi="Times New Roman"/>
                <w:sz w:val="22"/>
                <w:szCs w:val="22"/>
                <w:lang w:val="lt-LT"/>
              </w:rPr>
              <w:t>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akcentuoja orientacijos </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kokybinius MTEP rezultatus stygi</w:t>
            </w:r>
            <w:r w:rsidRPr="00037872">
              <w:rPr>
                <w:rFonts w:ascii="Times New Roman" w:hAnsi="Times New Roman" w:hint="eastAsia"/>
                <w:sz w:val="22"/>
                <w:szCs w:val="22"/>
                <w:lang w:val="lt-LT"/>
              </w:rPr>
              <w:t>ų</w:t>
            </w:r>
            <w:r w:rsidRPr="00037872">
              <w:rPr>
                <w:rFonts w:ascii="Times New Roman" w:hAnsi="Times New Roman"/>
                <w:sz w:val="22"/>
                <w:szCs w:val="22"/>
                <w:lang w:val="lt-LT"/>
              </w:rPr>
              <w:t>. Kadangi siekiamas pokytis yra tur</w:t>
            </w:r>
            <w:r w:rsidRPr="00037872">
              <w:rPr>
                <w:rFonts w:ascii="Times New Roman" w:hAnsi="Times New Roman" w:hint="eastAsia"/>
                <w:sz w:val="22"/>
                <w:szCs w:val="22"/>
                <w:lang w:val="lt-LT"/>
              </w:rPr>
              <w:t>ė</w:t>
            </w:r>
            <w:r w:rsidRPr="00037872">
              <w:rPr>
                <w:rFonts w:ascii="Times New Roman" w:hAnsi="Times New Roman"/>
                <w:sz w:val="22"/>
                <w:szCs w:val="22"/>
                <w:lang w:val="lt-LT"/>
              </w:rPr>
              <w:t>ti daugiau aukšto lygio MTEP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prašome Mokslo PP pagrindime priežastyje „Tam tikrose mokslo srityse per didel</w:t>
            </w:r>
            <w:r w:rsidRPr="00037872">
              <w:rPr>
                <w:rFonts w:ascii="Times New Roman" w:hAnsi="Times New Roman" w:hint="eastAsia"/>
                <w:sz w:val="22"/>
                <w:szCs w:val="22"/>
                <w:lang w:val="lt-LT"/>
              </w:rPr>
              <w:t>ė</w:t>
            </w:r>
            <w:r w:rsidRPr="00037872">
              <w:rPr>
                <w:rFonts w:ascii="Times New Roman" w:hAnsi="Times New Roman"/>
                <w:sz w:val="22"/>
                <w:szCs w:val="22"/>
                <w:lang w:val="lt-LT"/>
              </w:rPr>
              <w:t xml:space="preserve"> orientacija </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kiekybinius rezultatus“ išanalizuoti problematik</w:t>
            </w:r>
            <w:r w:rsidRPr="00037872">
              <w:rPr>
                <w:rFonts w:ascii="Times New Roman" w:hAnsi="Times New Roman" w:hint="eastAsia"/>
                <w:sz w:val="22"/>
                <w:szCs w:val="22"/>
                <w:lang w:val="lt-LT"/>
              </w:rPr>
              <w:t>ą</w:t>
            </w:r>
            <w:r w:rsidRPr="00037872">
              <w:rPr>
                <w:rFonts w:ascii="Times New Roman" w:hAnsi="Times New Roman"/>
                <w:sz w:val="22"/>
                <w:szCs w:val="22"/>
                <w:lang w:val="lt-LT"/>
              </w:rPr>
              <w:t>, susijusi</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su konkursine MTEP veikl</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projekt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vertinimo tvarka (ar ir kiek taikomi kriterijai leidžia identifikuoti ir atrinkti projektus, kuri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rezultatai turi didžiausi</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naud</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visuomenei). Pakartotinai prašome Mokslo PP priemonei ,,Stiprinti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ekosistemas mokslo centruose“ numatyti b</w:t>
            </w:r>
            <w:r w:rsidRPr="00037872">
              <w:rPr>
                <w:rFonts w:ascii="Times New Roman" w:hAnsi="Times New Roman" w:hint="eastAsia"/>
                <w:sz w:val="22"/>
                <w:szCs w:val="22"/>
                <w:lang w:val="lt-LT"/>
              </w:rPr>
              <w:t>ū</w:t>
            </w:r>
            <w:r w:rsidRPr="00037872">
              <w:rPr>
                <w:rFonts w:ascii="Times New Roman" w:hAnsi="Times New Roman"/>
                <w:sz w:val="22"/>
                <w:szCs w:val="22"/>
                <w:lang w:val="lt-LT"/>
              </w:rPr>
              <w:t>tin</w:t>
            </w:r>
            <w:r w:rsidRPr="00037872">
              <w:rPr>
                <w:rFonts w:ascii="Times New Roman" w:hAnsi="Times New Roman" w:hint="eastAsia"/>
                <w:sz w:val="22"/>
                <w:szCs w:val="22"/>
                <w:lang w:val="lt-LT"/>
              </w:rPr>
              <w:t>ą</w:t>
            </w:r>
            <w:r w:rsidRPr="00037872">
              <w:rPr>
                <w:rFonts w:ascii="Times New Roman" w:hAnsi="Times New Roman"/>
                <w:sz w:val="22"/>
                <w:szCs w:val="22"/>
                <w:lang w:val="lt-LT"/>
              </w:rPr>
              <w:t>j</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s</w:t>
            </w:r>
            <w:r w:rsidRPr="00037872">
              <w:rPr>
                <w:rFonts w:ascii="Times New Roman" w:hAnsi="Times New Roman" w:hint="eastAsia"/>
                <w:sz w:val="22"/>
                <w:szCs w:val="22"/>
                <w:lang w:val="lt-LT"/>
              </w:rPr>
              <w:t>ą</w:t>
            </w:r>
            <w:r w:rsidRPr="00037872">
              <w:rPr>
                <w:rFonts w:ascii="Times New Roman" w:hAnsi="Times New Roman"/>
                <w:sz w:val="22"/>
                <w:szCs w:val="22"/>
                <w:lang w:val="lt-LT"/>
              </w:rPr>
              <w:t>lyg</w:t>
            </w:r>
            <w:r w:rsidRPr="00037872">
              <w:rPr>
                <w:rFonts w:ascii="Times New Roman" w:hAnsi="Times New Roman" w:hint="eastAsia"/>
                <w:sz w:val="22"/>
                <w:szCs w:val="22"/>
                <w:lang w:val="lt-LT"/>
              </w:rPr>
              <w:t>ą</w:t>
            </w:r>
            <w:r w:rsidRPr="00037872">
              <w:rPr>
                <w:rFonts w:ascii="Times New Roman" w:hAnsi="Times New Roman"/>
                <w:sz w:val="22"/>
                <w:szCs w:val="22"/>
                <w:lang w:val="lt-LT"/>
              </w:rPr>
              <w:t>, kad finansuojam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projekt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atrankoje bus taikomi kokybiniai kriterijai, kurie leis atrinkti didžiausi</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poveik</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ir naud</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visuomenei kurian</w:t>
            </w:r>
            <w:r w:rsidRPr="00037872">
              <w:rPr>
                <w:rFonts w:ascii="Times New Roman" w:hAnsi="Times New Roman" w:hint="eastAsia"/>
                <w:sz w:val="22"/>
                <w:szCs w:val="22"/>
                <w:lang w:val="lt-LT"/>
              </w:rPr>
              <w:t>č</w:t>
            </w:r>
            <w:r w:rsidRPr="00037872">
              <w:rPr>
                <w:rFonts w:ascii="Times New Roman" w:hAnsi="Times New Roman"/>
                <w:sz w:val="22"/>
                <w:szCs w:val="22"/>
                <w:lang w:val="lt-LT"/>
              </w:rPr>
              <w:t>ius projektus.</w:t>
            </w:r>
          </w:p>
        </w:tc>
        <w:tc>
          <w:tcPr>
            <w:tcW w:w="6242" w:type="dxa"/>
          </w:tcPr>
          <w:p w14:paraId="5FF9A499" w14:textId="41013342" w:rsidR="00152D05" w:rsidRDefault="00037872" w:rsidP="00DC3460">
            <w:pPr>
              <w:jc w:val="both"/>
              <w:rPr>
                <w:rFonts w:ascii="Times New Roman" w:hAnsi="Times New Roman"/>
                <w:sz w:val="22"/>
                <w:szCs w:val="22"/>
                <w:lang w:val="lt-LT"/>
              </w:rPr>
            </w:pPr>
            <w:r w:rsidRPr="00037872">
              <w:rPr>
                <w:rFonts w:ascii="Times New Roman" w:hAnsi="Times New Roman"/>
                <w:b/>
                <w:sz w:val="22"/>
                <w:szCs w:val="22"/>
                <w:lang w:val="lt-LT"/>
              </w:rPr>
              <w:t xml:space="preserve">Iš dalies atsižvelgta. </w:t>
            </w:r>
            <w:r w:rsidR="00152D05" w:rsidRPr="00152D05">
              <w:rPr>
                <w:rFonts w:ascii="Times New Roman" w:hAnsi="Times New Roman"/>
                <w:sz w:val="22"/>
                <w:szCs w:val="22"/>
                <w:lang w:val="lt-LT"/>
              </w:rPr>
              <w:t>P</w:t>
            </w:r>
            <w:r w:rsidR="00152D05">
              <w:rPr>
                <w:rFonts w:ascii="Times New Roman" w:hAnsi="Times New Roman"/>
                <w:sz w:val="22"/>
                <w:szCs w:val="22"/>
                <w:lang w:val="lt-LT"/>
              </w:rPr>
              <w:t>riemonei „</w:t>
            </w:r>
            <w:r w:rsidR="00152D05" w:rsidRPr="00037872">
              <w:rPr>
                <w:rFonts w:ascii="Times New Roman" w:hAnsi="Times New Roman"/>
                <w:sz w:val="22"/>
                <w:szCs w:val="22"/>
                <w:lang w:val="lt-LT"/>
              </w:rPr>
              <w:t>Stiprinti inovacij</w:t>
            </w:r>
            <w:r w:rsidR="00152D05" w:rsidRPr="00037872">
              <w:rPr>
                <w:rFonts w:ascii="Times New Roman" w:hAnsi="Times New Roman" w:hint="eastAsia"/>
                <w:sz w:val="22"/>
                <w:szCs w:val="22"/>
                <w:lang w:val="lt-LT"/>
              </w:rPr>
              <w:t>ų</w:t>
            </w:r>
            <w:r w:rsidR="00152D05" w:rsidRPr="00037872">
              <w:rPr>
                <w:rFonts w:ascii="Times New Roman" w:hAnsi="Times New Roman"/>
                <w:sz w:val="22"/>
                <w:szCs w:val="22"/>
                <w:lang w:val="lt-LT"/>
              </w:rPr>
              <w:t xml:space="preserve"> ekosistemas mokslo centruose</w:t>
            </w:r>
            <w:r w:rsidR="00152D05">
              <w:rPr>
                <w:rFonts w:ascii="Times New Roman" w:hAnsi="Times New Roman"/>
                <w:sz w:val="22"/>
                <w:szCs w:val="22"/>
                <w:lang w:val="lt-LT"/>
              </w:rPr>
              <w:t>“ numatyta būtinoji sąlyga dėl atitikties Strateginio valdymo metodikoje numatytam socialinės ir ekonominės naudos įvertinimui pagrindžiant priemonės įgyvendinimo alternatyvų pasirinkimą.</w:t>
            </w:r>
          </w:p>
          <w:p w14:paraId="661835FA" w14:textId="77777777" w:rsidR="00DC3460" w:rsidRDefault="00DC3460" w:rsidP="00DC3460">
            <w:pPr>
              <w:jc w:val="both"/>
              <w:rPr>
                <w:rFonts w:ascii="Times New Roman" w:hAnsi="Times New Roman"/>
                <w:sz w:val="22"/>
                <w:szCs w:val="22"/>
                <w:lang w:val="lt-LT"/>
              </w:rPr>
            </w:pPr>
          </w:p>
          <w:p w14:paraId="12975755" w14:textId="3135352E" w:rsidR="00152D05" w:rsidRDefault="00152D05" w:rsidP="00DC3460">
            <w:pPr>
              <w:jc w:val="both"/>
              <w:rPr>
                <w:rFonts w:ascii="Times New Roman" w:hAnsi="Times New Roman"/>
                <w:sz w:val="22"/>
                <w:szCs w:val="22"/>
                <w:lang w:val="lt-LT"/>
              </w:rPr>
            </w:pPr>
            <w:r w:rsidRPr="00152D05">
              <w:rPr>
                <w:rFonts w:ascii="Times New Roman" w:hAnsi="Times New Roman"/>
                <w:sz w:val="22"/>
                <w:szCs w:val="22"/>
                <w:lang w:val="lt-LT"/>
              </w:rPr>
              <w:t>Pažymėtina,</w:t>
            </w:r>
            <w:r>
              <w:rPr>
                <w:rFonts w:ascii="Times New Roman" w:hAnsi="Times New Roman"/>
                <w:b/>
                <w:sz w:val="22"/>
                <w:szCs w:val="22"/>
                <w:lang w:val="lt-LT"/>
              </w:rPr>
              <w:t xml:space="preserve"> </w:t>
            </w:r>
            <w:r>
              <w:rPr>
                <w:rFonts w:ascii="Times New Roman" w:hAnsi="Times New Roman"/>
                <w:sz w:val="22"/>
                <w:szCs w:val="22"/>
                <w:lang w:val="lt-LT"/>
              </w:rPr>
              <w:t>kad sekant strateginio valdymo logika, projektai turėtų siekti plėtros programų priemonių rodiklių tikslų, o šios – Nacionalinio pažangos plano (toliau - NPP) rodiklių tikslų. T. y. naudos vertinimas taip pat būtų reikalingas pirmiausia NPP lygiu, tuomet plėtros programų priemonių lygiu. Projektai (ne tik mokslo srityje, bet ir kitose srityse) konkurso būdu, iš esmės, atrenkami pagal tai, 1) kokius įsipareigojimas yra numatę pasiekti (o tai susiję su numatytais p</w:t>
            </w:r>
            <w:r w:rsidR="00102FF1">
              <w:rPr>
                <w:rFonts w:ascii="Times New Roman" w:hAnsi="Times New Roman"/>
                <w:sz w:val="22"/>
                <w:szCs w:val="22"/>
                <w:lang w:val="lt-LT"/>
              </w:rPr>
              <w:t>riemonės rodikliais) ir 2) potencialu tuos įsipareigojimus įgyvendinti (turimos patirties, komandos ir t. t. vertinimas). Atkreiptinas dėmesys, kad projektų atrankos atžvilgiu mokslo srities projektai nėra išskirtiniai, tais pačiais principais remiasi ir kitų sričių projektų atranka, todėl Strateginio valdymo metodikos nuostatos dėl socialinės ir ekonominės naudos turėtų būti taikomos bendrai ir nuosekliai visų ministerijų plėtros programų priemonėms.</w:t>
            </w:r>
          </w:p>
          <w:p w14:paraId="013F625C" w14:textId="77777777" w:rsidR="00152D05" w:rsidRDefault="00152D05" w:rsidP="00DC3460">
            <w:pPr>
              <w:jc w:val="both"/>
              <w:rPr>
                <w:rFonts w:ascii="Times New Roman" w:hAnsi="Times New Roman"/>
                <w:sz w:val="22"/>
                <w:szCs w:val="22"/>
                <w:lang w:val="lt-LT"/>
              </w:rPr>
            </w:pPr>
          </w:p>
          <w:p w14:paraId="7E13C696" w14:textId="0C4DFDAD" w:rsidR="00DE10DA" w:rsidRDefault="00102FF1" w:rsidP="00DC3460">
            <w:pPr>
              <w:jc w:val="both"/>
              <w:rPr>
                <w:rFonts w:ascii="Times New Roman" w:hAnsi="Times New Roman"/>
                <w:sz w:val="22"/>
                <w:szCs w:val="22"/>
                <w:lang w:val="lt-LT"/>
              </w:rPr>
            </w:pPr>
            <w:r>
              <w:rPr>
                <w:rFonts w:ascii="Times New Roman" w:hAnsi="Times New Roman"/>
                <w:sz w:val="22"/>
                <w:szCs w:val="22"/>
                <w:lang w:val="lt-LT"/>
              </w:rPr>
              <w:t>MTEP konkursinio finansavimo klausimai aprėpiami prie priežasties „</w:t>
            </w:r>
            <w:r w:rsidRPr="00102FF1">
              <w:rPr>
                <w:rFonts w:ascii="Times New Roman" w:hAnsi="Times New Roman"/>
                <w:sz w:val="22"/>
                <w:szCs w:val="22"/>
                <w:lang w:val="lt-LT"/>
              </w:rPr>
              <w:t>2.3.</w:t>
            </w:r>
            <w:r w:rsidRPr="00102FF1">
              <w:rPr>
                <w:rFonts w:ascii="Times New Roman" w:hAnsi="Times New Roman"/>
                <w:sz w:val="22"/>
                <w:szCs w:val="22"/>
                <w:lang w:val="lt-LT"/>
              </w:rPr>
              <w:tab/>
              <w:t>Menkas konkursinio finansavimo prieinamumas ir tvarumas</w:t>
            </w:r>
            <w:r>
              <w:rPr>
                <w:rFonts w:ascii="Times New Roman" w:hAnsi="Times New Roman"/>
                <w:sz w:val="22"/>
                <w:szCs w:val="22"/>
                <w:lang w:val="lt-LT"/>
              </w:rPr>
              <w:t xml:space="preserve">“. Su socialiniais ir ekonominiais partneriais  identifikuota įgyvendinimo lygmens problema, kuomet labiau kontroliuojamas projekto vykdymo procesas, o ne rezultatas. Priežastyje </w:t>
            </w:r>
            <w:r w:rsidRPr="00037872">
              <w:rPr>
                <w:rFonts w:ascii="Times New Roman" w:hAnsi="Times New Roman"/>
                <w:sz w:val="22"/>
                <w:szCs w:val="22"/>
                <w:lang w:val="lt-LT"/>
              </w:rPr>
              <w:t>„Tam tikrose mokslo srityse per didel</w:t>
            </w:r>
            <w:r w:rsidRPr="00037872">
              <w:rPr>
                <w:rFonts w:ascii="Times New Roman" w:hAnsi="Times New Roman" w:hint="eastAsia"/>
                <w:sz w:val="22"/>
                <w:szCs w:val="22"/>
                <w:lang w:val="lt-LT"/>
              </w:rPr>
              <w:t>ė</w:t>
            </w:r>
            <w:r w:rsidRPr="00037872">
              <w:rPr>
                <w:rFonts w:ascii="Times New Roman" w:hAnsi="Times New Roman"/>
                <w:sz w:val="22"/>
                <w:szCs w:val="22"/>
                <w:lang w:val="lt-LT"/>
              </w:rPr>
              <w:t xml:space="preserve"> orientacija </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kiekybinius rezultatus“</w:t>
            </w:r>
            <w:r>
              <w:rPr>
                <w:rFonts w:ascii="Times New Roman" w:hAnsi="Times New Roman"/>
                <w:sz w:val="22"/>
                <w:szCs w:val="22"/>
                <w:lang w:val="lt-LT"/>
              </w:rPr>
              <w:t xml:space="preserve"> kalbama apie atskirų mokslo sričių vertinimo specifiškumus (pvz., </w:t>
            </w:r>
            <w:r w:rsidRPr="00102FF1">
              <w:rPr>
                <w:rFonts w:ascii="Times New Roman" w:hAnsi="Times New Roman"/>
                <w:sz w:val="22"/>
                <w:szCs w:val="22"/>
                <w:lang w:val="lt-LT"/>
              </w:rPr>
              <w:t>socialini</w:t>
            </w:r>
            <w:r w:rsidRPr="00102FF1">
              <w:rPr>
                <w:rFonts w:ascii="Times New Roman" w:hAnsi="Times New Roman" w:hint="eastAsia"/>
                <w:sz w:val="22"/>
                <w:szCs w:val="22"/>
                <w:lang w:val="lt-LT"/>
              </w:rPr>
              <w:t>ų</w:t>
            </w:r>
            <w:r w:rsidRPr="00102FF1">
              <w:rPr>
                <w:rFonts w:ascii="Times New Roman" w:hAnsi="Times New Roman"/>
                <w:sz w:val="22"/>
                <w:szCs w:val="22"/>
                <w:lang w:val="lt-LT"/>
              </w:rPr>
              <w:t xml:space="preserve"> moksl</w:t>
            </w:r>
            <w:r w:rsidRPr="00102FF1">
              <w:rPr>
                <w:rFonts w:ascii="Times New Roman" w:hAnsi="Times New Roman" w:hint="eastAsia"/>
                <w:sz w:val="22"/>
                <w:szCs w:val="22"/>
                <w:lang w:val="lt-LT"/>
              </w:rPr>
              <w:t>ų</w:t>
            </w:r>
            <w:r w:rsidRPr="00102FF1">
              <w:rPr>
                <w:rFonts w:ascii="Times New Roman" w:hAnsi="Times New Roman"/>
                <w:sz w:val="22"/>
                <w:szCs w:val="22"/>
                <w:lang w:val="lt-LT"/>
              </w:rPr>
              <w:t xml:space="preserve"> srityje straipsnis prestižin</w:t>
            </w:r>
            <w:r w:rsidRPr="00102FF1">
              <w:rPr>
                <w:rFonts w:ascii="Times New Roman" w:hAnsi="Times New Roman" w:hint="eastAsia"/>
                <w:sz w:val="22"/>
                <w:szCs w:val="22"/>
                <w:lang w:val="lt-LT"/>
              </w:rPr>
              <w:t>ė</w:t>
            </w:r>
            <w:r w:rsidRPr="00102FF1">
              <w:rPr>
                <w:rFonts w:ascii="Times New Roman" w:hAnsi="Times New Roman"/>
                <w:sz w:val="22"/>
                <w:szCs w:val="22"/>
                <w:lang w:val="lt-LT"/>
              </w:rPr>
              <w:t>s leidyklos leistoje monografijoje vertinamas labiau už pla</w:t>
            </w:r>
            <w:r w:rsidRPr="00102FF1">
              <w:rPr>
                <w:rFonts w:ascii="Times New Roman" w:hAnsi="Times New Roman" w:hint="eastAsia"/>
                <w:sz w:val="22"/>
                <w:szCs w:val="22"/>
                <w:lang w:val="lt-LT"/>
              </w:rPr>
              <w:t>č</w:t>
            </w:r>
            <w:r w:rsidRPr="00102FF1">
              <w:rPr>
                <w:rFonts w:ascii="Times New Roman" w:hAnsi="Times New Roman"/>
                <w:sz w:val="22"/>
                <w:szCs w:val="22"/>
                <w:lang w:val="lt-LT"/>
              </w:rPr>
              <w:t>iai cituojam</w:t>
            </w:r>
            <w:r w:rsidRPr="00102FF1">
              <w:rPr>
                <w:rFonts w:ascii="Times New Roman" w:hAnsi="Times New Roman" w:hint="eastAsia"/>
                <w:sz w:val="22"/>
                <w:szCs w:val="22"/>
                <w:lang w:val="lt-LT"/>
              </w:rPr>
              <w:t>ą</w:t>
            </w:r>
            <w:r w:rsidRPr="00102FF1">
              <w:rPr>
                <w:rFonts w:ascii="Times New Roman" w:hAnsi="Times New Roman"/>
                <w:sz w:val="22"/>
                <w:szCs w:val="22"/>
                <w:lang w:val="lt-LT"/>
              </w:rPr>
              <w:t xml:space="preserve"> straipsn</w:t>
            </w:r>
            <w:r w:rsidRPr="00102FF1">
              <w:rPr>
                <w:rFonts w:ascii="Times New Roman" w:hAnsi="Times New Roman" w:hint="eastAsia"/>
                <w:sz w:val="22"/>
                <w:szCs w:val="22"/>
                <w:lang w:val="lt-LT"/>
              </w:rPr>
              <w:t>į</w:t>
            </w:r>
            <w:r w:rsidRPr="00102FF1">
              <w:rPr>
                <w:rFonts w:ascii="Times New Roman" w:hAnsi="Times New Roman"/>
                <w:sz w:val="22"/>
                <w:szCs w:val="22"/>
                <w:lang w:val="lt-LT"/>
              </w:rPr>
              <w:t xml:space="preserve"> moksliniame žurnale</w:t>
            </w:r>
            <w:r>
              <w:rPr>
                <w:rFonts w:ascii="Times New Roman" w:hAnsi="Times New Roman"/>
                <w:sz w:val="22"/>
                <w:szCs w:val="22"/>
                <w:lang w:val="lt-LT"/>
              </w:rPr>
              <w:t>).</w:t>
            </w:r>
          </w:p>
          <w:p w14:paraId="7753232D" w14:textId="23F1609A" w:rsidR="00102FF1" w:rsidRPr="00037872" w:rsidRDefault="00102FF1" w:rsidP="00DC3460">
            <w:pPr>
              <w:jc w:val="both"/>
              <w:rPr>
                <w:rFonts w:ascii="Times New Roman" w:hAnsi="Times New Roman"/>
                <w:b/>
                <w:sz w:val="22"/>
                <w:szCs w:val="22"/>
                <w:lang w:val="lt-LT"/>
              </w:rPr>
            </w:pPr>
          </w:p>
        </w:tc>
      </w:tr>
      <w:tr w:rsidR="00DE10DA" w:rsidRPr="00DE10DA" w14:paraId="1CB80F6E" w14:textId="77777777" w:rsidTr="00DE10DA">
        <w:tc>
          <w:tcPr>
            <w:tcW w:w="1701" w:type="dxa"/>
            <w:vMerge/>
          </w:tcPr>
          <w:p w14:paraId="25EDAE9A" w14:textId="77777777" w:rsidR="00DE10DA" w:rsidRPr="00DE10DA" w:rsidRDefault="00DE10DA" w:rsidP="00D248B7">
            <w:pPr>
              <w:rPr>
                <w:rFonts w:ascii="Times New Roman" w:hAnsi="Times New Roman"/>
                <w:sz w:val="22"/>
                <w:szCs w:val="22"/>
                <w:lang w:val="lt-LT"/>
              </w:rPr>
            </w:pPr>
          </w:p>
        </w:tc>
        <w:tc>
          <w:tcPr>
            <w:tcW w:w="6374" w:type="dxa"/>
          </w:tcPr>
          <w:p w14:paraId="2A500A9C" w14:textId="5C4C88EC" w:rsidR="00DE10DA" w:rsidRPr="00DE10DA" w:rsidRDefault="00037872" w:rsidP="00037872">
            <w:pPr>
              <w:ind w:firstLine="317"/>
              <w:jc w:val="both"/>
              <w:rPr>
                <w:rFonts w:ascii="Times New Roman" w:hAnsi="Times New Roman"/>
                <w:sz w:val="22"/>
                <w:szCs w:val="22"/>
                <w:lang w:val="lt-LT"/>
              </w:rPr>
            </w:pPr>
            <w:r w:rsidRPr="00037872">
              <w:rPr>
                <w:rFonts w:ascii="Times New Roman" w:hAnsi="Times New Roman"/>
                <w:sz w:val="22"/>
                <w:szCs w:val="22"/>
                <w:lang w:val="lt-LT"/>
              </w:rPr>
              <w:t>3.</w:t>
            </w:r>
            <w:r w:rsidRPr="00037872">
              <w:rPr>
                <w:rFonts w:ascii="Times New Roman" w:hAnsi="Times New Roman"/>
                <w:sz w:val="22"/>
                <w:szCs w:val="22"/>
                <w:lang w:val="lt-LT"/>
              </w:rPr>
              <w:tab/>
              <w:t>Finans</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ministerija pritaria, kad Mokslo PP nurodyt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problem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w:t>
            </w:r>
            <w:r w:rsidRPr="00037872">
              <w:rPr>
                <w:rFonts w:ascii="Times New Roman" w:hAnsi="Times New Roman" w:hint="eastAsia"/>
                <w:sz w:val="22"/>
                <w:szCs w:val="22"/>
                <w:lang w:val="lt-LT"/>
              </w:rPr>
              <w:t>ė</w:t>
            </w:r>
            <w:r w:rsidRPr="00037872">
              <w:rPr>
                <w:rFonts w:ascii="Times New Roman" w:hAnsi="Times New Roman"/>
                <w:sz w:val="22"/>
                <w:szCs w:val="22"/>
                <w:lang w:val="lt-LT"/>
              </w:rPr>
              <w:t>l aukšto tarptautinio lygio tyr</w:t>
            </w:r>
            <w:r w:rsidRPr="00037872">
              <w:rPr>
                <w:rFonts w:ascii="Times New Roman" w:hAnsi="Times New Roman" w:hint="eastAsia"/>
                <w:sz w:val="22"/>
                <w:szCs w:val="22"/>
                <w:lang w:val="lt-LT"/>
              </w:rPr>
              <w:t>ė</w:t>
            </w:r>
            <w:r w:rsidRPr="00037872">
              <w:rPr>
                <w:rFonts w:ascii="Times New Roman" w:hAnsi="Times New Roman"/>
                <w:sz w:val="22"/>
                <w:szCs w:val="22"/>
                <w:lang w:val="lt-LT"/>
              </w:rPr>
              <w:t>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ir MTEP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tr</w:t>
            </w:r>
            <w:r w:rsidRPr="00037872">
              <w:rPr>
                <w:rFonts w:ascii="Times New Roman" w:hAnsi="Times New Roman" w:hint="eastAsia"/>
                <w:sz w:val="22"/>
                <w:szCs w:val="22"/>
                <w:lang w:val="lt-LT"/>
              </w:rPr>
              <w:t>ū</w:t>
            </w:r>
            <w:r w:rsidRPr="00037872">
              <w:rPr>
                <w:rFonts w:ascii="Times New Roman" w:hAnsi="Times New Roman"/>
                <w:sz w:val="22"/>
                <w:szCs w:val="22"/>
                <w:lang w:val="lt-LT"/>
              </w:rPr>
              <w:t>kumo viena iš priežas</w:t>
            </w:r>
            <w:r w:rsidRPr="00037872">
              <w:rPr>
                <w:rFonts w:ascii="Times New Roman" w:hAnsi="Times New Roman" w:hint="eastAsia"/>
                <w:sz w:val="22"/>
                <w:szCs w:val="22"/>
                <w:lang w:val="lt-LT"/>
              </w:rPr>
              <w:t>č</w:t>
            </w:r>
            <w:r w:rsidRPr="00037872">
              <w:rPr>
                <w:rFonts w:ascii="Times New Roman" w:hAnsi="Times New Roman"/>
                <w:sz w:val="22"/>
                <w:szCs w:val="22"/>
                <w:lang w:val="lt-LT"/>
              </w:rPr>
              <w:t>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yra nekonkurencingas tyr</w:t>
            </w:r>
            <w:r w:rsidRPr="00037872">
              <w:rPr>
                <w:rFonts w:ascii="Times New Roman" w:hAnsi="Times New Roman" w:hint="eastAsia"/>
                <w:sz w:val="22"/>
                <w:szCs w:val="22"/>
                <w:lang w:val="lt-LT"/>
              </w:rPr>
              <w:t>ė</w:t>
            </w:r>
            <w:r w:rsidRPr="00037872">
              <w:rPr>
                <w:rFonts w:ascii="Times New Roman" w:hAnsi="Times New Roman"/>
                <w:sz w:val="22"/>
                <w:szCs w:val="22"/>
                <w:lang w:val="lt-LT"/>
              </w:rPr>
              <w:t>j</w:t>
            </w:r>
            <w:r w:rsidRPr="00037872">
              <w:rPr>
                <w:rFonts w:ascii="Times New Roman" w:hAnsi="Times New Roman" w:hint="eastAsia"/>
                <w:sz w:val="22"/>
                <w:szCs w:val="22"/>
                <w:lang w:val="lt-LT"/>
              </w:rPr>
              <w:t>ų</w:t>
            </w:r>
            <w:r w:rsidRPr="00037872">
              <w:rPr>
                <w:rFonts w:ascii="Times New Roman" w:hAnsi="Times New Roman"/>
                <w:sz w:val="22"/>
                <w:szCs w:val="22"/>
                <w:lang w:val="lt-LT"/>
              </w:rPr>
              <w:t>, kit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ir neakademini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darbuotoj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atlygis, ta</w:t>
            </w:r>
            <w:r w:rsidRPr="00037872">
              <w:rPr>
                <w:rFonts w:ascii="Times New Roman" w:hAnsi="Times New Roman" w:hint="eastAsia"/>
                <w:sz w:val="22"/>
                <w:szCs w:val="22"/>
                <w:lang w:val="lt-LT"/>
              </w:rPr>
              <w:t>č</w:t>
            </w:r>
            <w:r w:rsidRPr="00037872">
              <w:rPr>
                <w:rFonts w:ascii="Times New Roman" w:hAnsi="Times New Roman"/>
                <w:sz w:val="22"/>
                <w:szCs w:val="22"/>
                <w:lang w:val="lt-LT"/>
              </w:rPr>
              <w:t>iau manome, kad planuojami nustatyti rodikliai ,,Akademini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darbuotoj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MSI atlyginimo dydis (moksliniai tyrimai ir taikomoji veikla), procentas nuo vidutinio šalies darbo užmokes</w:t>
            </w:r>
            <w:r w:rsidRPr="00037872">
              <w:rPr>
                <w:rFonts w:ascii="Times New Roman" w:hAnsi="Times New Roman" w:hint="eastAsia"/>
                <w:sz w:val="22"/>
                <w:szCs w:val="22"/>
                <w:lang w:val="lt-LT"/>
              </w:rPr>
              <w:t>č</w:t>
            </w:r>
            <w:r w:rsidRPr="00037872">
              <w:rPr>
                <w:rFonts w:ascii="Times New Roman" w:hAnsi="Times New Roman"/>
                <w:sz w:val="22"/>
                <w:szCs w:val="22"/>
                <w:lang w:val="lt-LT"/>
              </w:rPr>
              <w:t>io“ ir ,,Akademini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darbuotoj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MSI atlyginimo dydis (aukštasis universitetinis mokslas), procentas nuo vidutinio šalies darbo užmokes</w:t>
            </w:r>
            <w:r w:rsidRPr="00037872">
              <w:rPr>
                <w:rFonts w:ascii="Times New Roman" w:hAnsi="Times New Roman" w:hint="eastAsia"/>
                <w:sz w:val="22"/>
                <w:szCs w:val="22"/>
                <w:lang w:val="lt-LT"/>
              </w:rPr>
              <w:t>č</w:t>
            </w:r>
            <w:r w:rsidRPr="00037872">
              <w:rPr>
                <w:rFonts w:ascii="Times New Roman" w:hAnsi="Times New Roman"/>
                <w:sz w:val="22"/>
                <w:szCs w:val="22"/>
                <w:lang w:val="lt-LT"/>
              </w:rPr>
              <w:t>io“ n</w:t>
            </w:r>
            <w:r w:rsidRPr="00037872">
              <w:rPr>
                <w:rFonts w:ascii="Times New Roman" w:hAnsi="Times New Roman" w:hint="eastAsia"/>
                <w:sz w:val="22"/>
                <w:szCs w:val="22"/>
                <w:lang w:val="lt-LT"/>
              </w:rPr>
              <w:t>ė</w:t>
            </w:r>
            <w:r w:rsidRPr="00037872">
              <w:rPr>
                <w:rFonts w:ascii="Times New Roman" w:hAnsi="Times New Roman"/>
                <w:sz w:val="22"/>
                <w:szCs w:val="22"/>
                <w:lang w:val="lt-LT"/>
              </w:rPr>
              <w:t>ra tinkami, nes 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taikymas neparodo rezultato, kurio tikimasi pasiekti padidinus 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darbuotoj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darbo užmokest</w:t>
            </w:r>
            <w:r w:rsidRPr="00037872">
              <w:rPr>
                <w:rFonts w:ascii="Times New Roman" w:hAnsi="Times New Roman" w:hint="eastAsia"/>
                <w:sz w:val="22"/>
                <w:szCs w:val="22"/>
                <w:lang w:val="lt-LT"/>
              </w:rPr>
              <w:t>į</w:t>
            </w:r>
            <w:r w:rsidRPr="00037872">
              <w:rPr>
                <w:rFonts w:ascii="Times New Roman" w:hAnsi="Times New Roman"/>
                <w:sz w:val="22"/>
                <w:szCs w:val="22"/>
                <w:lang w:val="lt-LT"/>
              </w:rPr>
              <w:t>.</w:t>
            </w:r>
          </w:p>
        </w:tc>
        <w:tc>
          <w:tcPr>
            <w:tcW w:w="6242" w:type="dxa"/>
          </w:tcPr>
          <w:p w14:paraId="5BB3D325" w14:textId="4EEA6D42" w:rsidR="00DE10DA" w:rsidRPr="00DC3460" w:rsidRDefault="00037872" w:rsidP="00CF089F">
            <w:pPr>
              <w:rPr>
                <w:rFonts w:ascii="Times New Roman" w:hAnsi="Times New Roman"/>
                <w:sz w:val="22"/>
                <w:szCs w:val="22"/>
                <w:lang w:val="lt-LT"/>
              </w:rPr>
            </w:pPr>
            <w:r w:rsidRPr="00037872">
              <w:rPr>
                <w:rFonts w:ascii="Times New Roman" w:hAnsi="Times New Roman"/>
                <w:b/>
                <w:sz w:val="22"/>
                <w:szCs w:val="22"/>
                <w:lang w:val="lt-LT"/>
              </w:rPr>
              <w:t xml:space="preserve">Neatsižvelgta. </w:t>
            </w:r>
            <w:r w:rsidR="00DC3460">
              <w:rPr>
                <w:rFonts w:ascii="Times New Roman" w:hAnsi="Times New Roman"/>
                <w:sz w:val="22"/>
                <w:szCs w:val="22"/>
                <w:lang w:val="lt-LT"/>
              </w:rPr>
              <w:t xml:space="preserve">Tyrėjų </w:t>
            </w:r>
            <w:r w:rsidR="00105070">
              <w:rPr>
                <w:rFonts w:ascii="Times New Roman" w:hAnsi="Times New Roman"/>
                <w:sz w:val="22"/>
                <w:szCs w:val="22"/>
                <w:lang w:val="lt-LT"/>
              </w:rPr>
              <w:t>atlygio rodiklio išlaikymas Mokslo plėtros programoje yra svarbus užtikrinimas, kad bus realiai ir tvariai bei savalaikiai įgyvendinti valstybės prisiimti įsipareigojimai dėl darbo užmokesčio didinimo, įgyvendinti ŠMSM atsakomybei pavesti Vyriausybės darbai (1.5.5 V</w:t>
            </w:r>
            <w:r w:rsidR="00CF089F">
              <w:rPr>
                <w:rFonts w:ascii="Times New Roman" w:hAnsi="Times New Roman"/>
                <w:sz w:val="22"/>
                <w:szCs w:val="22"/>
                <w:lang w:val="lt-LT"/>
              </w:rPr>
              <w:t>PNĮP veiksmas</w:t>
            </w:r>
            <w:r w:rsidR="00105070">
              <w:rPr>
                <w:rFonts w:ascii="Times New Roman" w:hAnsi="Times New Roman"/>
                <w:sz w:val="22"/>
                <w:szCs w:val="22"/>
                <w:lang w:val="lt-LT"/>
              </w:rPr>
              <w:t>, taip pat Susitarimas dėl Lietuvos švietimo politikos).</w:t>
            </w:r>
          </w:p>
        </w:tc>
      </w:tr>
      <w:tr w:rsidR="00DE10DA" w:rsidRPr="00DE10DA" w14:paraId="1E80ED7A" w14:textId="77777777" w:rsidTr="00DE10DA">
        <w:tc>
          <w:tcPr>
            <w:tcW w:w="1701" w:type="dxa"/>
            <w:vMerge/>
          </w:tcPr>
          <w:p w14:paraId="6CACB8CF" w14:textId="77777777" w:rsidR="00DE10DA" w:rsidRPr="00DE10DA" w:rsidRDefault="00DE10DA" w:rsidP="00D248B7">
            <w:pPr>
              <w:rPr>
                <w:rFonts w:ascii="Times New Roman" w:hAnsi="Times New Roman"/>
                <w:sz w:val="22"/>
                <w:szCs w:val="22"/>
                <w:lang w:val="lt-LT"/>
              </w:rPr>
            </w:pPr>
          </w:p>
        </w:tc>
        <w:tc>
          <w:tcPr>
            <w:tcW w:w="6374" w:type="dxa"/>
          </w:tcPr>
          <w:p w14:paraId="393AE186" w14:textId="2894C7E6" w:rsidR="00DE10DA" w:rsidRPr="00DE10DA" w:rsidRDefault="00037872" w:rsidP="00037872">
            <w:pPr>
              <w:ind w:firstLine="317"/>
              <w:jc w:val="both"/>
              <w:rPr>
                <w:rFonts w:ascii="Times New Roman" w:hAnsi="Times New Roman"/>
                <w:sz w:val="22"/>
                <w:szCs w:val="22"/>
                <w:lang w:val="lt-LT"/>
              </w:rPr>
            </w:pPr>
            <w:r w:rsidRPr="00037872">
              <w:rPr>
                <w:rFonts w:ascii="Times New Roman" w:hAnsi="Times New Roman"/>
                <w:sz w:val="22"/>
                <w:szCs w:val="22"/>
                <w:lang w:val="lt-LT"/>
              </w:rPr>
              <w:t>4.</w:t>
            </w:r>
            <w:r w:rsidRPr="00037872">
              <w:rPr>
                <w:rFonts w:ascii="Times New Roman" w:hAnsi="Times New Roman"/>
                <w:sz w:val="22"/>
                <w:szCs w:val="22"/>
                <w:lang w:val="lt-LT"/>
              </w:rPr>
              <w:tab/>
              <w:t>Mokslo PP pagrindime analizuojant aukšto tarptautinio lygio tyr</w:t>
            </w:r>
            <w:r w:rsidRPr="00037872">
              <w:rPr>
                <w:rFonts w:ascii="Times New Roman" w:hAnsi="Times New Roman" w:hint="eastAsia"/>
                <w:sz w:val="22"/>
                <w:szCs w:val="22"/>
                <w:lang w:val="lt-LT"/>
              </w:rPr>
              <w:t>ė</w:t>
            </w:r>
            <w:r w:rsidRPr="00037872">
              <w:rPr>
                <w:rFonts w:ascii="Times New Roman" w:hAnsi="Times New Roman"/>
                <w:sz w:val="22"/>
                <w:szCs w:val="22"/>
                <w:lang w:val="lt-LT"/>
              </w:rPr>
              <w:t>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tr</w:t>
            </w:r>
            <w:r w:rsidRPr="00037872">
              <w:rPr>
                <w:rFonts w:ascii="Times New Roman" w:hAnsi="Times New Roman" w:hint="eastAsia"/>
                <w:sz w:val="22"/>
                <w:szCs w:val="22"/>
                <w:lang w:val="lt-LT"/>
              </w:rPr>
              <w:t>ū</w:t>
            </w:r>
            <w:r w:rsidRPr="00037872">
              <w:rPr>
                <w:rFonts w:ascii="Times New Roman" w:hAnsi="Times New Roman"/>
                <w:sz w:val="22"/>
                <w:szCs w:val="22"/>
                <w:lang w:val="lt-LT"/>
              </w:rPr>
              <w:t>kumo Lietuvos mokslo sistemoje problem</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nurodoma, kad tik pus</w:t>
            </w:r>
            <w:r w:rsidRPr="00037872">
              <w:rPr>
                <w:rFonts w:ascii="Times New Roman" w:hAnsi="Times New Roman" w:hint="eastAsia"/>
                <w:sz w:val="22"/>
                <w:szCs w:val="22"/>
                <w:lang w:val="lt-LT"/>
              </w:rPr>
              <w:t>ė</w:t>
            </w:r>
            <w:r w:rsidRPr="00037872">
              <w:rPr>
                <w:rFonts w:ascii="Times New Roman" w:hAnsi="Times New Roman"/>
                <w:sz w:val="22"/>
                <w:szCs w:val="22"/>
                <w:lang w:val="lt-LT"/>
              </w:rPr>
              <w:t xml:space="preserve"> doktorant</w:t>
            </w:r>
            <w:r w:rsidRPr="00037872">
              <w:rPr>
                <w:rFonts w:ascii="Times New Roman" w:hAnsi="Times New Roman" w:hint="eastAsia"/>
                <w:sz w:val="22"/>
                <w:szCs w:val="22"/>
                <w:lang w:val="lt-LT"/>
              </w:rPr>
              <w:t>ū</w:t>
            </w:r>
            <w:r w:rsidRPr="00037872">
              <w:rPr>
                <w:rFonts w:ascii="Times New Roman" w:hAnsi="Times New Roman"/>
                <w:sz w:val="22"/>
                <w:szCs w:val="22"/>
                <w:lang w:val="lt-LT"/>
              </w:rPr>
              <w:t>ros studijas prad</w:t>
            </w:r>
            <w:r w:rsidRPr="00037872">
              <w:rPr>
                <w:rFonts w:ascii="Times New Roman" w:hAnsi="Times New Roman" w:hint="eastAsia"/>
                <w:sz w:val="22"/>
                <w:szCs w:val="22"/>
                <w:lang w:val="lt-LT"/>
              </w:rPr>
              <w:t>ė</w:t>
            </w:r>
            <w:r w:rsidRPr="00037872">
              <w:rPr>
                <w:rFonts w:ascii="Times New Roman" w:hAnsi="Times New Roman"/>
                <w:sz w:val="22"/>
                <w:szCs w:val="22"/>
                <w:lang w:val="lt-LT"/>
              </w:rPr>
              <w:t>jusi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w:t>
            </w:r>
            <w:r w:rsidRPr="00037872">
              <w:rPr>
                <w:rFonts w:ascii="Times New Roman" w:hAnsi="Times New Roman" w:hint="eastAsia"/>
                <w:sz w:val="22"/>
                <w:szCs w:val="22"/>
                <w:lang w:val="lt-LT"/>
              </w:rPr>
              <w:t>į</w:t>
            </w:r>
            <w:r w:rsidRPr="00037872">
              <w:rPr>
                <w:rFonts w:ascii="Times New Roman" w:hAnsi="Times New Roman"/>
                <w:sz w:val="22"/>
                <w:szCs w:val="22"/>
                <w:lang w:val="lt-LT"/>
              </w:rPr>
              <w:t>gyja daktaro laipsn</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Vertiname, kad Mokslo PP </w:t>
            </w:r>
            <w:r w:rsidRPr="00037872">
              <w:rPr>
                <w:rFonts w:ascii="Times New Roman" w:hAnsi="Times New Roman" w:hint="eastAsia"/>
                <w:sz w:val="22"/>
                <w:szCs w:val="22"/>
                <w:lang w:val="lt-LT"/>
              </w:rPr>
              <w:t>į</w:t>
            </w:r>
            <w:r w:rsidRPr="00037872">
              <w:rPr>
                <w:rFonts w:ascii="Times New Roman" w:hAnsi="Times New Roman"/>
                <w:sz w:val="22"/>
                <w:szCs w:val="22"/>
                <w:lang w:val="lt-LT"/>
              </w:rPr>
              <w:t>rašytas rodiklis ,,Priimt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doktorant</w:t>
            </w:r>
            <w:r w:rsidRPr="00037872">
              <w:rPr>
                <w:rFonts w:ascii="Times New Roman" w:hAnsi="Times New Roman" w:hint="eastAsia"/>
                <w:sz w:val="22"/>
                <w:szCs w:val="22"/>
                <w:lang w:val="lt-LT"/>
              </w:rPr>
              <w:t>ū</w:t>
            </w:r>
            <w:r w:rsidRPr="00037872">
              <w:rPr>
                <w:rFonts w:ascii="Times New Roman" w:hAnsi="Times New Roman"/>
                <w:sz w:val="22"/>
                <w:szCs w:val="22"/>
                <w:lang w:val="lt-LT"/>
              </w:rPr>
              <w:t>ros studijas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skai</w:t>
            </w:r>
            <w:r w:rsidRPr="00037872">
              <w:rPr>
                <w:rFonts w:ascii="Times New Roman" w:hAnsi="Times New Roman" w:hint="eastAsia"/>
                <w:sz w:val="22"/>
                <w:szCs w:val="22"/>
                <w:lang w:val="lt-LT"/>
              </w:rPr>
              <w:t>č</w:t>
            </w:r>
            <w:r w:rsidRPr="00037872">
              <w:rPr>
                <w:rFonts w:ascii="Times New Roman" w:hAnsi="Times New Roman"/>
                <w:sz w:val="22"/>
                <w:szCs w:val="22"/>
                <w:lang w:val="lt-LT"/>
              </w:rPr>
              <w:t>ius, vienetai“, yra nepakankamas matuoti siekiam</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rezultat</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ir pokyt</w:t>
            </w:r>
            <w:r w:rsidRPr="00037872">
              <w:rPr>
                <w:rFonts w:ascii="Times New Roman" w:hAnsi="Times New Roman" w:hint="eastAsia"/>
                <w:sz w:val="22"/>
                <w:szCs w:val="22"/>
                <w:lang w:val="lt-LT"/>
              </w:rPr>
              <w:t>į</w:t>
            </w:r>
            <w:r w:rsidRPr="00037872">
              <w:rPr>
                <w:rFonts w:ascii="Times New Roman" w:hAnsi="Times New Roman"/>
                <w:sz w:val="22"/>
                <w:szCs w:val="22"/>
                <w:lang w:val="lt-LT"/>
              </w:rPr>
              <w:t>, nes vertina tik priimt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skai</w:t>
            </w:r>
            <w:r w:rsidRPr="00037872">
              <w:rPr>
                <w:rFonts w:ascii="Times New Roman" w:hAnsi="Times New Roman" w:hint="eastAsia"/>
                <w:sz w:val="22"/>
                <w:szCs w:val="22"/>
                <w:lang w:val="lt-LT"/>
              </w:rPr>
              <w:t>č</w:t>
            </w:r>
            <w:r w:rsidRPr="00037872">
              <w:rPr>
                <w:rFonts w:ascii="Times New Roman" w:hAnsi="Times New Roman"/>
                <w:sz w:val="22"/>
                <w:szCs w:val="22"/>
                <w:lang w:val="lt-LT"/>
              </w:rPr>
              <w:t>iaus pokyt</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ir neparodo, kaip sprendžiama problema d</w:t>
            </w:r>
            <w:r w:rsidRPr="00037872">
              <w:rPr>
                <w:rFonts w:ascii="Times New Roman" w:hAnsi="Times New Roman" w:hint="eastAsia"/>
                <w:sz w:val="22"/>
                <w:szCs w:val="22"/>
                <w:lang w:val="lt-LT"/>
              </w:rPr>
              <w:t>ė</w:t>
            </w:r>
            <w:r w:rsidRPr="00037872">
              <w:rPr>
                <w:rFonts w:ascii="Times New Roman" w:hAnsi="Times New Roman"/>
                <w:sz w:val="22"/>
                <w:szCs w:val="22"/>
                <w:lang w:val="lt-LT"/>
              </w:rPr>
              <w:t>l doktorant</w:t>
            </w:r>
            <w:r w:rsidRPr="00037872">
              <w:rPr>
                <w:rFonts w:ascii="Times New Roman" w:hAnsi="Times New Roman" w:hint="eastAsia"/>
                <w:sz w:val="22"/>
                <w:szCs w:val="22"/>
                <w:lang w:val="lt-LT"/>
              </w:rPr>
              <w:t>ū</w:t>
            </w:r>
            <w:r w:rsidRPr="00037872">
              <w:rPr>
                <w:rFonts w:ascii="Times New Roman" w:hAnsi="Times New Roman"/>
                <w:sz w:val="22"/>
                <w:szCs w:val="22"/>
                <w:lang w:val="lt-LT"/>
              </w:rPr>
              <w:t>ros studij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metu studijas nutraukian</w:t>
            </w:r>
            <w:r w:rsidRPr="00037872">
              <w:rPr>
                <w:rFonts w:ascii="Times New Roman" w:hAnsi="Times New Roman" w:hint="eastAsia"/>
                <w:sz w:val="22"/>
                <w:szCs w:val="22"/>
                <w:lang w:val="lt-LT"/>
              </w:rPr>
              <w:t>č</w:t>
            </w:r>
            <w:r w:rsidRPr="00037872">
              <w:rPr>
                <w:rFonts w:ascii="Times New Roman" w:hAnsi="Times New Roman"/>
                <w:sz w:val="22"/>
                <w:szCs w:val="22"/>
                <w:lang w:val="lt-LT"/>
              </w:rPr>
              <w:t>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Prašome pažangos priemon</w:t>
            </w:r>
            <w:r w:rsidRPr="00037872">
              <w:rPr>
                <w:rFonts w:ascii="Times New Roman" w:hAnsi="Times New Roman" w:hint="eastAsia"/>
                <w:sz w:val="22"/>
                <w:szCs w:val="22"/>
                <w:lang w:val="lt-LT"/>
              </w:rPr>
              <w:t>ė</w:t>
            </w:r>
            <w:r w:rsidRPr="00037872">
              <w:rPr>
                <w:rFonts w:ascii="Times New Roman" w:hAnsi="Times New Roman"/>
                <w:sz w:val="22"/>
                <w:szCs w:val="22"/>
                <w:lang w:val="lt-LT"/>
              </w:rPr>
              <w:t>s „Gerinti mokslo ir studij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aplink</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rodikli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w:t>
            </w:r>
            <w:r w:rsidRPr="00037872">
              <w:rPr>
                <w:rFonts w:ascii="Times New Roman" w:hAnsi="Times New Roman" w:hint="eastAsia"/>
                <w:sz w:val="22"/>
                <w:szCs w:val="22"/>
                <w:lang w:val="lt-LT"/>
              </w:rPr>
              <w:t>ą</w:t>
            </w:r>
            <w:r w:rsidRPr="00037872">
              <w:rPr>
                <w:rFonts w:ascii="Times New Roman" w:hAnsi="Times New Roman"/>
                <w:sz w:val="22"/>
                <w:szCs w:val="22"/>
                <w:lang w:val="lt-LT"/>
              </w:rPr>
              <w:t>raš</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(Mokslo PP III dalis „Priemoni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rinkinys“) papildyti rodikliu, kuris matuot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doktorant</w:t>
            </w:r>
            <w:r w:rsidRPr="00037872">
              <w:rPr>
                <w:rFonts w:ascii="Times New Roman" w:hAnsi="Times New Roman" w:hint="eastAsia"/>
                <w:sz w:val="22"/>
                <w:szCs w:val="22"/>
                <w:lang w:val="lt-LT"/>
              </w:rPr>
              <w:t>ū</w:t>
            </w:r>
            <w:r w:rsidRPr="00037872">
              <w:rPr>
                <w:rFonts w:ascii="Times New Roman" w:hAnsi="Times New Roman"/>
                <w:sz w:val="22"/>
                <w:szCs w:val="22"/>
                <w:lang w:val="lt-LT"/>
              </w:rPr>
              <w:t>ros mokslus baigusi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did</w:t>
            </w:r>
            <w:r w:rsidRPr="00037872">
              <w:rPr>
                <w:rFonts w:ascii="Times New Roman" w:hAnsi="Times New Roman" w:hint="eastAsia"/>
                <w:sz w:val="22"/>
                <w:szCs w:val="22"/>
                <w:lang w:val="lt-LT"/>
              </w:rPr>
              <w:t>ė</w:t>
            </w:r>
            <w:r w:rsidRPr="00037872">
              <w:rPr>
                <w:rFonts w:ascii="Times New Roman" w:hAnsi="Times New Roman"/>
                <w:sz w:val="22"/>
                <w:szCs w:val="22"/>
                <w:lang w:val="lt-LT"/>
              </w:rPr>
              <w:t>jim</w:t>
            </w:r>
            <w:r w:rsidRPr="00037872">
              <w:rPr>
                <w:rFonts w:ascii="Times New Roman" w:hAnsi="Times New Roman" w:hint="eastAsia"/>
                <w:sz w:val="22"/>
                <w:szCs w:val="22"/>
                <w:lang w:val="lt-LT"/>
              </w:rPr>
              <w:t>ą</w:t>
            </w:r>
            <w:r w:rsidRPr="00037872">
              <w:rPr>
                <w:rFonts w:ascii="Times New Roman" w:hAnsi="Times New Roman"/>
                <w:sz w:val="22"/>
                <w:szCs w:val="22"/>
                <w:lang w:val="lt-LT"/>
              </w:rPr>
              <w:t>.</w:t>
            </w:r>
          </w:p>
        </w:tc>
        <w:tc>
          <w:tcPr>
            <w:tcW w:w="6242" w:type="dxa"/>
          </w:tcPr>
          <w:p w14:paraId="22EAA321" w14:textId="0D7F1E9F" w:rsidR="00DE10DA" w:rsidRPr="00037872" w:rsidRDefault="00037872" w:rsidP="00D248B7">
            <w:pPr>
              <w:rPr>
                <w:rFonts w:ascii="Times New Roman" w:hAnsi="Times New Roman"/>
                <w:b/>
                <w:sz w:val="22"/>
                <w:szCs w:val="22"/>
                <w:lang w:val="lt-LT"/>
              </w:rPr>
            </w:pPr>
            <w:r w:rsidRPr="00037872">
              <w:rPr>
                <w:rFonts w:ascii="Times New Roman" w:hAnsi="Times New Roman"/>
                <w:b/>
                <w:sz w:val="22"/>
                <w:szCs w:val="22"/>
                <w:lang w:val="lt-LT"/>
              </w:rPr>
              <w:t xml:space="preserve">Atsižvelgta. </w:t>
            </w:r>
            <w:r w:rsidR="00D46DAA" w:rsidRPr="00D46DAA">
              <w:rPr>
                <w:rFonts w:ascii="Times New Roman" w:hAnsi="Times New Roman"/>
                <w:sz w:val="22"/>
                <w:szCs w:val="22"/>
                <w:lang w:val="lt-LT"/>
              </w:rPr>
              <w:t>Papildyta rodikliu.</w:t>
            </w:r>
          </w:p>
        </w:tc>
      </w:tr>
      <w:tr w:rsidR="001260DC" w:rsidRPr="00DE10DA" w14:paraId="707DAAD8" w14:textId="77777777" w:rsidTr="00DE10DA">
        <w:tc>
          <w:tcPr>
            <w:tcW w:w="1701" w:type="dxa"/>
          </w:tcPr>
          <w:p w14:paraId="3097BBF9" w14:textId="50B29E39" w:rsidR="001260DC" w:rsidRPr="00DE10DA" w:rsidRDefault="001260DC" w:rsidP="00D248B7">
            <w:pPr>
              <w:rPr>
                <w:rFonts w:ascii="Times New Roman" w:hAnsi="Times New Roman"/>
                <w:sz w:val="22"/>
                <w:szCs w:val="22"/>
                <w:lang w:val="lt-LT"/>
              </w:rPr>
            </w:pPr>
            <w:r>
              <w:rPr>
                <w:rFonts w:ascii="Times New Roman" w:hAnsi="Times New Roman"/>
                <w:sz w:val="22"/>
                <w:szCs w:val="22"/>
                <w:lang w:val="lt-LT"/>
              </w:rPr>
              <w:t>Lietuvos Respublikos teisingumo ministerija</w:t>
            </w:r>
          </w:p>
        </w:tc>
        <w:tc>
          <w:tcPr>
            <w:tcW w:w="6374" w:type="dxa"/>
          </w:tcPr>
          <w:p w14:paraId="18AB1539" w14:textId="365AA69C" w:rsidR="001260DC" w:rsidRPr="001260DC" w:rsidRDefault="001260DC" w:rsidP="001260DC">
            <w:pPr>
              <w:jc w:val="both"/>
              <w:rPr>
                <w:rFonts w:ascii="Times New Roman" w:hAnsi="Times New Roman"/>
                <w:sz w:val="22"/>
                <w:szCs w:val="22"/>
                <w:lang w:val="lt-LT"/>
              </w:rPr>
            </w:pPr>
            <w:r w:rsidRPr="001260DC">
              <w:rPr>
                <w:rFonts w:ascii="Times New Roman" w:hAnsi="Times New Roman"/>
                <w:sz w:val="22"/>
                <w:szCs w:val="22"/>
                <w:lang w:val="lt-LT"/>
              </w:rPr>
              <w:t>Lietuvos Respublikos teisingumo ministerija, pagal kompetencij</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w:t>
            </w:r>
            <w:r w:rsidRPr="001260DC">
              <w:rPr>
                <w:rFonts w:ascii="Times New Roman" w:hAnsi="Times New Roman" w:hint="eastAsia"/>
                <w:sz w:val="22"/>
                <w:szCs w:val="22"/>
                <w:lang w:val="lt-LT"/>
              </w:rPr>
              <w:t>į</w:t>
            </w:r>
            <w:r w:rsidRPr="001260DC">
              <w:rPr>
                <w:rFonts w:ascii="Times New Roman" w:hAnsi="Times New Roman"/>
                <w:sz w:val="22"/>
                <w:szCs w:val="22"/>
                <w:lang w:val="lt-LT"/>
              </w:rPr>
              <w:t>vertinusi derinimui pateikt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Lietuvos Respublikos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nutarimo „D</w:t>
            </w:r>
            <w:r w:rsidRPr="001260DC">
              <w:rPr>
                <w:rFonts w:ascii="Times New Roman" w:hAnsi="Times New Roman" w:hint="eastAsia"/>
                <w:sz w:val="22"/>
                <w:szCs w:val="22"/>
                <w:lang w:val="lt-LT"/>
              </w:rPr>
              <w:t>ė</w:t>
            </w:r>
            <w:r w:rsidRPr="001260DC">
              <w:rPr>
                <w:rFonts w:ascii="Times New Roman" w:hAnsi="Times New Roman"/>
                <w:sz w:val="22"/>
                <w:szCs w:val="22"/>
                <w:lang w:val="lt-LT"/>
              </w:rPr>
              <w:t>l 2021–2030 met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Lietuvos Respublikos švietimo, mokslo ir sporto ministerijos Mokslo pl</w:t>
            </w:r>
            <w:r w:rsidRPr="001260DC">
              <w:rPr>
                <w:rFonts w:ascii="Times New Roman" w:hAnsi="Times New Roman" w:hint="eastAsia"/>
                <w:sz w:val="22"/>
                <w:szCs w:val="22"/>
                <w:lang w:val="lt-LT"/>
              </w:rPr>
              <w:t>ė</w:t>
            </w:r>
            <w:r w:rsidRPr="001260DC">
              <w:rPr>
                <w:rFonts w:ascii="Times New Roman" w:hAnsi="Times New Roman"/>
                <w:sz w:val="22"/>
                <w:szCs w:val="22"/>
                <w:lang w:val="lt-LT"/>
              </w:rPr>
              <w:t>tros programos patvirtinimo“ projekt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(toliau – Nutarimo projektas), informuoja, kad esmini</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pastab</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ar pasi</w:t>
            </w:r>
            <w:r w:rsidRPr="001260DC">
              <w:rPr>
                <w:rFonts w:ascii="Times New Roman" w:hAnsi="Times New Roman" w:hint="eastAsia"/>
                <w:sz w:val="22"/>
                <w:szCs w:val="22"/>
                <w:lang w:val="lt-LT"/>
              </w:rPr>
              <w:t>ū</w:t>
            </w:r>
            <w:r w:rsidRPr="001260DC">
              <w:rPr>
                <w:rFonts w:ascii="Times New Roman" w:hAnsi="Times New Roman"/>
                <w:sz w:val="22"/>
                <w:szCs w:val="22"/>
                <w:lang w:val="lt-LT"/>
              </w:rPr>
              <w:t>lym</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jam neturi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technikos pastabos perduotos reng</w:t>
            </w:r>
            <w:r w:rsidRPr="001260DC">
              <w:rPr>
                <w:rFonts w:ascii="Times New Roman" w:hAnsi="Times New Roman" w:hint="eastAsia"/>
                <w:sz w:val="22"/>
                <w:szCs w:val="22"/>
                <w:lang w:val="lt-LT"/>
              </w:rPr>
              <w:t>ė</w:t>
            </w:r>
            <w:r w:rsidRPr="001260DC">
              <w:rPr>
                <w:rFonts w:ascii="Times New Roman" w:hAnsi="Times New Roman"/>
                <w:sz w:val="22"/>
                <w:szCs w:val="22"/>
                <w:lang w:val="lt-LT"/>
              </w:rPr>
              <w:t>jams darbo tvarka), ta</w:t>
            </w:r>
            <w:r w:rsidRPr="001260DC">
              <w:rPr>
                <w:rFonts w:ascii="Times New Roman" w:hAnsi="Times New Roman" w:hint="eastAsia"/>
                <w:sz w:val="22"/>
                <w:szCs w:val="22"/>
                <w:lang w:val="lt-LT"/>
              </w:rPr>
              <w:t>č</w:t>
            </w:r>
            <w:r w:rsidRPr="001260DC">
              <w:rPr>
                <w:rFonts w:ascii="Times New Roman" w:hAnsi="Times New Roman"/>
                <w:sz w:val="22"/>
                <w:szCs w:val="22"/>
                <w:lang w:val="lt-LT"/>
              </w:rPr>
              <w:t>iau atkreipia d</w:t>
            </w:r>
            <w:r w:rsidRPr="001260DC">
              <w:rPr>
                <w:rFonts w:ascii="Times New Roman" w:hAnsi="Times New Roman" w:hint="eastAsia"/>
                <w:sz w:val="22"/>
                <w:szCs w:val="22"/>
                <w:lang w:val="lt-LT"/>
              </w:rPr>
              <w:t>ė</w:t>
            </w:r>
            <w:r w:rsidRPr="001260DC">
              <w:rPr>
                <w:rFonts w:ascii="Times New Roman" w:hAnsi="Times New Roman"/>
                <w:sz w:val="22"/>
                <w:szCs w:val="22"/>
                <w:lang w:val="lt-LT"/>
              </w:rPr>
              <w:t>mes</w:t>
            </w:r>
            <w:r w:rsidRPr="001260DC">
              <w:rPr>
                <w:rFonts w:ascii="Times New Roman" w:hAnsi="Times New Roman" w:hint="eastAsia"/>
                <w:sz w:val="22"/>
                <w:szCs w:val="22"/>
                <w:lang w:val="lt-LT"/>
              </w:rPr>
              <w:t>į</w:t>
            </w:r>
            <w:r w:rsidRPr="001260DC">
              <w:rPr>
                <w:rFonts w:ascii="Times New Roman" w:hAnsi="Times New Roman"/>
                <w:sz w:val="22"/>
                <w:szCs w:val="22"/>
                <w:lang w:val="lt-LT"/>
              </w:rPr>
              <w:t xml:space="preserve"> </w:t>
            </w:r>
            <w:r w:rsidRPr="001260DC">
              <w:rPr>
                <w:rFonts w:ascii="Times New Roman" w:hAnsi="Times New Roman" w:hint="eastAsia"/>
                <w:sz w:val="22"/>
                <w:szCs w:val="22"/>
                <w:lang w:val="lt-LT"/>
              </w:rPr>
              <w:t>į</w:t>
            </w:r>
            <w:r w:rsidRPr="001260DC">
              <w:rPr>
                <w:rFonts w:ascii="Times New Roman" w:hAnsi="Times New Roman"/>
                <w:sz w:val="22"/>
                <w:szCs w:val="22"/>
                <w:lang w:val="lt-LT"/>
              </w:rPr>
              <w:t xml:space="preserve"> nustatyt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Nutarimo projekto derinimo termin</w:t>
            </w:r>
            <w:r w:rsidRPr="001260DC">
              <w:rPr>
                <w:rFonts w:ascii="Times New Roman" w:hAnsi="Times New Roman" w:hint="eastAsia"/>
                <w:sz w:val="22"/>
                <w:szCs w:val="22"/>
                <w:lang w:val="lt-LT"/>
              </w:rPr>
              <w:t>ą</w:t>
            </w:r>
            <w:r w:rsidRPr="001260DC">
              <w:rPr>
                <w:rFonts w:ascii="Times New Roman" w:hAnsi="Times New Roman"/>
                <w:sz w:val="22"/>
                <w:szCs w:val="22"/>
                <w:lang w:val="lt-LT"/>
              </w:rPr>
              <w:t>.</w:t>
            </w:r>
          </w:p>
          <w:p w14:paraId="48130537" w14:textId="7659E5A0" w:rsidR="001260DC" w:rsidRPr="00037872" w:rsidRDefault="001260DC" w:rsidP="001260DC">
            <w:pPr>
              <w:jc w:val="both"/>
              <w:rPr>
                <w:rFonts w:ascii="Times New Roman" w:hAnsi="Times New Roman"/>
                <w:sz w:val="22"/>
                <w:szCs w:val="22"/>
                <w:lang w:val="lt-LT"/>
              </w:rPr>
            </w:pPr>
            <w:r w:rsidRPr="001260DC">
              <w:rPr>
                <w:rFonts w:ascii="Times New Roman" w:hAnsi="Times New Roman"/>
                <w:sz w:val="22"/>
                <w:szCs w:val="22"/>
                <w:lang w:val="lt-LT"/>
              </w:rPr>
              <w:t>Lydraštyje d</w:t>
            </w:r>
            <w:r w:rsidRPr="001260DC">
              <w:rPr>
                <w:rFonts w:ascii="Times New Roman" w:hAnsi="Times New Roman" w:hint="eastAsia"/>
                <w:sz w:val="22"/>
                <w:szCs w:val="22"/>
                <w:lang w:val="lt-LT"/>
              </w:rPr>
              <w:t>ė</w:t>
            </w:r>
            <w:r w:rsidRPr="001260DC">
              <w:rPr>
                <w:rFonts w:ascii="Times New Roman" w:hAnsi="Times New Roman"/>
                <w:sz w:val="22"/>
                <w:szCs w:val="22"/>
                <w:lang w:val="lt-LT"/>
              </w:rPr>
              <w:t>l Nutarimo projekto derinimo nurodyta išvadas pateikti iki gruodžio 1 d., t. y. per 8 darbo dienas. Pažymime, kad Lietuvos Respublikos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reglamentas, patvirtintas Lietuvos Respublikos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1994 m. rugpj</w:t>
            </w:r>
            <w:r w:rsidRPr="001260DC">
              <w:rPr>
                <w:rFonts w:ascii="Times New Roman" w:hAnsi="Times New Roman" w:hint="eastAsia"/>
                <w:sz w:val="22"/>
                <w:szCs w:val="22"/>
                <w:lang w:val="lt-LT"/>
              </w:rPr>
              <w:t>ūč</w:t>
            </w:r>
            <w:r w:rsidRPr="001260DC">
              <w:rPr>
                <w:rFonts w:ascii="Times New Roman" w:hAnsi="Times New Roman"/>
                <w:sz w:val="22"/>
                <w:szCs w:val="22"/>
                <w:lang w:val="lt-LT"/>
              </w:rPr>
              <w:t>io 11 d. nutarimu Nr. 728 „D</w:t>
            </w:r>
            <w:r w:rsidRPr="001260DC">
              <w:rPr>
                <w:rFonts w:ascii="Times New Roman" w:hAnsi="Times New Roman" w:hint="eastAsia"/>
                <w:sz w:val="22"/>
                <w:szCs w:val="22"/>
                <w:lang w:val="lt-LT"/>
              </w:rPr>
              <w:t>ė</w:t>
            </w:r>
            <w:r w:rsidRPr="001260DC">
              <w:rPr>
                <w:rFonts w:ascii="Times New Roman" w:hAnsi="Times New Roman"/>
                <w:sz w:val="22"/>
                <w:szCs w:val="22"/>
                <w:lang w:val="lt-LT"/>
              </w:rPr>
              <w:t>l Lietuvos Respublikos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reglamento patvirtinimo“(toliau –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reglamentas), nenumato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akt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projekt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derinimo per 8 darbo dienas, o toks termino nustatymas neatitinka Lietuvos Respublikos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ros pagrind</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w:t>
            </w:r>
            <w:r w:rsidRPr="001260DC">
              <w:rPr>
                <w:rFonts w:ascii="Times New Roman" w:hAnsi="Times New Roman" w:hint="eastAsia"/>
                <w:sz w:val="22"/>
                <w:szCs w:val="22"/>
                <w:lang w:val="lt-LT"/>
              </w:rPr>
              <w:t>į</w:t>
            </w:r>
            <w:r w:rsidRPr="001260DC">
              <w:rPr>
                <w:rFonts w:ascii="Times New Roman" w:hAnsi="Times New Roman"/>
                <w:sz w:val="22"/>
                <w:szCs w:val="22"/>
                <w:lang w:val="lt-LT"/>
              </w:rPr>
              <w:t xml:space="preserve">statymo 3 straipsnio 2 dalies 4 ir 5 punktuose </w:t>
            </w:r>
            <w:r w:rsidRPr="001260DC">
              <w:rPr>
                <w:rFonts w:ascii="Times New Roman" w:hAnsi="Times New Roman" w:hint="eastAsia"/>
                <w:sz w:val="22"/>
                <w:szCs w:val="22"/>
                <w:lang w:val="lt-LT"/>
              </w:rPr>
              <w:t>į</w:t>
            </w:r>
            <w:r w:rsidRPr="001260DC">
              <w:rPr>
                <w:rFonts w:ascii="Times New Roman" w:hAnsi="Times New Roman"/>
                <w:sz w:val="22"/>
                <w:szCs w:val="22"/>
                <w:lang w:val="lt-LT"/>
              </w:rPr>
              <w:t>tvirtint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atvirumo, skaidrumo bei efektyvumo princip</w:t>
            </w:r>
            <w:r w:rsidRPr="001260DC">
              <w:rPr>
                <w:rFonts w:ascii="Times New Roman" w:hAnsi="Times New Roman" w:hint="eastAsia"/>
                <w:sz w:val="22"/>
                <w:szCs w:val="22"/>
                <w:lang w:val="lt-LT"/>
              </w:rPr>
              <w:t>ų</w:t>
            </w:r>
            <w:r w:rsidRPr="001260DC">
              <w:rPr>
                <w:rFonts w:ascii="Times New Roman" w:hAnsi="Times New Roman"/>
                <w:sz w:val="22"/>
                <w:szCs w:val="22"/>
                <w:lang w:val="lt-LT"/>
              </w:rPr>
              <w:t>, pagal kuriuos, be kita ko,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ra turi b</w:t>
            </w:r>
            <w:r w:rsidRPr="001260DC">
              <w:rPr>
                <w:rFonts w:ascii="Times New Roman" w:hAnsi="Times New Roman" w:hint="eastAsia"/>
                <w:sz w:val="22"/>
                <w:szCs w:val="22"/>
                <w:lang w:val="lt-LT"/>
              </w:rPr>
              <w:t>ū</w:t>
            </w:r>
            <w:r w:rsidRPr="001260DC">
              <w:rPr>
                <w:rFonts w:ascii="Times New Roman" w:hAnsi="Times New Roman"/>
                <w:sz w:val="22"/>
                <w:szCs w:val="22"/>
                <w:lang w:val="lt-LT"/>
              </w:rPr>
              <w:t>ti vieša, su bendrais interesais susij</w:t>
            </w:r>
            <w:r w:rsidRPr="001260DC">
              <w:rPr>
                <w:rFonts w:ascii="Times New Roman" w:hAnsi="Times New Roman" w:hint="eastAsia"/>
                <w:sz w:val="22"/>
                <w:szCs w:val="22"/>
                <w:lang w:val="lt-LT"/>
              </w:rPr>
              <w:t>ę</w:t>
            </w:r>
            <w:r w:rsidRPr="001260DC">
              <w:rPr>
                <w:rFonts w:ascii="Times New Roman" w:hAnsi="Times New Roman"/>
                <w:sz w:val="22"/>
                <w:szCs w:val="22"/>
                <w:lang w:val="lt-LT"/>
              </w:rPr>
              <w:t xml:space="preserve">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ros sprendimai negali b</w:t>
            </w:r>
            <w:r w:rsidRPr="001260DC">
              <w:rPr>
                <w:rFonts w:ascii="Times New Roman" w:hAnsi="Times New Roman" w:hint="eastAsia"/>
                <w:sz w:val="22"/>
                <w:szCs w:val="22"/>
                <w:lang w:val="lt-LT"/>
              </w:rPr>
              <w:t>ū</w:t>
            </w:r>
            <w:r w:rsidRPr="001260DC">
              <w:rPr>
                <w:rFonts w:ascii="Times New Roman" w:hAnsi="Times New Roman"/>
                <w:sz w:val="22"/>
                <w:szCs w:val="22"/>
                <w:lang w:val="lt-LT"/>
              </w:rPr>
              <w:t>ti priimami visuomenei neturint galimybi</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dalyvauti,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ros veiksmai atliekami per protingus terminus.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ros proced</w:t>
            </w:r>
            <w:r w:rsidRPr="001260DC">
              <w:rPr>
                <w:rFonts w:ascii="Times New Roman" w:hAnsi="Times New Roman" w:hint="eastAsia"/>
                <w:sz w:val="22"/>
                <w:szCs w:val="22"/>
                <w:lang w:val="lt-LT"/>
              </w:rPr>
              <w:t>ū</w:t>
            </w:r>
            <w:r w:rsidRPr="001260DC">
              <w:rPr>
                <w:rFonts w:ascii="Times New Roman" w:hAnsi="Times New Roman"/>
                <w:sz w:val="22"/>
                <w:szCs w:val="22"/>
                <w:lang w:val="lt-LT"/>
              </w:rPr>
              <w:t>rini</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reikalavim</w:t>
            </w:r>
            <w:r w:rsidRPr="001260DC">
              <w:rPr>
                <w:rFonts w:ascii="Times New Roman" w:hAnsi="Times New Roman" w:hint="eastAsia"/>
                <w:sz w:val="22"/>
                <w:szCs w:val="22"/>
                <w:lang w:val="lt-LT"/>
              </w:rPr>
              <w:t>ų</w:t>
            </w:r>
            <w:r w:rsidRPr="001260DC">
              <w:rPr>
                <w:rFonts w:ascii="Times New Roman" w:hAnsi="Times New Roman"/>
                <w:sz w:val="22"/>
                <w:szCs w:val="22"/>
                <w:lang w:val="lt-LT"/>
              </w:rPr>
              <w:t>, susijusi</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su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akto projekto svarstymu ir pri</w:t>
            </w:r>
            <w:r w:rsidRPr="001260DC">
              <w:rPr>
                <w:rFonts w:ascii="Times New Roman" w:hAnsi="Times New Roman" w:hint="eastAsia"/>
                <w:sz w:val="22"/>
                <w:szCs w:val="22"/>
                <w:lang w:val="lt-LT"/>
              </w:rPr>
              <w:t>ė</w:t>
            </w:r>
            <w:r w:rsidRPr="001260DC">
              <w:rPr>
                <w:rFonts w:ascii="Times New Roman" w:hAnsi="Times New Roman"/>
                <w:sz w:val="22"/>
                <w:szCs w:val="22"/>
                <w:lang w:val="lt-LT"/>
              </w:rPr>
              <w:t>mimu, pažeidimai gali b</w:t>
            </w:r>
            <w:r w:rsidRPr="001260DC">
              <w:rPr>
                <w:rFonts w:ascii="Times New Roman" w:hAnsi="Times New Roman" w:hint="eastAsia"/>
                <w:sz w:val="22"/>
                <w:szCs w:val="22"/>
                <w:lang w:val="lt-LT"/>
              </w:rPr>
              <w:t>ū</w:t>
            </w:r>
            <w:r w:rsidRPr="001260DC">
              <w:rPr>
                <w:rFonts w:ascii="Times New Roman" w:hAnsi="Times New Roman"/>
                <w:sz w:val="22"/>
                <w:szCs w:val="22"/>
                <w:lang w:val="lt-LT"/>
              </w:rPr>
              <w:t>ti pagrindu pripažinti atitinkam</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akt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prieštaraujan</w:t>
            </w:r>
            <w:r w:rsidRPr="001260DC">
              <w:rPr>
                <w:rFonts w:ascii="Times New Roman" w:hAnsi="Times New Roman" w:hint="eastAsia"/>
                <w:sz w:val="22"/>
                <w:szCs w:val="22"/>
                <w:lang w:val="lt-LT"/>
              </w:rPr>
              <w:t>č</w:t>
            </w:r>
            <w:r w:rsidRPr="001260DC">
              <w:rPr>
                <w:rFonts w:ascii="Times New Roman" w:hAnsi="Times New Roman"/>
                <w:sz w:val="22"/>
                <w:szCs w:val="22"/>
                <w:lang w:val="lt-LT"/>
              </w:rPr>
              <w:t xml:space="preserve">iu Konstitucijai (žr. Lietuvos Respublikos Konstitucinio Teismo 2016 m. liepos 8 d. nutarimas Nr. KT22-N11/2016, 2019 m. balandžio 16 d. nutarimas Nr. KT12-N4/2019, 2021 m. birželio 7 d. nutarimas Nr. KT99-N9/2021). Atsižvelgiant </w:t>
            </w:r>
            <w:r w:rsidRPr="001260DC">
              <w:rPr>
                <w:rFonts w:ascii="Times New Roman" w:hAnsi="Times New Roman" w:hint="eastAsia"/>
                <w:sz w:val="22"/>
                <w:szCs w:val="22"/>
                <w:lang w:val="lt-LT"/>
              </w:rPr>
              <w:t>į</w:t>
            </w:r>
            <w:r w:rsidRPr="001260DC">
              <w:rPr>
                <w:rFonts w:ascii="Times New Roman" w:hAnsi="Times New Roman"/>
                <w:sz w:val="22"/>
                <w:szCs w:val="22"/>
                <w:lang w:val="lt-LT"/>
              </w:rPr>
              <w:t xml:space="preserve"> tai si</w:t>
            </w:r>
            <w:r w:rsidRPr="001260DC">
              <w:rPr>
                <w:rFonts w:ascii="Times New Roman" w:hAnsi="Times New Roman" w:hint="eastAsia"/>
                <w:sz w:val="22"/>
                <w:szCs w:val="22"/>
                <w:lang w:val="lt-LT"/>
              </w:rPr>
              <w:t>ū</w:t>
            </w:r>
            <w:r w:rsidRPr="001260DC">
              <w:rPr>
                <w:rFonts w:ascii="Times New Roman" w:hAnsi="Times New Roman"/>
                <w:sz w:val="22"/>
                <w:szCs w:val="22"/>
                <w:lang w:val="lt-LT"/>
              </w:rPr>
              <w:t>lome užtikrinti vis</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nutarimo projektui pastab</w:t>
            </w:r>
            <w:r w:rsidRPr="001260DC">
              <w:rPr>
                <w:rFonts w:ascii="Times New Roman" w:hAnsi="Times New Roman" w:hint="eastAsia"/>
                <w:sz w:val="22"/>
                <w:szCs w:val="22"/>
                <w:lang w:val="lt-LT"/>
              </w:rPr>
              <w:t>ų</w:t>
            </w:r>
            <w:r w:rsidRPr="001260DC">
              <w:rPr>
                <w:rFonts w:ascii="Times New Roman" w:hAnsi="Times New Roman"/>
                <w:sz w:val="22"/>
                <w:szCs w:val="22"/>
                <w:lang w:val="lt-LT"/>
              </w:rPr>
              <w:t>, gaut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per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reglamente nustatyt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derinimo termin</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w:t>
            </w:r>
            <w:r w:rsidRPr="001260DC">
              <w:rPr>
                <w:rFonts w:ascii="Times New Roman" w:hAnsi="Times New Roman" w:hint="eastAsia"/>
                <w:sz w:val="22"/>
                <w:szCs w:val="22"/>
                <w:lang w:val="lt-LT"/>
              </w:rPr>
              <w:t>į</w:t>
            </w:r>
            <w:r w:rsidRPr="001260DC">
              <w:rPr>
                <w:rFonts w:ascii="Times New Roman" w:hAnsi="Times New Roman"/>
                <w:sz w:val="22"/>
                <w:szCs w:val="22"/>
                <w:lang w:val="lt-LT"/>
              </w:rPr>
              <w:t>vertinim</w:t>
            </w:r>
            <w:r w:rsidRPr="001260DC">
              <w:rPr>
                <w:rFonts w:ascii="Times New Roman" w:hAnsi="Times New Roman" w:hint="eastAsia"/>
                <w:sz w:val="22"/>
                <w:szCs w:val="22"/>
                <w:lang w:val="lt-LT"/>
              </w:rPr>
              <w:t>ą</w:t>
            </w:r>
            <w:r w:rsidRPr="001260DC">
              <w:rPr>
                <w:rFonts w:ascii="Times New Roman" w:hAnsi="Times New Roman"/>
                <w:sz w:val="22"/>
                <w:szCs w:val="22"/>
                <w:lang w:val="lt-LT"/>
              </w:rPr>
              <w:t>. Taip pat siekiant užtikrinti tinkam</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akto projekto derinimo termino nustatym</w:t>
            </w:r>
            <w:r w:rsidRPr="001260DC">
              <w:rPr>
                <w:rFonts w:ascii="Times New Roman" w:hAnsi="Times New Roman" w:hint="eastAsia"/>
                <w:sz w:val="22"/>
                <w:szCs w:val="22"/>
                <w:lang w:val="lt-LT"/>
              </w:rPr>
              <w:t>ą</w:t>
            </w:r>
            <w:r w:rsidRPr="001260DC">
              <w:rPr>
                <w:rFonts w:ascii="Times New Roman" w:hAnsi="Times New Roman"/>
                <w:sz w:val="22"/>
                <w:szCs w:val="22"/>
                <w:lang w:val="lt-LT"/>
              </w:rPr>
              <w:t>, rekomenduojame nurodyti ne konkre</w:t>
            </w:r>
            <w:r w:rsidRPr="001260DC">
              <w:rPr>
                <w:rFonts w:ascii="Times New Roman" w:hAnsi="Times New Roman" w:hint="eastAsia"/>
                <w:sz w:val="22"/>
                <w:szCs w:val="22"/>
                <w:lang w:val="lt-LT"/>
              </w:rPr>
              <w:t>č</w:t>
            </w:r>
            <w:r w:rsidRPr="001260DC">
              <w:rPr>
                <w:rFonts w:ascii="Times New Roman" w:hAnsi="Times New Roman"/>
                <w:sz w:val="22"/>
                <w:szCs w:val="22"/>
                <w:lang w:val="lt-LT"/>
              </w:rPr>
              <w:t>i</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kalendorin</w:t>
            </w:r>
            <w:r w:rsidRPr="001260DC">
              <w:rPr>
                <w:rFonts w:ascii="Times New Roman" w:hAnsi="Times New Roman" w:hint="eastAsia"/>
                <w:sz w:val="22"/>
                <w:szCs w:val="22"/>
                <w:lang w:val="lt-LT"/>
              </w:rPr>
              <w:t>ę</w:t>
            </w:r>
            <w:r w:rsidRPr="001260DC">
              <w:rPr>
                <w:rFonts w:ascii="Times New Roman" w:hAnsi="Times New Roman"/>
                <w:sz w:val="22"/>
                <w:szCs w:val="22"/>
                <w:lang w:val="lt-LT"/>
              </w:rPr>
              <w:t xml:space="preserve"> dat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iki kurios turi b</w:t>
            </w:r>
            <w:r w:rsidRPr="001260DC">
              <w:rPr>
                <w:rFonts w:ascii="Times New Roman" w:hAnsi="Times New Roman" w:hint="eastAsia"/>
                <w:sz w:val="22"/>
                <w:szCs w:val="22"/>
                <w:lang w:val="lt-LT"/>
              </w:rPr>
              <w:t>ū</w:t>
            </w:r>
            <w:r w:rsidRPr="001260DC">
              <w:rPr>
                <w:rFonts w:ascii="Times New Roman" w:hAnsi="Times New Roman"/>
                <w:sz w:val="22"/>
                <w:szCs w:val="22"/>
                <w:lang w:val="lt-LT"/>
              </w:rPr>
              <w:t>ti pateikta išvada, o išvados pateikimo termin</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išreikšti darbo dienomis vadovaujantis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reglamento 27 ir 271 punkt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nuostatomis.</w:t>
            </w:r>
          </w:p>
        </w:tc>
        <w:tc>
          <w:tcPr>
            <w:tcW w:w="6242" w:type="dxa"/>
          </w:tcPr>
          <w:p w14:paraId="1CBBECF1" w14:textId="14FB4B44" w:rsidR="001260DC" w:rsidRPr="00037872" w:rsidRDefault="001260DC" w:rsidP="00D248B7">
            <w:pPr>
              <w:rPr>
                <w:rFonts w:ascii="Times New Roman" w:hAnsi="Times New Roman"/>
                <w:b/>
                <w:sz w:val="22"/>
                <w:szCs w:val="22"/>
                <w:lang w:val="lt-LT"/>
              </w:rPr>
            </w:pPr>
            <w:r>
              <w:rPr>
                <w:rFonts w:ascii="Times New Roman" w:hAnsi="Times New Roman"/>
                <w:b/>
                <w:sz w:val="22"/>
                <w:szCs w:val="22"/>
                <w:lang w:val="lt-LT"/>
              </w:rPr>
              <w:t>Atsižvelgta.</w:t>
            </w:r>
          </w:p>
        </w:tc>
      </w:tr>
    </w:tbl>
    <w:p w14:paraId="34A9D396" w14:textId="7226F39C" w:rsidR="00D248B7" w:rsidRPr="00DE10DA" w:rsidRDefault="00D248B7" w:rsidP="00D248B7">
      <w:pPr>
        <w:rPr>
          <w:rFonts w:ascii="Times New Roman" w:hAnsi="Times New Roman"/>
          <w:sz w:val="24"/>
          <w:lang w:val="lt-LT"/>
        </w:rPr>
      </w:pPr>
    </w:p>
    <w:p w14:paraId="5B5CAADF" w14:textId="0D1408F4" w:rsidR="00D248B7" w:rsidRPr="00DE10DA" w:rsidRDefault="00D248B7" w:rsidP="00D248B7">
      <w:pPr>
        <w:rPr>
          <w:rFonts w:ascii="Times New Roman" w:hAnsi="Times New Roman"/>
          <w:sz w:val="24"/>
          <w:lang w:val="lt-LT"/>
        </w:rPr>
      </w:pPr>
    </w:p>
    <w:p w14:paraId="54A8273F" w14:textId="51F674FA" w:rsidR="00D248B7" w:rsidRPr="00DE10DA" w:rsidRDefault="00D248B7" w:rsidP="00D248B7">
      <w:pPr>
        <w:rPr>
          <w:rFonts w:ascii="Times New Roman" w:hAnsi="Times New Roman"/>
          <w:sz w:val="24"/>
          <w:lang w:val="lt-LT"/>
        </w:rPr>
      </w:pPr>
    </w:p>
    <w:p w14:paraId="76F27388" w14:textId="4E472B01" w:rsidR="00D248B7" w:rsidRPr="00DE10DA" w:rsidRDefault="00D248B7" w:rsidP="00D248B7">
      <w:pPr>
        <w:rPr>
          <w:rFonts w:ascii="Times New Roman" w:hAnsi="Times New Roman"/>
          <w:sz w:val="24"/>
          <w:lang w:val="lt-LT"/>
        </w:rPr>
      </w:pPr>
    </w:p>
    <w:p w14:paraId="1B49B648" w14:textId="75E2B7BA" w:rsidR="00D248B7" w:rsidRPr="00DE10DA" w:rsidRDefault="00D248B7" w:rsidP="00D248B7">
      <w:pPr>
        <w:rPr>
          <w:rFonts w:ascii="Times New Roman" w:hAnsi="Times New Roman"/>
          <w:sz w:val="24"/>
          <w:lang w:val="lt-LT"/>
        </w:rPr>
      </w:pPr>
    </w:p>
    <w:p w14:paraId="15AF5707" w14:textId="77777777" w:rsidR="00D248B7" w:rsidRPr="00DE10DA" w:rsidRDefault="00D248B7" w:rsidP="00D248B7">
      <w:pPr>
        <w:rPr>
          <w:rFonts w:ascii="Times New Roman" w:hAnsi="Times New Roman"/>
          <w:sz w:val="24"/>
          <w:lang w:val="lt-LT"/>
        </w:rPr>
      </w:pPr>
    </w:p>
    <w:sectPr w:rsidR="00D248B7" w:rsidRPr="00DE10DA" w:rsidSect="00300559">
      <w:headerReference w:type="defaul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BEDC" w14:textId="77777777" w:rsidR="00F512FC" w:rsidRDefault="00F512FC" w:rsidP="00A24CF7">
      <w:r>
        <w:separator/>
      </w:r>
    </w:p>
  </w:endnote>
  <w:endnote w:type="continuationSeparator" w:id="0">
    <w:p w14:paraId="474E0EC0" w14:textId="77777777" w:rsidR="00F512FC" w:rsidRDefault="00F512FC" w:rsidP="00A2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HelveticaLT">
    <w:altName w:val="Times New Roman"/>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2D816" w14:textId="77777777" w:rsidR="00F512FC" w:rsidRDefault="00F512FC" w:rsidP="00A24CF7">
      <w:r>
        <w:separator/>
      </w:r>
    </w:p>
  </w:footnote>
  <w:footnote w:type="continuationSeparator" w:id="0">
    <w:p w14:paraId="535FE965" w14:textId="77777777" w:rsidR="00F512FC" w:rsidRDefault="00F512FC" w:rsidP="00A2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847536"/>
      <w:docPartObj>
        <w:docPartGallery w:val="Page Numbers (Top of Page)"/>
        <w:docPartUnique/>
      </w:docPartObj>
    </w:sdtPr>
    <w:sdtEndPr/>
    <w:sdtContent>
      <w:p w14:paraId="35F9ADD7" w14:textId="24BCE804" w:rsidR="00F512FC" w:rsidRDefault="00F512FC">
        <w:pPr>
          <w:pStyle w:val="Antrats"/>
          <w:jc w:val="center"/>
        </w:pPr>
        <w:r>
          <w:fldChar w:fldCharType="begin"/>
        </w:r>
        <w:r>
          <w:instrText>PAGE   \* MERGEFORMAT</w:instrText>
        </w:r>
        <w:r>
          <w:fldChar w:fldCharType="separate"/>
        </w:r>
        <w:r w:rsidR="001260DC" w:rsidRPr="001260DC">
          <w:rPr>
            <w:noProof/>
            <w:lang w:val="lt-LT"/>
          </w:rPr>
          <w:t>5</w:t>
        </w:r>
        <w:r>
          <w:fldChar w:fldCharType="end"/>
        </w:r>
      </w:p>
    </w:sdtContent>
  </w:sdt>
  <w:p w14:paraId="468ECE9F" w14:textId="77777777" w:rsidR="00F512FC" w:rsidRDefault="00F512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35C6"/>
    <w:multiLevelType w:val="hybridMultilevel"/>
    <w:tmpl w:val="793EC1E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1FB0BAD"/>
    <w:multiLevelType w:val="hybridMultilevel"/>
    <w:tmpl w:val="7E806626"/>
    <w:lvl w:ilvl="0" w:tplc="D64484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90103D9"/>
    <w:multiLevelType w:val="hybridMultilevel"/>
    <w:tmpl w:val="20ACD748"/>
    <w:lvl w:ilvl="0" w:tplc="3E8CDC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AA5699B"/>
    <w:multiLevelType w:val="hybridMultilevel"/>
    <w:tmpl w:val="D8D4C374"/>
    <w:lvl w:ilvl="0" w:tplc="1CF075F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4F5617"/>
    <w:multiLevelType w:val="hybridMultilevel"/>
    <w:tmpl w:val="0EF8BFD4"/>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C70865"/>
    <w:multiLevelType w:val="hybridMultilevel"/>
    <w:tmpl w:val="8B3E385A"/>
    <w:lvl w:ilvl="0" w:tplc="36F257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F400A99"/>
    <w:multiLevelType w:val="hybridMultilevel"/>
    <w:tmpl w:val="A8FE83B4"/>
    <w:lvl w:ilvl="0" w:tplc="DEC496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7580212"/>
    <w:multiLevelType w:val="hybridMultilevel"/>
    <w:tmpl w:val="7A78B22A"/>
    <w:lvl w:ilvl="0" w:tplc="9EE2E2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DA0738E"/>
    <w:multiLevelType w:val="hybridMultilevel"/>
    <w:tmpl w:val="B8308616"/>
    <w:lvl w:ilvl="0" w:tplc="D2A492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6C7A4E"/>
    <w:multiLevelType w:val="hybridMultilevel"/>
    <w:tmpl w:val="10EEF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2"/>
  </w:num>
  <w:num w:numId="5">
    <w:abstractNumId w:val="6"/>
  </w:num>
  <w:num w:numId="6">
    <w:abstractNumId w:val="4"/>
  </w:num>
  <w:num w:numId="7">
    <w:abstractNumId w:val="1"/>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ailMerge>
    <w:mainDocumentType w:val="formLetters"/>
    <w:dataType w:val="textFile"/>
    <w:activeRecord w:val="-1"/>
  </w:mailMerge>
  <w:revisionView w:inkAnnotations="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DA"/>
    <w:rsid w:val="00003802"/>
    <w:rsid w:val="00003A24"/>
    <w:rsid w:val="00014A7C"/>
    <w:rsid w:val="000159F4"/>
    <w:rsid w:val="00020556"/>
    <w:rsid w:val="00025F28"/>
    <w:rsid w:val="00030E51"/>
    <w:rsid w:val="00034EA6"/>
    <w:rsid w:val="00037321"/>
    <w:rsid w:val="00037872"/>
    <w:rsid w:val="00041186"/>
    <w:rsid w:val="0004394E"/>
    <w:rsid w:val="00043E90"/>
    <w:rsid w:val="00046E7D"/>
    <w:rsid w:val="00056F88"/>
    <w:rsid w:val="00057B47"/>
    <w:rsid w:val="0006205A"/>
    <w:rsid w:val="00063EB6"/>
    <w:rsid w:val="00066EFA"/>
    <w:rsid w:val="000705A2"/>
    <w:rsid w:val="000719E3"/>
    <w:rsid w:val="00073657"/>
    <w:rsid w:val="0008264D"/>
    <w:rsid w:val="00083F97"/>
    <w:rsid w:val="00084AF9"/>
    <w:rsid w:val="00093BB5"/>
    <w:rsid w:val="000972D0"/>
    <w:rsid w:val="00097F34"/>
    <w:rsid w:val="000A095B"/>
    <w:rsid w:val="000A75F7"/>
    <w:rsid w:val="000B1ABE"/>
    <w:rsid w:val="000B481C"/>
    <w:rsid w:val="000B52DA"/>
    <w:rsid w:val="000B7155"/>
    <w:rsid w:val="000C2648"/>
    <w:rsid w:val="000D37C2"/>
    <w:rsid w:val="000D70F6"/>
    <w:rsid w:val="000E7704"/>
    <w:rsid w:val="000E7E54"/>
    <w:rsid w:val="000F2EE2"/>
    <w:rsid w:val="000F5243"/>
    <w:rsid w:val="00102FF1"/>
    <w:rsid w:val="00103F0E"/>
    <w:rsid w:val="00105070"/>
    <w:rsid w:val="00105548"/>
    <w:rsid w:val="0011063C"/>
    <w:rsid w:val="00113484"/>
    <w:rsid w:val="00125759"/>
    <w:rsid w:val="00126047"/>
    <w:rsid w:val="001260DC"/>
    <w:rsid w:val="00130F83"/>
    <w:rsid w:val="00131102"/>
    <w:rsid w:val="0013251E"/>
    <w:rsid w:val="00132FA8"/>
    <w:rsid w:val="00136368"/>
    <w:rsid w:val="00145B27"/>
    <w:rsid w:val="00147487"/>
    <w:rsid w:val="00152D05"/>
    <w:rsid w:val="001539F5"/>
    <w:rsid w:val="001564B9"/>
    <w:rsid w:val="00156BEC"/>
    <w:rsid w:val="001626CD"/>
    <w:rsid w:val="00170E3D"/>
    <w:rsid w:val="00173824"/>
    <w:rsid w:val="0017430F"/>
    <w:rsid w:val="00183640"/>
    <w:rsid w:val="00185205"/>
    <w:rsid w:val="0019144F"/>
    <w:rsid w:val="001A03A7"/>
    <w:rsid w:val="001A41E8"/>
    <w:rsid w:val="001B44C4"/>
    <w:rsid w:val="001B4EC6"/>
    <w:rsid w:val="001B7374"/>
    <w:rsid w:val="001C7B49"/>
    <w:rsid w:val="001D6C65"/>
    <w:rsid w:val="001E01EE"/>
    <w:rsid w:val="001E1E8A"/>
    <w:rsid w:val="001E4459"/>
    <w:rsid w:val="001E4D91"/>
    <w:rsid w:val="001E6724"/>
    <w:rsid w:val="001E712B"/>
    <w:rsid w:val="001F2C00"/>
    <w:rsid w:val="001F3627"/>
    <w:rsid w:val="001F5EF8"/>
    <w:rsid w:val="001F5F63"/>
    <w:rsid w:val="00205230"/>
    <w:rsid w:val="0020717A"/>
    <w:rsid w:val="0021664A"/>
    <w:rsid w:val="00221542"/>
    <w:rsid w:val="00225CEB"/>
    <w:rsid w:val="0023050D"/>
    <w:rsid w:val="00230667"/>
    <w:rsid w:val="00233F21"/>
    <w:rsid w:val="00234503"/>
    <w:rsid w:val="00235909"/>
    <w:rsid w:val="00235B74"/>
    <w:rsid w:val="00235F94"/>
    <w:rsid w:val="00241565"/>
    <w:rsid w:val="0024616A"/>
    <w:rsid w:val="00246CBA"/>
    <w:rsid w:val="00250C36"/>
    <w:rsid w:val="00251C34"/>
    <w:rsid w:val="00271DB3"/>
    <w:rsid w:val="00271F1E"/>
    <w:rsid w:val="002841AB"/>
    <w:rsid w:val="00285E00"/>
    <w:rsid w:val="00287582"/>
    <w:rsid w:val="00293619"/>
    <w:rsid w:val="00296992"/>
    <w:rsid w:val="002A1364"/>
    <w:rsid w:val="002A451D"/>
    <w:rsid w:val="002A5567"/>
    <w:rsid w:val="002B164D"/>
    <w:rsid w:val="002B38A9"/>
    <w:rsid w:val="002C56D9"/>
    <w:rsid w:val="002E3594"/>
    <w:rsid w:val="002F0EA2"/>
    <w:rsid w:val="002F7248"/>
    <w:rsid w:val="00300559"/>
    <w:rsid w:val="003017E8"/>
    <w:rsid w:val="00312711"/>
    <w:rsid w:val="00315EBE"/>
    <w:rsid w:val="003168BA"/>
    <w:rsid w:val="00323893"/>
    <w:rsid w:val="00324AE9"/>
    <w:rsid w:val="00330A31"/>
    <w:rsid w:val="003366C1"/>
    <w:rsid w:val="00336A64"/>
    <w:rsid w:val="00356E46"/>
    <w:rsid w:val="0036397D"/>
    <w:rsid w:val="00373187"/>
    <w:rsid w:val="003779FF"/>
    <w:rsid w:val="003818A4"/>
    <w:rsid w:val="00382672"/>
    <w:rsid w:val="00382FA2"/>
    <w:rsid w:val="00385CCD"/>
    <w:rsid w:val="00390A64"/>
    <w:rsid w:val="0039105B"/>
    <w:rsid w:val="003A302E"/>
    <w:rsid w:val="003A47FE"/>
    <w:rsid w:val="003B4205"/>
    <w:rsid w:val="003B4FBA"/>
    <w:rsid w:val="003C45EC"/>
    <w:rsid w:val="003E1DD0"/>
    <w:rsid w:val="003E4AA1"/>
    <w:rsid w:val="003E7711"/>
    <w:rsid w:val="003F1A61"/>
    <w:rsid w:val="003F2014"/>
    <w:rsid w:val="003F2807"/>
    <w:rsid w:val="003F2C2E"/>
    <w:rsid w:val="003F4BCC"/>
    <w:rsid w:val="00402B5E"/>
    <w:rsid w:val="004119AE"/>
    <w:rsid w:val="0041443A"/>
    <w:rsid w:val="00417FBF"/>
    <w:rsid w:val="00424BDF"/>
    <w:rsid w:val="00434D89"/>
    <w:rsid w:val="00440ADE"/>
    <w:rsid w:val="00441BB5"/>
    <w:rsid w:val="004511DF"/>
    <w:rsid w:val="004601BF"/>
    <w:rsid w:val="00461863"/>
    <w:rsid w:val="00462180"/>
    <w:rsid w:val="00467B01"/>
    <w:rsid w:val="00474CC4"/>
    <w:rsid w:val="00474E57"/>
    <w:rsid w:val="004854E8"/>
    <w:rsid w:val="00492664"/>
    <w:rsid w:val="004A0E61"/>
    <w:rsid w:val="004A1DB4"/>
    <w:rsid w:val="004A4806"/>
    <w:rsid w:val="004A7213"/>
    <w:rsid w:val="004B15F1"/>
    <w:rsid w:val="004D0216"/>
    <w:rsid w:val="004F730B"/>
    <w:rsid w:val="00500EBB"/>
    <w:rsid w:val="00501A84"/>
    <w:rsid w:val="0050268B"/>
    <w:rsid w:val="005043D5"/>
    <w:rsid w:val="00507D8D"/>
    <w:rsid w:val="00514003"/>
    <w:rsid w:val="00517E7B"/>
    <w:rsid w:val="00543CA3"/>
    <w:rsid w:val="0054728F"/>
    <w:rsid w:val="00547605"/>
    <w:rsid w:val="00560981"/>
    <w:rsid w:val="00564202"/>
    <w:rsid w:val="005726C3"/>
    <w:rsid w:val="0057424E"/>
    <w:rsid w:val="00574CB4"/>
    <w:rsid w:val="00585A6B"/>
    <w:rsid w:val="00590B21"/>
    <w:rsid w:val="00595B45"/>
    <w:rsid w:val="005A3405"/>
    <w:rsid w:val="005A70D0"/>
    <w:rsid w:val="005B33F0"/>
    <w:rsid w:val="005C2585"/>
    <w:rsid w:val="005D7B2A"/>
    <w:rsid w:val="005E45E5"/>
    <w:rsid w:val="005E59E6"/>
    <w:rsid w:val="005E5A4B"/>
    <w:rsid w:val="005E79BE"/>
    <w:rsid w:val="005F27FC"/>
    <w:rsid w:val="005F5090"/>
    <w:rsid w:val="005F51A7"/>
    <w:rsid w:val="006004A4"/>
    <w:rsid w:val="006029B8"/>
    <w:rsid w:val="00605B95"/>
    <w:rsid w:val="00606DF2"/>
    <w:rsid w:val="0062207D"/>
    <w:rsid w:val="00623E17"/>
    <w:rsid w:val="0062525E"/>
    <w:rsid w:val="00625961"/>
    <w:rsid w:val="0063333F"/>
    <w:rsid w:val="00642811"/>
    <w:rsid w:val="0064335B"/>
    <w:rsid w:val="00643638"/>
    <w:rsid w:val="00645C89"/>
    <w:rsid w:val="00645FD8"/>
    <w:rsid w:val="00647B36"/>
    <w:rsid w:val="00655669"/>
    <w:rsid w:val="00656F09"/>
    <w:rsid w:val="00657C38"/>
    <w:rsid w:val="00660B39"/>
    <w:rsid w:val="00667032"/>
    <w:rsid w:val="00670E35"/>
    <w:rsid w:val="00681F08"/>
    <w:rsid w:val="006839A2"/>
    <w:rsid w:val="00684CAE"/>
    <w:rsid w:val="00686B07"/>
    <w:rsid w:val="006944AB"/>
    <w:rsid w:val="00695087"/>
    <w:rsid w:val="006A49F2"/>
    <w:rsid w:val="006B1B02"/>
    <w:rsid w:val="006B245F"/>
    <w:rsid w:val="006B2522"/>
    <w:rsid w:val="006B3695"/>
    <w:rsid w:val="006B420F"/>
    <w:rsid w:val="006B7113"/>
    <w:rsid w:val="006C27E5"/>
    <w:rsid w:val="006C2A71"/>
    <w:rsid w:val="006C77B0"/>
    <w:rsid w:val="006D4CE5"/>
    <w:rsid w:val="006D57EC"/>
    <w:rsid w:val="006E0728"/>
    <w:rsid w:val="006E0F6B"/>
    <w:rsid w:val="006F70C1"/>
    <w:rsid w:val="006F7A88"/>
    <w:rsid w:val="007009AC"/>
    <w:rsid w:val="0070106B"/>
    <w:rsid w:val="00702DC4"/>
    <w:rsid w:val="007113BC"/>
    <w:rsid w:val="00716C9E"/>
    <w:rsid w:val="00726CA4"/>
    <w:rsid w:val="007305BD"/>
    <w:rsid w:val="007401B1"/>
    <w:rsid w:val="0074256E"/>
    <w:rsid w:val="007440CA"/>
    <w:rsid w:val="00745EE9"/>
    <w:rsid w:val="00750B7F"/>
    <w:rsid w:val="00752BDA"/>
    <w:rsid w:val="0075492E"/>
    <w:rsid w:val="00754ADC"/>
    <w:rsid w:val="007609AF"/>
    <w:rsid w:val="00760BB0"/>
    <w:rsid w:val="00765A98"/>
    <w:rsid w:val="00772217"/>
    <w:rsid w:val="00773AF7"/>
    <w:rsid w:val="0078292C"/>
    <w:rsid w:val="00785705"/>
    <w:rsid w:val="00787DC2"/>
    <w:rsid w:val="00792987"/>
    <w:rsid w:val="007A17AB"/>
    <w:rsid w:val="007A6BA5"/>
    <w:rsid w:val="007B3A3E"/>
    <w:rsid w:val="007B3C41"/>
    <w:rsid w:val="007B78F0"/>
    <w:rsid w:val="007C1C00"/>
    <w:rsid w:val="007C1D74"/>
    <w:rsid w:val="007C5D88"/>
    <w:rsid w:val="007C7CC6"/>
    <w:rsid w:val="007D0341"/>
    <w:rsid w:val="007D0ED8"/>
    <w:rsid w:val="007D476C"/>
    <w:rsid w:val="007E177F"/>
    <w:rsid w:val="007E4631"/>
    <w:rsid w:val="007E5C1A"/>
    <w:rsid w:val="007F131B"/>
    <w:rsid w:val="007F2A4D"/>
    <w:rsid w:val="00800D7E"/>
    <w:rsid w:val="00803BDD"/>
    <w:rsid w:val="00812AE8"/>
    <w:rsid w:val="00814FD1"/>
    <w:rsid w:val="0082690A"/>
    <w:rsid w:val="00835009"/>
    <w:rsid w:val="00862165"/>
    <w:rsid w:val="0086490D"/>
    <w:rsid w:val="00877143"/>
    <w:rsid w:val="008775DD"/>
    <w:rsid w:val="00887B3A"/>
    <w:rsid w:val="008910D9"/>
    <w:rsid w:val="00893BE6"/>
    <w:rsid w:val="008962E6"/>
    <w:rsid w:val="008A1A59"/>
    <w:rsid w:val="008B2AB6"/>
    <w:rsid w:val="008B2FD3"/>
    <w:rsid w:val="008B3122"/>
    <w:rsid w:val="008B5970"/>
    <w:rsid w:val="008D2A93"/>
    <w:rsid w:val="008D2B0B"/>
    <w:rsid w:val="008E35EB"/>
    <w:rsid w:val="008E4253"/>
    <w:rsid w:val="008F5031"/>
    <w:rsid w:val="008F6C6F"/>
    <w:rsid w:val="00904D2E"/>
    <w:rsid w:val="00905CC0"/>
    <w:rsid w:val="0090709C"/>
    <w:rsid w:val="00910E89"/>
    <w:rsid w:val="00923DFF"/>
    <w:rsid w:val="00933846"/>
    <w:rsid w:val="0093537C"/>
    <w:rsid w:val="0094088A"/>
    <w:rsid w:val="0094264D"/>
    <w:rsid w:val="00946372"/>
    <w:rsid w:val="00951983"/>
    <w:rsid w:val="00957871"/>
    <w:rsid w:val="009608AB"/>
    <w:rsid w:val="00963723"/>
    <w:rsid w:val="0096685C"/>
    <w:rsid w:val="00983435"/>
    <w:rsid w:val="00984D0E"/>
    <w:rsid w:val="00991623"/>
    <w:rsid w:val="009A0475"/>
    <w:rsid w:val="009A0A4D"/>
    <w:rsid w:val="009A5352"/>
    <w:rsid w:val="009B2DB1"/>
    <w:rsid w:val="009B3C8B"/>
    <w:rsid w:val="009B480B"/>
    <w:rsid w:val="009C0EC5"/>
    <w:rsid w:val="009C1872"/>
    <w:rsid w:val="009C5061"/>
    <w:rsid w:val="009C6FD9"/>
    <w:rsid w:val="009D54A6"/>
    <w:rsid w:val="009D54A8"/>
    <w:rsid w:val="009D7612"/>
    <w:rsid w:val="009E05AA"/>
    <w:rsid w:val="009E176D"/>
    <w:rsid w:val="009F1C98"/>
    <w:rsid w:val="009F221C"/>
    <w:rsid w:val="00A07CBC"/>
    <w:rsid w:val="00A2077F"/>
    <w:rsid w:val="00A20A93"/>
    <w:rsid w:val="00A24CF7"/>
    <w:rsid w:val="00A2655A"/>
    <w:rsid w:val="00A3045C"/>
    <w:rsid w:val="00A36FDB"/>
    <w:rsid w:val="00A3777F"/>
    <w:rsid w:val="00A37C74"/>
    <w:rsid w:val="00A40002"/>
    <w:rsid w:val="00A41A78"/>
    <w:rsid w:val="00A42F3F"/>
    <w:rsid w:val="00A523DA"/>
    <w:rsid w:val="00A53E71"/>
    <w:rsid w:val="00A6129F"/>
    <w:rsid w:val="00A61BDD"/>
    <w:rsid w:val="00A64DE2"/>
    <w:rsid w:val="00A75627"/>
    <w:rsid w:val="00A84D9B"/>
    <w:rsid w:val="00A931FC"/>
    <w:rsid w:val="00A963B1"/>
    <w:rsid w:val="00A97385"/>
    <w:rsid w:val="00AC732D"/>
    <w:rsid w:val="00AD1415"/>
    <w:rsid w:val="00AD7492"/>
    <w:rsid w:val="00AE131D"/>
    <w:rsid w:val="00AE2218"/>
    <w:rsid w:val="00AE5522"/>
    <w:rsid w:val="00AE5E7E"/>
    <w:rsid w:val="00AE5EDB"/>
    <w:rsid w:val="00AE6549"/>
    <w:rsid w:val="00AF350D"/>
    <w:rsid w:val="00AF41BF"/>
    <w:rsid w:val="00B0427D"/>
    <w:rsid w:val="00B05275"/>
    <w:rsid w:val="00B170A2"/>
    <w:rsid w:val="00B23399"/>
    <w:rsid w:val="00B26DEE"/>
    <w:rsid w:val="00B27C89"/>
    <w:rsid w:val="00B31C0B"/>
    <w:rsid w:val="00B40190"/>
    <w:rsid w:val="00B4530C"/>
    <w:rsid w:val="00B47D94"/>
    <w:rsid w:val="00B606D6"/>
    <w:rsid w:val="00B6345F"/>
    <w:rsid w:val="00B6411B"/>
    <w:rsid w:val="00B653A7"/>
    <w:rsid w:val="00B7151D"/>
    <w:rsid w:val="00B7192B"/>
    <w:rsid w:val="00B7540A"/>
    <w:rsid w:val="00B77CB5"/>
    <w:rsid w:val="00B8291A"/>
    <w:rsid w:val="00B83775"/>
    <w:rsid w:val="00B87066"/>
    <w:rsid w:val="00B938CB"/>
    <w:rsid w:val="00BA3234"/>
    <w:rsid w:val="00BB1920"/>
    <w:rsid w:val="00BB24EC"/>
    <w:rsid w:val="00BB2EDF"/>
    <w:rsid w:val="00BC6FE0"/>
    <w:rsid w:val="00BD346A"/>
    <w:rsid w:val="00BD3581"/>
    <w:rsid w:val="00BE05CD"/>
    <w:rsid w:val="00BE2616"/>
    <w:rsid w:val="00BE3C10"/>
    <w:rsid w:val="00BE5C7F"/>
    <w:rsid w:val="00BE6F42"/>
    <w:rsid w:val="00BE7355"/>
    <w:rsid w:val="00BF2A53"/>
    <w:rsid w:val="00C0303D"/>
    <w:rsid w:val="00C05092"/>
    <w:rsid w:val="00C12E86"/>
    <w:rsid w:val="00C138A1"/>
    <w:rsid w:val="00C14C7D"/>
    <w:rsid w:val="00C1666B"/>
    <w:rsid w:val="00C20BC3"/>
    <w:rsid w:val="00C263EF"/>
    <w:rsid w:val="00C300AD"/>
    <w:rsid w:val="00C320E1"/>
    <w:rsid w:val="00C42A8B"/>
    <w:rsid w:val="00C54132"/>
    <w:rsid w:val="00C554DB"/>
    <w:rsid w:val="00C625AB"/>
    <w:rsid w:val="00C63742"/>
    <w:rsid w:val="00C66F46"/>
    <w:rsid w:val="00C67704"/>
    <w:rsid w:val="00C710F7"/>
    <w:rsid w:val="00C72BCA"/>
    <w:rsid w:val="00C74ADF"/>
    <w:rsid w:val="00C77895"/>
    <w:rsid w:val="00C876B2"/>
    <w:rsid w:val="00C97FE3"/>
    <w:rsid w:val="00CA2858"/>
    <w:rsid w:val="00CA3D5A"/>
    <w:rsid w:val="00CA693E"/>
    <w:rsid w:val="00CB44A3"/>
    <w:rsid w:val="00CE26A5"/>
    <w:rsid w:val="00CF089F"/>
    <w:rsid w:val="00CF1DBC"/>
    <w:rsid w:val="00D00C8B"/>
    <w:rsid w:val="00D144F3"/>
    <w:rsid w:val="00D14520"/>
    <w:rsid w:val="00D248B7"/>
    <w:rsid w:val="00D24DD7"/>
    <w:rsid w:val="00D41391"/>
    <w:rsid w:val="00D42893"/>
    <w:rsid w:val="00D45AB1"/>
    <w:rsid w:val="00D46DAA"/>
    <w:rsid w:val="00D524A3"/>
    <w:rsid w:val="00D57D46"/>
    <w:rsid w:val="00D61458"/>
    <w:rsid w:val="00D619ED"/>
    <w:rsid w:val="00D66410"/>
    <w:rsid w:val="00D66763"/>
    <w:rsid w:val="00D701FB"/>
    <w:rsid w:val="00D70736"/>
    <w:rsid w:val="00D70D9D"/>
    <w:rsid w:val="00D83B2F"/>
    <w:rsid w:val="00D85146"/>
    <w:rsid w:val="00D91E82"/>
    <w:rsid w:val="00D92AE7"/>
    <w:rsid w:val="00D95FC8"/>
    <w:rsid w:val="00DA157C"/>
    <w:rsid w:val="00DC2FD3"/>
    <w:rsid w:val="00DC3460"/>
    <w:rsid w:val="00DC419A"/>
    <w:rsid w:val="00DC4626"/>
    <w:rsid w:val="00DD2E21"/>
    <w:rsid w:val="00DD7120"/>
    <w:rsid w:val="00DE10DA"/>
    <w:rsid w:val="00DF428E"/>
    <w:rsid w:val="00E0629B"/>
    <w:rsid w:val="00E14C89"/>
    <w:rsid w:val="00E15610"/>
    <w:rsid w:val="00E15776"/>
    <w:rsid w:val="00E159A5"/>
    <w:rsid w:val="00E21C78"/>
    <w:rsid w:val="00E26BE9"/>
    <w:rsid w:val="00E31AE1"/>
    <w:rsid w:val="00E33CA4"/>
    <w:rsid w:val="00E36F0D"/>
    <w:rsid w:val="00E40496"/>
    <w:rsid w:val="00E421A1"/>
    <w:rsid w:val="00E44FE8"/>
    <w:rsid w:val="00E5247D"/>
    <w:rsid w:val="00E65A4D"/>
    <w:rsid w:val="00E663FD"/>
    <w:rsid w:val="00E76F24"/>
    <w:rsid w:val="00E8159A"/>
    <w:rsid w:val="00E830A7"/>
    <w:rsid w:val="00E853EE"/>
    <w:rsid w:val="00E87421"/>
    <w:rsid w:val="00E90C11"/>
    <w:rsid w:val="00E919D8"/>
    <w:rsid w:val="00E92C1B"/>
    <w:rsid w:val="00E950C6"/>
    <w:rsid w:val="00EA59CF"/>
    <w:rsid w:val="00EA77F1"/>
    <w:rsid w:val="00EB1150"/>
    <w:rsid w:val="00EC4CB4"/>
    <w:rsid w:val="00ED15D9"/>
    <w:rsid w:val="00ED3AC2"/>
    <w:rsid w:val="00ED4657"/>
    <w:rsid w:val="00ED5E3D"/>
    <w:rsid w:val="00ED6A9B"/>
    <w:rsid w:val="00ED74D8"/>
    <w:rsid w:val="00EE6B4A"/>
    <w:rsid w:val="00EE6E8C"/>
    <w:rsid w:val="00EF102A"/>
    <w:rsid w:val="00EF2D9C"/>
    <w:rsid w:val="00EF5DDA"/>
    <w:rsid w:val="00F001EF"/>
    <w:rsid w:val="00F04332"/>
    <w:rsid w:val="00F11504"/>
    <w:rsid w:val="00F1401C"/>
    <w:rsid w:val="00F14F74"/>
    <w:rsid w:val="00F17A47"/>
    <w:rsid w:val="00F21018"/>
    <w:rsid w:val="00F271F5"/>
    <w:rsid w:val="00F30CEE"/>
    <w:rsid w:val="00F334E9"/>
    <w:rsid w:val="00F35931"/>
    <w:rsid w:val="00F40375"/>
    <w:rsid w:val="00F41005"/>
    <w:rsid w:val="00F44A52"/>
    <w:rsid w:val="00F44E20"/>
    <w:rsid w:val="00F478F8"/>
    <w:rsid w:val="00F512FC"/>
    <w:rsid w:val="00F55716"/>
    <w:rsid w:val="00F57821"/>
    <w:rsid w:val="00F63768"/>
    <w:rsid w:val="00F63C68"/>
    <w:rsid w:val="00F70973"/>
    <w:rsid w:val="00F716F6"/>
    <w:rsid w:val="00F74A13"/>
    <w:rsid w:val="00F76500"/>
    <w:rsid w:val="00F82DF9"/>
    <w:rsid w:val="00F845E5"/>
    <w:rsid w:val="00F87C01"/>
    <w:rsid w:val="00F91175"/>
    <w:rsid w:val="00F92584"/>
    <w:rsid w:val="00FB3B66"/>
    <w:rsid w:val="00FB5AF2"/>
    <w:rsid w:val="00FB7050"/>
    <w:rsid w:val="00FC1185"/>
    <w:rsid w:val="00FC1CC0"/>
    <w:rsid w:val="00FC37FC"/>
    <w:rsid w:val="00FC5CA0"/>
    <w:rsid w:val="00FC6007"/>
    <w:rsid w:val="00FC6C9B"/>
    <w:rsid w:val="00FD0BC1"/>
    <w:rsid w:val="00FD5BFD"/>
    <w:rsid w:val="00FE578B"/>
    <w:rsid w:val="00FE5A88"/>
    <w:rsid w:val="00FF2B4A"/>
    <w:rsid w:val="00FF6415"/>
    <w:rsid w:val="00FF6CFA"/>
    <w:rsid w:val="00FF7B2F"/>
    <w:rsid w:val="0A2C2CA8"/>
    <w:rsid w:val="30802F1B"/>
    <w:rsid w:val="6149CA8C"/>
    <w:rsid w:val="61951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AE3F"/>
  <w15:chartTrackingRefBased/>
  <w15:docId w15:val="{C8F19EF9-A098-490D-8583-F932B6C9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5FD8"/>
    <w:pPr>
      <w:overflowPunct w:val="0"/>
      <w:autoSpaceDE w:val="0"/>
      <w:autoSpaceDN w:val="0"/>
      <w:adjustRightInd w:val="0"/>
      <w:spacing w:line="240" w:lineRule="auto"/>
    </w:pPr>
    <w:rPr>
      <w:rFonts w:ascii="HelveticaLT" w:eastAsia="Times New Roman" w:hAnsi="HelveticaLT"/>
      <w:sz w:val="20"/>
      <w:szCs w:val="20"/>
      <w:lang w:val="en-GB"/>
    </w:rPr>
  </w:style>
  <w:style w:type="paragraph" w:styleId="Antrat2">
    <w:name w:val="heading 2"/>
    <w:basedOn w:val="prastasis"/>
    <w:link w:val="Antrat2Diagrama"/>
    <w:uiPriority w:val="9"/>
    <w:qFormat/>
    <w:rsid w:val="006B1B02"/>
    <w:pPr>
      <w:overflowPunct/>
      <w:autoSpaceDE/>
      <w:autoSpaceDN/>
      <w:adjustRightInd/>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45FD8"/>
    <w:pPr>
      <w:tabs>
        <w:tab w:val="center" w:pos="4153"/>
        <w:tab w:val="right" w:pos="8306"/>
      </w:tabs>
    </w:pPr>
  </w:style>
  <w:style w:type="character" w:customStyle="1" w:styleId="PoratDiagrama">
    <w:name w:val="Poraštė Diagrama"/>
    <w:basedOn w:val="Numatytasispastraiposriftas"/>
    <w:link w:val="Porat"/>
    <w:uiPriority w:val="99"/>
    <w:rsid w:val="00645FD8"/>
    <w:rPr>
      <w:rFonts w:ascii="HelveticaLT" w:eastAsia="Times New Roman" w:hAnsi="HelveticaLT"/>
      <w:sz w:val="20"/>
      <w:szCs w:val="20"/>
      <w:lang w:val="en-GB"/>
    </w:rPr>
  </w:style>
  <w:style w:type="paragraph" w:customStyle="1" w:styleId="Sraopastraipa1">
    <w:name w:val="Sąrašo pastraipa1"/>
    <w:basedOn w:val="prastasis"/>
    <w:rsid w:val="00645FD8"/>
    <w:pPr>
      <w:overflowPunct/>
      <w:autoSpaceDE/>
      <w:autoSpaceDN/>
      <w:adjustRightInd/>
      <w:spacing w:after="200" w:line="276" w:lineRule="auto"/>
      <w:ind w:left="720"/>
      <w:contextualSpacing/>
    </w:pPr>
    <w:rPr>
      <w:rFonts w:ascii="Calibri" w:hAnsi="Calibri"/>
      <w:sz w:val="22"/>
      <w:szCs w:val="22"/>
      <w:lang w:val="lt-LT"/>
    </w:rPr>
  </w:style>
  <w:style w:type="paragraph" w:styleId="prastasiniatinklio">
    <w:name w:val="Normal (Web)"/>
    <w:basedOn w:val="prastasis"/>
    <w:uiPriority w:val="99"/>
    <w:unhideWhenUsed/>
    <w:rsid w:val="00645FD8"/>
    <w:pPr>
      <w:overflowPunct/>
      <w:autoSpaceDE/>
      <w:autoSpaceDN/>
      <w:adjustRightInd/>
      <w:spacing w:before="100" w:beforeAutospacing="1" w:after="100" w:afterAutospacing="1"/>
    </w:pPr>
    <w:rPr>
      <w:rFonts w:ascii="Times New Roman" w:hAnsi="Times New Roman"/>
      <w:sz w:val="24"/>
      <w:szCs w:val="24"/>
      <w:lang w:val="lt-LT" w:eastAsia="lt-LT"/>
    </w:rPr>
  </w:style>
  <w:style w:type="character" w:customStyle="1" w:styleId="Antrat2Diagrama">
    <w:name w:val="Antraštė 2 Diagrama"/>
    <w:basedOn w:val="Numatytasispastraiposriftas"/>
    <w:link w:val="Antrat2"/>
    <w:uiPriority w:val="9"/>
    <w:rsid w:val="006B1B02"/>
    <w:rPr>
      <w:rFonts w:eastAsia="Times New Roman"/>
      <w:b/>
      <w:bCs/>
      <w:sz w:val="36"/>
      <w:szCs w:val="36"/>
      <w:lang w:eastAsia="lt-LT"/>
    </w:rPr>
  </w:style>
  <w:style w:type="paragraph" w:styleId="Debesliotekstas">
    <w:name w:val="Balloon Text"/>
    <w:basedOn w:val="prastasis"/>
    <w:link w:val="DebesliotekstasDiagrama"/>
    <w:uiPriority w:val="99"/>
    <w:semiHidden/>
    <w:unhideWhenUsed/>
    <w:rsid w:val="00AF35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350D"/>
    <w:rPr>
      <w:rFonts w:ascii="Segoe UI" w:eastAsia="Times New Roman" w:hAnsi="Segoe UI" w:cs="Segoe UI"/>
      <w:sz w:val="18"/>
      <w:szCs w:val="18"/>
      <w:lang w:val="en-GB"/>
    </w:rPr>
  </w:style>
  <w:style w:type="character" w:styleId="Komentaronuoroda">
    <w:name w:val="annotation reference"/>
    <w:basedOn w:val="Numatytasispastraiposriftas"/>
    <w:semiHidden/>
    <w:unhideWhenUsed/>
    <w:rsid w:val="00083F97"/>
    <w:rPr>
      <w:sz w:val="16"/>
      <w:szCs w:val="16"/>
    </w:rPr>
  </w:style>
  <w:style w:type="paragraph" w:styleId="Komentarotekstas">
    <w:name w:val="annotation text"/>
    <w:basedOn w:val="prastasis"/>
    <w:link w:val="KomentarotekstasDiagrama"/>
    <w:semiHidden/>
    <w:unhideWhenUsed/>
    <w:rsid w:val="00083F97"/>
  </w:style>
  <w:style w:type="character" w:customStyle="1" w:styleId="KomentarotekstasDiagrama">
    <w:name w:val="Komentaro tekstas Diagrama"/>
    <w:basedOn w:val="Numatytasispastraiposriftas"/>
    <w:link w:val="Komentarotekstas"/>
    <w:semiHidden/>
    <w:rsid w:val="00083F97"/>
    <w:rPr>
      <w:rFonts w:ascii="HelveticaLT" w:eastAsia="Times New Roman" w:hAnsi="HelveticaLT"/>
      <w:sz w:val="20"/>
      <w:szCs w:val="20"/>
      <w:lang w:val="en-GB"/>
    </w:rPr>
  </w:style>
  <w:style w:type="paragraph" w:styleId="Komentarotema">
    <w:name w:val="annotation subject"/>
    <w:basedOn w:val="Komentarotekstas"/>
    <w:next w:val="Komentarotekstas"/>
    <w:link w:val="KomentarotemaDiagrama"/>
    <w:uiPriority w:val="99"/>
    <w:semiHidden/>
    <w:unhideWhenUsed/>
    <w:rsid w:val="00083F97"/>
    <w:rPr>
      <w:b/>
      <w:bCs/>
    </w:rPr>
  </w:style>
  <w:style w:type="character" w:customStyle="1" w:styleId="KomentarotemaDiagrama">
    <w:name w:val="Komentaro tema Diagrama"/>
    <w:basedOn w:val="KomentarotekstasDiagrama"/>
    <w:link w:val="Komentarotema"/>
    <w:uiPriority w:val="99"/>
    <w:semiHidden/>
    <w:rsid w:val="00083F97"/>
    <w:rPr>
      <w:rFonts w:ascii="HelveticaLT" w:eastAsia="Times New Roman" w:hAnsi="HelveticaLT"/>
      <w:b/>
      <w:bCs/>
      <w:sz w:val="20"/>
      <w:szCs w:val="20"/>
      <w:lang w:val="en-GB"/>
    </w:rPr>
  </w:style>
  <w:style w:type="paragraph" w:styleId="Antrats">
    <w:name w:val="header"/>
    <w:basedOn w:val="prastasis"/>
    <w:link w:val="AntratsDiagrama"/>
    <w:uiPriority w:val="99"/>
    <w:unhideWhenUsed/>
    <w:rsid w:val="00A24CF7"/>
    <w:pPr>
      <w:tabs>
        <w:tab w:val="center" w:pos="4819"/>
        <w:tab w:val="right" w:pos="9638"/>
      </w:tabs>
    </w:pPr>
  </w:style>
  <w:style w:type="character" w:customStyle="1" w:styleId="AntratsDiagrama">
    <w:name w:val="Antraštės Diagrama"/>
    <w:basedOn w:val="Numatytasispastraiposriftas"/>
    <w:link w:val="Antrats"/>
    <w:uiPriority w:val="99"/>
    <w:rsid w:val="00A24CF7"/>
    <w:rPr>
      <w:rFonts w:ascii="HelveticaLT" w:eastAsia="Times New Roman" w:hAnsi="HelveticaLT"/>
      <w:sz w:val="20"/>
      <w:szCs w:val="20"/>
      <w:lang w:val="en-GB"/>
    </w:rPr>
  </w:style>
  <w:style w:type="character" w:styleId="Hipersaitas">
    <w:name w:val="Hyperlink"/>
    <w:basedOn w:val="Numatytasispastraiposriftas"/>
    <w:uiPriority w:val="99"/>
    <w:unhideWhenUsed/>
    <w:rsid w:val="001626CD"/>
    <w:rPr>
      <w:color w:val="0563C1" w:themeColor="hyperlink"/>
      <w:u w:val="single"/>
    </w:rPr>
  </w:style>
  <w:style w:type="paragraph" w:styleId="Puslapioinaostekstas">
    <w:name w:val="footnote text"/>
    <w:basedOn w:val="prastasis"/>
    <w:link w:val="PuslapioinaostekstasDiagrama"/>
    <w:semiHidden/>
    <w:rsid w:val="007D0341"/>
    <w:pPr>
      <w:overflowPunct/>
      <w:autoSpaceDE/>
      <w:autoSpaceDN/>
      <w:adjustRightInd/>
      <w:spacing w:after="480"/>
    </w:pPr>
    <w:rPr>
      <w:rFonts w:ascii="TimesLT" w:hAnsi="TimesLT"/>
      <w:sz w:val="24"/>
      <w:szCs w:val="24"/>
      <w:lang w:val="lt-LT"/>
    </w:rPr>
  </w:style>
  <w:style w:type="character" w:customStyle="1" w:styleId="PuslapioinaostekstasDiagrama">
    <w:name w:val="Puslapio išnašos tekstas Diagrama"/>
    <w:basedOn w:val="Numatytasispastraiposriftas"/>
    <w:link w:val="Puslapioinaostekstas"/>
    <w:semiHidden/>
    <w:rsid w:val="007D0341"/>
    <w:rPr>
      <w:rFonts w:ascii="TimesLT" w:eastAsia="Times New Roman" w:hAnsi="TimesLT"/>
    </w:rPr>
  </w:style>
  <w:style w:type="paragraph" w:styleId="Sraopastraipa">
    <w:name w:val="List Paragraph"/>
    <w:basedOn w:val="prastasis"/>
    <w:uiPriority w:val="34"/>
    <w:qFormat/>
    <w:rsid w:val="008E35EB"/>
    <w:pPr>
      <w:ind w:left="720"/>
      <w:contextualSpacing/>
    </w:pPr>
  </w:style>
  <w:style w:type="character" w:styleId="Perirtashipersaitas">
    <w:name w:val="FollowedHyperlink"/>
    <w:basedOn w:val="Numatytasispastraiposriftas"/>
    <w:uiPriority w:val="99"/>
    <w:semiHidden/>
    <w:unhideWhenUsed/>
    <w:rsid w:val="00E40496"/>
    <w:rPr>
      <w:color w:val="954F72" w:themeColor="followedHyperlink"/>
      <w:u w:val="single"/>
    </w:rPr>
  </w:style>
  <w:style w:type="table" w:styleId="Lentelstinklelis">
    <w:name w:val="Table Grid"/>
    <w:basedOn w:val="prastojilentel"/>
    <w:uiPriority w:val="39"/>
    <w:rsid w:val="00D248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6523">
      <w:bodyDiv w:val="1"/>
      <w:marLeft w:val="0"/>
      <w:marRight w:val="0"/>
      <w:marTop w:val="0"/>
      <w:marBottom w:val="0"/>
      <w:divBdr>
        <w:top w:val="none" w:sz="0" w:space="0" w:color="auto"/>
        <w:left w:val="none" w:sz="0" w:space="0" w:color="auto"/>
        <w:bottom w:val="none" w:sz="0" w:space="0" w:color="auto"/>
        <w:right w:val="none" w:sz="0" w:space="0" w:color="auto"/>
      </w:divBdr>
    </w:div>
    <w:div w:id="116263925">
      <w:bodyDiv w:val="1"/>
      <w:marLeft w:val="0"/>
      <w:marRight w:val="0"/>
      <w:marTop w:val="0"/>
      <w:marBottom w:val="0"/>
      <w:divBdr>
        <w:top w:val="none" w:sz="0" w:space="0" w:color="auto"/>
        <w:left w:val="none" w:sz="0" w:space="0" w:color="auto"/>
        <w:bottom w:val="none" w:sz="0" w:space="0" w:color="auto"/>
        <w:right w:val="none" w:sz="0" w:space="0" w:color="auto"/>
      </w:divBdr>
    </w:div>
    <w:div w:id="455830641">
      <w:bodyDiv w:val="1"/>
      <w:marLeft w:val="0"/>
      <w:marRight w:val="0"/>
      <w:marTop w:val="0"/>
      <w:marBottom w:val="0"/>
      <w:divBdr>
        <w:top w:val="none" w:sz="0" w:space="0" w:color="auto"/>
        <w:left w:val="none" w:sz="0" w:space="0" w:color="auto"/>
        <w:bottom w:val="none" w:sz="0" w:space="0" w:color="auto"/>
        <w:right w:val="none" w:sz="0" w:space="0" w:color="auto"/>
      </w:divBdr>
    </w:div>
    <w:div w:id="552272215">
      <w:bodyDiv w:val="1"/>
      <w:marLeft w:val="0"/>
      <w:marRight w:val="0"/>
      <w:marTop w:val="0"/>
      <w:marBottom w:val="0"/>
      <w:divBdr>
        <w:top w:val="none" w:sz="0" w:space="0" w:color="auto"/>
        <w:left w:val="none" w:sz="0" w:space="0" w:color="auto"/>
        <w:bottom w:val="none" w:sz="0" w:space="0" w:color="auto"/>
        <w:right w:val="none" w:sz="0" w:space="0" w:color="auto"/>
      </w:divBdr>
    </w:div>
    <w:div w:id="577860587">
      <w:bodyDiv w:val="1"/>
      <w:marLeft w:val="0"/>
      <w:marRight w:val="0"/>
      <w:marTop w:val="0"/>
      <w:marBottom w:val="0"/>
      <w:divBdr>
        <w:top w:val="none" w:sz="0" w:space="0" w:color="auto"/>
        <w:left w:val="none" w:sz="0" w:space="0" w:color="auto"/>
        <w:bottom w:val="none" w:sz="0" w:space="0" w:color="auto"/>
        <w:right w:val="none" w:sz="0" w:space="0" w:color="auto"/>
      </w:divBdr>
    </w:div>
    <w:div w:id="585840697">
      <w:bodyDiv w:val="1"/>
      <w:marLeft w:val="0"/>
      <w:marRight w:val="0"/>
      <w:marTop w:val="0"/>
      <w:marBottom w:val="0"/>
      <w:divBdr>
        <w:top w:val="none" w:sz="0" w:space="0" w:color="auto"/>
        <w:left w:val="none" w:sz="0" w:space="0" w:color="auto"/>
        <w:bottom w:val="none" w:sz="0" w:space="0" w:color="auto"/>
        <w:right w:val="none" w:sz="0" w:space="0" w:color="auto"/>
      </w:divBdr>
      <w:divsChild>
        <w:div w:id="825703773">
          <w:marLeft w:val="0"/>
          <w:marRight w:val="0"/>
          <w:marTop w:val="0"/>
          <w:marBottom w:val="0"/>
          <w:divBdr>
            <w:top w:val="none" w:sz="0" w:space="0" w:color="auto"/>
            <w:left w:val="none" w:sz="0" w:space="0" w:color="auto"/>
            <w:bottom w:val="none" w:sz="0" w:space="0" w:color="auto"/>
            <w:right w:val="none" w:sz="0" w:space="0" w:color="auto"/>
          </w:divBdr>
        </w:div>
        <w:div w:id="765805054">
          <w:marLeft w:val="0"/>
          <w:marRight w:val="0"/>
          <w:marTop w:val="0"/>
          <w:marBottom w:val="0"/>
          <w:divBdr>
            <w:top w:val="none" w:sz="0" w:space="0" w:color="auto"/>
            <w:left w:val="none" w:sz="0" w:space="0" w:color="auto"/>
            <w:bottom w:val="none" w:sz="0" w:space="0" w:color="auto"/>
            <w:right w:val="none" w:sz="0" w:space="0" w:color="auto"/>
          </w:divBdr>
        </w:div>
        <w:div w:id="1239483827">
          <w:marLeft w:val="0"/>
          <w:marRight w:val="0"/>
          <w:marTop w:val="0"/>
          <w:marBottom w:val="0"/>
          <w:divBdr>
            <w:top w:val="none" w:sz="0" w:space="0" w:color="auto"/>
            <w:left w:val="none" w:sz="0" w:space="0" w:color="auto"/>
            <w:bottom w:val="none" w:sz="0" w:space="0" w:color="auto"/>
            <w:right w:val="none" w:sz="0" w:space="0" w:color="auto"/>
          </w:divBdr>
        </w:div>
        <w:div w:id="1042940078">
          <w:marLeft w:val="0"/>
          <w:marRight w:val="0"/>
          <w:marTop w:val="0"/>
          <w:marBottom w:val="0"/>
          <w:divBdr>
            <w:top w:val="none" w:sz="0" w:space="0" w:color="auto"/>
            <w:left w:val="none" w:sz="0" w:space="0" w:color="auto"/>
            <w:bottom w:val="none" w:sz="0" w:space="0" w:color="auto"/>
            <w:right w:val="none" w:sz="0" w:space="0" w:color="auto"/>
          </w:divBdr>
        </w:div>
      </w:divsChild>
    </w:div>
    <w:div w:id="593705664">
      <w:bodyDiv w:val="1"/>
      <w:marLeft w:val="0"/>
      <w:marRight w:val="0"/>
      <w:marTop w:val="0"/>
      <w:marBottom w:val="0"/>
      <w:divBdr>
        <w:top w:val="none" w:sz="0" w:space="0" w:color="auto"/>
        <w:left w:val="none" w:sz="0" w:space="0" w:color="auto"/>
        <w:bottom w:val="none" w:sz="0" w:space="0" w:color="auto"/>
        <w:right w:val="none" w:sz="0" w:space="0" w:color="auto"/>
      </w:divBdr>
    </w:div>
    <w:div w:id="1156533113">
      <w:bodyDiv w:val="1"/>
      <w:marLeft w:val="0"/>
      <w:marRight w:val="0"/>
      <w:marTop w:val="0"/>
      <w:marBottom w:val="0"/>
      <w:divBdr>
        <w:top w:val="none" w:sz="0" w:space="0" w:color="auto"/>
        <w:left w:val="none" w:sz="0" w:space="0" w:color="auto"/>
        <w:bottom w:val="none" w:sz="0" w:space="0" w:color="auto"/>
        <w:right w:val="none" w:sz="0" w:space="0" w:color="auto"/>
      </w:divBdr>
    </w:div>
    <w:div w:id="1188523404">
      <w:bodyDiv w:val="1"/>
      <w:marLeft w:val="0"/>
      <w:marRight w:val="0"/>
      <w:marTop w:val="0"/>
      <w:marBottom w:val="0"/>
      <w:divBdr>
        <w:top w:val="none" w:sz="0" w:space="0" w:color="auto"/>
        <w:left w:val="none" w:sz="0" w:space="0" w:color="auto"/>
        <w:bottom w:val="none" w:sz="0" w:space="0" w:color="auto"/>
        <w:right w:val="none" w:sz="0" w:space="0" w:color="auto"/>
      </w:divBdr>
    </w:div>
    <w:div w:id="1311473449">
      <w:bodyDiv w:val="1"/>
      <w:marLeft w:val="0"/>
      <w:marRight w:val="0"/>
      <w:marTop w:val="0"/>
      <w:marBottom w:val="0"/>
      <w:divBdr>
        <w:top w:val="none" w:sz="0" w:space="0" w:color="auto"/>
        <w:left w:val="none" w:sz="0" w:space="0" w:color="auto"/>
        <w:bottom w:val="none" w:sz="0" w:space="0" w:color="auto"/>
        <w:right w:val="none" w:sz="0" w:space="0" w:color="auto"/>
      </w:divBdr>
      <w:divsChild>
        <w:div w:id="1488786873">
          <w:marLeft w:val="446"/>
          <w:marRight w:val="0"/>
          <w:marTop w:val="0"/>
          <w:marBottom w:val="0"/>
          <w:divBdr>
            <w:top w:val="none" w:sz="0" w:space="0" w:color="auto"/>
            <w:left w:val="none" w:sz="0" w:space="0" w:color="auto"/>
            <w:bottom w:val="none" w:sz="0" w:space="0" w:color="auto"/>
            <w:right w:val="none" w:sz="0" w:space="0" w:color="auto"/>
          </w:divBdr>
        </w:div>
        <w:div w:id="1965303876">
          <w:marLeft w:val="446"/>
          <w:marRight w:val="0"/>
          <w:marTop w:val="0"/>
          <w:marBottom w:val="0"/>
          <w:divBdr>
            <w:top w:val="none" w:sz="0" w:space="0" w:color="auto"/>
            <w:left w:val="none" w:sz="0" w:space="0" w:color="auto"/>
            <w:bottom w:val="none" w:sz="0" w:space="0" w:color="auto"/>
            <w:right w:val="none" w:sz="0" w:space="0" w:color="auto"/>
          </w:divBdr>
        </w:div>
      </w:divsChild>
    </w:div>
    <w:div w:id="1328556318">
      <w:bodyDiv w:val="1"/>
      <w:marLeft w:val="0"/>
      <w:marRight w:val="0"/>
      <w:marTop w:val="0"/>
      <w:marBottom w:val="0"/>
      <w:divBdr>
        <w:top w:val="none" w:sz="0" w:space="0" w:color="auto"/>
        <w:left w:val="none" w:sz="0" w:space="0" w:color="auto"/>
        <w:bottom w:val="none" w:sz="0" w:space="0" w:color="auto"/>
        <w:right w:val="none" w:sz="0" w:space="0" w:color="auto"/>
      </w:divBdr>
    </w:div>
    <w:div w:id="1404258715">
      <w:bodyDiv w:val="1"/>
      <w:marLeft w:val="0"/>
      <w:marRight w:val="0"/>
      <w:marTop w:val="0"/>
      <w:marBottom w:val="0"/>
      <w:divBdr>
        <w:top w:val="none" w:sz="0" w:space="0" w:color="auto"/>
        <w:left w:val="none" w:sz="0" w:space="0" w:color="auto"/>
        <w:bottom w:val="none" w:sz="0" w:space="0" w:color="auto"/>
        <w:right w:val="none" w:sz="0" w:space="0" w:color="auto"/>
      </w:divBdr>
      <w:divsChild>
        <w:div w:id="338511732">
          <w:marLeft w:val="0"/>
          <w:marRight w:val="0"/>
          <w:marTop w:val="0"/>
          <w:marBottom w:val="0"/>
          <w:divBdr>
            <w:top w:val="none" w:sz="0" w:space="0" w:color="auto"/>
            <w:left w:val="none" w:sz="0" w:space="0" w:color="auto"/>
            <w:bottom w:val="none" w:sz="0" w:space="0" w:color="auto"/>
            <w:right w:val="none" w:sz="0" w:space="0" w:color="auto"/>
          </w:divBdr>
        </w:div>
      </w:divsChild>
    </w:div>
    <w:div w:id="1532768729">
      <w:bodyDiv w:val="1"/>
      <w:marLeft w:val="0"/>
      <w:marRight w:val="0"/>
      <w:marTop w:val="0"/>
      <w:marBottom w:val="0"/>
      <w:divBdr>
        <w:top w:val="none" w:sz="0" w:space="0" w:color="auto"/>
        <w:left w:val="none" w:sz="0" w:space="0" w:color="auto"/>
        <w:bottom w:val="none" w:sz="0" w:space="0" w:color="auto"/>
        <w:right w:val="none" w:sz="0" w:space="0" w:color="auto"/>
      </w:divBdr>
    </w:div>
    <w:div w:id="1737895957">
      <w:bodyDiv w:val="1"/>
      <w:marLeft w:val="0"/>
      <w:marRight w:val="0"/>
      <w:marTop w:val="0"/>
      <w:marBottom w:val="0"/>
      <w:divBdr>
        <w:top w:val="none" w:sz="0" w:space="0" w:color="auto"/>
        <w:left w:val="none" w:sz="0" w:space="0" w:color="auto"/>
        <w:bottom w:val="none" w:sz="0" w:space="0" w:color="auto"/>
        <w:right w:val="none" w:sz="0" w:space="0" w:color="auto"/>
      </w:divBdr>
    </w:div>
    <w:div w:id="2011562480">
      <w:bodyDiv w:val="1"/>
      <w:marLeft w:val="0"/>
      <w:marRight w:val="0"/>
      <w:marTop w:val="0"/>
      <w:marBottom w:val="0"/>
      <w:divBdr>
        <w:top w:val="none" w:sz="0" w:space="0" w:color="auto"/>
        <w:left w:val="none" w:sz="0" w:space="0" w:color="auto"/>
        <w:bottom w:val="none" w:sz="0" w:space="0" w:color="auto"/>
        <w:right w:val="none" w:sz="0" w:space="0" w:color="auto"/>
      </w:divBdr>
      <w:divsChild>
        <w:div w:id="1419131775">
          <w:marLeft w:val="0"/>
          <w:marRight w:val="0"/>
          <w:marTop w:val="0"/>
          <w:marBottom w:val="0"/>
          <w:divBdr>
            <w:top w:val="none" w:sz="0" w:space="0" w:color="auto"/>
            <w:left w:val="none" w:sz="0" w:space="0" w:color="auto"/>
            <w:bottom w:val="none" w:sz="0" w:space="0" w:color="auto"/>
            <w:right w:val="none" w:sz="0" w:space="0" w:color="auto"/>
          </w:divBdr>
        </w:div>
        <w:div w:id="19402656">
          <w:marLeft w:val="0"/>
          <w:marRight w:val="0"/>
          <w:marTop w:val="0"/>
          <w:marBottom w:val="0"/>
          <w:divBdr>
            <w:top w:val="none" w:sz="0" w:space="0" w:color="auto"/>
            <w:left w:val="none" w:sz="0" w:space="0" w:color="auto"/>
            <w:bottom w:val="none" w:sz="0" w:space="0" w:color="auto"/>
            <w:right w:val="none" w:sz="0" w:space="0" w:color="auto"/>
          </w:divBdr>
        </w:div>
      </w:divsChild>
    </w:div>
    <w:div w:id="2119833280">
      <w:bodyDiv w:val="1"/>
      <w:marLeft w:val="0"/>
      <w:marRight w:val="0"/>
      <w:marTop w:val="0"/>
      <w:marBottom w:val="0"/>
      <w:divBdr>
        <w:top w:val="none" w:sz="0" w:space="0" w:color="auto"/>
        <w:left w:val="none" w:sz="0" w:space="0" w:color="auto"/>
        <w:bottom w:val="none" w:sz="0" w:space="0" w:color="auto"/>
        <w:right w:val="none" w:sz="0" w:space="0" w:color="auto"/>
      </w:divBdr>
    </w:div>
    <w:div w:id="21379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K/ecb3e5211c4011ecad9fbbf5f006237b?jfwid=-11vir7uii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E6FC6-E9E6-450D-AF50-8902EE2EC493}"/>
</file>

<file path=customXml/itemProps2.xml><?xml version="1.0" encoding="utf-8"?>
<ds:datastoreItem xmlns:ds="http://schemas.openxmlformats.org/officeDocument/2006/customXml" ds:itemID="{574DD113-FBDD-400E-9FD8-109C19F742DD}">
  <ds:schemaRefs>
    <ds:schemaRef ds:uri="http://schemas.microsoft.com/sharepoint/v3/contenttype/forms"/>
  </ds:schemaRefs>
</ds:datastoreItem>
</file>

<file path=customXml/itemProps3.xml><?xml version="1.0" encoding="utf-8"?>
<ds:datastoreItem xmlns:ds="http://schemas.openxmlformats.org/officeDocument/2006/customXml" ds:itemID="{E868F8BC-D1FB-4E23-A9E3-913AD3E424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8226185-6A80-4E39-AC42-B10610F9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9949</Words>
  <Characters>5672</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dfe6ef86-c97b-4dbd-aca2-308372ed4dc3</vt:lpstr>
    </vt:vector>
  </TitlesOfParts>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bf09944d-b28d-43d8-abdd-df40cfea7a3e</dc:title>
  <dc:subject/>
  <dc:creator>Vasiliauskas Jurgis</dc:creator>
  <cp:keywords/>
  <dc:description/>
  <cp:lastModifiedBy>Vasiliauskas Jurgis | ŠMSM</cp:lastModifiedBy>
  <cp:revision>2</cp:revision>
  <dcterms:created xsi:type="dcterms:W3CDTF">2021-12-03T07:14:00Z</dcterms:created>
  <dcterms:modified xsi:type="dcterms:W3CDTF">2021-12-03T07:14:00Z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