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BB4D" w14:textId="77777777" w:rsidR="00AA2945" w:rsidRPr="0063631E" w:rsidRDefault="00AA2945" w:rsidP="00AA2945">
      <w:pPr>
        <w:suppressAutoHyphens/>
        <w:jc w:val="center"/>
        <w:textAlignment w:val="baseline"/>
        <w:rPr>
          <w:rFonts w:ascii="Times New Roman" w:hAnsi="Times New Roman" w:cs="Times New Roman"/>
          <w:b/>
          <w:sz w:val="24"/>
          <w:szCs w:val="24"/>
          <w:lang w:eastAsia="lt-LT"/>
        </w:rPr>
      </w:pPr>
      <w:bookmarkStart w:id="0" w:name="_Hlk98860902"/>
      <w:bookmarkStart w:id="1" w:name="_Hlk98849084"/>
      <w:r w:rsidRPr="0063631E">
        <w:rPr>
          <w:rFonts w:ascii="Times New Roman" w:hAnsi="Times New Roman" w:cs="Times New Roman"/>
          <w:b/>
          <w:sz w:val="24"/>
          <w:szCs w:val="24"/>
          <w:lang w:eastAsia="lt-LT"/>
        </w:rPr>
        <w:t>TEISĖS AKTŲ PROJEKTŲ ANTIKORUPCINIO VERTINIMO PAŽYMA</w:t>
      </w:r>
    </w:p>
    <w:p w14:paraId="4DD549D2" w14:textId="2EDE09FB" w:rsidR="00AA2945" w:rsidRPr="0063631E" w:rsidRDefault="00AA2945" w:rsidP="00D023F9">
      <w:pPr>
        <w:suppressAutoHyphens/>
        <w:jc w:val="both"/>
        <w:textAlignment w:val="baseline"/>
        <w:rPr>
          <w:rFonts w:ascii="Times New Roman" w:hAnsi="Times New Roman" w:cs="Times New Roman"/>
          <w:sz w:val="24"/>
          <w:szCs w:val="24"/>
          <w:lang w:eastAsia="lt-LT"/>
        </w:rPr>
      </w:pPr>
      <w:r w:rsidRPr="0063631E">
        <w:rPr>
          <w:rFonts w:ascii="Times New Roman" w:hAnsi="Times New Roman" w:cs="Times New Roman"/>
          <w:b/>
          <w:bCs/>
          <w:sz w:val="24"/>
          <w:szCs w:val="24"/>
          <w:lang w:eastAsia="lt-LT"/>
        </w:rPr>
        <w:t>Teisės akto projekto pavadinimas</w:t>
      </w:r>
      <w:r w:rsidRPr="0063631E">
        <w:rPr>
          <w:rFonts w:ascii="Times New Roman" w:hAnsi="Times New Roman" w:cs="Times New Roman"/>
          <w:sz w:val="24"/>
          <w:szCs w:val="24"/>
          <w:lang w:eastAsia="lt-LT"/>
        </w:rPr>
        <w:t xml:space="preserve">: </w:t>
      </w:r>
      <w:r w:rsidR="00931E63" w:rsidRPr="0063631E">
        <w:rPr>
          <w:rFonts w:ascii="Times New Roman" w:hAnsi="Times New Roman" w:cs="Times New Roman"/>
          <w:sz w:val="24"/>
          <w:szCs w:val="24"/>
        </w:rPr>
        <w:t>Lietuvos Respublikos geros valios kompensacijos už žydų religinių bendruomenių nekilnojamąjį turtą įstatymo Nr. XI-1470 pakeitimo įstatym</w:t>
      </w:r>
      <w:r w:rsidR="002B06FF" w:rsidRPr="0063631E">
        <w:rPr>
          <w:rFonts w:ascii="Times New Roman" w:hAnsi="Times New Roman" w:cs="Times New Roman"/>
          <w:sz w:val="24"/>
          <w:szCs w:val="24"/>
        </w:rPr>
        <w:t>o projektas</w:t>
      </w:r>
      <w:r w:rsidR="00931E63" w:rsidRPr="0063631E">
        <w:rPr>
          <w:rFonts w:ascii="Times New Roman" w:hAnsi="Times New Roman" w:cs="Times New Roman"/>
          <w:sz w:val="24"/>
          <w:szCs w:val="24"/>
          <w:lang w:eastAsia="lt-LT"/>
        </w:rPr>
        <w:t xml:space="preserve">  </w:t>
      </w:r>
      <w:r w:rsidR="00D023F9" w:rsidRPr="0063631E">
        <w:rPr>
          <w:rFonts w:ascii="Times New Roman" w:hAnsi="Times New Roman" w:cs="Times New Roman"/>
          <w:sz w:val="24"/>
          <w:szCs w:val="24"/>
          <w:lang w:eastAsia="lt-LT"/>
        </w:rPr>
        <w:t>(toliau – teisės akto projektas)</w:t>
      </w:r>
    </w:p>
    <w:p w14:paraId="0A7DDC60" w14:textId="35975FC1" w:rsidR="00AA2945" w:rsidRPr="0063631E" w:rsidRDefault="00AA2945" w:rsidP="00C10C9B">
      <w:pPr>
        <w:suppressAutoHyphens/>
        <w:jc w:val="both"/>
        <w:textAlignment w:val="baseline"/>
        <w:rPr>
          <w:rFonts w:ascii="Times New Roman" w:hAnsi="Times New Roman" w:cs="Times New Roman"/>
          <w:sz w:val="24"/>
          <w:szCs w:val="24"/>
          <w:lang w:eastAsia="lt-LT"/>
        </w:rPr>
      </w:pPr>
      <w:r w:rsidRPr="0063631E">
        <w:rPr>
          <w:rFonts w:ascii="Times New Roman" w:hAnsi="Times New Roman" w:cs="Times New Roman"/>
          <w:b/>
          <w:bCs/>
          <w:sz w:val="24"/>
          <w:szCs w:val="24"/>
          <w:lang w:eastAsia="lt-LT"/>
        </w:rPr>
        <w:t>Teisės akto projekto tiesioginis rengėjas</w:t>
      </w:r>
      <w:r w:rsidRPr="0063631E">
        <w:rPr>
          <w:rFonts w:ascii="Times New Roman" w:hAnsi="Times New Roman" w:cs="Times New Roman"/>
          <w:sz w:val="24"/>
          <w:szCs w:val="24"/>
          <w:lang w:eastAsia="lt-LT"/>
        </w:rPr>
        <w:t xml:space="preserve">: </w:t>
      </w:r>
      <w:r w:rsidR="002B06FF" w:rsidRPr="0063631E">
        <w:rPr>
          <w:rFonts w:ascii="Times New Roman" w:hAnsi="Times New Roman" w:cs="Times New Roman"/>
          <w:sz w:val="24"/>
          <w:szCs w:val="24"/>
          <w:lang w:eastAsia="lt-LT"/>
        </w:rPr>
        <w:t xml:space="preserve">Lietuvos Respublikos Vyriausybės kanceliarijos Tarptautinių </w:t>
      </w:r>
      <w:r w:rsidR="00C10C9B" w:rsidRPr="0063631E">
        <w:rPr>
          <w:rFonts w:ascii="Times New Roman" w:hAnsi="Times New Roman" w:cs="Times New Roman"/>
          <w:sz w:val="24"/>
          <w:szCs w:val="24"/>
          <w:lang w:eastAsia="lt-LT"/>
        </w:rPr>
        <w:t>santykių ir Europos Sąjungos</w:t>
      </w:r>
      <w:r w:rsidR="00C10C9B" w:rsidRPr="0063631E">
        <w:rPr>
          <w:rFonts w:ascii="Times New Roman" w:hAnsi="Times New Roman" w:cs="Times New Roman"/>
          <w:b/>
          <w:bCs/>
          <w:sz w:val="24"/>
          <w:szCs w:val="24"/>
          <w:lang w:eastAsia="lt-LT"/>
        </w:rPr>
        <w:t xml:space="preserve"> </w:t>
      </w:r>
      <w:r w:rsidR="008A43E8" w:rsidRPr="0063631E">
        <w:rPr>
          <w:rFonts w:ascii="Times New Roman" w:hAnsi="Times New Roman" w:cs="Times New Roman"/>
          <w:sz w:val="24"/>
          <w:szCs w:val="24"/>
          <w:lang w:eastAsia="lt-LT"/>
        </w:rPr>
        <w:t>grupės</w:t>
      </w:r>
      <w:r w:rsidR="00D023F9" w:rsidRPr="0063631E">
        <w:rPr>
          <w:rFonts w:ascii="Times New Roman" w:hAnsi="Times New Roman" w:cs="Times New Roman"/>
          <w:sz w:val="24"/>
          <w:szCs w:val="24"/>
          <w:lang w:eastAsia="lt-LT"/>
        </w:rPr>
        <w:t xml:space="preserve"> </w:t>
      </w:r>
      <w:r w:rsidR="006813A1" w:rsidRPr="0063631E">
        <w:rPr>
          <w:rFonts w:ascii="Times New Roman" w:hAnsi="Times New Roman" w:cs="Times New Roman"/>
          <w:sz w:val="24"/>
          <w:szCs w:val="24"/>
          <w:lang w:eastAsia="lt-LT"/>
        </w:rPr>
        <w:t xml:space="preserve">patarėja </w:t>
      </w:r>
      <w:r w:rsidR="002B06FF" w:rsidRPr="0063631E">
        <w:rPr>
          <w:rFonts w:ascii="Times New Roman" w:hAnsi="Times New Roman" w:cs="Times New Roman"/>
          <w:sz w:val="24"/>
          <w:szCs w:val="24"/>
          <w:lang w:eastAsia="lt-LT"/>
        </w:rPr>
        <w:t>Lina Saulėnaitė-Višinskienė</w:t>
      </w:r>
    </w:p>
    <w:p w14:paraId="197C159C" w14:textId="77777777" w:rsidR="00AA2945" w:rsidRPr="0063631E" w:rsidRDefault="00AA2945" w:rsidP="00AA2945">
      <w:pPr>
        <w:suppressAutoHyphens/>
        <w:textAlignment w:val="baseline"/>
        <w:rPr>
          <w:rFonts w:ascii="Times New Roman" w:hAnsi="Times New Roman" w:cs="Times New Roman"/>
          <w:color w:val="000000"/>
          <w:sz w:val="24"/>
          <w:szCs w:val="24"/>
        </w:rPr>
      </w:pPr>
      <w:bookmarkStart w:id="2" w:name="_Hlk98772617"/>
      <w:r w:rsidRPr="0063631E">
        <w:rPr>
          <w:rFonts w:ascii="Times New Roman" w:hAnsi="Times New Roman" w:cs="Times New Roman"/>
          <w:b/>
          <w:bCs/>
          <w:color w:val="000000"/>
          <w:sz w:val="24"/>
          <w:szCs w:val="24"/>
        </w:rPr>
        <w:t>Teisės akto projekto antikorupcinis vertinimas atliktas</w:t>
      </w:r>
      <w:r w:rsidRPr="0063631E">
        <w:rPr>
          <w:rFonts w:ascii="Times New Roman" w:hAnsi="Times New Roman" w:cs="Times New Roman"/>
          <w:color w:val="000000"/>
          <w:sz w:val="24"/>
          <w:szCs w:val="24"/>
        </w:rPr>
        <w:t xml:space="preserve"> (</w:t>
      </w:r>
      <w:r w:rsidRPr="0063631E">
        <w:rPr>
          <w:rFonts w:ascii="Times New Roman" w:hAnsi="Times New Roman" w:cs="Times New Roman"/>
          <w:i/>
          <w:color w:val="000000"/>
          <w:sz w:val="24"/>
          <w:szCs w:val="24"/>
        </w:rPr>
        <w:t>pažymėti reikiamą atsakymą</w:t>
      </w:r>
      <w:r w:rsidRPr="0063631E">
        <w:rPr>
          <w:rFonts w:ascii="Times New Roman" w:hAnsi="Times New Roman" w:cs="Times New Roman"/>
          <w:color w:val="000000"/>
          <w:sz w:val="24"/>
          <w:szCs w:val="24"/>
        </w:rPr>
        <w:t>):</w:t>
      </w:r>
    </w:p>
    <w:p w14:paraId="4855C721" w14:textId="1E667E01" w:rsidR="00AA2945" w:rsidRPr="0063631E" w:rsidRDefault="00AA2945" w:rsidP="00AA2945">
      <w:pPr>
        <w:suppressAutoHyphens/>
        <w:ind w:firstLine="1296"/>
        <w:textAlignment w:val="baseline"/>
        <w:rPr>
          <w:rFonts w:ascii="Times New Roman" w:hAnsi="Times New Roman" w:cs="Times New Roman"/>
          <w:sz w:val="24"/>
          <w:szCs w:val="24"/>
          <w:lang w:eastAsia="lt-LT"/>
        </w:rPr>
      </w:pPr>
      <w:bookmarkStart w:id="3" w:name="_Hlk98772587"/>
      <w:bookmarkEnd w:id="2"/>
      <w:r w:rsidRPr="0063631E">
        <w:rPr>
          <w:rFonts w:ascii="Times New Roman" w:hAnsi="Times New Roman" w:cs="Times New Roman"/>
          <w:sz w:val="24"/>
          <w:szCs w:val="24"/>
          <w:lang w:eastAsia="lt-LT"/>
        </w:rPr>
        <w:t>□</w:t>
      </w:r>
      <w:r w:rsidR="00D023F9" w:rsidRPr="0063631E">
        <w:rPr>
          <w:rFonts w:ascii="Times New Roman" w:hAnsi="Times New Roman" w:cs="Times New Roman"/>
          <w:sz w:val="24"/>
          <w:szCs w:val="24"/>
          <w:lang w:eastAsia="lt-LT"/>
        </w:rPr>
        <w:t>X</w:t>
      </w:r>
      <w:r w:rsidRPr="0063631E">
        <w:rPr>
          <w:rFonts w:ascii="Times New Roman" w:hAnsi="Times New Roman" w:cs="Times New Roman"/>
          <w:sz w:val="24"/>
          <w:szCs w:val="24"/>
          <w:lang w:eastAsia="lt-LT"/>
        </w:rPr>
        <w:t xml:space="preserve"> suderinus teisės akto projektą viešojo administravimo subjekte ir su </w:t>
      </w:r>
      <w:r w:rsidRPr="0063631E">
        <w:rPr>
          <w:rFonts w:ascii="Times New Roman" w:hAnsi="Times New Roman" w:cs="Times New Roman"/>
          <w:sz w:val="24"/>
          <w:szCs w:val="24"/>
        </w:rPr>
        <w:t>pavaldžiomis įstaigomis (įstaigomis prie ministerijos ir kitomis ministrui pavestose valdymo srityse veikiančiomis įstaigomis ir įmonėmis)</w:t>
      </w:r>
      <w:r w:rsidRPr="0063631E">
        <w:rPr>
          <w:rFonts w:ascii="Times New Roman" w:hAnsi="Times New Roman" w:cs="Times New Roman"/>
          <w:sz w:val="24"/>
          <w:szCs w:val="24"/>
          <w:lang w:eastAsia="lt-LT"/>
        </w:rPr>
        <w:t>;</w:t>
      </w:r>
    </w:p>
    <w:p w14:paraId="1DC52571" w14:textId="72D415AB" w:rsidR="00AA2945" w:rsidRPr="0063631E" w:rsidRDefault="00807A6B" w:rsidP="00AA2945">
      <w:pPr>
        <w:suppressAutoHyphens/>
        <w:ind w:firstLine="1296"/>
        <w:jc w:val="both"/>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w:t>
      </w:r>
      <w:r w:rsidR="00AA2945" w:rsidRPr="0063631E">
        <w:rPr>
          <w:rFonts w:ascii="Times New Roman" w:hAnsi="Times New Roman" w:cs="Times New Roman"/>
          <w:sz w:val="24"/>
          <w:szCs w:val="24"/>
          <w:lang w:eastAsia="lt-LT"/>
        </w:rPr>
        <w:t xml:space="preserve"> </w:t>
      </w:r>
      <w:r w:rsidR="00AA2945" w:rsidRPr="0063631E">
        <w:rPr>
          <w:rFonts w:ascii="Times New Roman" w:hAnsi="Times New Roman" w:cs="Times New Roman"/>
          <w:color w:val="000000"/>
          <w:sz w:val="24"/>
          <w:szCs w:val="24"/>
        </w:rPr>
        <w:t>suderinus teisės akto projektą su suinteresuotomis institucijomis, kai jis buvo papildytas arba pakeistas.</w:t>
      </w:r>
    </w:p>
    <w:p w14:paraId="2F3A1B78" w14:textId="77777777" w:rsidR="00AA2945" w:rsidRPr="0063631E" w:rsidRDefault="00AA2945" w:rsidP="00AA2945">
      <w:pPr>
        <w:suppressAutoHyphens/>
        <w:jc w:val="both"/>
        <w:textAlignment w:val="baseline"/>
        <w:rPr>
          <w:rFonts w:ascii="Times New Roman" w:hAnsi="Times New Roman" w:cs="Times New Roman"/>
          <w:sz w:val="24"/>
          <w:szCs w:val="24"/>
          <w:lang w:eastAsia="lt-LT"/>
        </w:rPr>
      </w:pPr>
      <w:bookmarkStart w:id="4" w:name="_Hlk98772639"/>
      <w:bookmarkEnd w:id="3"/>
      <w:r w:rsidRPr="0063631E">
        <w:rPr>
          <w:rFonts w:ascii="Times New Roman" w:hAnsi="Times New Roman" w:cs="Times New Roman"/>
          <w:sz w:val="24"/>
          <w:szCs w:val="24"/>
          <w:lang w:eastAsia="lt-LT"/>
        </w:rPr>
        <w:t>Antikorupciniu požiūriu rizikingos teisės akto projekto nuostatos</w:t>
      </w:r>
      <w:r w:rsidRPr="0063631E">
        <w:rPr>
          <w:rFonts w:ascii="Times New Roman" w:hAnsi="Times New Roman" w:cs="Times New Roman"/>
          <w:b/>
          <w:sz w:val="24"/>
          <w:szCs w:val="24"/>
          <w:lang w:eastAsia="lt-LT"/>
        </w:rPr>
        <w:t xml:space="preserve"> </w:t>
      </w:r>
      <w:r w:rsidRPr="0063631E">
        <w:rPr>
          <w:rFonts w:ascii="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63631E">
        <w:rPr>
          <w:rFonts w:ascii="Times New Roman" w:hAnsi="Times New Roman" w:cs="Times New Roman"/>
          <w:i/>
          <w:iCs/>
          <w:color w:val="000000"/>
          <w:sz w:val="24"/>
          <w:szCs w:val="24"/>
        </w:rPr>
        <w:t xml:space="preserve"> </w:t>
      </w:r>
      <w:r w:rsidRPr="0063631E">
        <w:rPr>
          <w:rFonts w:ascii="Times New Roman" w:hAnsi="Times New Roman" w:cs="Times New Roman"/>
          <w:i/>
          <w:sz w:val="24"/>
          <w:szCs w:val="24"/>
          <w:lang w:eastAsia="lt-LT"/>
        </w:rPr>
        <w:t xml:space="preserve">Pildoma, kai, </w:t>
      </w:r>
      <w:r w:rsidRPr="0063631E">
        <w:rPr>
          <w:rFonts w:ascii="Times New Roman" w:hAnsi="Times New Roman" w:cs="Times New Roman"/>
          <w:i/>
          <w:sz w:val="24"/>
          <w:szCs w:val="24"/>
        </w:rPr>
        <w:t xml:space="preserve">vertintojo nuomone, teisės akto projekto tiesioginio rengėjo siūlomų pataisų nepakanka korupcijos atsiradimo rizikai mažinti </w:t>
      </w:r>
      <w:r w:rsidRPr="0063631E">
        <w:rPr>
          <w:rFonts w:ascii="Times New Roman" w:hAnsi="Times New Roman" w:cs="Times New Roman"/>
          <w:i/>
          <w:sz w:val="24"/>
          <w:szCs w:val="24"/>
          <w:lang w:eastAsia="lt-LT"/>
        </w:rPr>
        <w:t>arba kai vertintojas nesutinka su teisės akto projekto tiesioginio rengėjo argumentais, kodėl neatsižvelgta į vertintojo pateiktas pastabas</w:t>
      </w:r>
      <w:r w:rsidRPr="0063631E">
        <w:rPr>
          <w:rFonts w:ascii="Times New Roman" w:hAnsi="Times New Roman" w:cs="Times New Roman"/>
          <w:sz w:val="24"/>
          <w:szCs w:val="24"/>
          <w:lang w:eastAsia="lt-LT"/>
        </w:rPr>
        <w:t>):</w:t>
      </w:r>
    </w:p>
    <w:bookmarkEnd w:id="4"/>
    <w:p w14:paraId="633CA601" w14:textId="7AF9E4AF" w:rsidR="00AA2945" w:rsidRPr="0063631E" w:rsidRDefault="00AA2945" w:rsidP="00AA2945">
      <w:pPr>
        <w:suppressAutoHyphens/>
        <w:jc w:val="both"/>
        <w:textAlignment w:val="baseline"/>
        <w:rPr>
          <w:rFonts w:ascii="Times New Roman" w:hAnsi="Times New Roman" w:cs="Times New Roman"/>
          <w:sz w:val="24"/>
          <w:szCs w:val="24"/>
        </w:rPr>
      </w:pPr>
      <w:r w:rsidRPr="0063631E">
        <w:rPr>
          <w:rFonts w:ascii="Times New Roman" w:hAnsi="Times New Roman" w:cs="Times New Roman"/>
          <w:sz w:val="24"/>
          <w:szCs w:val="24"/>
        </w:rPr>
        <w:t>____________________________________________________________________________________________________________________</w:t>
      </w:r>
    </w:p>
    <w:p w14:paraId="28B96548" w14:textId="63B1F1DC" w:rsidR="00AA2945" w:rsidRPr="0063631E" w:rsidRDefault="00AA2945" w:rsidP="00AA2945">
      <w:pPr>
        <w:suppressAutoHyphens/>
        <w:jc w:val="both"/>
        <w:textAlignment w:val="baseline"/>
        <w:rPr>
          <w:rFonts w:ascii="Times New Roman" w:hAnsi="Times New Roman" w:cs="Times New Roman"/>
          <w:sz w:val="24"/>
          <w:szCs w:val="24"/>
        </w:rPr>
      </w:pPr>
      <w:r w:rsidRPr="0063631E">
        <w:rPr>
          <w:rFonts w:ascii="Times New Roman" w:hAnsi="Times New Roman" w:cs="Times New Roman"/>
          <w:sz w:val="24"/>
          <w:szCs w:val="24"/>
          <w:lang w:eastAsia="lt-LT"/>
        </w:rPr>
        <w:t>____________________________________________________________________________________________________________________</w:t>
      </w:r>
    </w:p>
    <w:p w14:paraId="6B6F4ABA" w14:textId="77777777" w:rsidR="00AA2945" w:rsidRPr="0063631E" w:rsidRDefault="00AA2945" w:rsidP="00AA2945">
      <w:pPr>
        <w:suppressAutoHyphens/>
        <w:jc w:val="both"/>
        <w:textAlignment w:val="baseline"/>
        <w:rPr>
          <w:rFonts w:ascii="Times New Roman" w:hAnsi="Times New Roman" w:cs="Times New Roman"/>
          <w:sz w:val="24"/>
          <w:szCs w:val="24"/>
          <w:lang w:eastAsia="lt-LT"/>
        </w:rPr>
      </w:pPr>
    </w:p>
    <w:tbl>
      <w:tblPr>
        <w:tblW w:w="1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2406"/>
        <w:gridCol w:w="5812"/>
        <w:gridCol w:w="3260"/>
        <w:gridCol w:w="2390"/>
      </w:tblGrid>
      <w:tr w:rsidR="00AA2945" w:rsidRPr="0063631E" w14:paraId="79485840"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92BE07" w14:textId="77777777" w:rsidR="00AA2945" w:rsidRPr="0063631E" w:rsidRDefault="00AA2945" w:rsidP="00B767AE">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Eil. Nr.</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90E125" w14:textId="77777777" w:rsidR="00AA2945" w:rsidRPr="0063631E" w:rsidRDefault="00AA2945" w:rsidP="00B767AE">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Kriterijus</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1A10AD" w14:textId="77777777" w:rsidR="00AA2945" w:rsidRPr="0063631E" w:rsidRDefault="00AA2945" w:rsidP="00B767AE">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bCs/>
                <w:sz w:val="24"/>
                <w:szCs w:val="24"/>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AFE7439" w14:textId="77777777" w:rsidR="00AA2945" w:rsidRPr="0063631E" w:rsidRDefault="00AA2945" w:rsidP="00B767AE">
            <w:pPr>
              <w:suppressAutoHyphens/>
              <w:jc w:val="center"/>
              <w:textAlignment w:val="baseline"/>
              <w:rPr>
                <w:rFonts w:ascii="Times New Roman" w:hAnsi="Times New Roman" w:cs="Times New Roman"/>
                <w:sz w:val="24"/>
                <w:szCs w:val="24"/>
              </w:rPr>
            </w:pPr>
            <w:r w:rsidRPr="0063631E">
              <w:rPr>
                <w:rFonts w:ascii="Times New Roman" w:hAnsi="Times New Roman" w:cs="Times New Roman"/>
                <w:sz w:val="24"/>
                <w:szCs w:val="24"/>
                <w:lang w:eastAsia="lt-LT"/>
              </w:rPr>
              <w:lastRenderedPageBreak/>
              <w:t>(</w:t>
            </w:r>
            <w:r w:rsidRPr="0063631E">
              <w:rPr>
                <w:rFonts w:ascii="Times New Roman" w:hAnsi="Times New Roman" w:cs="Times New Roman"/>
                <w:i/>
                <w:sz w:val="24"/>
                <w:szCs w:val="24"/>
                <w:lang w:eastAsia="lt-LT"/>
              </w:rPr>
              <w:t>pildo teisės akto projekto antikorupcinį vertinimą atliekantis asmuo)</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2875C" w14:textId="77777777" w:rsidR="00AA2945" w:rsidRPr="0063631E" w:rsidRDefault="00AA2945" w:rsidP="00B767AE">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lastRenderedPageBreak/>
              <w:t>Teisės akto projekto pakeitimas, mažinantis korupcijos riziką, arba teisės akto projekto tiesioginio rengėjo argumentai, kodėl neatsižvelgta į pastabą</w:t>
            </w:r>
          </w:p>
          <w:p w14:paraId="78CF8FC3" w14:textId="77777777" w:rsidR="00AA2945" w:rsidRPr="0063631E" w:rsidRDefault="00AA2945" w:rsidP="00B767AE">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w:t>
            </w:r>
            <w:r w:rsidRPr="0063631E">
              <w:rPr>
                <w:rFonts w:ascii="Times New Roman" w:hAnsi="Times New Roman" w:cs="Times New Roman"/>
                <w:i/>
                <w:sz w:val="24"/>
                <w:szCs w:val="24"/>
                <w:lang w:eastAsia="lt-LT"/>
              </w:rPr>
              <w:t>pildo teisės akto projekto tiesioginis rengėjas)</w:t>
            </w: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B26A6" w14:textId="77777777" w:rsidR="00AA2945" w:rsidRPr="0063631E" w:rsidRDefault="00AA2945" w:rsidP="00B767AE">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Išvada dėl teisės akto projekto pakeitimų arba argumentų, kodėl neatsižvelgta į pastabą</w:t>
            </w:r>
          </w:p>
          <w:p w14:paraId="05967D0F" w14:textId="77777777" w:rsidR="00AA2945" w:rsidRPr="0063631E" w:rsidRDefault="00AA2945" w:rsidP="00B767AE">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w:t>
            </w:r>
            <w:r w:rsidRPr="0063631E">
              <w:rPr>
                <w:rFonts w:ascii="Times New Roman" w:hAnsi="Times New Roman" w:cs="Times New Roman"/>
                <w:i/>
                <w:sz w:val="24"/>
                <w:szCs w:val="24"/>
                <w:lang w:eastAsia="lt-LT"/>
              </w:rPr>
              <w:t>pildo teisės akto projekto antikorupcinį vertinimą atliekantis asmuo)</w:t>
            </w:r>
          </w:p>
        </w:tc>
      </w:tr>
      <w:tr w:rsidR="00AA2945" w:rsidRPr="0063631E" w14:paraId="3F1AA0BD"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E8B1B" w14:textId="77777777" w:rsidR="00AA2945" w:rsidRPr="0063631E" w:rsidRDefault="00AA2945" w:rsidP="00B767AE">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1.</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B6E64" w14:textId="77777777" w:rsidR="00AA2945" w:rsidRPr="0063631E" w:rsidRDefault="00AA2945" w:rsidP="00B767AE">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Teisės akto projektas nesudaro išskirtinių ar nevienodų sąlygų subjektams, su kuriais susijęs teisės akto įgyvendinimas</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79AB" w14:textId="3C78E49C" w:rsidR="00C94B03" w:rsidRPr="0063631E" w:rsidRDefault="00C94B03" w:rsidP="00B40CB6">
            <w:pPr>
              <w:suppressAutoHyphens/>
              <w:spacing w:after="0"/>
              <w:jc w:val="both"/>
              <w:textAlignment w:val="baseline"/>
              <w:rPr>
                <w:rFonts w:ascii="Times New Roman" w:hAnsi="Times New Roman" w:cs="Times New Roman"/>
                <w:bCs/>
                <w:sz w:val="24"/>
                <w:szCs w:val="24"/>
                <w:lang w:eastAsia="lt-LT"/>
              </w:rPr>
            </w:pPr>
            <w:r w:rsidRPr="0063631E">
              <w:rPr>
                <w:rFonts w:ascii="Times New Roman" w:hAnsi="Times New Roman" w:cs="Times New Roman"/>
                <w:bCs/>
                <w:sz w:val="24"/>
                <w:szCs w:val="24"/>
                <w:lang w:eastAsia="lt-LT"/>
              </w:rPr>
              <w:t>Teisės akto projekte</w:t>
            </w:r>
            <w:r w:rsidR="00543A8C" w:rsidRPr="0063631E">
              <w:rPr>
                <w:rFonts w:ascii="Times New Roman" w:hAnsi="Times New Roman" w:cs="Times New Roman"/>
                <w:bCs/>
                <w:sz w:val="24"/>
                <w:szCs w:val="24"/>
                <w:lang w:eastAsia="lt-LT"/>
              </w:rPr>
              <w:t xml:space="preserve"> </w:t>
            </w:r>
            <w:r w:rsidRPr="0063631E">
              <w:rPr>
                <w:rFonts w:ascii="Times New Roman" w:hAnsi="Times New Roman" w:cs="Times New Roman"/>
                <w:bCs/>
                <w:sz w:val="24"/>
                <w:szCs w:val="24"/>
                <w:lang w:eastAsia="lt-LT"/>
              </w:rPr>
              <w:t>siūloma papildyti, kad geros valios kompensacija skiriama ne tik už neteisėtai nusavintą Lietuvos žydų religinių bendruomenių išlikusį nekilnojamąjį turtą, išskyrus žemę, bet ir už privatų Lietuvos žydų nekilnojamąjį turtą</w:t>
            </w:r>
            <w:r w:rsidR="00BC5BBD" w:rsidRPr="0063631E">
              <w:rPr>
                <w:rFonts w:ascii="Times New Roman" w:hAnsi="Times New Roman" w:cs="Times New Roman"/>
                <w:bCs/>
                <w:sz w:val="24"/>
                <w:szCs w:val="24"/>
                <w:lang w:eastAsia="lt-LT"/>
              </w:rPr>
              <w:t>. U</w:t>
            </w:r>
            <w:r w:rsidRPr="0063631E">
              <w:rPr>
                <w:rFonts w:ascii="Times New Roman" w:hAnsi="Times New Roman" w:cs="Times New Roman"/>
                <w:bCs/>
                <w:sz w:val="24"/>
                <w:szCs w:val="24"/>
                <w:lang w:eastAsia="lt-LT"/>
              </w:rPr>
              <w:t>ž visą privatų, įskaitant ir bešeimininkį nekilnojamąjį turtą, perimtą valstybės nuosavybėn dėl Holokausto nelikus tokio turto savininkų ar paveldėtojų, būtų mokama nustatyto dydžio simbolinė piniginė kompensacija šiuo metu jau veikiančiam Lietuvos Respublikos Vyriausybės paskirtam fondui (toliau – fondas)</w:t>
            </w:r>
            <w:r w:rsidR="006F2AFB">
              <w:rPr>
                <w:rFonts w:ascii="Times New Roman" w:hAnsi="Times New Roman" w:cs="Times New Roman"/>
                <w:bCs/>
                <w:sz w:val="24"/>
                <w:szCs w:val="24"/>
                <w:lang w:eastAsia="lt-LT"/>
              </w:rPr>
              <w:t xml:space="preserve">, kuris </w:t>
            </w:r>
            <w:r w:rsidR="0055412D">
              <w:rPr>
                <w:rFonts w:ascii="Times New Roman" w:hAnsi="Times New Roman" w:cs="Times New Roman"/>
                <w:bCs/>
                <w:sz w:val="24"/>
                <w:szCs w:val="24"/>
                <w:lang w:eastAsia="lt-LT"/>
              </w:rPr>
              <w:t xml:space="preserve">pagal galiojantį įstatymą </w:t>
            </w:r>
            <w:r w:rsidR="00E2364D">
              <w:rPr>
                <w:rFonts w:ascii="Times New Roman" w:hAnsi="Times New Roman" w:cs="Times New Roman"/>
                <w:bCs/>
                <w:sz w:val="24"/>
                <w:szCs w:val="24"/>
                <w:lang w:eastAsia="lt-LT"/>
              </w:rPr>
              <w:t>atsakingas disponuoti k</w:t>
            </w:r>
            <w:r w:rsidR="00E2364D" w:rsidRPr="00E2364D">
              <w:rPr>
                <w:rFonts w:ascii="Times New Roman" w:hAnsi="Times New Roman" w:cs="Times New Roman"/>
                <w:bCs/>
                <w:sz w:val="24"/>
                <w:szCs w:val="24"/>
                <w:lang w:eastAsia="lt-LT"/>
              </w:rPr>
              <w:t>ompensacija už Lietuvos žydų religinių bendruomenių nekilnojamąjį turtą</w:t>
            </w:r>
            <w:r w:rsidR="00E2364D">
              <w:rPr>
                <w:rFonts w:ascii="Times New Roman" w:hAnsi="Times New Roman" w:cs="Times New Roman"/>
                <w:bCs/>
                <w:sz w:val="24"/>
                <w:szCs w:val="24"/>
                <w:lang w:eastAsia="lt-LT"/>
              </w:rPr>
              <w:t xml:space="preserve">. </w:t>
            </w:r>
            <w:r w:rsidR="0055412D">
              <w:rPr>
                <w:rFonts w:ascii="Times New Roman" w:hAnsi="Times New Roman" w:cs="Times New Roman"/>
                <w:bCs/>
                <w:sz w:val="24"/>
                <w:szCs w:val="24"/>
                <w:lang w:eastAsia="lt-LT"/>
              </w:rPr>
              <w:t xml:space="preserve">Atsižvelgiant į tai, šis fondas </w:t>
            </w:r>
            <w:r w:rsidR="0055412D" w:rsidRPr="006F2AFB">
              <w:rPr>
                <w:rFonts w:ascii="Times New Roman" w:hAnsi="Times New Roman" w:cs="Times New Roman"/>
                <w:bCs/>
                <w:sz w:val="24"/>
                <w:szCs w:val="24"/>
                <w:lang w:eastAsia="lt-LT"/>
              </w:rPr>
              <w:t>disponuotų ir kompensacija už neteisėtai nusavintą Lietuvos žydų nekilnojamąjį turtą.</w:t>
            </w:r>
            <w:r w:rsidR="00B40CB6">
              <w:rPr>
                <w:rFonts w:ascii="Times New Roman" w:hAnsi="Times New Roman" w:cs="Times New Roman"/>
                <w:bCs/>
                <w:sz w:val="24"/>
                <w:szCs w:val="24"/>
                <w:lang w:eastAsia="lt-LT"/>
              </w:rPr>
              <w:t xml:space="preserve"> </w:t>
            </w:r>
            <w:r w:rsidRPr="0063631E">
              <w:rPr>
                <w:rFonts w:ascii="Times New Roman" w:hAnsi="Times New Roman" w:cs="Times New Roman"/>
                <w:bCs/>
                <w:sz w:val="24"/>
                <w:szCs w:val="24"/>
                <w:lang w:eastAsia="lt-LT"/>
              </w:rPr>
              <w:t>Dėl fondo veiklos Valstybės kontr</w:t>
            </w:r>
            <w:r w:rsidR="00543A8C" w:rsidRPr="0063631E">
              <w:rPr>
                <w:rFonts w:ascii="Times New Roman" w:hAnsi="Times New Roman" w:cs="Times New Roman"/>
                <w:bCs/>
                <w:sz w:val="24"/>
                <w:szCs w:val="24"/>
                <w:lang w:eastAsia="lt-LT"/>
              </w:rPr>
              <w:t>o</w:t>
            </w:r>
            <w:r w:rsidRPr="0063631E">
              <w:rPr>
                <w:rFonts w:ascii="Times New Roman" w:hAnsi="Times New Roman" w:cs="Times New Roman"/>
                <w:bCs/>
                <w:sz w:val="24"/>
                <w:szCs w:val="24"/>
                <w:lang w:eastAsia="lt-LT"/>
              </w:rPr>
              <w:t>lė pastabų netur</w:t>
            </w:r>
            <w:r w:rsidR="00875885" w:rsidRPr="0063631E">
              <w:rPr>
                <w:rFonts w:ascii="Times New Roman" w:hAnsi="Times New Roman" w:cs="Times New Roman"/>
                <w:bCs/>
                <w:sz w:val="24"/>
                <w:szCs w:val="24"/>
                <w:lang w:eastAsia="lt-LT"/>
              </w:rPr>
              <w:t>ėjo</w:t>
            </w:r>
            <w:r w:rsidR="00ED79F9">
              <w:rPr>
                <w:rFonts w:ascii="Times New Roman" w:hAnsi="Times New Roman" w:cs="Times New Roman"/>
                <w:bCs/>
                <w:sz w:val="24"/>
                <w:szCs w:val="24"/>
                <w:lang w:eastAsia="lt-LT"/>
              </w:rPr>
              <w:t xml:space="preserve">, o naujai siūlomos nuostatos dėl šio fondo veiklos atskaitomybės ir lėšų investavimo yra paremtos šiuo metu galiojančių įstatymų nuostatomis. </w:t>
            </w:r>
            <w:r w:rsidR="00A12A6E">
              <w:rPr>
                <w:rFonts w:ascii="Times New Roman" w:hAnsi="Times New Roman" w:cs="Times New Roman"/>
                <w:bCs/>
                <w:sz w:val="24"/>
                <w:szCs w:val="24"/>
                <w:lang w:eastAsia="lt-LT"/>
              </w:rPr>
              <w:t>Teis</w:t>
            </w:r>
            <w:r w:rsidR="00A37DFF">
              <w:rPr>
                <w:rFonts w:ascii="Times New Roman" w:hAnsi="Times New Roman" w:cs="Times New Roman"/>
                <w:bCs/>
                <w:sz w:val="24"/>
                <w:szCs w:val="24"/>
                <w:lang w:eastAsia="lt-LT"/>
              </w:rPr>
              <w:t>ė</w:t>
            </w:r>
            <w:r w:rsidR="00A12A6E">
              <w:rPr>
                <w:rFonts w:ascii="Times New Roman" w:hAnsi="Times New Roman" w:cs="Times New Roman"/>
                <w:bCs/>
                <w:sz w:val="24"/>
                <w:szCs w:val="24"/>
                <w:lang w:eastAsia="lt-LT"/>
              </w:rPr>
              <w:t>s akto projektu fondas</w:t>
            </w:r>
            <w:r w:rsidR="00A37DFF">
              <w:rPr>
                <w:rFonts w:ascii="Times New Roman" w:hAnsi="Times New Roman" w:cs="Times New Roman"/>
                <w:bCs/>
                <w:sz w:val="24"/>
                <w:szCs w:val="24"/>
                <w:lang w:eastAsia="lt-LT"/>
              </w:rPr>
              <w:t>, be kita ko,</w:t>
            </w:r>
            <w:r w:rsidR="00A12A6E">
              <w:rPr>
                <w:rFonts w:ascii="Times New Roman" w:hAnsi="Times New Roman" w:cs="Times New Roman"/>
                <w:bCs/>
                <w:sz w:val="24"/>
                <w:szCs w:val="24"/>
                <w:lang w:eastAsia="lt-LT"/>
              </w:rPr>
              <w:t xml:space="preserve"> yra įpareigojamas patvirtinti ir viešai paskelbti disponavimo kompensacijos lėšomis tvarką.</w:t>
            </w:r>
          </w:p>
          <w:p w14:paraId="1700E700" w14:textId="2C9D2400" w:rsidR="00AA2945" w:rsidRPr="0063631E" w:rsidRDefault="00FE667A" w:rsidP="00B40CB6">
            <w:pPr>
              <w:suppressAutoHyphens/>
              <w:spacing w:after="0"/>
              <w:jc w:val="both"/>
              <w:textAlignment w:val="baseline"/>
              <w:rPr>
                <w:rFonts w:ascii="Times New Roman" w:hAnsi="Times New Roman" w:cs="Times New Roman"/>
                <w:bCs/>
                <w:sz w:val="24"/>
                <w:szCs w:val="24"/>
                <w:lang w:eastAsia="lt-LT"/>
              </w:rPr>
            </w:pPr>
            <w:r w:rsidRPr="0063631E">
              <w:rPr>
                <w:rFonts w:ascii="Times New Roman" w:hAnsi="Times New Roman" w:cs="Times New Roman"/>
                <w:bCs/>
                <w:sz w:val="24"/>
                <w:szCs w:val="24"/>
                <w:lang w:eastAsia="lt-LT"/>
              </w:rPr>
              <w:t xml:space="preserve">Teisės akto projektu nesukuriamos išskirtinės ar nevienodos sąlygos </w:t>
            </w:r>
            <w:r w:rsidR="00C911D8" w:rsidRPr="0063631E">
              <w:rPr>
                <w:rFonts w:ascii="Times New Roman" w:hAnsi="Times New Roman" w:cs="Times New Roman"/>
                <w:bCs/>
                <w:sz w:val="24"/>
                <w:szCs w:val="24"/>
                <w:lang w:eastAsia="lt-LT"/>
              </w:rPr>
              <w:t xml:space="preserve">ir </w:t>
            </w:r>
            <w:r w:rsidRPr="0063631E">
              <w:rPr>
                <w:rFonts w:ascii="Times New Roman" w:hAnsi="Times New Roman" w:cs="Times New Roman"/>
                <w:bCs/>
                <w:sz w:val="24"/>
                <w:szCs w:val="24"/>
                <w:lang w:eastAsia="lt-LT"/>
              </w:rPr>
              <w:t xml:space="preserve">subjektams, </w:t>
            </w:r>
            <w:r w:rsidR="00C94B03" w:rsidRPr="0063631E">
              <w:rPr>
                <w:rFonts w:ascii="Times New Roman" w:hAnsi="Times New Roman" w:cs="Times New Roman"/>
                <w:bCs/>
                <w:sz w:val="24"/>
                <w:szCs w:val="24"/>
                <w:lang w:eastAsia="lt-LT"/>
              </w:rPr>
              <w:t>siekiantiems</w:t>
            </w:r>
            <w:r w:rsidRPr="0063631E">
              <w:rPr>
                <w:rFonts w:ascii="Times New Roman" w:hAnsi="Times New Roman" w:cs="Times New Roman"/>
                <w:bCs/>
                <w:sz w:val="24"/>
                <w:szCs w:val="24"/>
                <w:lang w:eastAsia="lt-LT"/>
              </w:rPr>
              <w:t xml:space="preserve"> gauti kompensaciją</w:t>
            </w:r>
            <w:r w:rsidR="00C911D8" w:rsidRPr="0063631E">
              <w:rPr>
                <w:rFonts w:ascii="Times New Roman" w:hAnsi="Times New Roman" w:cs="Times New Roman"/>
                <w:bCs/>
                <w:sz w:val="24"/>
                <w:szCs w:val="24"/>
                <w:lang w:eastAsia="lt-LT"/>
              </w:rPr>
              <w:t xml:space="preserve"> pagal individualius prašymus</w:t>
            </w:r>
            <w:r w:rsidR="0063631E" w:rsidRPr="0063631E">
              <w:rPr>
                <w:rFonts w:ascii="Times New Roman" w:hAnsi="Times New Roman" w:cs="Times New Roman"/>
                <w:bCs/>
                <w:sz w:val="24"/>
                <w:szCs w:val="24"/>
                <w:lang w:eastAsia="lt-LT"/>
              </w:rPr>
              <w:t xml:space="preserve"> (teisės akto projekto 3 straipsnio 1 dalies 3 punktas)</w:t>
            </w:r>
            <w:r w:rsidR="00C911D8" w:rsidRPr="0063631E">
              <w:rPr>
                <w:rFonts w:ascii="Times New Roman" w:hAnsi="Times New Roman" w:cs="Times New Roman"/>
                <w:bCs/>
                <w:sz w:val="24"/>
                <w:szCs w:val="24"/>
                <w:lang w:eastAsia="lt-LT"/>
              </w:rPr>
              <w:t xml:space="preserve">, kadangi pagal </w:t>
            </w:r>
            <w:r w:rsidR="00B7628E">
              <w:rPr>
                <w:rFonts w:ascii="Times New Roman" w:hAnsi="Times New Roman" w:cs="Times New Roman"/>
                <w:bCs/>
                <w:sz w:val="24"/>
                <w:szCs w:val="24"/>
                <w:lang w:eastAsia="lt-LT"/>
              </w:rPr>
              <w:t xml:space="preserve">siūlomą reguliavimą </w:t>
            </w:r>
            <w:r w:rsidR="00D66852" w:rsidRPr="0063631E">
              <w:rPr>
                <w:rFonts w:ascii="Times New Roman" w:hAnsi="Times New Roman" w:cs="Times New Roman"/>
                <w:bCs/>
                <w:sz w:val="24"/>
                <w:szCs w:val="24"/>
                <w:lang w:eastAsia="lt-LT"/>
              </w:rPr>
              <w:t xml:space="preserve">piniginės </w:t>
            </w:r>
            <w:r w:rsidR="00C911D8" w:rsidRPr="0063631E">
              <w:rPr>
                <w:rFonts w:ascii="Times New Roman" w:hAnsi="Times New Roman" w:cs="Times New Roman"/>
                <w:bCs/>
                <w:sz w:val="24"/>
                <w:szCs w:val="24"/>
                <w:lang w:eastAsia="lt-LT"/>
              </w:rPr>
              <w:t>kompensacij</w:t>
            </w:r>
            <w:r w:rsidR="00D66852" w:rsidRPr="0063631E">
              <w:rPr>
                <w:rFonts w:ascii="Times New Roman" w:hAnsi="Times New Roman" w:cs="Times New Roman"/>
                <w:bCs/>
                <w:sz w:val="24"/>
                <w:szCs w:val="24"/>
                <w:lang w:eastAsia="lt-LT"/>
              </w:rPr>
              <w:t>os suma</w:t>
            </w:r>
            <w:r w:rsidR="00C911D8" w:rsidRPr="0063631E">
              <w:rPr>
                <w:rFonts w:ascii="Times New Roman" w:hAnsi="Times New Roman" w:cs="Times New Roman"/>
                <w:bCs/>
                <w:sz w:val="24"/>
                <w:szCs w:val="24"/>
                <w:lang w:eastAsia="lt-LT"/>
              </w:rPr>
              <w:t xml:space="preserve"> visiems bus vienodo dydžio, ne</w:t>
            </w:r>
            <w:r w:rsidR="00B7628E">
              <w:rPr>
                <w:rFonts w:ascii="Times New Roman" w:hAnsi="Times New Roman" w:cs="Times New Roman"/>
                <w:bCs/>
                <w:sz w:val="24"/>
                <w:szCs w:val="24"/>
                <w:lang w:eastAsia="lt-LT"/>
              </w:rPr>
              <w:t>priklausomai nuo</w:t>
            </w:r>
            <w:r w:rsidR="00C911D8" w:rsidRPr="0063631E">
              <w:rPr>
                <w:rFonts w:ascii="Times New Roman" w:hAnsi="Times New Roman" w:cs="Times New Roman"/>
                <w:bCs/>
                <w:sz w:val="24"/>
                <w:szCs w:val="24"/>
                <w:lang w:eastAsia="lt-LT"/>
              </w:rPr>
              <w:t xml:space="preserve"> </w:t>
            </w:r>
            <w:bookmarkStart w:id="5" w:name="_Hlk119046581"/>
            <w:r w:rsidR="00D66852" w:rsidRPr="0063631E">
              <w:rPr>
                <w:rFonts w:ascii="Times New Roman" w:hAnsi="Times New Roman" w:cs="Times New Roman"/>
                <w:sz w:val="24"/>
                <w:szCs w:val="24"/>
              </w:rPr>
              <w:t>nukentėjusiam asmeniui priklausiusio nekilnojamojo turto vertės.</w:t>
            </w:r>
            <w:bookmarkEnd w:id="5"/>
            <w:r w:rsidR="006F2AFB">
              <w:rPr>
                <w:rFonts w:ascii="Times New Roman" w:hAnsi="Times New Roman" w:cs="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D48" w14:textId="77777777" w:rsidR="00AA2945" w:rsidRPr="0063631E" w:rsidRDefault="00AA2945" w:rsidP="00B767AE">
            <w:pPr>
              <w:suppressAutoHyphens/>
              <w:textAlignment w:val="baseline"/>
              <w:rPr>
                <w:rFonts w:ascii="Times New Roman" w:hAnsi="Times New Roman" w:cs="Times New Roman"/>
                <w:b/>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0820F" w14:textId="5EB41C4A" w:rsidR="00AA2945" w:rsidRPr="0063631E" w:rsidRDefault="000B0C4F" w:rsidP="00B767AE">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xml:space="preserve">X </w:t>
            </w:r>
            <w:r w:rsidR="00AA2945" w:rsidRPr="0063631E">
              <w:rPr>
                <w:rFonts w:ascii="Times New Roman" w:hAnsi="Times New Roman" w:cs="Times New Roman"/>
                <w:sz w:val="24"/>
                <w:szCs w:val="24"/>
                <w:lang w:eastAsia="lt-LT"/>
              </w:rPr>
              <w:t>tenkina</w:t>
            </w:r>
          </w:p>
          <w:p w14:paraId="656A6E69" w14:textId="77777777" w:rsidR="00AA2945" w:rsidRPr="0063631E" w:rsidRDefault="00AA2945" w:rsidP="00B767AE">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A2945" w:rsidRPr="0063631E" w14:paraId="57883784"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55064" w14:textId="77777777" w:rsidR="00AA2945" w:rsidRPr="0063631E" w:rsidRDefault="00AA2945" w:rsidP="00B767AE">
            <w:pPr>
              <w:keepNext/>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lastRenderedPageBreak/>
              <w:t>2.</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3A1573" w14:textId="77777777" w:rsidR="00AA2945" w:rsidRPr="0063631E" w:rsidRDefault="00AA2945" w:rsidP="00B767AE">
            <w:pPr>
              <w:keepNext/>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Teisės akto projekte nėra spragų ar nuostatų, leisiančių dviprasmiškai aiškinti ir taikyti teisės aktą</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59FD7" w14:textId="029A482B" w:rsidR="00AA2945" w:rsidRPr="0063631E" w:rsidRDefault="00F7510C" w:rsidP="00E62275">
            <w:pPr>
              <w:jc w:val="both"/>
              <w:rPr>
                <w:rFonts w:ascii="Times New Roman" w:hAnsi="Times New Roman" w:cs="Times New Roman"/>
                <w:sz w:val="24"/>
                <w:szCs w:val="24"/>
                <w:lang w:eastAsia="lt-LT"/>
              </w:rPr>
            </w:pPr>
            <w:r w:rsidRPr="0063631E">
              <w:rPr>
                <w:rFonts w:ascii="Times New Roman" w:hAnsi="Times New Roman" w:cs="Times New Roman"/>
                <w:sz w:val="24"/>
                <w:szCs w:val="24"/>
                <w:lang w:eastAsia="lt-LT"/>
              </w:rPr>
              <w:t>Teisės akto projekt</w:t>
            </w:r>
            <w:r w:rsidR="009A0B86">
              <w:rPr>
                <w:rFonts w:ascii="Times New Roman" w:hAnsi="Times New Roman" w:cs="Times New Roman"/>
                <w:sz w:val="24"/>
                <w:szCs w:val="24"/>
                <w:lang w:eastAsia="lt-LT"/>
              </w:rPr>
              <w:t xml:space="preserve">e nėra įtvirtintų vertinamojo pobūdžio nuostatų, kurios sudarytų prielaidas </w:t>
            </w:r>
            <w:r w:rsidR="009A0B86" w:rsidRPr="0063631E">
              <w:rPr>
                <w:rFonts w:ascii="Times New Roman" w:hAnsi="Times New Roman" w:cs="Times New Roman"/>
                <w:sz w:val="24"/>
                <w:szCs w:val="24"/>
                <w:lang w:eastAsia="lt-LT"/>
              </w:rPr>
              <w:t xml:space="preserve">dviprasmiškai aiškinti </w:t>
            </w:r>
            <w:r w:rsidR="009A0B86">
              <w:rPr>
                <w:rFonts w:ascii="Times New Roman" w:hAnsi="Times New Roman" w:cs="Times New Roman"/>
                <w:sz w:val="24"/>
                <w:szCs w:val="24"/>
                <w:lang w:eastAsia="lt-LT"/>
              </w:rPr>
              <w:t>ar</w:t>
            </w:r>
            <w:r w:rsidR="009A0B86" w:rsidRPr="0063631E">
              <w:rPr>
                <w:rFonts w:ascii="Times New Roman" w:hAnsi="Times New Roman" w:cs="Times New Roman"/>
                <w:sz w:val="24"/>
                <w:szCs w:val="24"/>
                <w:lang w:eastAsia="lt-LT"/>
              </w:rPr>
              <w:t xml:space="preserve"> taikyti teisės aktą</w:t>
            </w:r>
            <w:r w:rsidR="009A0B86">
              <w:rPr>
                <w:rFonts w:ascii="Times New Roman" w:hAnsi="Times New Roman" w:cs="Times New Roman"/>
                <w:sz w:val="24"/>
                <w:szCs w:val="24"/>
                <w:lang w:eastAsia="lt-LT"/>
              </w:rPr>
              <w:t>. Siūlomas reguliavimas pateikia baigtinį sąrašą</w:t>
            </w:r>
            <w:r w:rsidR="00E62275">
              <w:rPr>
                <w:rFonts w:ascii="Times New Roman" w:hAnsi="Times New Roman" w:cs="Times New Roman"/>
                <w:sz w:val="24"/>
                <w:szCs w:val="24"/>
                <w:lang w:eastAsia="lt-LT"/>
              </w:rPr>
              <w:t xml:space="preserve"> </w:t>
            </w:r>
            <w:r w:rsidR="009A0B86">
              <w:rPr>
                <w:rFonts w:ascii="Times New Roman" w:hAnsi="Times New Roman" w:cs="Times New Roman"/>
                <w:sz w:val="24"/>
                <w:szCs w:val="24"/>
                <w:lang w:eastAsia="lt-LT"/>
              </w:rPr>
              <w:t>tiksl</w:t>
            </w:r>
            <w:r w:rsidR="00E62275">
              <w:rPr>
                <w:rFonts w:ascii="Times New Roman" w:hAnsi="Times New Roman" w:cs="Times New Roman"/>
                <w:sz w:val="24"/>
                <w:szCs w:val="24"/>
                <w:lang w:eastAsia="lt-LT"/>
              </w:rPr>
              <w:t>ų, kuriems g</w:t>
            </w:r>
            <w:r w:rsidR="009A0B86">
              <w:rPr>
                <w:rFonts w:ascii="Times New Roman" w:hAnsi="Times New Roman" w:cs="Times New Roman"/>
                <w:sz w:val="24"/>
                <w:szCs w:val="24"/>
                <w:lang w:eastAsia="lt-LT"/>
              </w:rPr>
              <w:t xml:space="preserve">ali būti naudojamos </w:t>
            </w:r>
            <w:r w:rsidR="00E62275">
              <w:rPr>
                <w:rFonts w:ascii="Times New Roman" w:hAnsi="Times New Roman" w:cs="Times New Roman"/>
                <w:sz w:val="24"/>
                <w:szCs w:val="24"/>
                <w:lang w:eastAsia="lt-LT"/>
              </w:rPr>
              <w:t xml:space="preserve">iš valstybės biudžeto mokamos </w:t>
            </w:r>
            <w:r w:rsidR="009A0B86">
              <w:rPr>
                <w:rFonts w:ascii="Times New Roman" w:hAnsi="Times New Roman" w:cs="Times New Roman"/>
                <w:sz w:val="24"/>
                <w:szCs w:val="24"/>
                <w:lang w:eastAsia="lt-LT"/>
              </w:rPr>
              <w:t>piniginės kompensacijos</w:t>
            </w:r>
            <w:r w:rsidR="00E62275">
              <w:rPr>
                <w:rFonts w:ascii="Times New Roman" w:hAnsi="Times New Roman" w:cs="Times New Roman"/>
                <w:sz w:val="24"/>
                <w:szCs w:val="24"/>
                <w:lang w:eastAsia="lt-LT"/>
              </w:rPr>
              <w:t>, taip pat konkrečiai apibrėžia šių kompensacijų mokėjimo terminus, esmines sąlygas ir reikalavimus dėl nukentėjusių asmenų</w:t>
            </w:r>
            <w:r w:rsidR="00E62275" w:rsidRPr="0063631E">
              <w:rPr>
                <w:rFonts w:ascii="Times New Roman" w:hAnsi="Times New Roman" w:cs="Times New Roman"/>
                <w:bCs/>
                <w:sz w:val="24"/>
                <w:szCs w:val="24"/>
                <w:lang w:eastAsia="lt-LT"/>
              </w:rPr>
              <w:t>, siekian</w:t>
            </w:r>
            <w:r w:rsidR="00E62275">
              <w:rPr>
                <w:rFonts w:ascii="Times New Roman" w:hAnsi="Times New Roman" w:cs="Times New Roman"/>
                <w:bCs/>
                <w:sz w:val="24"/>
                <w:szCs w:val="24"/>
                <w:lang w:eastAsia="lt-LT"/>
              </w:rPr>
              <w:t xml:space="preserve">čių </w:t>
            </w:r>
            <w:r w:rsidR="00E62275" w:rsidRPr="0063631E">
              <w:rPr>
                <w:rFonts w:ascii="Times New Roman" w:hAnsi="Times New Roman" w:cs="Times New Roman"/>
                <w:bCs/>
                <w:sz w:val="24"/>
                <w:szCs w:val="24"/>
                <w:lang w:eastAsia="lt-LT"/>
              </w:rPr>
              <w:t>gauti kompensaciją</w:t>
            </w:r>
            <w:r w:rsidR="00E62275">
              <w:rPr>
                <w:rFonts w:ascii="Times New Roman" w:hAnsi="Times New Roman" w:cs="Times New Roman"/>
                <w:bCs/>
                <w:sz w:val="24"/>
                <w:szCs w:val="24"/>
                <w:lang w:eastAsia="lt-LT"/>
              </w:rPr>
              <w:t xml:space="preserve">, </w:t>
            </w:r>
            <w:r w:rsidR="00E62275" w:rsidRPr="00E62275">
              <w:rPr>
                <w:rFonts w:ascii="Times New Roman" w:hAnsi="Times New Roman" w:cs="Times New Roman"/>
                <w:bCs/>
                <w:sz w:val="24"/>
                <w:szCs w:val="24"/>
                <w:lang w:eastAsia="lt-LT"/>
              </w:rPr>
              <w:t xml:space="preserve">individualių prašymų ir piniginių kompensacijų dydžių, </w:t>
            </w:r>
            <w:bookmarkStart w:id="6" w:name="_Hlk114035250"/>
            <w:r w:rsidR="00E62275" w:rsidRPr="00E62275">
              <w:rPr>
                <w:rFonts w:ascii="Times New Roman" w:hAnsi="Times New Roman" w:cs="Times New Roman"/>
                <w:bCs/>
                <w:sz w:val="24"/>
                <w:szCs w:val="24"/>
                <w:lang w:eastAsia="lt-LT"/>
              </w:rPr>
              <w:t>taip pat f</w:t>
            </w:r>
            <w:r w:rsidR="00E62275" w:rsidRPr="00E62275">
              <w:rPr>
                <w:rFonts w:ascii="Times New Roman" w:hAnsi="Times New Roman" w:cs="Times New Roman"/>
                <w:sz w:val="24"/>
                <w:szCs w:val="24"/>
              </w:rPr>
              <w:t>ondui išmokėtų nepanaudotų piniginės kompensacijos lėš</w:t>
            </w:r>
            <w:bookmarkEnd w:id="6"/>
            <w:r w:rsidR="00E62275" w:rsidRPr="00E62275">
              <w:rPr>
                <w:rFonts w:ascii="Times New Roman" w:hAnsi="Times New Roman" w:cs="Times New Roman"/>
                <w:sz w:val="24"/>
                <w:szCs w:val="24"/>
              </w:rPr>
              <w:t>ų investavimo.</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1C463" w14:textId="77777777" w:rsidR="00AA2945" w:rsidRPr="0063631E" w:rsidRDefault="00AA2945" w:rsidP="00B767AE">
            <w:pPr>
              <w:keepNext/>
              <w:suppressAutoHyphens/>
              <w:textAlignment w:val="baseline"/>
              <w:rPr>
                <w:rFonts w:ascii="Times New Roman" w:hAnsi="Times New Roman" w:cs="Times New Roman"/>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1C92E1" w14:textId="64BFADF7" w:rsidR="00AD3920" w:rsidRPr="0063631E" w:rsidRDefault="00D023F9"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X</w:t>
            </w:r>
            <w:r w:rsidR="00AD3920" w:rsidRPr="0063631E">
              <w:rPr>
                <w:rFonts w:ascii="Times New Roman" w:hAnsi="Times New Roman" w:cs="Times New Roman"/>
                <w:sz w:val="24"/>
                <w:szCs w:val="24"/>
                <w:lang w:eastAsia="lt-LT"/>
              </w:rPr>
              <w:t xml:space="preserve"> tenkina</w:t>
            </w:r>
          </w:p>
          <w:p w14:paraId="251FFF0C" w14:textId="753B9581" w:rsidR="00AA2945" w:rsidRPr="0063631E" w:rsidRDefault="00AD3920" w:rsidP="00AD3920">
            <w:pPr>
              <w:keepNext/>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1D374446"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699B9" w14:textId="77777777" w:rsidR="00AD3920" w:rsidRPr="0063631E" w:rsidRDefault="00AD3920" w:rsidP="00AD3920">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3.</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40EB9" w14:textId="77777777"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D7F4C" w14:textId="63D0C1CE" w:rsidR="00101226" w:rsidRPr="00101226" w:rsidRDefault="00D023F9" w:rsidP="00974BD3">
            <w:pPr>
              <w:suppressAutoHyphens/>
              <w:jc w:val="both"/>
              <w:textAlignment w:val="baseline"/>
              <w:rPr>
                <w:rFonts w:ascii="Times New Roman" w:hAnsi="Times New Roman" w:cs="Times New Roman"/>
                <w:bCs/>
                <w:sz w:val="24"/>
                <w:szCs w:val="24"/>
                <w:lang w:eastAsia="lt-LT"/>
              </w:rPr>
            </w:pPr>
            <w:r w:rsidRPr="00E3272E">
              <w:rPr>
                <w:rFonts w:ascii="Times New Roman" w:hAnsi="Times New Roman" w:cs="Times New Roman"/>
                <w:bCs/>
                <w:sz w:val="24"/>
                <w:szCs w:val="24"/>
                <w:lang w:eastAsia="lt-LT"/>
              </w:rPr>
              <w:t>Kriterijus nėra teisės akto projekto reglamentavimo dalykas</w:t>
            </w:r>
            <w:r w:rsidR="00E3272E" w:rsidRPr="00E3272E">
              <w:rPr>
                <w:rFonts w:ascii="Times New Roman" w:hAnsi="Times New Roman" w:cs="Times New Roman"/>
                <w:bCs/>
                <w:sz w:val="24"/>
                <w:szCs w:val="24"/>
                <w:lang w:eastAsia="lt-LT"/>
              </w:rPr>
              <w:t>,</w:t>
            </w:r>
            <w:r w:rsidR="00E3272E">
              <w:rPr>
                <w:rFonts w:ascii="Times New Roman" w:hAnsi="Times New Roman" w:cs="Times New Roman"/>
                <w:bCs/>
                <w:sz w:val="24"/>
                <w:szCs w:val="24"/>
                <w:lang w:eastAsia="lt-LT"/>
              </w:rPr>
              <w:t xml:space="preserve"> kadangi</w:t>
            </w:r>
            <w:r w:rsidR="001A5541">
              <w:rPr>
                <w:rFonts w:ascii="Times New Roman" w:hAnsi="Times New Roman" w:cs="Times New Roman"/>
                <w:bCs/>
                <w:sz w:val="24"/>
                <w:szCs w:val="24"/>
                <w:lang w:eastAsia="lt-LT"/>
              </w:rPr>
              <w:t xml:space="preserve"> kontrolės mechanizmas bus įgyvendinamas</w:t>
            </w:r>
            <w:r w:rsidR="004D5793">
              <w:rPr>
                <w:rFonts w:ascii="Times New Roman" w:hAnsi="Times New Roman" w:cs="Times New Roman"/>
                <w:bCs/>
                <w:sz w:val="24"/>
                <w:szCs w:val="24"/>
                <w:lang w:eastAsia="lt-LT"/>
              </w:rPr>
              <w:t xml:space="preserve"> </w:t>
            </w:r>
            <w:r w:rsidR="001A5541">
              <w:rPr>
                <w:rFonts w:ascii="Times New Roman" w:hAnsi="Times New Roman" w:cs="Times New Roman"/>
                <w:bCs/>
                <w:sz w:val="24"/>
                <w:szCs w:val="24"/>
                <w:lang w:eastAsia="lt-LT"/>
              </w:rPr>
              <w:t xml:space="preserve">pagal </w:t>
            </w:r>
            <w:r w:rsidR="00E3272E">
              <w:rPr>
                <w:rFonts w:ascii="Times New Roman" w:hAnsi="Times New Roman" w:cs="Times New Roman"/>
                <w:bCs/>
                <w:sz w:val="24"/>
                <w:szCs w:val="24"/>
                <w:lang w:eastAsia="lt-LT"/>
              </w:rPr>
              <w:t>galiojančius</w:t>
            </w:r>
            <w:r w:rsidR="001A5541">
              <w:rPr>
                <w:rFonts w:ascii="Times New Roman" w:hAnsi="Times New Roman" w:cs="Times New Roman"/>
                <w:bCs/>
                <w:sz w:val="24"/>
                <w:szCs w:val="24"/>
                <w:lang w:eastAsia="lt-LT"/>
              </w:rPr>
              <w:t xml:space="preserve"> teisės aktu</w:t>
            </w:r>
            <w:r w:rsidR="00E3272E">
              <w:rPr>
                <w:rFonts w:ascii="Times New Roman" w:hAnsi="Times New Roman" w:cs="Times New Roman"/>
                <w:bCs/>
                <w:sz w:val="24"/>
                <w:szCs w:val="24"/>
                <w:lang w:eastAsia="lt-LT"/>
              </w:rPr>
              <w:t xml:space="preserve">s. </w:t>
            </w:r>
            <w:r w:rsidR="00E025CB" w:rsidRPr="00E3272E">
              <w:rPr>
                <w:rFonts w:ascii="Times New Roman" w:hAnsi="Times New Roman" w:cs="Times New Roman"/>
                <w:bCs/>
                <w:sz w:val="24"/>
                <w:szCs w:val="24"/>
                <w:lang w:eastAsia="lt-LT"/>
              </w:rPr>
              <w:t>Vieš</w:t>
            </w:r>
            <w:r w:rsidR="00E3272E" w:rsidRPr="00E3272E">
              <w:rPr>
                <w:rFonts w:ascii="Times New Roman" w:hAnsi="Times New Roman" w:cs="Times New Roman"/>
                <w:bCs/>
                <w:sz w:val="24"/>
                <w:szCs w:val="24"/>
                <w:lang w:eastAsia="lt-LT"/>
              </w:rPr>
              <w:t>ų</w:t>
            </w:r>
            <w:r w:rsidR="00E025CB" w:rsidRPr="00E3272E">
              <w:rPr>
                <w:rFonts w:ascii="Times New Roman" w:hAnsi="Times New Roman" w:cs="Times New Roman"/>
                <w:bCs/>
                <w:sz w:val="24"/>
                <w:szCs w:val="24"/>
                <w:lang w:eastAsia="lt-LT"/>
              </w:rPr>
              <w:t>jų</w:t>
            </w:r>
            <w:r w:rsidR="00E025CB">
              <w:rPr>
                <w:rFonts w:ascii="Times New Roman" w:hAnsi="Times New Roman" w:cs="Times New Roman"/>
                <w:bCs/>
                <w:sz w:val="24"/>
                <w:szCs w:val="24"/>
                <w:lang w:eastAsia="lt-LT"/>
              </w:rPr>
              <w:t xml:space="preserve"> įstaigų įstatymas nustato </w:t>
            </w:r>
            <w:r w:rsidR="00E025CB" w:rsidRPr="00974BD3">
              <w:rPr>
                <w:rFonts w:ascii="Times New Roman" w:hAnsi="Times New Roman" w:cs="Times New Roman"/>
                <w:bCs/>
                <w:sz w:val="24"/>
                <w:szCs w:val="24"/>
                <w:lang w:eastAsia="lt-LT"/>
              </w:rPr>
              <w:t xml:space="preserve">kontrolės mechanizmą per </w:t>
            </w:r>
            <w:r w:rsidR="00E3272E" w:rsidRPr="00974BD3">
              <w:rPr>
                <w:rFonts w:ascii="Times New Roman" w:hAnsi="Times New Roman" w:cs="Times New Roman"/>
                <w:bCs/>
                <w:sz w:val="24"/>
                <w:szCs w:val="24"/>
                <w:lang w:eastAsia="lt-LT"/>
              </w:rPr>
              <w:t xml:space="preserve">metinių finansinių ataskaitų </w:t>
            </w:r>
            <w:r w:rsidR="00974BD3" w:rsidRPr="00974BD3">
              <w:rPr>
                <w:rFonts w:ascii="Times New Roman" w:hAnsi="Times New Roman" w:cs="Times New Roman"/>
                <w:bCs/>
                <w:sz w:val="24"/>
                <w:szCs w:val="24"/>
                <w:lang w:eastAsia="lt-LT"/>
              </w:rPr>
              <w:t>rinkinio ir veiklos ataskaitos teikimą bei viešinimą, o atskirais atvejais – pasitelkiant ir</w:t>
            </w:r>
            <w:r w:rsidR="00974BD3" w:rsidRPr="00974BD3">
              <w:rPr>
                <w:rFonts w:ascii="Times New Roman" w:hAnsi="Times New Roman" w:cs="Times New Roman"/>
                <w:sz w:val="24"/>
                <w:szCs w:val="24"/>
              </w:rPr>
              <w:t xml:space="preserve"> finansinių ataskaitų auditą</w:t>
            </w:r>
            <w:r w:rsidR="00974BD3" w:rsidRPr="00974BD3">
              <w:rPr>
                <w:rFonts w:ascii="Times New Roman" w:hAnsi="Times New Roman" w:cs="Times New Roman"/>
                <w:bCs/>
                <w:sz w:val="24"/>
                <w:szCs w:val="24"/>
                <w:lang w:eastAsia="lt-LT"/>
              </w:rPr>
              <w:t xml:space="preserve"> (</w:t>
            </w:r>
            <w:r w:rsidR="00974BD3" w:rsidRPr="00974BD3">
              <w:rPr>
                <w:rFonts w:ascii="Times New Roman" w:hAnsi="Times New Roman" w:cs="Times New Roman"/>
                <w:sz w:val="24"/>
                <w:szCs w:val="24"/>
              </w:rPr>
              <w:t>kartu su auditoriaus išvada).</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979C7" w14:textId="77777777" w:rsidR="00AD3920" w:rsidRPr="0063631E" w:rsidRDefault="00AD3920" w:rsidP="00AD3920">
            <w:pPr>
              <w:suppressAutoHyphens/>
              <w:textAlignment w:val="baseline"/>
              <w:rPr>
                <w:rFonts w:ascii="Times New Roman" w:hAnsi="Times New Roman" w:cs="Times New Roman"/>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A29796" w14:textId="12902C54"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w:t>
            </w:r>
            <w:r w:rsidR="004D5793" w:rsidRPr="0063631E">
              <w:rPr>
                <w:rFonts w:ascii="Times New Roman" w:hAnsi="Times New Roman" w:cs="Times New Roman"/>
                <w:sz w:val="24"/>
                <w:szCs w:val="24"/>
                <w:lang w:eastAsia="lt-LT"/>
              </w:rPr>
              <w:t xml:space="preserve"> </w:t>
            </w:r>
            <w:r w:rsidRPr="0063631E">
              <w:rPr>
                <w:rFonts w:ascii="Times New Roman" w:hAnsi="Times New Roman" w:cs="Times New Roman"/>
                <w:sz w:val="24"/>
                <w:szCs w:val="24"/>
                <w:lang w:eastAsia="lt-LT"/>
              </w:rPr>
              <w:t>tenkina</w:t>
            </w:r>
          </w:p>
          <w:p w14:paraId="229DDD15" w14:textId="749E2B95"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5E092AEC"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2FC81" w14:textId="77777777" w:rsidR="00AD3920" w:rsidRPr="0063631E" w:rsidRDefault="00AD3920" w:rsidP="00AD3920">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4.</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DE137" w14:textId="77777777"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Teisės akto projekte nustatyti subjekto įgaliojimai (teisės) atitinka subjekto atliekamas funkcijas (pareigas)</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5DAAA" w14:textId="6BE193DF" w:rsidR="00AD3920" w:rsidRPr="0063631E" w:rsidRDefault="00470BEF" w:rsidP="00A52D8D">
            <w:pPr>
              <w:suppressAutoHyphens/>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 xml:space="preserve">Teisės akto </w:t>
            </w:r>
            <w:r w:rsidRPr="00470BEF">
              <w:rPr>
                <w:rFonts w:ascii="Times New Roman" w:hAnsi="Times New Roman" w:cs="Times New Roman"/>
                <w:sz w:val="24"/>
                <w:szCs w:val="24"/>
                <w:lang w:eastAsia="lt-LT"/>
              </w:rPr>
              <w:t xml:space="preserve">projekte numatyta, kad kompensacija mokama iš valstybės biudžeto Vyriausybės kompensacijomis disponuoti paskirtam fondui </w:t>
            </w:r>
            <w:r w:rsidR="00101226">
              <w:rPr>
                <w:rFonts w:ascii="Times New Roman" w:hAnsi="Times New Roman" w:cs="Times New Roman"/>
                <w:sz w:val="24"/>
                <w:szCs w:val="24"/>
                <w:lang w:eastAsia="lt-LT"/>
              </w:rPr>
              <w:t>Šis f</w:t>
            </w:r>
            <w:r w:rsidRPr="00470BEF">
              <w:rPr>
                <w:rFonts w:ascii="Times New Roman" w:hAnsi="Times New Roman" w:cs="Times New Roman"/>
                <w:sz w:val="24"/>
                <w:szCs w:val="24"/>
                <w:lang w:eastAsia="lt-LT"/>
              </w:rPr>
              <w:t>ondas – pelno nesiekiantis ribotos civilinės atsakomybės viešasis juridinis asmuo, kuris įsteigtas pagal šiuo metu galiojantį įstatym</w:t>
            </w:r>
            <w:r>
              <w:rPr>
                <w:rFonts w:ascii="Times New Roman" w:hAnsi="Times New Roman" w:cs="Times New Roman"/>
                <w:sz w:val="24"/>
                <w:szCs w:val="24"/>
                <w:lang w:eastAsia="lt-LT"/>
              </w:rPr>
              <w:t>ą, kuris keičiamas</w:t>
            </w:r>
            <w:r w:rsidR="00085077">
              <w:rPr>
                <w:rFonts w:ascii="Times New Roman" w:hAnsi="Times New Roman" w:cs="Times New Roman"/>
                <w:sz w:val="24"/>
                <w:szCs w:val="24"/>
                <w:lang w:eastAsia="lt-LT"/>
              </w:rPr>
              <w:t>,</w:t>
            </w:r>
            <w:r w:rsidRPr="00470BEF">
              <w:rPr>
                <w:rFonts w:ascii="Times New Roman" w:hAnsi="Times New Roman" w:cs="Times New Roman"/>
                <w:sz w:val="24"/>
                <w:szCs w:val="24"/>
                <w:lang w:eastAsia="lt-LT"/>
              </w:rPr>
              <w:t xml:space="preserve"> ir Lietuvos Respublikos viešųjų įstaigų įstatymą. Pagrindiniai fondo veiklos tikslai – tenkinti viešuosius interesus vykdant švietimo, mokymo, </w:t>
            </w:r>
            <w:r w:rsidRPr="00470BEF">
              <w:rPr>
                <w:rFonts w:ascii="Times New Roman" w:hAnsi="Times New Roman" w:cs="Times New Roman"/>
                <w:sz w:val="24"/>
                <w:szCs w:val="24"/>
                <w:lang w:eastAsia="lt-LT"/>
              </w:rPr>
              <w:lastRenderedPageBreak/>
              <w:t>religinę, taip pat mokslinę, kultūrinę, sveikatos priežiūros ir kitokią visuomenei naudingą veiklą, puoselėjant Lietuvos žydų bendruomenę. Fondo kolegialus valdymo organas turi atstovauti Lietuvos žydų bendruomenei, Lietuvos žydų religinei bendrijai, kitoms žydų religiją, sveikatos apsaugą, kultūrą ir švietimą Lietuvoje puoselėjančioms organizacijoms ir įstaigoms, jeigu jos pareiškia tokį norą.</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283DF" w14:textId="77777777" w:rsidR="00AD3920" w:rsidRPr="0063631E" w:rsidRDefault="00AD3920" w:rsidP="00AD3920">
            <w:pPr>
              <w:suppressAutoHyphens/>
              <w:textAlignment w:val="baseline"/>
              <w:rPr>
                <w:rFonts w:ascii="Times New Roman" w:hAnsi="Times New Roman" w:cs="Times New Roman"/>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7D3C02" w14:textId="568B7483" w:rsidR="00AD3920" w:rsidRPr="0063631E" w:rsidRDefault="00D023F9"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X</w:t>
            </w:r>
            <w:r w:rsidR="00AD3920" w:rsidRPr="0063631E">
              <w:rPr>
                <w:rFonts w:ascii="Times New Roman" w:hAnsi="Times New Roman" w:cs="Times New Roman"/>
                <w:sz w:val="24"/>
                <w:szCs w:val="24"/>
                <w:lang w:eastAsia="lt-LT"/>
              </w:rPr>
              <w:t xml:space="preserve"> tenkina</w:t>
            </w:r>
          </w:p>
          <w:p w14:paraId="4E34E384" w14:textId="5973E7B3"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3CA75286"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09620" w14:textId="77777777" w:rsidR="00AD3920" w:rsidRPr="0063631E" w:rsidRDefault="00AD3920" w:rsidP="00AD3920">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5.</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BFCCE" w14:textId="77777777"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Teisės akto projekte nustatytas baigtinis sprendimų priėmimo kriterijų (atvejų) sąrašas</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1C1A8" w14:textId="4FA3AE1D" w:rsidR="002A2015" w:rsidRPr="002A2015" w:rsidRDefault="002A2015" w:rsidP="00A52D8D">
            <w:pPr>
              <w:suppressAutoHyphens/>
              <w:spacing w:after="0"/>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 xml:space="preserve">Teisės akto </w:t>
            </w:r>
            <w:r w:rsidRPr="002A2015">
              <w:rPr>
                <w:rFonts w:ascii="Times New Roman" w:hAnsi="Times New Roman" w:cs="Times New Roman"/>
                <w:sz w:val="24"/>
                <w:szCs w:val="24"/>
                <w:lang w:eastAsia="lt-LT"/>
              </w:rPr>
              <w:t>projekte numatyta, kad išmokėta piniginė kompensacija gali būti naudojama tik šiems tikslams:</w:t>
            </w:r>
          </w:p>
          <w:p w14:paraId="3F6F2B10" w14:textId="77777777" w:rsidR="002A2015" w:rsidRPr="002A2015" w:rsidRDefault="002A2015" w:rsidP="00A52D8D">
            <w:pPr>
              <w:suppressAutoHyphens/>
              <w:spacing w:after="0"/>
              <w:jc w:val="both"/>
              <w:textAlignment w:val="baseline"/>
              <w:rPr>
                <w:rFonts w:ascii="Times New Roman" w:hAnsi="Times New Roman" w:cs="Times New Roman"/>
                <w:sz w:val="24"/>
                <w:szCs w:val="24"/>
                <w:lang w:eastAsia="lt-LT"/>
              </w:rPr>
            </w:pPr>
            <w:r w:rsidRPr="002A2015">
              <w:rPr>
                <w:rFonts w:ascii="Times New Roman" w:hAnsi="Times New Roman" w:cs="Times New Roman"/>
                <w:sz w:val="24"/>
                <w:szCs w:val="24"/>
                <w:lang w:eastAsia="lt-LT"/>
              </w:rPr>
              <w:t>1) Lietuvos žydų religiniams, kultūros, sveikatos apsaugos, sporto, švietimo, mokslo bei kitiems Lietuvos žydų bendruomenės puoselėjimo tikslams Lietuvoje;</w:t>
            </w:r>
          </w:p>
          <w:p w14:paraId="26D3E745" w14:textId="77777777" w:rsidR="002A2015" w:rsidRPr="002A2015" w:rsidRDefault="002A2015" w:rsidP="00A52D8D">
            <w:pPr>
              <w:suppressAutoHyphens/>
              <w:spacing w:after="0"/>
              <w:jc w:val="both"/>
              <w:textAlignment w:val="baseline"/>
              <w:rPr>
                <w:rFonts w:ascii="Times New Roman" w:hAnsi="Times New Roman" w:cs="Times New Roman"/>
                <w:sz w:val="24"/>
                <w:szCs w:val="24"/>
                <w:lang w:eastAsia="lt-LT"/>
              </w:rPr>
            </w:pPr>
            <w:r w:rsidRPr="002A2015">
              <w:rPr>
                <w:rFonts w:ascii="Times New Roman" w:hAnsi="Times New Roman" w:cs="Times New Roman"/>
                <w:sz w:val="24"/>
                <w:szCs w:val="24"/>
                <w:lang w:eastAsia="lt-LT"/>
              </w:rPr>
              <w:t>2) Antrojo pasaulinio karo metais Lietuvoje gyvenusiems ir nuo totalitarinių režimų okupacijų laikotarpiu nukentėjusiems žydų tautybės asmenims remti;</w:t>
            </w:r>
          </w:p>
          <w:p w14:paraId="2A5C0F78" w14:textId="77777777" w:rsidR="002A2015" w:rsidRPr="002A2015" w:rsidRDefault="002A2015" w:rsidP="00A52D8D">
            <w:pPr>
              <w:suppressAutoHyphens/>
              <w:spacing w:after="0"/>
              <w:jc w:val="both"/>
              <w:textAlignment w:val="baseline"/>
              <w:rPr>
                <w:rFonts w:ascii="Times New Roman" w:hAnsi="Times New Roman" w:cs="Times New Roman"/>
                <w:sz w:val="24"/>
                <w:szCs w:val="24"/>
                <w:lang w:eastAsia="lt-LT"/>
              </w:rPr>
            </w:pPr>
            <w:r w:rsidRPr="002A2015">
              <w:rPr>
                <w:rFonts w:ascii="Times New Roman" w:hAnsi="Times New Roman" w:cs="Times New Roman"/>
                <w:sz w:val="24"/>
                <w:szCs w:val="24"/>
                <w:lang w:eastAsia="lt-LT"/>
              </w:rPr>
              <w:t xml:space="preserve">3) fondui pateiktiems nukentėjusių asmenų ar jų paveldėtojų individualiems prašymams dėl Lietuvos žydų nekilnojamojo turto fondo nustatyta tvarka tenkinti; </w:t>
            </w:r>
          </w:p>
          <w:p w14:paraId="592E20A2" w14:textId="28CA3A6C" w:rsidR="00AD3920" w:rsidRPr="0063631E" w:rsidRDefault="002A2015" w:rsidP="00A52D8D">
            <w:pPr>
              <w:suppressAutoHyphens/>
              <w:spacing w:after="0"/>
              <w:jc w:val="both"/>
              <w:textAlignment w:val="baseline"/>
              <w:rPr>
                <w:rFonts w:ascii="Times New Roman" w:hAnsi="Times New Roman" w:cs="Times New Roman"/>
                <w:sz w:val="24"/>
                <w:szCs w:val="24"/>
                <w:lang w:eastAsia="lt-LT"/>
              </w:rPr>
            </w:pPr>
            <w:r w:rsidRPr="002A2015">
              <w:rPr>
                <w:rFonts w:ascii="Times New Roman" w:hAnsi="Times New Roman" w:cs="Times New Roman"/>
                <w:sz w:val="24"/>
                <w:szCs w:val="24"/>
                <w:lang w:eastAsia="lt-LT"/>
              </w:rPr>
              <w:t>4) fondo administravimo išlaidoms, kurių metinė suma negali viršyti 10 procentų metinės piniginės kompensacijos dalies, tvirtinamos kiekvienų metų valstybės biudžete.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6D0B9" w14:textId="77777777" w:rsidR="00AD3920" w:rsidRPr="0063631E" w:rsidRDefault="00AD3920" w:rsidP="00AD3920">
            <w:pPr>
              <w:suppressAutoHyphens/>
              <w:textAlignment w:val="baseline"/>
              <w:rPr>
                <w:rFonts w:ascii="Times New Roman" w:hAnsi="Times New Roman" w:cs="Times New Roman"/>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2D362" w14:textId="0EB2B4F4" w:rsidR="00AD3920" w:rsidRPr="0063631E" w:rsidRDefault="005B442B"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X</w:t>
            </w:r>
            <w:r w:rsidR="00AD3920" w:rsidRPr="0063631E">
              <w:rPr>
                <w:rFonts w:ascii="Times New Roman" w:hAnsi="Times New Roman" w:cs="Times New Roman"/>
                <w:sz w:val="24"/>
                <w:szCs w:val="24"/>
                <w:lang w:eastAsia="lt-LT"/>
              </w:rPr>
              <w:t xml:space="preserve"> tenkina</w:t>
            </w:r>
          </w:p>
          <w:p w14:paraId="3DF00973" w14:textId="4F1410BF"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71A5420A"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15BF09" w14:textId="77777777" w:rsidR="00AD3920" w:rsidRPr="0063631E" w:rsidRDefault="00AD3920" w:rsidP="00AD3920">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6.</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4EACBD" w14:textId="77777777" w:rsidR="00AD3920" w:rsidRPr="0063631E" w:rsidRDefault="00AD3920" w:rsidP="00AD3920">
            <w:pPr>
              <w:suppressAutoHyphens/>
              <w:textAlignment w:val="baseline"/>
              <w:rPr>
                <w:rFonts w:ascii="Times New Roman" w:hAnsi="Times New Roman" w:cs="Times New Roman"/>
                <w:sz w:val="24"/>
                <w:szCs w:val="24"/>
                <w:highlight w:val="yellow"/>
                <w:lang w:eastAsia="lt-LT"/>
              </w:rPr>
            </w:pPr>
            <w:r w:rsidRPr="0063631E">
              <w:rPr>
                <w:rFonts w:ascii="Times New Roman" w:hAnsi="Times New Roman" w:cs="Times New Roman"/>
                <w:sz w:val="24"/>
                <w:szCs w:val="24"/>
                <w:lang w:eastAsia="lt-LT"/>
              </w:rPr>
              <w:t>Teisės akto projekte nustatytas baigtinis motyvuotų atvejų, kai priimant sprendimus taikomos išimtys, sąrašas</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59ADC" w14:textId="19AA8EBA" w:rsidR="00AD3920" w:rsidRPr="0063631E" w:rsidRDefault="00CD5778" w:rsidP="00B40CB6">
            <w:pPr>
              <w:suppressAutoHyphens/>
              <w:jc w:val="both"/>
              <w:textAlignment w:val="baseline"/>
              <w:rPr>
                <w:rFonts w:ascii="Times New Roman" w:hAnsi="Times New Roman" w:cs="Times New Roman"/>
                <w:sz w:val="24"/>
                <w:szCs w:val="24"/>
                <w:lang w:eastAsia="lt-LT"/>
              </w:rPr>
            </w:pPr>
            <w:r w:rsidRPr="0063631E">
              <w:rPr>
                <w:rFonts w:ascii="Times New Roman" w:hAnsi="Times New Roman" w:cs="Times New Roman"/>
                <w:bCs/>
                <w:sz w:val="24"/>
                <w:szCs w:val="24"/>
                <w:lang w:eastAsia="lt-LT"/>
              </w:rPr>
              <w:t>Kriterijus nėra teisės akto projekto reglamentavimo dalykas</w:t>
            </w:r>
            <w:r w:rsidR="002A2015">
              <w:rPr>
                <w:rFonts w:ascii="Times New Roman" w:hAnsi="Times New Roman" w:cs="Times New Roman"/>
                <w:bCs/>
                <w:sz w:val="24"/>
                <w:szCs w:val="24"/>
                <w:lang w:eastAsia="lt-LT"/>
              </w:rPr>
              <w:t>, kadangi teisės akto</w:t>
            </w:r>
            <w:r w:rsidR="002A2015" w:rsidRPr="002A2015">
              <w:rPr>
                <w:rFonts w:ascii="Times New Roman" w:hAnsi="Times New Roman" w:cs="Times New Roman"/>
                <w:bCs/>
                <w:sz w:val="24"/>
                <w:szCs w:val="24"/>
                <w:lang w:eastAsia="lt-LT"/>
              </w:rPr>
              <w:t xml:space="preserve"> projekte </w:t>
            </w:r>
            <w:r w:rsidR="002A2015">
              <w:rPr>
                <w:rFonts w:ascii="Times New Roman" w:hAnsi="Times New Roman" w:cs="Times New Roman"/>
                <w:bCs/>
                <w:sz w:val="24"/>
                <w:szCs w:val="24"/>
                <w:lang w:eastAsia="lt-LT"/>
              </w:rPr>
              <w:t xml:space="preserve">yra </w:t>
            </w:r>
            <w:r w:rsidR="002A2015" w:rsidRPr="002A2015">
              <w:rPr>
                <w:rFonts w:ascii="Times New Roman" w:hAnsi="Times New Roman" w:cs="Times New Roman"/>
                <w:bCs/>
                <w:sz w:val="24"/>
                <w:szCs w:val="24"/>
                <w:lang w:eastAsia="lt-LT"/>
              </w:rPr>
              <w:t xml:space="preserve">nustatytas baigtinis </w:t>
            </w:r>
            <w:r w:rsidR="002A2015">
              <w:rPr>
                <w:rFonts w:ascii="Times New Roman" w:hAnsi="Times New Roman" w:cs="Times New Roman"/>
                <w:bCs/>
                <w:sz w:val="24"/>
                <w:szCs w:val="24"/>
                <w:lang w:eastAsia="lt-LT"/>
              </w:rPr>
              <w:t xml:space="preserve">piniginės </w:t>
            </w:r>
            <w:r w:rsidR="002A2015" w:rsidRPr="002A2015">
              <w:rPr>
                <w:rFonts w:ascii="Times New Roman" w:hAnsi="Times New Roman" w:cs="Times New Roman"/>
                <w:bCs/>
                <w:sz w:val="24"/>
                <w:szCs w:val="24"/>
                <w:lang w:eastAsia="lt-LT"/>
              </w:rPr>
              <w:t xml:space="preserve">kompensacijos naudojimo paskirties sąrašas. Išimčių </w:t>
            </w:r>
            <w:r w:rsidR="002A2015">
              <w:rPr>
                <w:rFonts w:ascii="Times New Roman" w:hAnsi="Times New Roman" w:cs="Times New Roman"/>
                <w:bCs/>
                <w:sz w:val="24"/>
                <w:szCs w:val="24"/>
                <w:lang w:eastAsia="lt-LT"/>
              </w:rPr>
              <w:t xml:space="preserve">teisės akto </w:t>
            </w:r>
            <w:r w:rsidR="002A2015" w:rsidRPr="002A2015">
              <w:rPr>
                <w:rFonts w:ascii="Times New Roman" w:hAnsi="Times New Roman" w:cs="Times New Roman"/>
                <w:bCs/>
                <w:sz w:val="24"/>
                <w:szCs w:val="24"/>
                <w:lang w:eastAsia="lt-LT"/>
              </w:rPr>
              <w:t>projekte nėra numatyta.</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2DFB6" w14:textId="77777777" w:rsidR="00AD3920" w:rsidRPr="0063631E" w:rsidRDefault="00AD3920" w:rsidP="00AD3920">
            <w:pPr>
              <w:suppressAutoHyphens/>
              <w:textAlignment w:val="baseline"/>
              <w:rPr>
                <w:rFonts w:ascii="Times New Roman" w:hAnsi="Times New Roman" w:cs="Times New Roman"/>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EFC56" w14:textId="1BF59583"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tenkina</w:t>
            </w:r>
          </w:p>
          <w:p w14:paraId="246C8133" w14:textId="1F135D04"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5CA1357A"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36288" w14:textId="77777777" w:rsidR="00AD3920" w:rsidRPr="0063631E" w:rsidRDefault="00AD3920" w:rsidP="00AD3920">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7.</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47E0A3" w14:textId="77777777"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xml:space="preserve">Teisės akto projekte nustatyta sprendimų </w:t>
            </w:r>
            <w:r w:rsidRPr="0063631E">
              <w:rPr>
                <w:rFonts w:ascii="Times New Roman" w:hAnsi="Times New Roman" w:cs="Times New Roman"/>
                <w:sz w:val="24"/>
                <w:szCs w:val="24"/>
                <w:lang w:eastAsia="lt-LT"/>
              </w:rPr>
              <w:lastRenderedPageBreak/>
              <w:t xml:space="preserve">priėmimo, įforminimo ir viešinimo tvarka </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18FFB" w14:textId="778C319C" w:rsidR="00AD3920" w:rsidRPr="003E36A6" w:rsidRDefault="003E36A6" w:rsidP="00B40CB6">
            <w:pPr>
              <w:suppressAutoHyphens/>
              <w:jc w:val="both"/>
              <w:textAlignment w:val="baseline"/>
              <w:rPr>
                <w:rFonts w:ascii="Times New Roman" w:hAnsi="Times New Roman" w:cs="Times New Roman"/>
                <w:bCs/>
                <w:sz w:val="24"/>
                <w:szCs w:val="24"/>
                <w:lang w:eastAsia="lt-LT"/>
              </w:rPr>
            </w:pPr>
            <w:r>
              <w:rPr>
                <w:rFonts w:ascii="Times New Roman" w:hAnsi="Times New Roman" w:cs="Times New Roman"/>
                <w:sz w:val="24"/>
                <w:szCs w:val="24"/>
                <w:lang w:eastAsia="lt-LT"/>
              </w:rPr>
              <w:lastRenderedPageBreak/>
              <w:t>Teisės akto projekte pateikiamos esminės sąlygos dėl nukentėjusių asmenų</w:t>
            </w:r>
            <w:r w:rsidRPr="0063631E">
              <w:rPr>
                <w:rFonts w:ascii="Times New Roman" w:hAnsi="Times New Roman" w:cs="Times New Roman"/>
                <w:bCs/>
                <w:sz w:val="24"/>
                <w:szCs w:val="24"/>
                <w:lang w:eastAsia="lt-LT"/>
              </w:rPr>
              <w:t>, siekian</w:t>
            </w:r>
            <w:r>
              <w:rPr>
                <w:rFonts w:ascii="Times New Roman" w:hAnsi="Times New Roman" w:cs="Times New Roman"/>
                <w:bCs/>
                <w:sz w:val="24"/>
                <w:szCs w:val="24"/>
                <w:lang w:eastAsia="lt-LT"/>
              </w:rPr>
              <w:t xml:space="preserve">čių </w:t>
            </w:r>
            <w:r w:rsidRPr="0063631E">
              <w:rPr>
                <w:rFonts w:ascii="Times New Roman" w:hAnsi="Times New Roman" w:cs="Times New Roman"/>
                <w:bCs/>
                <w:sz w:val="24"/>
                <w:szCs w:val="24"/>
                <w:lang w:eastAsia="lt-LT"/>
              </w:rPr>
              <w:t>gauti kompensaciją</w:t>
            </w:r>
            <w:r>
              <w:rPr>
                <w:rFonts w:ascii="Times New Roman" w:hAnsi="Times New Roman" w:cs="Times New Roman"/>
                <w:bCs/>
                <w:sz w:val="24"/>
                <w:szCs w:val="24"/>
                <w:lang w:eastAsia="lt-LT"/>
              </w:rPr>
              <w:t xml:space="preserve">, </w:t>
            </w:r>
            <w:r w:rsidRPr="0063631E">
              <w:rPr>
                <w:rFonts w:ascii="Times New Roman" w:hAnsi="Times New Roman" w:cs="Times New Roman"/>
                <w:bCs/>
                <w:sz w:val="24"/>
                <w:szCs w:val="24"/>
                <w:lang w:eastAsia="lt-LT"/>
              </w:rPr>
              <w:lastRenderedPageBreak/>
              <w:t>individuali</w:t>
            </w:r>
            <w:r>
              <w:rPr>
                <w:rFonts w:ascii="Times New Roman" w:hAnsi="Times New Roman" w:cs="Times New Roman"/>
                <w:bCs/>
                <w:sz w:val="24"/>
                <w:szCs w:val="24"/>
                <w:lang w:eastAsia="lt-LT"/>
              </w:rPr>
              <w:t>ų</w:t>
            </w:r>
            <w:r w:rsidRPr="0063631E">
              <w:rPr>
                <w:rFonts w:ascii="Times New Roman" w:hAnsi="Times New Roman" w:cs="Times New Roman"/>
                <w:bCs/>
                <w:sz w:val="24"/>
                <w:szCs w:val="24"/>
                <w:lang w:eastAsia="lt-LT"/>
              </w:rPr>
              <w:t xml:space="preserve"> prašym</w:t>
            </w:r>
            <w:r>
              <w:rPr>
                <w:rFonts w:ascii="Times New Roman" w:hAnsi="Times New Roman" w:cs="Times New Roman"/>
                <w:bCs/>
                <w:sz w:val="24"/>
                <w:szCs w:val="24"/>
                <w:lang w:eastAsia="lt-LT"/>
              </w:rPr>
              <w:t>ų ir piniginių kompensacijų dydžių. Detalesnė</w:t>
            </w:r>
            <w:r w:rsidR="00BF1F8F">
              <w:rPr>
                <w:rFonts w:ascii="Times New Roman" w:hAnsi="Times New Roman" w:cs="Times New Roman"/>
                <w:bCs/>
                <w:sz w:val="24"/>
                <w:szCs w:val="24"/>
                <w:lang w:eastAsia="lt-LT"/>
              </w:rPr>
              <w:t>s</w:t>
            </w:r>
            <w:r>
              <w:rPr>
                <w:rFonts w:ascii="Times New Roman" w:hAnsi="Times New Roman" w:cs="Times New Roman"/>
                <w:bCs/>
                <w:sz w:val="24"/>
                <w:szCs w:val="24"/>
                <w:lang w:eastAsia="lt-LT"/>
              </w:rPr>
              <w:t xml:space="preserve"> </w:t>
            </w:r>
            <w:r w:rsidRPr="003E36A6">
              <w:rPr>
                <w:rFonts w:ascii="Times New Roman" w:hAnsi="Times New Roman" w:cs="Times New Roman"/>
                <w:sz w:val="24"/>
                <w:szCs w:val="24"/>
                <w:lang w:eastAsia="lt-LT"/>
              </w:rPr>
              <w:t>prašym</w:t>
            </w:r>
            <w:r>
              <w:rPr>
                <w:rFonts w:ascii="Times New Roman" w:hAnsi="Times New Roman" w:cs="Times New Roman"/>
                <w:sz w:val="24"/>
                <w:szCs w:val="24"/>
                <w:lang w:eastAsia="lt-LT"/>
              </w:rPr>
              <w:t>ų</w:t>
            </w:r>
            <w:r w:rsidRPr="003E36A6">
              <w:rPr>
                <w:rFonts w:ascii="Times New Roman" w:hAnsi="Times New Roman" w:cs="Times New Roman"/>
                <w:sz w:val="24"/>
                <w:szCs w:val="24"/>
                <w:lang w:eastAsia="lt-LT"/>
              </w:rPr>
              <w:t xml:space="preserve"> pateikim</w:t>
            </w:r>
            <w:r>
              <w:rPr>
                <w:rFonts w:ascii="Times New Roman" w:hAnsi="Times New Roman" w:cs="Times New Roman"/>
                <w:sz w:val="24"/>
                <w:szCs w:val="24"/>
                <w:lang w:eastAsia="lt-LT"/>
              </w:rPr>
              <w:t>o</w:t>
            </w:r>
            <w:r w:rsidRPr="003E36A6">
              <w:rPr>
                <w:rFonts w:ascii="Times New Roman" w:hAnsi="Times New Roman" w:cs="Times New Roman"/>
                <w:sz w:val="24"/>
                <w:szCs w:val="24"/>
                <w:lang w:eastAsia="lt-LT"/>
              </w:rPr>
              <w:t>, vertin</w:t>
            </w:r>
            <w:r>
              <w:rPr>
                <w:rFonts w:ascii="Times New Roman" w:hAnsi="Times New Roman" w:cs="Times New Roman"/>
                <w:sz w:val="24"/>
                <w:szCs w:val="24"/>
                <w:lang w:eastAsia="lt-LT"/>
              </w:rPr>
              <w:t>i</w:t>
            </w:r>
            <w:r w:rsidRPr="003E36A6">
              <w:rPr>
                <w:rFonts w:ascii="Times New Roman" w:hAnsi="Times New Roman" w:cs="Times New Roman"/>
                <w:sz w:val="24"/>
                <w:szCs w:val="24"/>
                <w:lang w:eastAsia="lt-LT"/>
              </w:rPr>
              <w:t>m</w:t>
            </w:r>
            <w:r>
              <w:rPr>
                <w:rFonts w:ascii="Times New Roman" w:hAnsi="Times New Roman" w:cs="Times New Roman"/>
                <w:sz w:val="24"/>
                <w:szCs w:val="24"/>
                <w:lang w:eastAsia="lt-LT"/>
              </w:rPr>
              <w:t>o</w:t>
            </w:r>
            <w:r w:rsidRPr="003E36A6">
              <w:rPr>
                <w:rFonts w:ascii="Times New Roman" w:hAnsi="Times New Roman" w:cs="Times New Roman"/>
                <w:sz w:val="24"/>
                <w:szCs w:val="24"/>
                <w:lang w:eastAsia="lt-LT"/>
              </w:rPr>
              <w:t xml:space="preserve"> ir sprendim</w:t>
            </w:r>
            <w:r>
              <w:rPr>
                <w:rFonts w:ascii="Times New Roman" w:hAnsi="Times New Roman" w:cs="Times New Roman"/>
                <w:sz w:val="24"/>
                <w:szCs w:val="24"/>
                <w:lang w:eastAsia="lt-LT"/>
              </w:rPr>
              <w:t>ų</w:t>
            </w:r>
            <w:r w:rsidRPr="003E36A6">
              <w:rPr>
                <w:rFonts w:ascii="Times New Roman" w:hAnsi="Times New Roman" w:cs="Times New Roman"/>
                <w:sz w:val="24"/>
                <w:szCs w:val="24"/>
                <w:lang w:eastAsia="lt-LT"/>
              </w:rPr>
              <w:t xml:space="preserve"> dėl jų priėm</w:t>
            </w:r>
            <w:r>
              <w:rPr>
                <w:rFonts w:ascii="Times New Roman" w:hAnsi="Times New Roman" w:cs="Times New Roman"/>
                <w:sz w:val="24"/>
                <w:szCs w:val="24"/>
                <w:lang w:eastAsia="lt-LT"/>
              </w:rPr>
              <w:t xml:space="preserve">imo procedūros bus nustatytos  </w:t>
            </w:r>
            <w:r w:rsidRPr="003E36A6">
              <w:rPr>
                <w:rFonts w:ascii="Times New Roman" w:hAnsi="Times New Roman" w:cs="Times New Roman"/>
                <w:sz w:val="24"/>
                <w:szCs w:val="24"/>
                <w:lang w:eastAsia="lt-LT"/>
              </w:rPr>
              <w:t xml:space="preserve">fondo </w:t>
            </w:r>
            <w:r>
              <w:rPr>
                <w:rFonts w:ascii="Times New Roman" w:hAnsi="Times New Roman" w:cs="Times New Roman"/>
                <w:sz w:val="24"/>
                <w:szCs w:val="24"/>
                <w:lang w:eastAsia="lt-LT"/>
              </w:rPr>
              <w:t xml:space="preserve">tvirtinamoje </w:t>
            </w:r>
            <w:r w:rsidRPr="003E36A6">
              <w:rPr>
                <w:rFonts w:ascii="Times New Roman" w:hAnsi="Times New Roman" w:cs="Times New Roman"/>
                <w:sz w:val="24"/>
                <w:szCs w:val="24"/>
                <w:lang w:eastAsia="lt-LT"/>
              </w:rPr>
              <w:t>disponavimo kompensacijos lėšomis tvark</w:t>
            </w:r>
            <w:r>
              <w:rPr>
                <w:rFonts w:ascii="Times New Roman" w:hAnsi="Times New Roman" w:cs="Times New Roman"/>
                <w:sz w:val="24"/>
                <w:szCs w:val="24"/>
                <w:lang w:eastAsia="lt-LT"/>
              </w:rPr>
              <w:t>oje.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D3D98" w14:textId="77777777" w:rsidR="00AD3920" w:rsidRPr="0063631E" w:rsidRDefault="00AD3920" w:rsidP="00AD3920">
            <w:pPr>
              <w:suppressAutoHyphens/>
              <w:textAlignment w:val="baseline"/>
              <w:rPr>
                <w:rFonts w:ascii="Times New Roman" w:hAnsi="Times New Roman" w:cs="Times New Roman"/>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EAE798" w14:textId="2CF83F8C" w:rsidR="00AD3920" w:rsidRPr="0063631E" w:rsidRDefault="005B442B"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X</w:t>
            </w:r>
            <w:r w:rsidR="00AD3920" w:rsidRPr="0063631E">
              <w:rPr>
                <w:rFonts w:ascii="Times New Roman" w:hAnsi="Times New Roman" w:cs="Times New Roman"/>
                <w:sz w:val="24"/>
                <w:szCs w:val="24"/>
                <w:lang w:eastAsia="lt-LT"/>
              </w:rPr>
              <w:t xml:space="preserve"> tenkina</w:t>
            </w:r>
          </w:p>
          <w:p w14:paraId="00F1F06D" w14:textId="41C37834"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lastRenderedPageBreak/>
              <w:t>□ netenkina</w:t>
            </w:r>
          </w:p>
        </w:tc>
      </w:tr>
      <w:tr w:rsidR="00AD3920" w:rsidRPr="0063631E" w14:paraId="7A744956"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D65C9" w14:textId="77777777" w:rsidR="00AD3920" w:rsidRPr="0063631E" w:rsidRDefault="00AD3920" w:rsidP="00AD3920">
            <w:pPr>
              <w:suppressAutoHyphens/>
              <w:jc w:val="center"/>
              <w:textAlignment w:val="baseline"/>
              <w:rPr>
                <w:rFonts w:ascii="Times New Roman" w:hAnsi="Times New Roman" w:cs="Times New Roman"/>
                <w:sz w:val="24"/>
                <w:szCs w:val="24"/>
              </w:rPr>
            </w:pPr>
            <w:r w:rsidRPr="0063631E">
              <w:rPr>
                <w:rFonts w:ascii="Times New Roman" w:hAnsi="Times New Roman" w:cs="Times New Roman"/>
                <w:sz w:val="24"/>
                <w:szCs w:val="24"/>
              </w:rPr>
              <w:lastRenderedPageBreak/>
              <w:t>8.</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69481" w14:textId="77777777" w:rsidR="00AD3920" w:rsidRPr="0063631E" w:rsidRDefault="00AD3920" w:rsidP="00AD3920">
            <w:pPr>
              <w:suppressAutoHyphens/>
              <w:textAlignment w:val="baseline"/>
              <w:rPr>
                <w:rFonts w:ascii="Times New Roman" w:hAnsi="Times New Roman" w:cs="Times New Roman"/>
                <w:sz w:val="24"/>
                <w:szCs w:val="24"/>
              </w:rPr>
            </w:pPr>
            <w:r w:rsidRPr="0063631E">
              <w:rPr>
                <w:rFonts w:ascii="Times New Roman" w:hAnsi="Times New Roman" w:cs="Times New Roman"/>
                <w:sz w:val="24"/>
                <w:szCs w:val="24"/>
              </w:rPr>
              <w:t xml:space="preserve">Teisės akto projekte nustatyti sprendimų dėl mažareikšmiškumo kriterijai ir priėmimo tvarka </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BF373" w14:textId="526BB47A" w:rsidR="00AD3920" w:rsidRPr="0063631E" w:rsidRDefault="00D023F9" w:rsidP="00063246">
            <w:pPr>
              <w:suppressAutoHyphens/>
              <w:jc w:val="both"/>
              <w:textAlignment w:val="baseline"/>
              <w:rPr>
                <w:rFonts w:ascii="Times New Roman" w:hAnsi="Times New Roman" w:cs="Times New Roman"/>
                <w:bCs/>
                <w:sz w:val="24"/>
                <w:szCs w:val="24"/>
                <w:lang w:eastAsia="lt-LT"/>
              </w:rPr>
            </w:pPr>
            <w:r w:rsidRPr="0063631E">
              <w:rPr>
                <w:rFonts w:ascii="Times New Roman" w:hAnsi="Times New Roman" w:cs="Times New Roman"/>
                <w:bCs/>
                <w:sz w:val="24"/>
                <w:szCs w:val="24"/>
                <w:lang w:eastAsia="lt-LT"/>
              </w:rPr>
              <w:t>Kriterijus nėra teisės akto projekto reglamentavimo dalykas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773C5" w14:textId="77777777" w:rsidR="00AD3920" w:rsidRPr="0063631E" w:rsidRDefault="00AD3920" w:rsidP="00AD3920">
            <w:pPr>
              <w:suppressAutoHyphens/>
              <w:textAlignment w:val="baseline"/>
              <w:rPr>
                <w:rFonts w:ascii="Times New Roman" w:hAnsi="Times New Roman" w:cs="Times New Roman"/>
                <w:b/>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322DE" w14:textId="77777777"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tenkina</w:t>
            </w:r>
          </w:p>
          <w:p w14:paraId="630CBB24" w14:textId="568D774A"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1B53059E"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E72B5" w14:textId="77777777" w:rsidR="00AD3920" w:rsidRPr="0063631E" w:rsidRDefault="00AD3920" w:rsidP="00AD3920">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9.</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F37D5E" w14:textId="77777777"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Jeigu pagal numatomą reguliavimą sprendimus priima kolegialus subjektas, teisės akto projekte nustatyta kolegialaus sprendimus priimančio subjekto:</w:t>
            </w:r>
          </w:p>
          <w:p w14:paraId="121D6368" w14:textId="77777777" w:rsidR="00AD3920" w:rsidRPr="0063631E" w:rsidRDefault="00AD3920" w:rsidP="00AD3920">
            <w:pPr>
              <w:suppressAutoHyphens/>
              <w:ind w:left="33"/>
              <w:textAlignment w:val="baseline"/>
              <w:rPr>
                <w:rFonts w:ascii="Times New Roman" w:hAnsi="Times New Roman" w:cs="Times New Roman"/>
                <w:sz w:val="24"/>
                <w:szCs w:val="24"/>
              </w:rPr>
            </w:pPr>
            <w:r w:rsidRPr="0063631E">
              <w:rPr>
                <w:rFonts w:ascii="Times New Roman" w:hAnsi="Times New Roman" w:cs="Times New Roman"/>
                <w:sz w:val="24"/>
                <w:szCs w:val="24"/>
              </w:rPr>
              <w:t>9.1. konkretus narių skaičius, užtikrinantis kolegialaus sprendimus priimančio subjekto veiklos objektyvumą</w:t>
            </w:r>
          </w:p>
          <w:p w14:paraId="0C7B419C" w14:textId="77777777" w:rsidR="00AD3920" w:rsidRPr="0063631E" w:rsidRDefault="00AD3920" w:rsidP="00AD3920">
            <w:pPr>
              <w:suppressAutoHyphens/>
              <w:ind w:left="33"/>
              <w:textAlignment w:val="baseline"/>
              <w:rPr>
                <w:rFonts w:ascii="Times New Roman" w:hAnsi="Times New Roman" w:cs="Times New Roman"/>
                <w:sz w:val="24"/>
                <w:szCs w:val="24"/>
              </w:rPr>
            </w:pPr>
            <w:r w:rsidRPr="0063631E">
              <w:rPr>
                <w:rFonts w:ascii="Times New Roman" w:hAnsi="Times New Roman" w:cs="Times New Roman"/>
                <w:sz w:val="24"/>
                <w:szCs w:val="24"/>
              </w:rPr>
              <w:t xml:space="preserve">9.2. jeigu narius skiria keli subjektai, proporcinga kiekvieno subjekto skiriamų narių dalis, užtikrinanti tinkamą </w:t>
            </w:r>
            <w:r w:rsidRPr="0063631E">
              <w:rPr>
                <w:rFonts w:ascii="Times New Roman" w:hAnsi="Times New Roman" w:cs="Times New Roman"/>
                <w:sz w:val="24"/>
                <w:szCs w:val="24"/>
              </w:rPr>
              <w:lastRenderedPageBreak/>
              <w:t>atstovavimą valstybės interesams ir kolegialaus sprendimus priimančio subjekto veiklos objektyvumą ir skaidrumą</w:t>
            </w:r>
          </w:p>
          <w:p w14:paraId="6F90B351" w14:textId="77777777" w:rsidR="00AD3920" w:rsidRPr="0063631E" w:rsidRDefault="00AD3920" w:rsidP="00AD3920">
            <w:pPr>
              <w:suppressAutoHyphens/>
              <w:textAlignment w:val="baseline"/>
              <w:rPr>
                <w:rFonts w:ascii="Times New Roman" w:hAnsi="Times New Roman" w:cs="Times New Roman"/>
                <w:sz w:val="24"/>
                <w:szCs w:val="24"/>
              </w:rPr>
            </w:pPr>
            <w:r w:rsidRPr="0063631E">
              <w:rPr>
                <w:rFonts w:ascii="Times New Roman" w:hAnsi="Times New Roman" w:cs="Times New Roman"/>
                <w:sz w:val="24"/>
                <w:szCs w:val="24"/>
                <w:lang w:eastAsia="lt-LT"/>
              </w:rPr>
              <w:t>9.3</w:t>
            </w:r>
            <w:r w:rsidRPr="0063631E">
              <w:rPr>
                <w:rFonts w:ascii="Times New Roman" w:hAnsi="Times New Roman" w:cs="Times New Roman"/>
                <w:spacing w:val="-4"/>
                <w:sz w:val="24"/>
                <w:szCs w:val="24"/>
                <w:lang w:eastAsia="lt-LT"/>
              </w:rPr>
              <w:t>. narių skyrimo mechanizmas</w:t>
            </w:r>
          </w:p>
          <w:p w14:paraId="1D3C2CBB" w14:textId="77777777"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9.4. narių rotacija ir kadencijų skaičius ir trukmė</w:t>
            </w:r>
          </w:p>
          <w:p w14:paraId="288CB09E" w14:textId="77777777" w:rsidR="00AD3920" w:rsidRPr="0063631E" w:rsidRDefault="00AD3920" w:rsidP="00AD3920">
            <w:pPr>
              <w:suppressAutoHyphens/>
              <w:textAlignment w:val="baseline"/>
              <w:rPr>
                <w:rFonts w:ascii="Times New Roman" w:hAnsi="Times New Roman" w:cs="Times New Roman"/>
                <w:sz w:val="24"/>
                <w:szCs w:val="24"/>
              </w:rPr>
            </w:pPr>
            <w:r w:rsidRPr="0063631E">
              <w:rPr>
                <w:rFonts w:ascii="Times New Roman" w:hAnsi="Times New Roman" w:cs="Times New Roman"/>
                <w:sz w:val="24"/>
                <w:szCs w:val="24"/>
              </w:rPr>
              <w:t>9.5. veiklos pobūdis laiko atžvilgiu</w:t>
            </w:r>
          </w:p>
          <w:p w14:paraId="38605718" w14:textId="77777777"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9.6. asmeninė narių atsakomybė</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3AE44" w14:textId="31CC56DF" w:rsidR="00BF1F8F" w:rsidRPr="00BF1F8F" w:rsidRDefault="00BF1F8F" w:rsidP="0003430C">
            <w:pPr>
              <w:suppressAutoHyphens/>
              <w:jc w:val="both"/>
              <w:textAlignment w:val="baseline"/>
              <w:rPr>
                <w:rFonts w:ascii="Times New Roman" w:hAnsi="Times New Roman" w:cs="Times New Roman"/>
                <w:bCs/>
                <w:iCs/>
                <w:sz w:val="24"/>
                <w:szCs w:val="24"/>
                <w:lang w:eastAsia="lt-LT"/>
              </w:rPr>
            </w:pPr>
            <w:r w:rsidRPr="00BF1F8F">
              <w:rPr>
                <w:rFonts w:ascii="Times New Roman" w:hAnsi="Times New Roman" w:cs="Times New Roman"/>
                <w:bCs/>
                <w:iCs/>
                <w:sz w:val="24"/>
                <w:szCs w:val="24"/>
                <w:lang w:eastAsia="lt-LT"/>
              </w:rPr>
              <w:lastRenderedPageBreak/>
              <w:t>Fondas – pelno nesiekiantis ribotos civilinės atsakomybės viešasis juridinis asmuo, kuris įsteigtas pagal šiuo metu galiojantį įstatymo projektą ir Lietuvos Respublikos viešųjų įstaigų įstatymą. Pagrindiniai fondo veiklos tikslai – tenkinti viešuosius interesus vykdant švietimo, mokymo, religinę, taip pat mokslinę, kultūrinę, sveikatos priežiūros ir kitokią visuomenei naudingą veiklą, puoselėjant Lietuvos žydų bendruomenę.</w:t>
            </w:r>
          </w:p>
          <w:p w14:paraId="62FA0850" w14:textId="779D1B64" w:rsidR="00AD3920" w:rsidRPr="0063631E" w:rsidRDefault="00BF1F8F" w:rsidP="0003430C">
            <w:pPr>
              <w:suppressAutoHyphens/>
              <w:jc w:val="both"/>
              <w:textAlignment w:val="baseline"/>
              <w:rPr>
                <w:rFonts w:ascii="Times New Roman" w:hAnsi="Times New Roman" w:cs="Times New Roman"/>
                <w:iCs/>
                <w:sz w:val="24"/>
                <w:szCs w:val="24"/>
                <w:lang w:eastAsia="lt-LT"/>
              </w:rPr>
            </w:pPr>
            <w:r w:rsidRPr="00BF1F8F">
              <w:rPr>
                <w:rFonts w:ascii="Times New Roman" w:hAnsi="Times New Roman" w:cs="Times New Roman"/>
                <w:bCs/>
                <w:iCs/>
                <w:sz w:val="24"/>
                <w:szCs w:val="24"/>
                <w:lang w:eastAsia="lt-LT"/>
              </w:rPr>
              <w:t>Fondo kolegialus valdymo organas turi atstovauti Lietuvos žydų bendruomenei, Lietuvos žydų religinei bendrijai, kitoms žydų religiją, sveikatos apsaugą, kultūrą ir švietimą Lietuvoje puoselėjančioms organizacijoms ir įstaigoms, jeigu jos pareiškia tokį norą.</w:t>
            </w:r>
            <w:r>
              <w:rPr>
                <w:rFonts w:ascii="Times New Roman" w:hAnsi="Times New Roman" w:cs="Times New Roman"/>
                <w:bCs/>
                <w:iCs/>
                <w:sz w:val="24"/>
                <w:szCs w:val="24"/>
                <w:lang w:eastAsia="lt-LT"/>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DC1AD" w14:textId="77777777" w:rsidR="00AD3920" w:rsidRPr="0063631E" w:rsidRDefault="00AD3920" w:rsidP="00AD3920">
            <w:pPr>
              <w:suppressAutoHyphens/>
              <w:textAlignment w:val="baseline"/>
              <w:rPr>
                <w:rFonts w:ascii="Times New Roman" w:hAnsi="Times New Roman" w:cs="Times New Roman"/>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397B7E" w14:textId="3F9A4A89" w:rsidR="00AD3920" w:rsidRPr="0063631E" w:rsidRDefault="00BF1F8F"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xml:space="preserve">X </w:t>
            </w:r>
            <w:r w:rsidR="00AD3920" w:rsidRPr="0063631E">
              <w:rPr>
                <w:rFonts w:ascii="Times New Roman" w:hAnsi="Times New Roman" w:cs="Times New Roman"/>
                <w:sz w:val="24"/>
                <w:szCs w:val="24"/>
                <w:lang w:eastAsia="lt-LT"/>
              </w:rPr>
              <w:t>tenkina</w:t>
            </w:r>
          </w:p>
          <w:p w14:paraId="19A64934" w14:textId="3343575B"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3E9FB9CF"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B3AF0" w14:textId="77777777" w:rsidR="00AD3920" w:rsidRPr="0063631E" w:rsidRDefault="00AD3920" w:rsidP="00AD3920">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10.</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10066" w14:textId="77777777" w:rsidR="00AD3920" w:rsidRPr="0063631E" w:rsidRDefault="00AD3920" w:rsidP="00AD3920">
            <w:pPr>
              <w:suppressAutoHyphens/>
              <w:textAlignment w:val="baseline"/>
              <w:rPr>
                <w:rFonts w:ascii="Times New Roman" w:hAnsi="Times New Roman" w:cs="Times New Roman"/>
                <w:sz w:val="24"/>
                <w:szCs w:val="24"/>
              </w:rPr>
            </w:pPr>
            <w:r w:rsidRPr="0063631E">
              <w:rPr>
                <w:rFonts w:ascii="Times New Roman" w:hAnsi="Times New Roman" w:cs="Times New Roman"/>
                <w:sz w:val="24"/>
                <w:szCs w:val="24"/>
                <w:lang w:eastAsia="lt-LT"/>
              </w:rPr>
              <w:t xml:space="preserve">Numatytos procedūros yra </w:t>
            </w:r>
            <w:r w:rsidRPr="0063631E">
              <w:rPr>
                <w:rFonts w:ascii="Times New Roman" w:hAnsi="Times New Roman" w:cs="Times New Roman"/>
                <w:sz w:val="24"/>
                <w:szCs w:val="24"/>
                <w:shd w:val="clear" w:color="auto" w:fill="FFFFFF"/>
                <w:lang w:eastAsia="lt-LT"/>
              </w:rPr>
              <w:t>būtinos,</w:t>
            </w:r>
            <w:r w:rsidRPr="0063631E">
              <w:rPr>
                <w:rFonts w:ascii="Times New Roman" w:hAnsi="Times New Roman" w:cs="Times New Roman"/>
                <w:sz w:val="24"/>
                <w:szCs w:val="24"/>
                <w:lang w:eastAsia="lt-LT"/>
              </w:rPr>
              <w:t xml:space="preserve"> nustatyta išsami jų taikymo (viešinimo) tvarka </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92285" w14:textId="5B13972B" w:rsidR="00AD3920" w:rsidRPr="0063631E" w:rsidRDefault="0003430C" w:rsidP="00D023F9">
            <w:pPr>
              <w:suppressAutoHyphens/>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 xml:space="preserve">Teisės akto projekte nustatytos esminės sąlygos ir reikalavimai dėl </w:t>
            </w:r>
            <w:r w:rsidRPr="009E215A">
              <w:rPr>
                <w:rFonts w:ascii="Times New Roman" w:hAnsi="Times New Roman" w:cs="Times New Roman"/>
                <w:sz w:val="24"/>
                <w:szCs w:val="24"/>
                <w:lang w:eastAsia="lt-LT"/>
              </w:rPr>
              <w:t xml:space="preserve">nukentėjusių asmenų ar jų paveldėtojų individualių prašymų ir </w:t>
            </w:r>
            <w:r w:rsidR="009E215A" w:rsidRPr="009E215A">
              <w:rPr>
                <w:rFonts w:ascii="Times New Roman" w:hAnsi="Times New Roman" w:cs="Times New Roman"/>
                <w:sz w:val="24"/>
                <w:szCs w:val="24"/>
                <w:lang w:eastAsia="lt-LT"/>
              </w:rPr>
              <w:t>pinigin</w:t>
            </w:r>
            <w:r w:rsidR="009E215A">
              <w:rPr>
                <w:rFonts w:ascii="Times New Roman" w:hAnsi="Times New Roman" w:cs="Times New Roman"/>
                <w:sz w:val="24"/>
                <w:szCs w:val="24"/>
                <w:lang w:eastAsia="lt-LT"/>
              </w:rPr>
              <w:t>i</w:t>
            </w:r>
            <w:r w:rsidR="009E215A" w:rsidRPr="009E215A">
              <w:rPr>
                <w:rFonts w:ascii="Times New Roman" w:hAnsi="Times New Roman" w:cs="Times New Roman"/>
                <w:sz w:val="24"/>
                <w:szCs w:val="24"/>
                <w:lang w:eastAsia="lt-LT"/>
              </w:rPr>
              <w:t>ų kompensacijų skyrimo.</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E1D84" w14:textId="77777777" w:rsidR="00AD3920" w:rsidRPr="0063631E" w:rsidRDefault="00AD3920" w:rsidP="00AD3920">
            <w:pPr>
              <w:suppressAutoHyphens/>
              <w:textAlignment w:val="baseline"/>
              <w:rPr>
                <w:rFonts w:ascii="Times New Roman" w:hAnsi="Times New Roman" w:cs="Times New Roman"/>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0BBCD" w14:textId="199B3C91" w:rsidR="00AD3920" w:rsidRPr="0063631E" w:rsidRDefault="00D023F9"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X</w:t>
            </w:r>
            <w:r w:rsidR="00AD3920" w:rsidRPr="0063631E">
              <w:rPr>
                <w:rFonts w:ascii="Times New Roman" w:hAnsi="Times New Roman" w:cs="Times New Roman"/>
                <w:sz w:val="24"/>
                <w:szCs w:val="24"/>
                <w:lang w:eastAsia="lt-LT"/>
              </w:rPr>
              <w:t xml:space="preserve"> tenkina</w:t>
            </w:r>
          </w:p>
          <w:p w14:paraId="5DEF410F" w14:textId="2C01A0C8"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0D2BB6DE"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8207B" w14:textId="77777777" w:rsidR="00AD3920" w:rsidRPr="0063631E" w:rsidRDefault="00AD3920" w:rsidP="00AD3920">
            <w:pPr>
              <w:keepNext/>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11.</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2BFD7" w14:textId="77777777" w:rsidR="00AD3920" w:rsidRPr="0063631E" w:rsidRDefault="00AD3920" w:rsidP="00AD3920">
            <w:pPr>
              <w:keepNext/>
              <w:suppressAutoHyphens/>
              <w:textAlignment w:val="baseline"/>
              <w:rPr>
                <w:rFonts w:ascii="Times New Roman" w:hAnsi="Times New Roman" w:cs="Times New Roman"/>
                <w:sz w:val="24"/>
                <w:szCs w:val="24"/>
              </w:rPr>
            </w:pPr>
            <w:r w:rsidRPr="0063631E">
              <w:rPr>
                <w:rFonts w:ascii="Times New Roman" w:hAnsi="Times New Roman" w:cs="Times New Roman"/>
                <w:sz w:val="24"/>
                <w:szCs w:val="24"/>
                <w:lang w:eastAsia="lt-LT"/>
              </w:rPr>
              <w:t>Teisės akto projekte nustatytas baigtinis motyvuotų atvejų, kai nustatoma procedūra netaikoma, sąrašas</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65494" w14:textId="6E2AC12B" w:rsidR="00AD3920" w:rsidRPr="0063631E" w:rsidRDefault="00D023F9" w:rsidP="00D023F9">
            <w:pPr>
              <w:keepNext/>
              <w:suppressAutoHyphens/>
              <w:jc w:val="both"/>
              <w:textAlignment w:val="baseline"/>
              <w:rPr>
                <w:rFonts w:ascii="Times New Roman" w:hAnsi="Times New Roman" w:cs="Times New Roman"/>
                <w:sz w:val="24"/>
                <w:szCs w:val="24"/>
                <w:lang w:eastAsia="lt-LT"/>
              </w:rPr>
            </w:pPr>
            <w:r w:rsidRPr="0063631E">
              <w:rPr>
                <w:rFonts w:ascii="Times New Roman" w:hAnsi="Times New Roman" w:cs="Times New Roman"/>
                <w:bCs/>
                <w:sz w:val="24"/>
                <w:szCs w:val="24"/>
                <w:lang w:eastAsia="lt-LT"/>
              </w:rPr>
              <w:t>Kriterijus nėra teisės akto projekto reglamentavimo dalykas</w:t>
            </w:r>
            <w:r w:rsidR="009E215A">
              <w:rPr>
                <w:rFonts w:ascii="Times New Roman" w:hAnsi="Times New Roman" w:cs="Times New Roman"/>
                <w:bCs/>
                <w:sz w:val="24"/>
                <w:szCs w:val="24"/>
                <w:lang w:eastAsia="lt-LT"/>
              </w:rPr>
              <w:t>, kadangi teisės akto projekte išimčių iš bendros piniginių kompensacijų skyrimo tvarkos nėra numatyta.</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77175" w14:textId="77777777" w:rsidR="00AD3920" w:rsidRPr="0063631E" w:rsidRDefault="00AD3920" w:rsidP="00AD3920">
            <w:pPr>
              <w:keepNext/>
              <w:suppressAutoHyphens/>
              <w:textAlignment w:val="baseline"/>
              <w:rPr>
                <w:rFonts w:ascii="Times New Roman" w:hAnsi="Times New Roman" w:cs="Times New Roman"/>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2A634" w14:textId="77777777"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tenkina</w:t>
            </w:r>
          </w:p>
          <w:p w14:paraId="52C93CBB" w14:textId="796EF74D" w:rsidR="00AD3920" w:rsidRPr="0063631E" w:rsidRDefault="00AD3920" w:rsidP="00AD3920">
            <w:pPr>
              <w:keepNext/>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54DDC129"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30976" w14:textId="77777777" w:rsidR="00AD3920" w:rsidRPr="0063631E" w:rsidRDefault="00AD3920" w:rsidP="00AD3920">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12.</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ED127" w14:textId="77777777" w:rsidR="00AD3920" w:rsidRPr="0063631E" w:rsidRDefault="00AD3920" w:rsidP="00AD3920">
            <w:pPr>
              <w:suppressAutoHyphens/>
              <w:textAlignment w:val="baseline"/>
              <w:rPr>
                <w:rFonts w:ascii="Times New Roman" w:hAnsi="Times New Roman" w:cs="Times New Roman"/>
                <w:sz w:val="24"/>
                <w:szCs w:val="24"/>
              </w:rPr>
            </w:pPr>
            <w:r w:rsidRPr="0063631E">
              <w:rPr>
                <w:rFonts w:ascii="Times New Roman" w:hAnsi="Times New Roman" w:cs="Times New Roman"/>
                <w:sz w:val="24"/>
                <w:szCs w:val="24"/>
                <w:lang w:eastAsia="lt-LT"/>
              </w:rPr>
              <w:t xml:space="preserve">Teisės akto projektas nustato jo nuostatoms įgyvendinti numatytų </w:t>
            </w:r>
            <w:r w:rsidRPr="0063631E">
              <w:rPr>
                <w:rFonts w:ascii="Times New Roman" w:hAnsi="Times New Roman" w:cs="Times New Roman"/>
                <w:sz w:val="24"/>
                <w:szCs w:val="24"/>
                <w:lang w:eastAsia="lt-LT"/>
              </w:rPr>
              <w:lastRenderedPageBreak/>
              <w:t>procedūrų ir sprendimų priėmimo konkrečius terminus</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A5066" w14:textId="28E1BC8A" w:rsidR="00A567DA" w:rsidRPr="00A567DA" w:rsidRDefault="00A567DA" w:rsidP="00AC4DBA">
            <w:pPr>
              <w:suppressAutoHyphens/>
              <w:spacing w:after="0"/>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Teisės akto </w:t>
            </w:r>
            <w:r w:rsidRPr="00A567DA">
              <w:rPr>
                <w:rFonts w:ascii="Times New Roman" w:hAnsi="Times New Roman" w:cs="Times New Roman"/>
                <w:sz w:val="24"/>
                <w:szCs w:val="24"/>
                <w:lang w:eastAsia="lt-LT"/>
              </w:rPr>
              <w:t xml:space="preserve">projekte nustatyti </w:t>
            </w:r>
            <w:r>
              <w:rPr>
                <w:rFonts w:ascii="Times New Roman" w:hAnsi="Times New Roman" w:cs="Times New Roman"/>
                <w:sz w:val="24"/>
                <w:szCs w:val="24"/>
                <w:lang w:eastAsia="lt-LT"/>
              </w:rPr>
              <w:t>konkretūs įgyvendinamųjų teisės aktų parengimo t</w:t>
            </w:r>
            <w:r w:rsidRPr="00A567DA">
              <w:rPr>
                <w:rFonts w:ascii="Times New Roman" w:hAnsi="Times New Roman" w:cs="Times New Roman"/>
                <w:sz w:val="24"/>
                <w:szCs w:val="24"/>
                <w:lang w:eastAsia="lt-LT"/>
              </w:rPr>
              <w:t>erminai. Fond</w:t>
            </w:r>
            <w:r>
              <w:rPr>
                <w:rFonts w:ascii="Times New Roman" w:hAnsi="Times New Roman" w:cs="Times New Roman"/>
                <w:sz w:val="24"/>
                <w:szCs w:val="24"/>
                <w:lang w:eastAsia="lt-LT"/>
              </w:rPr>
              <w:t>ui</w:t>
            </w:r>
            <w:r w:rsidRPr="00A567DA">
              <w:rPr>
                <w:rFonts w:ascii="Times New Roman" w:hAnsi="Times New Roman" w:cs="Times New Roman"/>
                <w:sz w:val="24"/>
                <w:szCs w:val="24"/>
                <w:lang w:eastAsia="lt-LT"/>
              </w:rPr>
              <w:t xml:space="preserve"> iki 2022 m. </w:t>
            </w:r>
            <w:r w:rsidRPr="00A567DA">
              <w:rPr>
                <w:rFonts w:ascii="Times New Roman" w:hAnsi="Times New Roman" w:cs="Times New Roman"/>
                <w:sz w:val="24"/>
                <w:szCs w:val="24"/>
                <w:lang w:eastAsia="lt-LT"/>
              </w:rPr>
              <w:lastRenderedPageBreak/>
              <w:t xml:space="preserve">gruodžio 30 d. </w:t>
            </w:r>
            <w:r>
              <w:rPr>
                <w:rFonts w:ascii="Times New Roman" w:hAnsi="Times New Roman" w:cs="Times New Roman"/>
                <w:sz w:val="24"/>
                <w:szCs w:val="24"/>
                <w:lang w:eastAsia="lt-LT"/>
              </w:rPr>
              <w:t xml:space="preserve">pavedama </w:t>
            </w:r>
            <w:r w:rsidRPr="00A567DA">
              <w:rPr>
                <w:rFonts w:ascii="Times New Roman" w:hAnsi="Times New Roman" w:cs="Times New Roman"/>
                <w:sz w:val="24"/>
                <w:szCs w:val="24"/>
                <w:lang w:eastAsia="lt-LT"/>
              </w:rPr>
              <w:t>patvirtin</w:t>
            </w:r>
            <w:r>
              <w:rPr>
                <w:rFonts w:ascii="Times New Roman" w:hAnsi="Times New Roman" w:cs="Times New Roman"/>
                <w:sz w:val="24"/>
                <w:szCs w:val="24"/>
                <w:lang w:eastAsia="lt-LT"/>
              </w:rPr>
              <w:t>ti</w:t>
            </w:r>
            <w:r w:rsidRPr="00A567DA">
              <w:rPr>
                <w:rFonts w:ascii="Times New Roman" w:hAnsi="Times New Roman" w:cs="Times New Roman"/>
                <w:sz w:val="24"/>
                <w:szCs w:val="24"/>
                <w:lang w:eastAsia="lt-LT"/>
              </w:rPr>
              <w:t xml:space="preserve"> disponavimo kompensacijos lėšomis tvarką. </w:t>
            </w:r>
          </w:p>
          <w:p w14:paraId="2E7216FB" w14:textId="77777777" w:rsidR="00AD3920" w:rsidRDefault="004F3914" w:rsidP="00AC4DBA">
            <w:pPr>
              <w:suppressAutoHyphens/>
              <w:spacing w:after="0"/>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Teisės akto projekte nustatytų procedūrų terminai taip pat yra tikslūs: 1) n</w:t>
            </w:r>
            <w:r w:rsidR="00A567DA" w:rsidRPr="00A567DA">
              <w:rPr>
                <w:rFonts w:ascii="Times New Roman" w:hAnsi="Times New Roman" w:cs="Times New Roman"/>
                <w:sz w:val="24"/>
                <w:szCs w:val="24"/>
                <w:lang w:eastAsia="lt-LT"/>
              </w:rPr>
              <w:t>ukentėję asmenys ar jų paveldėtojai individualius prašymus ir turimus juos pagrindžiančius dokumentus turi pateikti fondui iki 2023 m. gruodžio 31 d.</w:t>
            </w:r>
            <w:r>
              <w:rPr>
                <w:rFonts w:ascii="Times New Roman" w:hAnsi="Times New Roman" w:cs="Times New Roman"/>
                <w:sz w:val="24"/>
                <w:szCs w:val="24"/>
                <w:lang w:eastAsia="lt-LT"/>
              </w:rPr>
              <w:t>;</w:t>
            </w:r>
            <w:r w:rsidR="00A567DA" w:rsidRPr="00A567DA">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2) f</w:t>
            </w:r>
            <w:r w:rsidR="00A567DA" w:rsidRPr="00A567DA">
              <w:rPr>
                <w:rFonts w:ascii="Times New Roman" w:hAnsi="Times New Roman" w:cs="Times New Roman"/>
                <w:sz w:val="24"/>
                <w:szCs w:val="24"/>
                <w:lang w:eastAsia="lt-LT"/>
              </w:rPr>
              <w:t>ondas ne vėliau kaip iki 2024 m. gruodžio 31 d. įvertina gautų prašymų pagrįstumą ir nustato visiems nukentėjusiems asmenims vienodą skiriamos kompensacijos dydį</w:t>
            </w:r>
            <w:r>
              <w:rPr>
                <w:rFonts w:ascii="Times New Roman" w:hAnsi="Times New Roman" w:cs="Times New Roman"/>
                <w:sz w:val="24"/>
                <w:szCs w:val="24"/>
                <w:lang w:eastAsia="lt-LT"/>
              </w:rPr>
              <w:t>;</w:t>
            </w:r>
            <w:r w:rsidR="00A567DA" w:rsidRPr="00A567DA">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3) f</w:t>
            </w:r>
            <w:r w:rsidR="00A567DA" w:rsidRPr="00A567DA">
              <w:rPr>
                <w:rFonts w:ascii="Times New Roman" w:hAnsi="Times New Roman" w:cs="Times New Roman"/>
                <w:sz w:val="24"/>
                <w:szCs w:val="24"/>
                <w:lang w:eastAsia="lt-LT"/>
              </w:rPr>
              <w:t>ondo paskirta kompensacijos suma ne vėliau kaip iki 2025 m. liepos 1 d. išmokama nukentėjusiam asmeniui arba jo turto paveldėtojams lygiomis dalimis.</w:t>
            </w:r>
          </w:p>
          <w:p w14:paraId="7A8AA479" w14:textId="14F8FFD9" w:rsidR="00D70D03" w:rsidRPr="0063631E" w:rsidRDefault="00D70D03" w:rsidP="00A567DA">
            <w:pPr>
              <w:suppressAutoHyphens/>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Teisės akto projekte taip pat konkrečiai įvardinti piniginės kompensacijos iš valstybės biudžeto mokėjimo fondui terminai. P</w:t>
            </w:r>
            <w:r w:rsidRPr="00D70D03">
              <w:rPr>
                <w:rFonts w:ascii="Times New Roman" w:hAnsi="Times New Roman" w:cs="Times New Roman"/>
                <w:sz w:val="24"/>
                <w:szCs w:val="24"/>
                <w:lang w:eastAsia="lt-LT"/>
              </w:rPr>
              <w:t>iniginė kompensacija</w:t>
            </w:r>
            <w:r>
              <w:rPr>
                <w:rFonts w:ascii="Times New Roman" w:hAnsi="Times New Roman" w:cs="Times New Roman"/>
                <w:sz w:val="24"/>
                <w:szCs w:val="24"/>
                <w:lang w:eastAsia="lt-LT"/>
              </w:rPr>
              <w:t xml:space="preserve"> už Lietuvos žydų </w:t>
            </w:r>
            <w:r w:rsidRPr="00D70D03">
              <w:rPr>
                <w:rFonts w:ascii="Times New Roman" w:hAnsi="Times New Roman" w:cs="Times New Roman"/>
                <w:color w:val="000000"/>
                <w:sz w:val="24"/>
                <w:szCs w:val="24"/>
              </w:rPr>
              <w:t>nekilnojamąjį turtą</w:t>
            </w:r>
            <w:r w:rsidRPr="00D70D03">
              <w:rPr>
                <w:rFonts w:ascii="Times New Roman" w:hAnsi="Times New Roman" w:cs="Times New Roman"/>
                <w:sz w:val="24"/>
                <w:szCs w:val="24"/>
                <w:lang w:eastAsia="lt-LT"/>
              </w:rPr>
              <w:t xml:space="preserve"> pradedama mokėti nuo 2024 m. liepos 1 d. ir baigiama mokėti 2030 m. liepos 1 d.</w:t>
            </w:r>
            <w:r>
              <w:rPr>
                <w:rFonts w:ascii="Times New Roman" w:hAnsi="Times New Roman" w:cs="Times New Roman"/>
                <w:sz w:val="24"/>
                <w:szCs w:val="24"/>
                <w:lang w:eastAsia="lt-LT"/>
              </w:rPr>
              <w:t xml:space="preserve"> Ji mokama </w:t>
            </w:r>
            <w:r w:rsidRPr="00D70D03">
              <w:rPr>
                <w:rFonts w:ascii="Times New Roman" w:hAnsi="Times New Roman" w:cs="Times New Roman"/>
                <w:sz w:val="24"/>
                <w:szCs w:val="24"/>
                <w:lang w:eastAsia="lt-LT"/>
              </w:rPr>
              <w:t>dalimis ir Seimo tvirtinama kiekvienų metų valstybės biudžete atsižvelgiant į valstybės finansines galimybes, ir išmokama iki kiekvienų metų liepos 1 d.</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4B7F5" w14:textId="77777777" w:rsidR="00AD3920" w:rsidRPr="0063631E" w:rsidRDefault="00AD3920" w:rsidP="00AD3920">
            <w:pPr>
              <w:suppressAutoHyphens/>
              <w:textAlignment w:val="baseline"/>
              <w:rPr>
                <w:rFonts w:ascii="Times New Roman" w:hAnsi="Times New Roman" w:cs="Times New Roman"/>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D035A" w14:textId="770AC4E9" w:rsidR="00AD3920" w:rsidRPr="0063631E" w:rsidRDefault="00D023F9"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X</w:t>
            </w:r>
            <w:r w:rsidR="00AD3920" w:rsidRPr="0063631E">
              <w:rPr>
                <w:rFonts w:ascii="Times New Roman" w:hAnsi="Times New Roman" w:cs="Times New Roman"/>
                <w:sz w:val="24"/>
                <w:szCs w:val="24"/>
                <w:lang w:eastAsia="lt-LT"/>
              </w:rPr>
              <w:t xml:space="preserve"> tenkina</w:t>
            </w:r>
          </w:p>
          <w:p w14:paraId="1E87A550" w14:textId="62C673D4"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69B180B1"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481D3B" w14:textId="77777777" w:rsidR="00AD3920" w:rsidRPr="0063631E" w:rsidRDefault="00AD3920" w:rsidP="00AD3920">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13.</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64A62" w14:textId="77777777"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Teisės akto projektas nustato motyvuotas terminų sustabdymo ir pratęsimo galimybes</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654B" w14:textId="718B4CE1" w:rsidR="00D70D03" w:rsidRPr="0063631E" w:rsidRDefault="00CE7AA3" w:rsidP="009706F9">
            <w:pPr>
              <w:suppressAutoHyphens/>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Pagal teisės akto projektą </w:t>
            </w:r>
            <w:r w:rsidRPr="00D70D03">
              <w:rPr>
                <w:rFonts w:ascii="Times New Roman" w:hAnsi="Times New Roman" w:cs="Times New Roman"/>
                <w:sz w:val="24"/>
                <w:szCs w:val="24"/>
                <w:lang w:eastAsia="lt-LT"/>
              </w:rPr>
              <w:t>Vyriausybė turi teisę laikinai sustabdyti kompensacijų mokėjimą ir atnaujinti mokėjimą, fondui panaikinus nustatytus trūkumus</w:t>
            </w:r>
            <w:r>
              <w:rPr>
                <w:rFonts w:ascii="Times New Roman" w:hAnsi="Times New Roman" w:cs="Times New Roman"/>
                <w:sz w:val="24"/>
                <w:szCs w:val="24"/>
                <w:lang w:eastAsia="lt-LT"/>
              </w:rPr>
              <w:t xml:space="preserve"> tais atvejais, kai k</w:t>
            </w:r>
            <w:r w:rsidR="00D70D03" w:rsidRPr="00D70D03">
              <w:rPr>
                <w:rFonts w:ascii="Times New Roman" w:hAnsi="Times New Roman" w:cs="Times New Roman"/>
                <w:sz w:val="24"/>
                <w:szCs w:val="24"/>
                <w:lang w:eastAsia="lt-LT"/>
              </w:rPr>
              <w:t xml:space="preserve">asmet iki birželio 1 d. Viešųjų įstaigų įstatyme nustatyta tvarka </w:t>
            </w:r>
            <w:r>
              <w:rPr>
                <w:rFonts w:ascii="Times New Roman" w:hAnsi="Times New Roman" w:cs="Times New Roman"/>
                <w:sz w:val="24"/>
                <w:szCs w:val="24"/>
                <w:lang w:eastAsia="lt-LT"/>
              </w:rPr>
              <w:t xml:space="preserve">yra nepateikiama </w:t>
            </w:r>
            <w:r w:rsidR="00D70D03" w:rsidRPr="00D70D03">
              <w:rPr>
                <w:rFonts w:ascii="Times New Roman" w:hAnsi="Times New Roman" w:cs="Times New Roman"/>
                <w:sz w:val="24"/>
                <w:szCs w:val="24"/>
                <w:lang w:eastAsia="lt-LT"/>
              </w:rPr>
              <w:t>Juridinių asmenų registrui ir viešai nepaskelb</w:t>
            </w:r>
            <w:r>
              <w:rPr>
                <w:rFonts w:ascii="Times New Roman" w:hAnsi="Times New Roman" w:cs="Times New Roman"/>
                <w:sz w:val="24"/>
                <w:szCs w:val="24"/>
                <w:lang w:eastAsia="lt-LT"/>
              </w:rPr>
              <w:t>iama</w:t>
            </w:r>
            <w:r w:rsidR="00D70D03" w:rsidRPr="00D70D03">
              <w:rPr>
                <w:rFonts w:ascii="Times New Roman" w:hAnsi="Times New Roman" w:cs="Times New Roman"/>
                <w:sz w:val="24"/>
                <w:szCs w:val="24"/>
                <w:lang w:eastAsia="lt-LT"/>
              </w:rPr>
              <w:t xml:space="preserve"> fondo veiklos ataskait</w:t>
            </w:r>
            <w:r>
              <w:rPr>
                <w:rFonts w:ascii="Times New Roman" w:hAnsi="Times New Roman" w:cs="Times New Roman"/>
                <w:sz w:val="24"/>
                <w:szCs w:val="24"/>
                <w:lang w:eastAsia="lt-LT"/>
              </w:rPr>
              <w:t>a</w:t>
            </w:r>
            <w:r w:rsidR="00D70D03" w:rsidRPr="00D70D03">
              <w:rPr>
                <w:rFonts w:ascii="Times New Roman" w:hAnsi="Times New Roman" w:cs="Times New Roman"/>
                <w:sz w:val="24"/>
                <w:szCs w:val="24"/>
                <w:lang w:eastAsia="lt-LT"/>
              </w:rPr>
              <w:t>, audituot</w:t>
            </w:r>
            <w:r>
              <w:rPr>
                <w:rFonts w:ascii="Times New Roman" w:hAnsi="Times New Roman" w:cs="Times New Roman"/>
                <w:sz w:val="24"/>
                <w:szCs w:val="24"/>
                <w:lang w:eastAsia="lt-LT"/>
              </w:rPr>
              <w:t>as</w:t>
            </w:r>
            <w:r w:rsidR="00D70D03" w:rsidRPr="00D70D03">
              <w:rPr>
                <w:rFonts w:ascii="Times New Roman" w:hAnsi="Times New Roman" w:cs="Times New Roman"/>
                <w:sz w:val="24"/>
                <w:szCs w:val="24"/>
                <w:lang w:eastAsia="lt-LT"/>
              </w:rPr>
              <w:t xml:space="preserve"> metinių finansinių ataskaitų rinkin</w:t>
            </w:r>
            <w:r>
              <w:rPr>
                <w:rFonts w:ascii="Times New Roman" w:hAnsi="Times New Roman" w:cs="Times New Roman"/>
                <w:sz w:val="24"/>
                <w:szCs w:val="24"/>
                <w:lang w:eastAsia="lt-LT"/>
              </w:rPr>
              <w:t>ys</w:t>
            </w:r>
            <w:r w:rsidR="00D70D03" w:rsidRPr="00D70D03">
              <w:rPr>
                <w:rFonts w:ascii="Times New Roman" w:hAnsi="Times New Roman" w:cs="Times New Roman"/>
                <w:sz w:val="24"/>
                <w:szCs w:val="24"/>
                <w:lang w:eastAsia="lt-LT"/>
              </w:rPr>
              <w:t xml:space="preserve"> kartu su auditoriaus išvada ar iš pateiktų dokumentų nusta</w:t>
            </w:r>
            <w:r>
              <w:rPr>
                <w:rFonts w:ascii="Times New Roman" w:hAnsi="Times New Roman" w:cs="Times New Roman"/>
                <w:sz w:val="24"/>
                <w:szCs w:val="24"/>
                <w:lang w:eastAsia="lt-LT"/>
              </w:rPr>
              <w:t>toma</w:t>
            </w:r>
            <w:r w:rsidR="00D70D03" w:rsidRPr="00D70D03">
              <w:rPr>
                <w:rFonts w:ascii="Times New Roman" w:hAnsi="Times New Roman" w:cs="Times New Roman"/>
                <w:sz w:val="24"/>
                <w:szCs w:val="24"/>
                <w:lang w:eastAsia="lt-LT"/>
              </w:rPr>
              <w:t xml:space="preserve">, kad fondas disponuoja jam perduotomis kompensacijos lėšomis arba valdo, naudoja jam perduotą nekilnojamąjį turtą ar disponuoja juo </w:t>
            </w:r>
            <w:r w:rsidR="00D70D03" w:rsidRPr="00D70D03">
              <w:rPr>
                <w:rFonts w:ascii="Times New Roman" w:hAnsi="Times New Roman" w:cs="Times New Roman"/>
                <w:sz w:val="24"/>
                <w:szCs w:val="24"/>
                <w:lang w:eastAsia="lt-LT"/>
              </w:rPr>
              <w:lastRenderedPageBreak/>
              <w:t>ne pagal įstatyme nustatytą paskirtį arba kitaip pažeidžia įstatymo reikalavimus.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EA53" w14:textId="77777777" w:rsidR="00AD3920" w:rsidRPr="0063631E" w:rsidRDefault="00AD3920" w:rsidP="00AD3920">
            <w:pPr>
              <w:suppressAutoHyphens/>
              <w:textAlignment w:val="baseline"/>
              <w:rPr>
                <w:rFonts w:ascii="Times New Roman" w:hAnsi="Times New Roman" w:cs="Times New Roman"/>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4E519" w14:textId="317CFA82" w:rsidR="00AD3920" w:rsidRPr="0063631E" w:rsidRDefault="00D70D03"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xml:space="preserve">X </w:t>
            </w:r>
            <w:r w:rsidR="00AD3920" w:rsidRPr="0063631E">
              <w:rPr>
                <w:rFonts w:ascii="Times New Roman" w:hAnsi="Times New Roman" w:cs="Times New Roman"/>
                <w:sz w:val="24"/>
                <w:szCs w:val="24"/>
                <w:lang w:eastAsia="lt-LT"/>
              </w:rPr>
              <w:t>tenkina</w:t>
            </w:r>
          </w:p>
          <w:p w14:paraId="2440EC2F" w14:textId="4195D203"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30D621AB"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A2FA4A" w14:textId="77777777" w:rsidR="00AD3920" w:rsidRPr="0063631E" w:rsidRDefault="00AD3920" w:rsidP="00AD3920">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14.</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68C99D" w14:textId="77777777" w:rsidR="00AD3920" w:rsidRPr="0063631E" w:rsidRDefault="00AD3920" w:rsidP="00AD3920">
            <w:pPr>
              <w:suppressAutoHyphens/>
              <w:textAlignment w:val="baseline"/>
              <w:rPr>
                <w:rFonts w:ascii="Times New Roman" w:hAnsi="Times New Roman" w:cs="Times New Roman"/>
                <w:strike/>
                <w:sz w:val="24"/>
                <w:szCs w:val="24"/>
              </w:rPr>
            </w:pPr>
            <w:r w:rsidRPr="0063631E">
              <w:rPr>
                <w:rFonts w:ascii="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B78FB" w14:textId="1A24A971" w:rsidR="00AD3920" w:rsidRPr="0063631E" w:rsidRDefault="00490B99" w:rsidP="009706F9">
            <w:pPr>
              <w:suppressAutoHyphens/>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Teisės akto projekte nustatyta, kad f</w:t>
            </w:r>
            <w:r w:rsidRPr="00490B99">
              <w:rPr>
                <w:rFonts w:ascii="Times New Roman" w:hAnsi="Times New Roman" w:cs="Times New Roman"/>
                <w:bCs/>
                <w:sz w:val="24"/>
                <w:szCs w:val="24"/>
                <w:lang w:eastAsia="lt-LT"/>
              </w:rPr>
              <w:t xml:space="preserve">ondas kasmet iki birželio 1 d. Viešųjų įstaigų įstatyme nustatyta tvarka </w:t>
            </w:r>
            <w:r w:rsidR="00C76B20" w:rsidRPr="00490B99">
              <w:rPr>
                <w:rFonts w:ascii="Times New Roman" w:hAnsi="Times New Roman" w:cs="Times New Roman"/>
                <w:bCs/>
                <w:sz w:val="24"/>
                <w:szCs w:val="24"/>
                <w:lang w:eastAsia="lt-LT"/>
              </w:rPr>
              <w:t xml:space="preserve">turi </w:t>
            </w:r>
            <w:r w:rsidRPr="00490B99">
              <w:rPr>
                <w:rFonts w:ascii="Times New Roman" w:hAnsi="Times New Roman" w:cs="Times New Roman"/>
                <w:bCs/>
                <w:sz w:val="24"/>
                <w:szCs w:val="24"/>
                <w:lang w:eastAsia="lt-LT"/>
              </w:rPr>
              <w:t>pateikti Juridinių asmenų registrui ir viešai paskelbti fondo veiklos ataskaitą, audituot</w:t>
            </w:r>
            <w:r w:rsidR="00CE7AA3">
              <w:rPr>
                <w:rFonts w:ascii="Times New Roman" w:hAnsi="Times New Roman" w:cs="Times New Roman"/>
                <w:bCs/>
                <w:sz w:val="24"/>
                <w:szCs w:val="24"/>
                <w:lang w:eastAsia="lt-LT"/>
              </w:rPr>
              <w:t>ą</w:t>
            </w:r>
            <w:r w:rsidRPr="00490B99">
              <w:rPr>
                <w:rFonts w:ascii="Times New Roman" w:hAnsi="Times New Roman" w:cs="Times New Roman"/>
                <w:bCs/>
                <w:sz w:val="24"/>
                <w:szCs w:val="24"/>
                <w:lang w:eastAsia="lt-LT"/>
              </w:rPr>
              <w:t xml:space="preserve"> metinių finansinių ataskaitų rinkinį kartu su auditoriaus išvada.</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1312" w14:textId="77777777" w:rsidR="00AD3920" w:rsidRPr="0063631E" w:rsidRDefault="00AD3920" w:rsidP="00AD3920">
            <w:pPr>
              <w:suppressAutoHyphens/>
              <w:textAlignment w:val="baseline"/>
              <w:rPr>
                <w:rFonts w:ascii="Times New Roman" w:hAnsi="Times New Roman" w:cs="Times New Roman"/>
                <w:b/>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18721" w14:textId="799577C3" w:rsidR="00AD3920" w:rsidRPr="0063631E" w:rsidRDefault="00923CA4"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X</w:t>
            </w:r>
            <w:r w:rsidR="00AD3920" w:rsidRPr="0063631E">
              <w:rPr>
                <w:rFonts w:ascii="Times New Roman" w:hAnsi="Times New Roman" w:cs="Times New Roman"/>
                <w:sz w:val="24"/>
                <w:szCs w:val="24"/>
                <w:lang w:eastAsia="lt-LT"/>
              </w:rPr>
              <w:t xml:space="preserve"> tenkina</w:t>
            </w:r>
          </w:p>
          <w:p w14:paraId="25A11CAF" w14:textId="10F9DFAC"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40C8CC80"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D66A86" w14:textId="77777777" w:rsidR="00AD3920" w:rsidRPr="0063631E" w:rsidRDefault="00AD3920" w:rsidP="00AD3920">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15.</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C16282" w14:textId="77777777"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Teisės akto projekte nustatytos kontrolės (priežiūros) skaidrumo ir objektyvumo užtikrinimo priemonės (p</w:t>
            </w:r>
            <w:r w:rsidRPr="0063631E">
              <w:rPr>
                <w:rFonts w:ascii="Times New Roman" w:hAnsi="Times New Roman" w:cs="Times New Roman"/>
                <w:sz w:val="24"/>
                <w:szCs w:val="24"/>
              </w:rPr>
              <w:t xml:space="preserve">vz., aiškiai ir išsamiai išdėstytos kontroliuojančio subjekto teisės ir pareigos, nustatyta standartizuota kontrolės atlikimo procedūra, reikalavimas fiksuoti atskirus kontrolės procedūros etapus ir jų rezultatus, atsakingų specialistų rotacija, užkirstas kelias </w:t>
            </w:r>
            <w:r w:rsidRPr="0063631E">
              <w:rPr>
                <w:rFonts w:ascii="Times New Roman" w:hAnsi="Times New Roman" w:cs="Times New Roman"/>
                <w:sz w:val="24"/>
                <w:szCs w:val="24"/>
              </w:rPr>
              <w:lastRenderedPageBreak/>
              <w:t>kontroliuojančio ir kontroliuojamo subjektų tiesioginiam kontaktui be liudininkų ir pan.)</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E82C" w14:textId="07AC3883" w:rsidR="00AD3920" w:rsidRPr="0063631E" w:rsidRDefault="00CE7AA3" w:rsidP="009706F9">
            <w:pPr>
              <w:suppressAutoHyphens/>
              <w:jc w:val="both"/>
              <w:textAlignment w:val="baseline"/>
              <w:rPr>
                <w:rFonts w:ascii="Times New Roman" w:hAnsi="Times New Roman" w:cs="Times New Roman"/>
                <w:sz w:val="24"/>
                <w:szCs w:val="24"/>
                <w:lang w:eastAsia="lt-LT"/>
              </w:rPr>
            </w:pPr>
            <w:r>
              <w:rPr>
                <w:rFonts w:ascii="Times New Roman" w:hAnsi="Times New Roman" w:cs="Times New Roman"/>
                <w:bCs/>
                <w:sz w:val="24"/>
                <w:szCs w:val="24"/>
                <w:lang w:eastAsia="lt-LT"/>
              </w:rPr>
              <w:lastRenderedPageBreak/>
              <w:t xml:space="preserve">Teisės akto </w:t>
            </w:r>
            <w:r w:rsidRPr="00CE7AA3">
              <w:rPr>
                <w:rFonts w:ascii="Times New Roman" w:hAnsi="Times New Roman" w:cs="Times New Roman"/>
                <w:bCs/>
                <w:sz w:val="24"/>
                <w:szCs w:val="24"/>
                <w:lang w:eastAsia="lt-LT"/>
              </w:rPr>
              <w:t>projekte nustatytos aiški</w:t>
            </w:r>
            <w:r>
              <w:rPr>
                <w:rFonts w:ascii="Times New Roman" w:hAnsi="Times New Roman" w:cs="Times New Roman"/>
                <w:bCs/>
                <w:sz w:val="24"/>
                <w:szCs w:val="24"/>
                <w:lang w:eastAsia="lt-LT"/>
              </w:rPr>
              <w:t>os</w:t>
            </w:r>
            <w:r w:rsidRPr="00CE7AA3">
              <w:rPr>
                <w:rFonts w:ascii="Times New Roman" w:hAnsi="Times New Roman" w:cs="Times New Roman"/>
                <w:bCs/>
                <w:sz w:val="24"/>
                <w:szCs w:val="24"/>
                <w:lang w:eastAsia="lt-LT"/>
              </w:rPr>
              <w:t xml:space="preserve"> kontrolės skaidrumo ir objektyvumo užtikrinimo priemonės: fondas kasmet iki birželio 1 d. Viešųjų įstaigų įstatyme nustatyta tvarka turi pateikti Juridinių asmenų registrui ir viešai paskelbti fondo veiklos ataskaitą, audituot</w:t>
            </w:r>
            <w:r w:rsidR="002E795A">
              <w:rPr>
                <w:rFonts w:ascii="Times New Roman" w:hAnsi="Times New Roman" w:cs="Times New Roman"/>
                <w:bCs/>
                <w:sz w:val="24"/>
                <w:szCs w:val="24"/>
                <w:lang w:eastAsia="lt-LT"/>
              </w:rPr>
              <w:t>ą</w:t>
            </w:r>
            <w:r w:rsidRPr="00CE7AA3">
              <w:rPr>
                <w:rFonts w:ascii="Times New Roman" w:hAnsi="Times New Roman" w:cs="Times New Roman"/>
                <w:bCs/>
                <w:sz w:val="24"/>
                <w:szCs w:val="24"/>
                <w:lang w:eastAsia="lt-LT"/>
              </w:rPr>
              <w:t xml:space="preserve"> metinių finansinių ataskaitų rinkinį kartu su auditoriaus išvada, kitu atveju Vyriausybė turi teisę laikinai sustabdyti kompensacijų mokėjimą ir atnaujinti mokėjimą, </w:t>
            </w:r>
            <w:r w:rsidR="002E795A">
              <w:rPr>
                <w:rFonts w:ascii="Times New Roman" w:hAnsi="Times New Roman" w:cs="Times New Roman"/>
                <w:bCs/>
                <w:sz w:val="24"/>
                <w:szCs w:val="24"/>
                <w:lang w:eastAsia="lt-LT"/>
              </w:rPr>
              <w:t xml:space="preserve">tik </w:t>
            </w:r>
            <w:r w:rsidRPr="00CE7AA3">
              <w:rPr>
                <w:rFonts w:ascii="Times New Roman" w:hAnsi="Times New Roman" w:cs="Times New Roman"/>
                <w:bCs/>
                <w:sz w:val="24"/>
                <w:szCs w:val="24"/>
                <w:lang w:eastAsia="lt-LT"/>
              </w:rPr>
              <w:t>fondui panaikinus nustatytus trūkumus.</w:t>
            </w:r>
            <w:r>
              <w:rPr>
                <w:rFonts w:ascii="Times New Roman" w:hAnsi="Times New Roman" w:cs="Times New Roman"/>
                <w:bCs/>
                <w:sz w:val="24"/>
                <w:szCs w:val="24"/>
                <w:lang w:eastAsia="lt-LT"/>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3BCBE" w14:textId="77777777" w:rsidR="00AD3920" w:rsidRPr="0063631E" w:rsidRDefault="00AD3920" w:rsidP="00AD3920">
            <w:pPr>
              <w:suppressAutoHyphens/>
              <w:textAlignment w:val="baseline"/>
              <w:rPr>
                <w:rFonts w:ascii="Times New Roman" w:hAnsi="Times New Roman" w:cs="Times New Roman"/>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C0384" w14:textId="4EBBDE41" w:rsidR="00AD3920" w:rsidRPr="0063631E" w:rsidRDefault="00CE7AA3"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xml:space="preserve">X </w:t>
            </w:r>
            <w:r w:rsidR="00AD3920" w:rsidRPr="0063631E">
              <w:rPr>
                <w:rFonts w:ascii="Times New Roman" w:hAnsi="Times New Roman" w:cs="Times New Roman"/>
                <w:sz w:val="24"/>
                <w:szCs w:val="24"/>
                <w:lang w:eastAsia="lt-LT"/>
              </w:rPr>
              <w:t>tenkina</w:t>
            </w:r>
          </w:p>
          <w:p w14:paraId="0F295C5B" w14:textId="786FBD5C"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3CE3C2F0"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A223D" w14:textId="77777777" w:rsidR="00AD3920" w:rsidRPr="0063631E" w:rsidRDefault="00AD3920" w:rsidP="00AD3920">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16.</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E072E7" w14:textId="77777777" w:rsidR="00AD3920" w:rsidRPr="0063631E" w:rsidRDefault="00AD3920" w:rsidP="00AD3920">
            <w:pPr>
              <w:suppressAutoHyphens/>
              <w:textAlignment w:val="baseline"/>
              <w:rPr>
                <w:rFonts w:ascii="Times New Roman" w:hAnsi="Times New Roman" w:cs="Times New Roman"/>
                <w:sz w:val="24"/>
                <w:szCs w:val="24"/>
              </w:rPr>
            </w:pPr>
            <w:r w:rsidRPr="0063631E">
              <w:rPr>
                <w:rFonts w:ascii="Times New Roman" w:hAnsi="Times New Roman" w:cs="Times New Roman"/>
                <w:sz w:val="24"/>
                <w:szCs w:val="24"/>
                <w:lang w:eastAsia="lt-LT"/>
              </w:rPr>
              <w:t>Teisės akto projekte nustatyta subjektų, su kuriais susijęs teisės akto projekto nuostatų įgyvendinimas, atsakomybė</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35D4F" w14:textId="5812F9E3" w:rsidR="00E025CB" w:rsidRPr="00E23FA3" w:rsidRDefault="00E025CB" w:rsidP="00E025CB">
            <w:pPr>
              <w:suppressAutoHyphens/>
              <w:spacing w:after="0"/>
              <w:jc w:val="both"/>
              <w:textAlignment w:val="baseline"/>
              <w:rPr>
                <w:rFonts w:ascii="Times New Roman" w:hAnsi="Times New Roman" w:cs="Times New Roman"/>
                <w:bCs/>
                <w:sz w:val="24"/>
                <w:szCs w:val="24"/>
                <w:lang w:eastAsia="lt-LT"/>
              </w:rPr>
            </w:pPr>
            <w:r w:rsidRPr="00E23FA3">
              <w:rPr>
                <w:rFonts w:ascii="Times New Roman" w:hAnsi="Times New Roman" w:cs="Times New Roman"/>
                <w:bCs/>
                <w:sz w:val="24"/>
                <w:szCs w:val="24"/>
                <w:lang w:eastAsia="lt-LT"/>
              </w:rPr>
              <w:t xml:space="preserve">Siekiant užtikrinti viešąjį interesą, </w:t>
            </w:r>
            <w:r w:rsidR="00431EF7" w:rsidRPr="00E23FA3">
              <w:rPr>
                <w:rFonts w:ascii="Times New Roman" w:hAnsi="Times New Roman" w:cs="Times New Roman"/>
                <w:bCs/>
                <w:sz w:val="24"/>
                <w:szCs w:val="24"/>
                <w:lang w:eastAsia="lt-LT"/>
              </w:rPr>
              <w:t xml:space="preserve">teisės akto projekte </w:t>
            </w:r>
            <w:r w:rsidRPr="00E23FA3">
              <w:rPr>
                <w:rFonts w:ascii="Times New Roman" w:hAnsi="Times New Roman" w:cs="Times New Roman"/>
                <w:bCs/>
                <w:sz w:val="24"/>
                <w:szCs w:val="24"/>
                <w:lang w:eastAsia="lt-LT"/>
              </w:rPr>
              <w:t>nustatomi investavimo apribojimai</w:t>
            </w:r>
            <w:r w:rsidR="00431EF7" w:rsidRPr="00E23FA3">
              <w:rPr>
                <w:rFonts w:ascii="Times New Roman" w:hAnsi="Times New Roman" w:cs="Times New Roman"/>
                <w:bCs/>
                <w:sz w:val="24"/>
                <w:szCs w:val="24"/>
                <w:lang w:eastAsia="lt-LT"/>
              </w:rPr>
              <w:t xml:space="preserve"> –</w:t>
            </w:r>
            <w:r w:rsidRPr="00E23FA3">
              <w:rPr>
                <w:rFonts w:ascii="Times New Roman" w:hAnsi="Times New Roman" w:cs="Times New Roman"/>
                <w:bCs/>
                <w:sz w:val="24"/>
                <w:szCs w:val="24"/>
                <w:lang w:eastAsia="lt-LT"/>
              </w:rPr>
              <w:t xml:space="preserve"> </w:t>
            </w:r>
            <w:r w:rsidR="00431EF7" w:rsidRPr="00E23FA3">
              <w:rPr>
                <w:rFonts w:ascii="Times New Roman" w:hAnsi="Times New Roman" w:cs="Times New Roman"/>
                <w:bCs/>
                <w:sz w:val="24"/>
                <w:szCs w:val="24"/>
                <w:lang w:eastAsia="lt-LT"/>
              </w:rPr>
              <w:t>f</w:t>
            </w:r>
            <w:r w:rsidRPr="00E23FA3">
              <w:rPr>
                <w:rFonts w:ascii="Times New Roman" w:hAnsi="Times New Roman" w:cs="Times New Roman"/>
                <w:bCs/>
                <w:sz w:val="24"/>
                <w:szCs w:val="24"/>
                <w:lang w:eastAsia="lt-LT"/>
              </w:rPr>
              <w:t>ondui išmokėtos nepanaudotos piniginės kompensacijos lėšos negali būti investuojamos į fondo dalininkų, valdymo ir kolegialių organų narių, fonde pagal darbo sutartį dirbančio asmens, paramos teikėjų ar su jais susijusių asmenų, kaip jie suprantami pagal Lietuvos Respublikos labdaros ir paramos fondų įstatymo 22 straipsnio 6 dalį, turtą.</w:t>
            </w:r>
          </w:p>
          <w:p w14:paraId="6BA4BB64" w14:textId="0B8F8D06" w:rsidR="00AD3920" w:rsidRPr="0063631E" w:rsidRDefault="00AD3920" w:rsidP="009706F9">
            <w:pPr>
              <w:suppressAutoHyphens/>
              <w:jc w:val="both"/>
              <w:textAlignment w:val="baseline"/>
              <w:rPr>
                <w:rFonts w:ascii="Times New Roman" w:hAnsi="Times New Roman" w:cs="Times New Roman"/>
                <w:sz w:val="24"/>
                <w:szCs w:val="24"/>
                <w:lang w:eastAsia="lt-L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5E35D" w14:textId="77777777" w:rsidR="00AD3920" w:rsidRPr="0063631E" w:rsidRDefault="00AD3920" w:rsidP="00AD3920">
            <w:pPr>
              <w:suppressAutoHyphens/>
              <w:textAlignment w:val="baseline"/>
              <w:rPr>
                <w:rFonts w:ascii="Times New Roman" w:hAnsi="Times New Roman" w:cs="Times New Roman"/>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913A2" w14:textId="16294907" w:rsidR="00AD3920" w:rsidRPr="0063631E" w:rsidRDefault="006A387A"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X</w:t>
            </w:r>
            <w:r w:rsidR="00AD3920" w:rsidRPr="0063631E">
              <w:rPr>
                <w:rFonts w:ascii="Times New Roman" w:hAnsi="Times New Roman" w:cs="Times New Roman"/>
                <w:sz w:val="24"/>
                <w:szCs w:val="24"/>
                <w:lang w:eastAsia="lt-LT"/>
              </w:rPr>
              <w:t xml:space="preserve"> tenkina</w:t>
            </w:r>
          </w:p>
          <w:p w14:paraId="53108C50" w14:textId="6263024B"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434F9B11"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BA3DEB" w14:textId="77777777" w:rsidR="00AD3920" w:rsidRPr="0063631E" w:rsidRDefault="00AD3920" w:rsidP="00AD3920">
            <w:pPr>
              <w:keepNext/>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17.</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613D8" w14:textId="77777777" w:rsidR="00AD3920" w:rsidRPr="0063631E" w:rsidRDefault="00AD3920" w:rsidP="00AD3920">
            <w:pPr>
              <w:keepNext/>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3D80" w14:textId="1981AF08" w:rsidR="00AD3920" w:rsidRPr="0063631E" w:rsidRDefault="0054021F" w:rsidP="0054021F">
            <w:pPr>
              <w:keepNext/>
              <w:suppressAutoHyphens/>
              <w:jc w:val="both"/>
              <w:textAlignment w:val="baseline"/>
              <w:rPr>
                <w:rFonts w:ascii="Times New Roman" w:hAnsi="Times New Roman" w:cs="Times New Roman"/>
                <w:bCs/>
                <w:sz w:val="24"/>
                <w:szCs w:val="24"/>
                <w:lang w:eastAsia="lt-LT"/>
              </w:rPr>
            </w:pPr>
            <w:r w:rsidRPr="0063631E">
              <w:rPr>
                <w:rFonts w:ascii="Times New Roman" w:hAnsi="Times New Roman" w:cs="Times New Roman"/>
                <w:bCs/>
                <w:sz w:val="24"/>
                <w:szCs w:val="24"/>
                <w:lang w:eastAsia="lt-LT"/>
              </w:rPr>
              <w:t>Kriterijus nėra teisės akto projekto reglamentavimo dalykas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85766" w14:textId="77777777" w:rsidR="00AD3920" w:rsidRPr="0063631E" w:rsidRDefault="00AD3920" w:rsidP="00AD3920">
            <w:pPr>
              <w:keepNext/>
              <w:suppressAutoHyphens/>
              <w:textAlignment w:val="baseline"/>
              <w:rPr>
                <w:rFonts w:ascii="Times New Roman" w:hAnsi="Times New Roman" w:cs="Times New Roman"/>
                <w:b/>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2FB4C" w14:textId="77777777"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tenkina</w:t>
            </w:r>
          </w:p>
          <w:p w14:paraId="65568595" w14:textId="494F5BBD" w:rsidR="00AD3920" w:rsidRPr="0063631E" w:rsidRDefault="00AD3920" w:rsidP="00AD3920">
            <w:pPr>
              <w:keepNext/>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12E6BE1F"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FCB144" w14:textId="77777777" w:rsidR="00AD3920" w:rsidRPr="0063631E" w:rsidRDefault="00AD3920" w:rsidP="00AD3920">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18.</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97297" w14:textId="77777777"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rPr>
              <w:t xml:space="preserve">Kartu su teisės akto projektu pateikta pakankamai jį pagrindžiančių lydimųjų dokumentų </w:t>
            </w:r>
            <w:r w:rsidRPr="0063631E">
              <w:rPr>
                <w:rFonts w:ascii="Times New Roman" w:hAnsi="Times New Roman" w:cs="Times New Roman"/>
                <w:sz w:val="24"/>
                <w:szCs w:val="24"/>
              </w:rPr>
              <w:lastRenderedPageBreak/>
              <w:t>ir informacijos,  siekiant antikorupciniu aspektu įvertinti teisės akto projektą</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DF27B" w14:textId="5320B2F0" w:rsidR="00AD3920" w:rsidRPr="0063631E" w:rsidRDefault="00AD3920" w:rsidP="00AD3920">
            <w:pPr>
              <w:suppressAutoHyphens/>
              <w:jc w:val="center"/>
              <w:textAlignment w:val="baseline"/>
              <w:rPr>
                <w:rFonts w:ascii="Times New Roman" w:hAnsi="Times New Roman" w:cs="Times New Roman"/>
                <w:sz w:val="24"/>
                <w:szCs w:val="24"/>
                <w:lang w:eastAsia="lt-L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C3A9D" w14:textId="77777777" w:rsidR="00AD3920" w:rsidRPr="0063631E" w:rsidRDefault="00AD3920" w:rsidP="00AD3920">
            <w:pPr>
              <w:suppressAutoHyphens/>
              <w:textAlignment w:val="baseline"/>
              <w:rPr>
                <w:rFonts w:ascii="Times New Roman" w:hAnsi="Times New Roman" w:cs="Times New Roman"/>
                <w:sz w:val="24"/>
                <w:szCs w:val="24"/>
                <w:lang w:eastAsia="lt-LT"/>
              </w:rPr>
            </w:pP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D457F" w14:textId="58879E4B" w:rsidR="00AD3920" w:rsidRPr="0063631E" w:rsidRDefault="0054021F"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X</w:t>
            </w:r>
            <w:r w:rsidR="00AD3920" w:rsidRPr="0063631E">
              <w:rPr>
                <w:rFonts w:ascii="Times New Roman" w:hAnsi="Times New Roman" w:cs="Times New Roman"/>
                <w:sz w:val="24"/>
                <w:szCs w:val="24"/>
                <w:lang w:eastAsia="lt-LT"/>
              </w:rPr>
              <w:t xml:space="preserve"> tenkina</w:t>
            </w:r>
          </w:p>
          <w:p w14:paraId="2643D247" w14:textId="51000A47"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tr w:rsidR="00AD3920" w:rsidRPr="0063631E" w14:paraId="2A2641E3" w14:textId="77777777" w:rsidTr="00D861BF">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853F3" w14:textId="77777777" w:rsidR="00AD3920" w:rsidRPr="0063631E" w:rsidRDefault="00AD3920" w:rsidP="00AD3920">
            <w:pPr>
              <w:suppressAutoHyphens/>
              <w:jc w:val="center"/>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19.</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595CF4" w14:textId="77777777" w:rsidR="00AD3920" w:rsidRPr="0063631E" w:rsidRDefault="00AD3920" w:rsidP="00AD3920">
            <w:pPr>
              <w:suppressAutoHyphens/>
              <w:textAlignment w:val="baseline"/>
              <w:rPr>
                <w:rFonts w:ascii="Times New Roman" w:hAnsi="Times New Roman" w:cs="Times New Roman"/>
                <w:sz w:val="24"/>
                <w:szCs w:val="24"/>
              </w:rPr>
            </w:pPr>
            <w:r w:rsidRPr="0063631E">
              <w:rPr>
                <w:rFonts w:ascii="Times New Roman" w:hAnsi="Times New Roman" w:cs="Times New Roman"/>
                <w:sz w:val="24"/>
                <w:szCs w:val="24"/>
                <w:lang w:eastAsia="lt-LT"/>
              </w:rPr>
              <w:t>Kiti svarbūs kriterijai</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FE804" w14:textId="4026154B" w:rsidR="00AD3920" w:rsidRPr="0063631E" w:rsidRDefault="00654218" w:rsidP="002573D2">
            <w:pPr>
              <w:pStyle w:val="Sraopastraipa"/>
              <w:suppressAutoHyphens/>
              <w:ind w:left="42"/>
              <w:jc w:val="both"/>
              <w:textAlignment w:val="baseline"/>
              <w:rPr>
                <w:szCs w:val="24"/>
                <w:lang w:eastAsia="lt-LT"/>
              </w:rPr>
            </w:pPr>
            <w:r w:rsidRPr="0063631E">
              <w:rPr>
                <w:szCs w:val="24"/>
                <w:lang w:eastAsia="lt-LT"/>
              </w:rPr>
              <w:t>Nėra</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4A02C" w14:textId="4B14985C" w:rsidR="00AD3920" w:rsidRPr="0063631E" w:rsidRDefault="006813A1"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xml:space="preserve">      </w:t>
            </w:r>
          </w:p>
        </w:tc>
        <w:tc>
          <w:tcPr>
            <w:tcW w:w="2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A62F25" w14:textId="77777777"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tenkina</w:t>
            </w:r>
          </w:p>
          <w:p w14:paraId="34B54BB6" w14:textId="606B83F8" w:rsidR="00AD3920" w:rsidRPr="0063631E" w:rsidRDefault="00AD3920" w:rsidP="00AD3920">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 netenkina</w:t>
            </w:r>
          </w:p>
        </w:tc>
      </w:tr>
      <w:bookmarkEnd w:id="0"/>
      <w:bookmarkEnd w:id="1"/>
    </w:tbl>
    <w:p w14:paraId="4A53BC49" w14:textId="096B1A55" w:rsidR="00C84B9E" w:rsidRPr="0063631E" w:rsidRDefault="00C84B9E">
      <w:pPr>
        <w:rPr>
          <w:rFonts w:ascii="Times New Roman" w:hAnsi="Times New Roman" w:cs="Times New Roman"/>
          <w:sz w:val="24"/>
          <w:szCs w:val="24"/>
        </w:rPr>
      </w:pPr>
    </w:p>
    <w:p w14:paraId="6CDDF23D" w14:textId="19A2F351" w:rsidR="00C84B9E" w:rsidRPr="0063631E" w:rsidRDefault="00C84B9E">
      <w:pPr>
        <w:rPr>
          <w:rFonts w:ascii="Times New Roman" w:hAnsi="Times New Roman" w:cs="Times New Roman"/>
          <w:sz w:val="24"/>
          <w:szCs w:val="24"/>
        </w:rPr>
      </w:pPr>
    </w:p>
    <w:tbl>
      <w:tblPr>
        <w:tblW w:w="14170" w:type="dxa"/>
        <w:tblLayout w:type="fixed"/>
        <w:tblCellMar>
          <w:left w:w="0" w:type="dxa"/>
          <w:right w:w="0" w:type="dxa"/>
        </w:tblCellMar>
        <w:tblLook w:val="00A0" w:firstRow="1" w:lastRow="0" w:firstColumn="1" w:lastColumn="0" w:noHBand="0" w:noVBand="0"/>
      </w:tblPr>
      <w:tblGrid>
        <w:gridCol w:w="30"/>
        <w:gridCol w:w="3660"/>
        <w:gridCol w:w="6511"/>
        <w:gridCol w:w="142"/>
        <w:gridCol w:w="3827"/>
      </w:tblGrid>
      <w:tr w:rsidR="00C84B9E" w:rsidRPr="0063631E" w14:paraId="3BC9040F" w14:textId="77777777" w:rsidTr="00C84B9E">
        <w:trPr>
          <w:trHeight w:val="23"/>
        </w:trPr>
        <w:tc>
          <w:tcPr>
            <w:tcW w:w="3690" w:type="dxa"/>
            <w:gridSpan w:val="2"/>
          </w:tcPr>
          <w:p w14:paraId="5F92EA1B" w14:textId="77777777" w:rsidR="00C84B9E" w:rsidRPr="0063631E" w:rsidRDefault="00C84B9E" w:rsidP="00B767AE">
            <w:pPr>
              <w:spacing w:after="0" w:line="240" w:lineRule="auto"/>
              <w:rPr>
                <w:rFonts w:ascii="Times New Roman" w:eastAsia="Times New Roman" w:hAnsi="Times New Roman" w:cs="Times New Roman"/>
                <w:sz w:val="24"/>
                <w:szCs w:val="24"/>
              </w:rPr>
            </w:pPr>
            <w:r w:rsidRPr="0063631E">
              <w:rPr>
                <w:rFonts w:ascii="Times New Roman" w:eastAsia="Times New Roman" w:hAnsi="Times New Roman" w:cs="Times New Roman"/>
                <w:sz w:val="24"/>
                <w:szCs w:val="24"/>
              </w:rPr>
              <w:t>Teisės akto projekto tiesioginis rengėjas:</w:t>
            </w:r>
          </w:p>
          <w:p w14:paraId="3092BC5E" w14:textId="77777777" w:rsidR="002573D2" w:rsidRPr="0063631E" w:rsidRDefault="002573D2" w:rsidP="002573D2">
            <w:pPr>
              <w:suppressAutoHyphens/>
              <w:textAlignment w:val="baseline"/>
              <w:rPr>
                <w:rFonts w:ascii="Times New Roman" w:hAnsi="Times New Roman" w:cs="Times New Roman"/>
                <w:sz w:val="24"/>
                <w:szCs w:val="24"/>
                <w:lang w:eastAsia="lt-LT"/>
              </w:rPr>
            </w:pPr>
            <w:r w:rsidRPr="0063631E">
              <w:rPr>
                <w:rFonts w:ascii="Times New Roman" w:hAnsi="Times New Roman" w:cs="Times New Roman"/>
                <w:sz w:val="24"/>
                <w:szCs w:val="24"/>
                <w:lang w:eastAsia="lt-LT"/>
              </w:rPr>
              <w:t>Vyriausybės kanceliarijos Tarptautinių santykių ir Europos Sąjungos</w:t>
            </w:r>
            <w:r w:rsidRPr="0063631E">
              <w:rPr>
                <w:rFonts w:ascii="Times New Roman" w:hAnsi="Times New Roman" w:cs="Times New Roman"/>
                <w:b/>
                <w:bCs/>
                <w:sz w:val="24"/>
                <w:szCs w:val="24"/>
                <w:lang w:eastAsia="lt-LT"/>
              </w:rPr>
              <w:t xml:space="preserve"> </w:t>
            </w:r>
            <w:r w:rsidRPr="0063631E">
              <w:rPr>
                <w:rFonts w:ascii="Times New Roman" w:hAnsi="Times New Roman" w:cs="Times New Roman"/>
                <w:sz w:val="24"/>
                <w:szCs w:val="24"/>
                <w:lang w:eastAsia="lt-LT"/>
              </w:rPr>
              <w:t>grupės patarėja Lina Saulėnaitė-Višinskienė</w:t>
            </w:r>
          </w:p>
          <w:p w14:paraId="222BE600" w14:textId="0851401D" w:rsidR="0054021F" w:rsidRPr="0063631E" w:rsidRDefault="0054021F" w:rsidP="0054021F">
            <w:pPr>
              <w:spacing w:after="0" w:line="240" w:lineRule="auto"/>
              <w:jc w:val="both"/>
              <w:rPr>
                <w:rFonts w:ascii="Times New Roman" w:eastAsia="Times New Roman" w:hAnsi="Times New Roman" w:cs="Times New Roman"/>
                <w:sz w:val="24"/>
                <w:szCs w:val="24"/>
              </w:rPr>
            </w:pPr>
          </w:p>
        </w:tc>
        <w:tc>
          <w:tcPr>
            <w:tcW w:w="6511" w:type="dxa"/>
          </w:tcPr>
          <w:p w14:paraId="09235FD3" w14:textId="77777777" w:rsidR="00C84B9E" w:rsidRPr="0063631E" w:rsidRDefault="00C84B9E" w:rsidP="00B767AE">
            <w:pPr>
              <w:spacing w:after="0" w:line="240" w:lineRule="auto"/>
              <w:rPr>
                <w:rFonts w:ascii="Times New Roman" w:eastAsia="Times New Roman" w:hAnsi="Times New Roman" w:cs="Times New Roman"/>
                <w:sz w:val="24"/>
                <w:szCs w:val="24"/>
              </w:rPr>
            </w:pPr>
          </w:p>
          <w:p w14:paraId="2D1FE29E" w14:textId="77777777" w:rsidR="00C84B9E" w:rsidRPr="0063631E" w:rsidRDefault="00C84B9E" w:rsidP="00B767AE">
            <w:pPr>
              <w:spacing w:after="0" w:line="240" w:lineRule="auto"/>
              <w:rPr>
                <w:rFonts w:ascii="Times New Roman" w:eastAsia="Times New Roman" w:hAnsi="Times New Roman" w:cs="Times New Roman"/>
                <w:sz w:val="24"/>
                <w:szCs w:val="24"/>
              </w:rPr>
            </w:pPr>
          </w:p>
        </w:tc>
        <w:tc>
          <w:tcPr>
            <w:tcW w:w="3969" w:type="dxa"/>
            <w:gridSpan w:val="2"/>
          </w:tcPr>
          <w:p w14:paraId="081BE246" w14:textId="4C334ABF" w:rsidR="00C84B9E" w:rsidRPr="0063631E" w:rsidRDefault="00C84B9E" w:rsidP="00C84B9E">
            <w:pPr>
              <w:spacing w:after="0" w:line="240" w:lineRule="auto"/>
              <w:rPr>
                <w:rFonts w:ascii="Times New Roman" w:eastAsia="Times New Roman" w:hAnsi="Times New Roman" w:cs="Times New Roman"/>
                <w:sz w:val="24"/>
                <w:szCs w:val="24"/>
              </w:rPr>
            </w:pPr>
            <w:r w:rsidRPr="0063631E">
              <w:rPr>
                <w:rFonts w:ascii="Times New Roman" w:eastAsia="Times New Roman" w:hAnsi="Times New Roman" w:cs="Times New Roman"/>
                <w:sz w:val="24"/>
                <w:szCs w:val="24"/>
              </w:rPr>
              <w:t>Teisės akto projekto vertintojas:</w:t>
            </w:r>
          </w:p>
          <w:p w14:paraId="131964F7" w14:textId="77777777" w:rsidR="00C84B9E" w:rsidRPr="0063631E" w:rsidRDefault="00C84B9E" w:rsidP="00C84B9E">
            <w:pPr>
              <w:spacing w:after="0" w:line="240" w:lineRule="auto"/>
              <w:rPr>
                <w:rFonts w:ascii="Times New Roman" w:eastAsia="Times New Roman" w:hAnsi="Times New Roman" w:cs="Times New Roman"/>
                <w:sz w:val="24"/>
                <w:szCs w:val="24"/>
              </w:rPr>
            </w:pPr>
          </w:p>
          <w:p w14:paraId="1E2991BF" w14:textId="3077A4EE" w:rsidR="0054021F" w:rsidRPr="0063631E" w:rsidRDefault="002573D2" w:rsidP="002573D2">
            <w:pPr>
              <w:spacing w:after="0" w:line="240" w:lineRule="auto"/>
              <w:rPr>
                <w:rFonts w:ascii="Times New Roman" w:eastAsia="Times New Roman" w:hAnsi="Times New Roman" w:cs="Times New Roman"/>
                <w:sz w:val="24"/>
                <w:szCs w:val="24"/>
              </w:rPr>
            </w:pPr>
            <w:r w:rsidRPr="0063631E">
              <w:rPr>
                <w:rFonts w:ascii="Times New Roman" w:eastAsia="Times New Roman" w:hAnsi="Times New Roman" w:cs="Times New Roman"/>
                <w:sz w:val="24"/>
                <w:szCs w:val="24"/>
              </w:rPr>
              <w:t>Vyriausybės kanceliarijos vyriausioji patarėja teisės klausimais</w:t>
            </w:r>
            <w:r w:rsidR="00E62FA2">
              <w:rPr>
                <w:rFonts w:ascii="Times New Roman" w:eastAsia="Times New Roman" w:hAnsi="Times New Roman" w:cs="Times New Roman"/>
                <w:sz w:val="24"/>
                <w:szCs w:val="24"/>
              </w:rPr>
              <w:t xml:space="preserve"> Eglė Gasiūnaitė</w:t>
            </w:r>
          </w:p>
        </w:tc>
      </w:tr>
      <w:tr w:rsidR="00C84B9E" w:rsidRPr="0063631E" w14:paraId="2DEBDA5D" w14:textId="77777777" w:rsidTr="002C10B4">
        <w:trPr>
          <w:trHeight w:val="406"/>
        </w:trPr>
        <w:tc>
          <w:tcPr>
            <w:tcW w:w="30" w:type="dxa"/>
          </w:tcPr>
          <w:p w14:paraId="29AD8BB7" w14:textId="77777777" w:rsidR="00C84B9E" w:rsidRPr="0063631E" w:rsidRDefault="00C84B9E" w:rsidP="00B767AE">
            <w:pPr>
              <w:spacing w:after="0" w:line="240" w:lineRule="auto"/>
              <w:rPr>
                <w:rFonts w:ascii="Times New Roman" w:eastAsia="Times New Roman" w:hAnsi="Times New Roman" w:cs="Times New Roman"/>
                <w:sz w:val="24"/>
                <w:szCs w:val="24"/>
              </w:rPr>
            </w:pPr>
          </w:p>
        </w:tc>
        <w:tc>
          <w:tcPr>
            <w:tcW w:w="10171" w:type="dxa"/>
            <w:gridSpan w:val="2"/>
          </w:tcPr>
          <w:p w14:paraId="01D5C446" w14:textId="5E9741D1" w:rsidR="00C84B9E" w:rsidRPr="0063631E" w:rsidRDefault="00C84B9E" w:rsidP="00B870FA">
            <w:pPr>
              <w:spacing w:after="0" w:line="240" w:lineRule="auto"/>
              <w:rPr>
                <w:rFonts w:ascii="Times New Roman" w:eastAsia="Times New Roman" w:hAnsi="Times New Roman" w:cs="Times New Roman"/>
                <w:sz w:val="24"/>
                <w:szCs w:val="24"/>
              </w:rPr>
            </w:pPr>
          </w:p>
        </w:tc>
        <w:tc>
          <w:tcPr>
            <w:tcW w:w="142" w:type="dxa"/>
          </w:tcPr>
          <w:p w14:paraId="00D76E47" w14:textId="77777777" w:rsidR="00C84B9E" w:rsidRPr="0063631E" w:rsidRDefault="00C84B9E" w:rsidP="00B767AE">
            <w:pPr>
              <w:spacing w:after="0" w:line="240" w:lineRule="auto"/>
              <w:rPr>
                <w:rFonts w:ascii="Times New Roman" w:eastAsia="Times New Roman" w:hAnsi="Times New Roman" w:cs="Times New Roman"/>
                <w:sz w:val="24"/>
                <w:szCs w:val="24"/>
              </w:rPr>
            </w:pPr>
          </w:p>
        </w:tc>
        <w:tc>
          <w:tcPr>
            <w:tcW w:w="3827" w:type="dxa"/>
          </w:tcPr>
          <w:p w14:paraId="63AE39CA" w14:textId="6BC4CC0F" w:rsidR="00C84B9E" w:rsidRPr="0063631E" w:rsidRDefault="00C84B9E" w:rsidP="00B767AE">
            <w:pPr>
              <w:spacing w:after="0" w:line="240" w:lineRule="auto"/>
              <w:ind w:left="-11"/>
              <w:rPr>
                <w:rFonts w:ascii="Times New Roman" w:eastAsia="Times New Roman" w:hAnsi="Times New Roman" w:cs="Times New Roman"/>
                <w:sz w:val="24"/>
                <w:szCs w:val="24"/>
              </w:rPr>
            </w:pPr>
          </w:p>
        </w:tc>
      </w:tr>
      <w:tr w:rsidR="00C84B9E" w:rsidRPr="0063631E" w14:paraId="1D237416" w14:textId="77777777" w:rsidTr="00C84B9E">
        <w:trPr>
          <w:trHeight w:val="23"/>
        </w:trPr>
        <w:tc>
          <w:tcPr>
            <w:tcW w:w="30" w:type="dxa"/>
          </w:tcPr>
          <w:p w14:paraId="4C24DC4E" w14:textId="77777777" w:rsidR="00C84B9E" w:rsidRPr="0063631E" w:rsidRDefault="00C84B9E" w:rsidP="00B767AE">
            <w:pPr>
              <w:spacing w:after="0" w:line="240" w:lineRule="auto"/>
              <w:rPr>
                <w:rFonts w:ascii="Times New Roman" w:eastAsia="Times New Roman" w:hAnsi="Times New Roman" w:cs="Times New Roman"/>
                <w:sz w:val="24"/>
                <w:szCs w:val="24"/>
              </w:rPr>
            </w:pPr>
          </w:p>
        </w:tc>
        <w:tc>
          <w:tcPr>
            <w:tcW w:w="10171" w:type="dxa"/>
            <w:gridSpan w:val="2"/>
          </w:tcPr>
          <w:p w14:paraId="3D2470DB" w14:textId="293DE039" w:rsidR="00C84B9E" w:rsidRPr="0063631E" w:rsidRDefault="00C84B9E" w:rsidP="00B767AE">
            <w:pPr>
              <w:spacing w:after="0" w:line="240" w:lineRule="auto"/>
              <w:rPr>
                <w:rFonts w:ascii="Times New Roman" w:eastAsia="Times New Roman" w:hAnsi="Times New Roman" w:cs="Times New Roman"/>
                <w:sz w:val="24"/>
                <w:szCs w:val="24"/>
              </w:rPr>
            </w:pPr>
          </w:p>
        </w:tc>
        <w:tc>
          <w:tcPr>
            <w:tcW w:w="142" w:type="dxa"/>
          </w:tcPr>
          <w:p w14:paraId="3A0A5734" w14:textId="77777777" w:rsidR="00C84B9E" w:rsidRPr="0063631E" w:rsidRDefault="00C84B9E" w:rsidP="00B767AE">
            <w:pPr>
              <w:spacing w:after="0" w:line="240" w:lineRule="auto"/>
              <w:rPr>
                <w:rFonts w:ascii="Times New Roman" w:eastAsia="Times New Roman" w:hAnsi="Times New Roman" w:cs="Times New Roman"/>
                <w:sz w:val="24"/>
                <w:szCs w:val="24"/>
              </w:rPr>
            </w:pPr>
          </w:p>
        </w:tc>
        <w:tc>
          <w:tcPr>
            <w:tcW w:w="3827" w:type="dxa"/>
          </w:tcPr>
          <w:p w14:paraId="39C030F8" w14:textId="4DEAC995" w:rsidR="00C84B9E" w:rsidRPr="0063631E" w:rsidRDefault="00C84B9E" w:rsidP="00B767AE">
            <w:pPr>
              <w:spacing w:after="0" w:line="240" w:lineRule="auto"/>
              <w:ind w:left="-11"/>
              <w:rPr>
                <w:rFonts w:ascii="Times New Roman" w:eastAsia="Times New Roman" w:hAnsi="Times New Roman" w:cs="Times New Roman"/>
                <w:sz w:val="24"/>
                <w:szCs w:val="24"/>
              </w:rPr>
            </w:pPr>
          </w:p>
        </w:tc>
      </w:tr>
      <w:tr w:rsidR="00C84B9E" w:rsidRPr="0063631E" w14:paraId="5AD6BCF8" w14:textId="77777777" w:rsidTr="00C84B9E">
        <w:trPr>
          <w:trHeight w:val="23"/>
        </w:trPr>
        <w:tc>
          <w:tcPr>
            <w:tcW w:w="30" w:type="dxa"/>
          </w:tcPr>
          <w:p w14:paraId="7429293C" w14:textId="77777777" w:rsidR="00C84B9E" w:rsidRPr="0063631E" w:rsidRDefault="00C84B9E" w:rsidP="00B767AE">
            <w:pPr>
              <w:spacing w:after="0" w:line="240" w:lineRule="auto"/>
              <w:rPr>
                <w:rFonts w:ascii="Times New Roman" w:eastAsia="Times New Roman" w:hAnsi="Times New Roman" w:cs="Times New Roman"/>
                <w:sz w:val="24"/>
                <w:szCs w:val="24"/>
              </w:rPr>
            </w:pPr>
          </w:p>
        </w:tc>
        <w:tc>
          <w:tcPr>
            <w:tcW w:w="10171" w:type="dxa"/>
            <w:gridSpan w:val="2"/>
          </w:tcPr>
          <w:p w14:paraId="6A1FDA4E" w14:textId="77777777" w:rsidR="00C84B9E" w:rsidRPr="0063631E" w:rsidRDefault="00C84B9E" w:rsidP="00B767AE">
            <w:pPr>
              <w:spacing w:after="0" w:line="240" w:lineRule="auto"/>
              <w:ind w:left="-11"/>
              <w:rPr>
                <w:rFonts w:ascii="Times New Roman" w:eastAsia="Times New Roman" w:hAnsi="Times New Roman" w:cs="Times New Roman"/>
                <w:sz w:val="24"/>
                <w:szCs w:val="24"/>
              </w:rPr>
            </w:pPr>
            <w:r w:rsidRPr="0063631E">
              <w:rPr>
                <w:rFonts w:ascii="Times New Roman" w:eastAsia="Times New Roman" w:hAnsi="Times New Roman" w:cs="Times New Roman"/>
                <w:sz w:val="24"/>
                <w:szCs w:val="24"/>
              </w:rPr>
              <w:t>(parašas) (data)</w:t>
            </w:r>
          </w:p>
        </w:tc>
        <w:tc>
          <w:tcPr>
            <w:tcW w:w="142" w:type="dxa"/>
          </w:tcPr>
          <w:p w14:paraId="6306D7BF" w14:textId="77777777" w:rsidR="00C84B9E" w:rsidRPr="0063631E" w:rsidRDefault="00C84B9E" w:rsidP="00B767AE">
            <w:pPr>
              <w:spacing w:after="0" w:line="240" w:lineRule="auto"/>
              <w:rPr>
                <w:rFonts w:ascii="Times New Roman" w:eastAsia="Times New Roman" w:hAnsi="Times New Roman" w:cs="Times New Roman"/>
                <w:sz w:val="24"/>
                <w:szCs w:val="24"/>
              </w:rPr>
            </w:pPr>
          </w:p>
        </w:tc>
        <w:tc>
          <w:tcPr>
            <w:tcW w:w="3827" w:type="dxa"/>
          </w:tcPr>
          <w:p w14:paraId="188FAC6E" w14:textId="77777777" w:rsidR="00C84B9E" w:rsidRPr="0063631E" w:rsidRDefault="00C84B9E" w:rsidP="00B767AE">
            <w:pPr>
              <w:spacing w:after="0" w:line="240" w:lineRule="auto"/>
              <w:ind w:left="-11"/>
              <w:rPr>
                <w:rFonts w:ascii="Times New Roman" w:eastAsia="Times New Roman" w:hAnsi="Times New Roman" w:cs="Times New Roman"/>
                <w:sz w:val="24"/>
                <w:szCs w:val="24"/>
              </w:rPr>
            </w:pPr>
            <w:r w:rsidRPr="0063631E">
              <w:rPr>
                <w:rFonts w:ascii="Times New Roman" w:eastAsia="Times New Roman" w:hAnsi="Times New Roman" w:cs="Times New Roman"/>
                <w:sz w:val="24"/>
                <w:szCs w:val="24"/>
              </w:rPr>
              <w:t xml:space="preserve"> (parašas) (data)</w:t>
            </w:r>
          </w:p>
        </w:tc>
      </w:tr>
    </w:tbl>
    <w:p w14:paraId="1B5D264C" w14:textId="77777777" w:rsidR="00C84B9E" w:rsidRPr="0063631E" w:rsidRDefault="00C84B9E">
      <w:pPr>
        <w:rPr>
          <w:rFonts w:ascii="Times New Roman" w:hAnsi="Times New Roman" w:cs="Times New Roman"/>
          <w:sz w:val="24"/>
          <w:szCs w:val="24"/>
        </w:rPr>
      </w:pPr>
    </w:p>
    <w:sectPr w:rsidR="00C84B9E" w:rsidRPr="0063631E" w:rsidSect="00AA294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90F2D"/>
    <w:multiLevelType w:val="hybridMultilevel"/>
    <w:tmpl w:val="8ACA0798"/>
    <w:lvl w:ilvl="0" w:tplc="ABEE7B16">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187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45"/>
    <w:rsid w:val="00007101"/>
    <w:rsid w:val="0003430C"/>
    <w:rsid w:val="00063246"/>
    <w:rsid w:val="0008088C"/>
    <w:rsid w:val="00085077"/>
    <w:rsid w:val="000A2BD0"/>
    <w:rsid w:val="000B0C4F"/>
    <w:rsid w:val="000B5DEE"/>
    <w:rsid w:val="00101226"/>
    <w:rsid w:val="001146E7"/>
    <w:rsid w:val="00160816"/>
    <w:rsid w:val="00190A5F"/>
    <w:rsid w:val="001A5541"/>
    <w:rsid w:val="001A5618"/>
    <w:rsid w:val="001E7595"/>
    <w:rsid w:val="002573D2"/>
    <w:rsid w:val="002A2015"/>
    <w:rsid w:val="002A753D"/>
    <w:rsid w:val="002B06FF"/>
    <w:rsid w:val="002B5B0A"/>
    <w:rsid w:val="002C10B4"/>
    <w:rsid w:val="002C4710"/>
    <w:rsid w:val="002E795A"/>
    <w:rsid w:val="00313C7A"/>
    <w:rsid w:val="003E36A6"/>
    <w:rsid w:val="00401256"/>
    <w:rsid w:val="00431EF7"/>
    <w:rsid w:val="004514D4"/>
    <w:rsid w:val="00470BEF"/>
    <w:rsid w:val="004720ED"/>
    <w:rsid w:val="00474024"/>
    <w:rsid w:val="00482619"/>
    <w:rsid w:val="004909FE"/>
    <w:rsid w:val="00490B99"/>
    <w:rsid w:val="004D5793"/>
    <w:rsid w:val="004F3914"/>
    <w:rsid w:val="00504C3D"/>
    <w:rsid w:val="0054021F"/>
    <w:rsid w:val="00543A8C"/>
    <w:rsid w:val="0055412D"/>
    <w:rsid w:val="005949E0"/>
    <w:rsid w:val="005B442B"/>
    <w:rsid w:val="005C3668"/>
    <w:rsid w:val="005F7B2C"/>
    <w:rsid w:val="0063631E"/>
    <w:rsid w:val="00654218"/>
    <w:rsid w:val="00670517"/>
    <w:rsid w:val="006813A1"/>
    <w:rsid w:val="006918FC"/>
    <w:rsid w:val="006A387A"/>
    <w:rsid w:val="006F2AFB"/>
    <w:rsid w:val="006F3D22"/>
    <w:rsid w:val="0076040C"/>
    <w:rsid w:val="00776585"/>
    <w:rsid w:val="007E282E"/>
    <w:rsid w:val="00807A6B"/>
    <w:rsid w:val="00875885"/>
    <w:rsid w:val="008A43E8"/>
    <w:rsid w:val="008C1A1F"/>
    <w:rsid w:val="00923CA4"/>
    <w:rsid w:val="00931E63"/>
    <w:rsid w:val="009706F9"/>
    <w:rsid w:val="00974BD3"/>
    <w:rsid w:val="00996618"/>
    <w:rsid w:val="009A0B86"/>
    <w:rsid w:val="009E215A"/>
    <w:rsid w:val="00A12A6E"/>
    <w:rsid w:val="00A370CC"/>
    <w:rsid w:val="00A37DFF"/>
    <w:rsid w:val="00A52D8D"/>
    <w:rsid w:val="00A567DA"/>
    <w:rsid w:val="00AA2945"/>
    <w:rsid w:val="00AB7ACF"/>
    <w:rsid w:val="00AC4DBA"/>
    <w:rsid w:val="00AD3920"/>
    <w:rsid w:val="00B128C5"/>
    <w:rsid w:val="00B40CB6"/>
    <w:rsid w:val="00B50D39"/>
    <w:rsid w:val="00B673CA"/>
    <w:rsid w:val="00B67B3F"/>
    <w:rsid w:val="00B7628E"/>
    <w:rsid w:val="00B81D41"/>
    <w:rsid w:val="00B870FA"/>
    <w:rsid w:val="00BC5BBD"/>
    <w:rsid w:val="00BE780F"/>
    <w:rsid w:val="00BF1F8F"/>
    <w:rsid w:val="00C10C9B"/>
    <w:rsid w:val="00C76B20"/>
    <w:rsid w:val="00C84B9E"/>
    <w:rsid w:val="00C911D8"/>
    <w:rsid w:val="00C94B03"/>
    <w:rsid w:val="00CD5778"/>
    <w:rsid w:val="00CE35C6"/>
    <w:rsid w:val="00CE7AA3"/>
    <w:rsid w:val="00CF7BBF"/>
    <w:rsid w:val="00D023F9"/>
    <w:rsid w:val="00D45570"/>
    <w:rsid w:val="00D5574E"/>
    <w:rsid w:val="00D66852"/>
    <w:rsid w:val="00D70D03"/>
    <w:rsid w:val="00D861BF"/>
    <w:rsid w:val="00E025CB"/>
    <w:rsid w:val="00E07E83"/>
    <w:rsid w:val="00E2364D"/>
    <w:rsid w:val="00E23FA3"/>
    <w:rsid w:val="00E3272E"/>
    <w:rsid w:val="00E62275"/>
    <w:rsid w:val="00E62FA2"/>
    <w:rsid w:val="00E739CA"/>
    <w:rsid w:val="00EC6EA4"/>
    <w:rsid w:val="00ED79F9"/>
    <w:rsid w:val="00F23C3C"/>
    <w:rsid w:val="00F7510C"/>
    <w:rsid w:val="00F804F7"/>
    <w:rsid w:val="00FE65AB"/>
    <w:rsid w:val="00FE66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D2DF"/>
  <w15:chartTrackingRefBased/>
  <w15:docId w15:val="{0CC121CA-B6B9-42FE-B9A7-2AB28418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A2945"/>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9663</Words>
  <Characters>5509</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Goborovienė</dc:creator>
  <cp:lastModifiedBy>Lina Saulėnaitė-Višinskienė</cp:lastModifiedBy>
  <cp:revision>3</cp:revision>
  <dcterms:created xsi:type="dcterms:W3CDTF">2022-11-14T13:25:00Z</dcterms:created>
  <dcterms:modified xsi:type="dcterms:W3CDTF">2022-11-18T08:58:00Z</dcterms:modified>
</cp:coreProperties>
</file>