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26c88673a46b4d0693615f3e3b926620"/>
        <w:lock w:val="sdtLocked"/>
        <w:richText/>
      </w:sdtPr>
      <w:sdtContent>
        <w:tbl>
          <w:tblPr>
            <w:tblW w:w="0" w:type="auto"/>
            <w:tblLayout w:type="fixed"/>
            <w:tblLook w:val="06A0" w:firstRow="1" w:lastRow="0" w:firstColumn="1" w:lastColumn="0" w:noHBand="1" w:noVBand="1"/>
          </w:tblPr>
          <w:tblGrid>
            <w:gridCol w:w="3165"/>
            <w:gridCol w:w="3165"/>
            <w:gridCol w:w="3165"/>
          </w:tblGrid>
          <w:tr>
            <w:tc>
              <w:tcPr>
                <w:tcW w:w="3165" w:type="dxa"/>
              </w:tcPr>
              <w:p>
                <w:pPr>
                  <w:tabs>
                    <w:tab w:val="center" w:pos="4513"/>
                    <w:tab w:val="right" w:pos="9026"/>
                  </w:tabs>
                  <w:ind w:left="-115"/>
                </w:pPr>
              </w:p>
            </w:tc>
            <w:tc>
              <w:tcPr>
                <w:tcW w:w="3165" w:type="dxa"/>
              </w:tcPr>
              <w:p>
                <w:pPr>
                  <w:tabs>
                    <w:tab w:val="center" w:pos="4513"/>
                    <w:tab w:val="right" w:pos="9026"/>
                  </w:tabs>
                  <w:jc w:val="center"/>
                </w:pPr>
              </w:p>
            </w:tc>
            <w:tc>
              <w:tcPr>
                <w:tcW w:w="3165" w:type="dxa"/>
              </w:tcPr>
              <w:p>
                <w:pPr>
                  <w:tabs>
                    <w:tab w:val="center" w:pos="4513"/>
                    <w:tab w:val="right" w:pos="9026"/>
                  </w:tabs>
                  <w:ind w:right="-115"/>
                  <w:jc w:val="right"/>
                </w:pPr>
              </w:p>
            </w:tc>
          </w:tr>
        </w:tbl>
        <w:p>
          <w:pPr>
            <w:tabs>
              <w:tab w:val="center" w:pos="4513"/>
              <w:tab w:val="right" w:pos="9026"/>
            </w:tabs>
          </w:pPr>
        </w:p>
        <w:sdt>
          <w:sdtPr>
            <w:alias w:val="skirsnis"/>
            <w:tag w:val="part_1f747121182942ecbdff4975adef169e"/>
            <w:lock w:val="sdtLocked"/>
            <w:richText/>
          </w:sdtPr>
          <w:sdtContent>
            <w:sdt>
              <w:sdtPr>
                <w:alias w:val="Pavadinimas"/>
                <w:tag w:val="title_1f747121182942ecbdff4975adef169e"/>
                <w:lock w:val="sdtLocked"/>
                <w:richText/>
              </w:sdtPr>
              <w:sdtContent>
                <w:p>
                  <w:pPr>
                    <w:tabs>
                      <w:tab w:val="left" w:pos="567"/>
                    </w:tabs>
                    <w:spacing w:line="276" w:lineRule="auto"/>
                    <w:ind w:firstLine="567"/>
                    <w:jc w:val="right"/>
                    <w:rPr>
                      <w:b/>
                      <w:szCs w:val="24"/>
                      <w:lang w:eastAsia="lt-LT"/>
                    </w:rPr>
                  </w:pPr>
                  <w:r>
                    <w:rPr>
                      <w:b/>
                      <w:szCs w:val="24"/>
                      <w:lang w:eastAsia="lt-LT"/>
                    </w:rPr>
                    <w:t>Projekto</w:t>
                    <w:tab/>
                    <w:tab/>
                  </w:r>
                </w:p>
                <w:p>
                  <w:pPr>
                    <w:tabs>
                      <w:tab w:val="left" w:pos="567"/>
                    </w:tabs>
                    <w:spacing w:line="276" w:lineRule="auto"/>
                    <w:ind w:firstLine="567"/>
                    <w:jc w:val="right"/>
                    <w:rPr>
                      <w:b/>
                      <w:szCs w:val="24"/>
                      <w:lang w:eastAsia="lt-LT"/>
                    </w:rPr>
                  </w:pPr>
                  <w:r>
                    <w:rPr>
                      <w:b/>
                      <w:szCs w:val="24"/>
                      <w:lang w:eastAsia="lt-LT"/>
                    </w:rPr>
                    <w:t>lyginamasis variantas</w:t>
                    <w:tab/>
                  </w:r>
                </w:p>
              </w:sdtContent>
            </w:sdt>
            <w:p>
              <w:pPr>
                <w:tabs>
                  <w:tab w:val="left" w:pos="567"/>
                </w:tabs>
                <w:spacing w:line="276" w:lineRule="auto"/>
                <w:jc w:val="center"/>
                <w:rPr>
                  <w:szCs w:val="24"/>
                  <w:lang w:eastAsia="lt-LT"/>
                </w:rPr>
              </w:pPr>
            </w:p>
          </w:sdtContent>
        </w:sdt>
        <w:sdt>
          <w:sdtPr>
            <w:alias w:val="skirsnis"/>
            <w:tag w:val="part_729c897350da4accb3266ce950c159df"/>
            <w:lock w:val="sdtLocked"/>
            <w:richText/>
          </w:sdtPr>
          <w:sdtContent>
            <w:sdt>
              <w:sdtPr>
                <w:alias w:val="Pavadinimas"/>
                <w:tag w:val="title_729c897350da4accb3266ce950c159df"/>
                <w:lock w:val="sdtLocked"/>
                <w:richText/>
              </w:sdtPr>
              <w:sdtContent>
                <w:p>
                  <w:pPr>
                    <w:tabs>
                      <w:tab w:val="left" w:pos="567"/>
                    </w:tabs>
                    <w:spacing w:line="276" w:lineRule="auto"/>
                    <w:jc w:val="center"/>
                    <w:rPr>
                      <w:szCs w:val="24"/>
                      <w:lang w:eastAsia="lt-LT"/>
                    </w:rPr>
                  </w:pPr>
                  <w:r>
                    <w:rPr>
                      <w:b/>
                      <w:szCs w:val="24"/>
                      <w:lang w:eastAsia="lt-LT"/>
                    </w:rPr>
                    <w:t>LIETUVOS RESPUBLIKOS</w:t>
                  </w:r>
                </w:p>
                <w:p>
                  <w:pPr>
                    <w:tabs>
                      <w:tab w:val="left" w:pos="0"/>
                    </w:tabs>
                    <w:spacing w:line="276" w:lineRule="auto"/>
                    <w:jc w:val="center"/>
                    <w:rPr>
                      <w:b/>
                      <w:szCs w:val="24"/>
                      <w:lang w:eastAsia="lt-LT"/>
                    </w:rPr>
                  </w:pPr>
                  <w:r>
                    <w:rPr>
                      <w:b/>
                      <w:szCs w:val="24"/>
                      <w:lang w:eastAsia="lt-LT"/>
                    </w:rPr>
                    <w:t>GAMTINIŲ DUJŲ ĮSTATYMO NR. VIII-1973 5, 9, 45, 46, 47 IR 57 STRAIPSNIŲ PAKEITIMO</w:t>
                  </w:r>
                </w:p>
                <w:p>
                  <w:pPr>
                    <w:tabs>
                      <w:tab w:val="left" w:pos="567"/>
                    </w:tabs>
                    <w:spacing w:line="276" w:lineRule="auto"/>
                    <w:jc w:val="center"/>
                    <w:rPr>
                      <w:b/>
                      <w:szCs w:val="24"/>
                      <w:lang w:eastAsia="lt-LT"/>
                    </w:rPr>
                  </w:pPr>
                  <w:r>
                    <w:rPr>
                      <w:b/>
                      <w:color w:val="000000"/>
                      <w:spacing w:val="20"/>
                      <w:szCs w:val="24"/>
                      <w:lang w:eastAsia="lt-LT"/>
                    </w:rPr>
                    <w:t>ĮSTATYMAS</w:t>
                  </w:r>
                </w:p>
              </w:sdtContent>
            </w:sdt>
            <w:p>
              <w:pPr>
                <w:tabs>
                  <w:tab w:val="left" w:pos="567"/>
                </w:tabs>
                <w:spacing w:line="276" w:lineRule="auto"/>
                <w:jc w:val="center"/>
                <w:rPr>
                  <w:color w:val="000000"/>
                  <w:spacing w:val="20"/>
                  <w:szCs w:val="24"/>
                  <w:lang w:eastAsia="lt-LT"/>
                </w:rPr>
              </w:pPr>
            </w:p>
            <w:p>
              <w:pPr>
                <w:tabs>
                  <w:tab w:val="left" w:pos="567"/>
                </w:tabs>
                <w:spacing w:line="276" w:lineRule="auto"/>
                <w:jc w:val="center"/>
                <w:rPr>
                  <w:color w:val="000000"/>
                  <w:spacing w:val="20"/>
                  <w:szCs w:val="24"/>
                  <w:lang w:eastAsia="lt-LT"/>
                </w:rPr>
              </w:pPr>
              <w:r>
                <w:rPr>
                  <w:color w:val="000000"/>
                  <w:szCs w:val="24"/>
                  <w:lang w:eastAsia="lt-LT"/>
                </w:rPr>
                <w:t>2021 m.</w:t>
              </w:r>
              <w:r>
                <w:rPr>
                  <w:color w:val="000000"/>
                  <w:spacing w:val="20"/>
                  <w:szCs w:val="24"/>
                  <w:lang w:eastAsia="lt-LT"/>
                </w:rPr>
                <w:t xml:space="preserve"> </w:t>
                <w:tab/>
                <w:tab/>
                <w:t xml:space="preserve">    d. Nr.    </w:t>
              </w:r>
            </w:p>
            <w:p>
              <w:pPr>
                <w:tabs>
                  <w:tab w:val="left" w:pos="567"/>
                </w:tabs>
                <w:spacing w:line="276" w:lineRule="auto"/>
                <w:jc w:val="center"/>
                <w:rPr>
                  <w:color w:val="000000"/>
                  <w:szCs w:val="24"/>
                  <w:lang w:eastAsia="lt-LT"/>
                </w:rPr>
              </w:pPr>
              <w:r>
                <w:rPr>
                  <w:color w:val="000000"/>
                  <w:szCs w:val="24"/>
                  <w:lang w:eastAsia="lt-LT"/>
                </w:rPr>
                <w:t>Vilnius</w:t>
              </w:r>
            </w:p>
            <w:p>
              <w:pPr>
                <w:tabs>
                  <w:tab w:val="left" w:pos="567"/>
                </w:tabs>
                <w:spacing w:line="276" w:lineRule="auto"/>
                <w:jc w:val="center"/>
                <w:rPr>
                  <w:szCs w:val="24"/>
                  <w:lang w:eastAsia="lt-LT"/>
                </w:rPr>
              </w:pPr>
            </w:p>
            <w:sdt>
              <w:sdtPr>
                <w:alias w:val="1 str."/>
                <w:tag w:val="part_abb8227924c34b69b2fb112b9c385e8e"/>
                <w:lock w:val="sdtLocked"/>
                <w:richText/>
              </w:sdtPr>
              <w:sdtContent>
                <w:p>
                  <w:pPr>
                    <w:tabs>
                      <w:tab w:val="left" w:pos="993"/>
                    </w:tabs>
                    <w:spacing w:line="276" w:lineRule="auto"/>
                    <w:ind w:firstLine="720"/>
                    <w:jc w:val="both"/>
                    <w:rPr>
                      <w:szCs w:val="24"/>
                      <w:lang w:eastAsia="lt-LT"/>
                    </w:rPr>
                  </w:pPr>
                  <w:sdt>
                    <w:sdtPr>
                      <w:alias w:val="Numeris"/>
                      <w:tag w:val="nr_abb8227924c34b69b2fb112b9c385e8e"/>
                      <w:lock w:val="sdtLocked"/>
                      <w:richText/>
                    </w:sdtPr>
                    <w:sdtContent>
                      <w:r>
                        <w:rPr>
                          <w:b/>
                          <w:bCs/>
                          <w:szCs w:val="24"/>
                          <w:lang w:eastAsia="lt-LT"/>
                        </w:rPr>
                        <w:t>1</w:t>
                      </w:r>
                    </w:sdtContent>
                  </w:sdt>
                  <w:r>
                    <w:rPr>
                      <w:b/>
                      <w:bCs/>
                      <w:szCs w:val="24"/>
                      <w:lang w:eastAsia="lt-LT"/>
                    </w:rPr>
                    <w:t xml:space="preserve"> straipsnis. </w:t>
                  </w:r>
                  <w:sdt>
                    <w:sdtPr>
                      <w:alias w:val="Pavadinimas"/>
                      <w:tag w:val="title_abb8227924c34b69b2fb112b9c385e8e"/>
                      <w:lock w:val="sdtLocked"/>
                      <w:richText/>
                    </w:sdtPr>
                    <w:sdtContent>
                      <w:r>
                        <w:rPr>
                          <w:b/>
                          <w:bCs/>
                          <w:szCs w:val="24"/>
                          <w:lang w:eastAsia="lt-LT"/>
                        </w:rPr>
                        <w:t xml:space="preserve">5 straipsnio pakeitimas </w:t>
                      </w:r>
                    </w:sdtContent>
                  </w:sdt>
                </w:p>
                <w:sdt>
                  <w:sdtPr>
                    <w:alias w:val="1 str. 1 d."/>
                    <w:tag w:val="part_cd23165cebe8410c95c618e067ee42da"/>
                    <w:lock w:val="sdtLocked"/>
                    <w:richText/>
                  </w:sdtPr>
                  <w:sdtContent>
                    <w:p>
                      <w:pPr>
                        <w:spacing w:line="276" w:lineRule="auto"/>
                        <w:ind w:firstLine="720"/>
                        <w:jc w:val="both"/>
                        <w:rPr>
                          <w:szCs w:val="24"/>
                          <w:lang w:eastAsia="lt-LT"/>
                        </w:rPr>
                      </w:pPr>
                      <w:r>
                        <w:rPr>
                          <w:szCs w:val="24"/>
                          <w:lang w:eastAsia="lt-LT"/>
                        </w:rPr>
                        <w:t>Pakeisti 5 straipsnio 12 punktą ir jį išdėstyti taip:</w:t>
                      </w:r>
                    </w:p>
                    <w:sdt>
                      <w:sdtPr>
                        <w:alias w:val="citata"/>
                        <w:tag w:val="part_9e4c4b3bcc1d44f2b4ead2cc2a2bc6f2"/>
                        <w:lock w:val="sdtLocked"/>
                        <w:richText/>
                      </w:sdtPr>
                      <w:sdtContent>
                        <w:sdt>
                          <w:sdtPr>
                            <w:alias w:val="12 p."/>
                            <w:tag w:val="part_b7a7173da98748c5b3883bbef5715f82"/>
                            <w:lock w:val="sdtLocked"/>
                            <w:richText/>
                          </w:sdtPr>
                          <w:sdtContent>
                            <w:p>
                              <w:pPr>
                                <w:tabs>
                                  <w:tab w:val="left" w:pos="993"/>
                                </w:tabs>
                                <w:spacing w:line="276" w:lineRule="auto"/>
                                <w:ind w:firstLine="720"/>
                                <w:jc w:val="both"/>
                                <w:rPr>
                                  <w:bCs/>
                                  <w:szCs w:val="24"/>
                                  <w:lang w:eastAsia="lt-LT"/>
                                </w:rPr>
                              </w:pPr>
                              <w:r>
                                <w:rPr>
                                  <w:bCs/>
                                  <w:szCs w:val="24"/>
                                  <w:lang w:eastAsia="lt-LT"/>
                                </w:rPr>
                                <w:t>„</w:t>
                              </w:r>
                              <w:sdt>
                                <w:sdtPr>
                                  <w:alias w:val="Numeris"/>
                                  <w:tag w:val="nr_b7a7173da98748c5b3883bbef5715f82"/>
                                  <w:lock w:val="sdtLocked"/>
                                  <w:richText/>
                                </w:sdtPr>
                                <w:sdtContent>
                                  <w:r>
                                    <w:rPr>
                                      <w:bCs/>
                                      <w:szCs w:val="24"/>
                                      <w:lang w:eastAsia="lt-LT"/>
                                    </w:rPr>
                                    <w:t>12</w:t>
                                  </w:r>
                                </w:sdtContent>
                              </w:sdt>
                              <w:r>
                                <w:rPr>
                                  <w:bCs/>
                                  <w:szCs w:val="24"/>
                                  <w:lang w:eastAsia="lt-LT"/>
                                </w:rPr>
                                <w:t xml:space="preserve">) </w:t>
                              </w:r>
                              <w:r>
                                <w:rPr>
                                  <w:bCs/>
                                  <w:strike/>
                                  <w:szCs w:val="24"/>
                                  <w:lang w:eastAsia="lt-LT"/>
                                </w:rPr>
                                <w:t>nustato</w:t>
                              </w:r>
                              <w:r>
                                <w:rPr>
                                  <w:bCs/>
                                  <w:szCs w:val="24"/>
                                  <w:lang w:eastAsia="lt-LT"/>
                                </w:rPr>
                                <w:t xml:space="preserve"> </w:t>
                              </w:r>
                              <w:r>
                                <w:rPr>
                                  <w:b/>
                                  <w:szCs w:val="24"/>
                                  <w:lang w:eastAsia="lt-LT"/>
                                </w:rPr>
                                <w:t>tvirtina</w:t>
                              </w:r>
                              <w:r>
                                <w:rPr>
                                  <w:bCs/>
                                  <w:szCs w:val="24"/>
                                  <w:lang w:eastAsia="lt-LT"/>
                                </w:rPr>
                                <w:t xml:space="preserve"> gamtinių dujų </w:t>
                              </w:r>
                              <w:r>
                                <w:rPr>
                                  <w:bCs/>
                                  <w:strike/>
                                  <w:szCs w:val="24"/>
                                  <w:lang w:eastAsia="lt-LT"/>
                                </w:rPr>
                                <w:t>atsargų kaupimo ir panaudojimo buitiniams vartotojams</w:t>
                              </w:r>
                              <w:r>
                                <w:rPr>
                                  <w:bCs/>
                                  <w:szCs w:val="24"/>
                                  <w:lang w:eastAsia="lt-LT"/>
                                </w:rPr>
                                <w:t xml:space="preserve"> </w:t>
                              </w:r>
                              <w:r>
                                <w:rPr>
                                  <w:b/>
                                  <w:szCs w:val="24"/>
                                  <w:lang w:eastAsia="lt-LT"/>
                                </w:rPr>
                                <w:t>tiekimo patikimumo užtikrinimo priemonių</w:t>
                              </w:r>
                              <w:r>
                                <w:rPr>
                                  <w:bCs/>
                                  <w:szCs w:val="24"/>
                                  <w:lang w:eastAsia="lt-LT"/>
                                </w:rPr>
                                <w:t xml:space="preserve"> </w:t>
                              </w:r>
                              <w:r>
                                <w:rPr>
                                  <w:bCs/>
                                  <w:strike/>
                                  <w:szCs w:val="24"/>
                                  <w:lang w:eastAsia="lt-LT"/>
                                </w:rPr>
                                <w:t>tvarką</w:t>
                              </w:r>
                              <w:r>
                                <w:rPr>
                                  <w:bCs/>
                                  <w:szCs w:val="24"/>
                                  <w:lang w:eastAsia="lt-LT"/>
                                </w:rPr>
                                <w:t xml:space="preserve"> </w:t>
                              </w:r>
                              <w:r>
                                <w:rPr>
                                  <w:b/>
                                  <w:szCs w:val="24"/>
                                  <w:lang w:eastAsia="lt-LT"/>
                                </w:rPr>
                                <w:t>tvarkos aprašą</w:t>
                              </w:r>
                              <w:r>
                                <w:rPr>
                                  <w:bCs/>
                                  <w:szCs w:val="24"/>
                                  <w:lang w:eastAsia="lt-LT"/>
                                </w:rPr>
                                <w:t>;“.</w:t>
                              </w:r>
                            </w:p>
                            <w:p>
                              <w:pPr>
                                <w:tabs>
                                  <w:tab w:val="left" w:pos="567"/>
                                </w:tabs>
                                <w:spacing w:line="276" w:lineRule="auto"/>
                                <w:ind w:firstLine="720"/>
                                <w:jc w:val="both"/>
                                <w:rPr>
                                  <w:bCs/>
                                  <w:szCs w:val="24"/>
                                  <w:lang w:eastAsia="lt-LT"/>
                                </w:rPr>
                              </w:pPr>
                            </w:p>
                          </w:sdtContent>
                        </w:sdt>
                      </w:sdtContent>
                    </w:sdt>
                  </w:sdtContent>
                </w:sdt>
              </w:sdtContent>
            </w:sdt>
            <w:sdt>
              <w:sdtPr>
                <w:alias w:val="2 str."/>
                <w:tag w:val="part_1f1ab1fbdfea476ba3fef226cd712447"/>
                <w:lock w:val="sdtLocked"/>
                <w:richText/>
              </w:sdtPr>
              <w:sdtContent>
                <w:p>
                  <w:pPr>
                    <w:tabs>
                      <w:tab w:val="left" w:pos="10076"/>
                      <w:tab w:val="left" w:pos="10992"/>
                      <w:tab w:val="left" w:pos="11908"/>
                      <w:tab w:val="left" w:pos="12824"/>
                      <w:tab w:val="left" w:pos="13740"/>
                      <w:tab w:val="left" w:pos="14656"/>
                    </w:tabs>
                    <w:suppressAutoHyphens/>
                    <w:spacing w:line="276" w:lineRule="auto"/>
                    <w:ind w:firstLine="720"/>
                    <w:jc w:val="both"/>
                    <w:rPr>
                      <w:b/>
                      <w:lang w:eastAsia="ar-SA"/>
                    </w:rPr>
                  </w:pPr>
                  <w:sdt>
                    <w:sdtPr>
                      <w:alias w:val="Numeris"/>
                      <w:tag w:val="nr_1f1ab1fbdfea476ba3fef226cd712447"/>
                      <w:lock w:val="sdtLocked"/>
                      <w:richText/>
                    </w:sdtPr>
                    <w:sdtContent>
                      <w:r>
                        <w:rPr>
                          <w:b/>
                          <w:lang w:eastAsia="ar-SA"/>
                        </w:rPr>
                        <w:t>2</w:t>
                      </w:r>
                    </w:sdtContent>
                  </w:sdt>
                  <w:r>
                    <w:rPr>
                      <w:b/>
                      <w:lang w:eastAsia="ar-SA"/>
                    </w:rPr>
                    <w:t xml:space="preserve"> straipsnis. </w:t>
                  </w:r>
                  <w:sdt>
                    <w:sdtPr>
                      <w:alias w:val="Pavadinimas"/>
                      <w:tag w:val="title_1f1ab1fbdfea476ba3fef226cd712447"/>
                      <w:lock w:val="sdtLocked"/>
                      <w:richText/>
                    </w:sdtPr>
                    <w:sdtContent>
                      <w:r>
                        <w:rPr>
                          <w:b/>
                          <w:lang w:eastAsia="ar-SA"/>
                        </w:rPr>
                        <w:t>9 straipsnio pakeitimas</w:t>
                      </w:r>
                    </w:sdtContent>
                  </w:sdt>
                </w:p>
                <w:sdt>
                  <w:sdtPr>
                    <w:alias w:val="2 str. 1 d."/>
                    <w:tag w:val="part_d7163e665c344b489b96292a59b0d270"/>
                    <w:lock w:val="sdtLocked"/>
                    <w:richText/>
                  </w:sdtPr>
                  <w:sdtContent>
                    <w:p>
                      <w:pPr>
                        <w:tabs>
                          <w:tab w:val="left" w:pos="10076"/>
                          <w:tab w:val="left" w:pos="10992"/>
                          <w:tab w:val="left" w:pos="11908"/>
                          <w:tab w:val="left" w:pos="12824"/>
                          <w:tab w:val="left" w:pos="13740"/>
                          <w:tab w:val="left" w:pos="14656"/>
                        </w:tabs>
                        <w:suppressAutoHyphens/>
                        <w:spacing w:line="276" w:lineRule="auto"/>
                        <w:ind w:firstLine="720"/>
                        <w:jc w:val="both"/>
                      </w:pPr>
                      <w:sdt>
                        <w:sdtPr>
                          <w:alias w:val="Numeris"/>
                          <w:tag w:val="nr_d7163e665c344b489b96292a59b0d270"/>
                          <w:lock w:val="sdtLocked"/>
                          <w:richText/>
                        </w:sdtPr>
                        <w:sdtContent>
                          <w:r>
                            <w:t>1</w:t>
                          </w:r>
                        </w:sdtContent>
                      </w:sdt>
                      <w:r>
                        <w:t>. Pakeisti 9 straipsnio 16 punktą ir jį išdėstyti taip:</w:t>
                      </w:r>
                    </w:p>
                    <w:sdt>
                      <w:sdtPr>
                        <w:alias w:val="citata"/>
                        <w:tag w:val="part_625011f3faba4eee86bfdfe9621309e9"/>
                        <w:lock w:val="sdtLocked"/>
                        <w:richText/>
                      </w:sdtPr>
                      <w:sdtContent>
                        <w:sdt>
                          <w:sdtPr>
                            <w:alias w:val="16 d."/>
                            <w:tag w:val="part_7e15a0ffc4cb46a9ab279300ea9e8218"/>
                            <w:lock w:val="sdtLocked"/>
                            <w:richText/>
                          </w:sdtPr>
                          <w:sdtContent>
                            <w:p>
                              <w:pPr>
                                <w:spacing w:line="276" w:lineRule="auto"/>
                                <w:ind w:firstLine="720"/>
                                <w:jc w:val="both"/>
                                <w:rPr>
                                  <w:color w:val="000000"/>
                                  <w:lang w:eastAsia="ar-SA"/>
                                </w:rPr>
                              </w:pPr>
                              <w:r>
                                <w:rPr>
                                  <w:color w:val="000000"/>
                                  <w:lang w:eastAsia="ar-SA"/>
                                </w:rPr>
                                <w:t>„</w:t>
                              </w:r>
                              <w:sdt>
                                <w:sdtPr>
                                  <w:alias w:val="Numeris"/>
                                  <w:tag w:val="nr_7e15a0ffc4cb46a9ab279300ea9e8218"/>
                                  <w:lock w:val="sdtLocked"/>
                                  <w:richText/>
                                </w:sdtPr>
                                <w:sdtContent>
                                  <w:r>
                                    <w:rPr>
                                      <w:color w:val="000000"/>
                                      <w:lang w:eastAsia="ar-SA"/>
                                    </w:rPr>
                                    <w:t>16</w:t>
                                  </w:r>
                                </w:sdtContent>
                              </w:sdt>
                              <w:r>
                                <w:rPr>
                                  <w:color w:val="000000"/>
                                  <w:lang w:eastAsia="ar-SA"/>
                                </w:rPr>
                                <w:t xml:space="preserve">. Gamtinių dujų įmonės buitiniams vartotojams tarifus nustato kas pusę metų. Buitiniams vartotojams nustatytą tarifą sudaro prognozuojamų gamtinių dujų (produkto), įskaitant SGD pakartotinį dujinimą, SGD perkrovą ir gamtinių dujų pristatymą iki mažos apimties SGD pakartotinio dujinimo įrenginio, konkrečių perdavimo, skirstymo, laikymo, tiekimo, papildomos dedamosios kainų ir skirtumo tarp ankstesnio tarifų galiojimo laikotarpio prognozuotų ir faktinių gamtinių dujų (produkto) kainų suma. </w:t>
                              </w:r>
                              <w:r>
                                <w:rPr>
                                  <w:b/>
                                  <w:color w:val="000000"/>
                                  <w:lang w:eastAsia="ar-SA"/>
                                </w:rPr>
                                <w:t xml:space="preserve">Gamtinių dujų tiekimo įmonės, </w:t>
                              </w:r>
                              <w:r>
                                <w:rPr>
                                  <w:b/>
                                  <w:bCs/>
                                  <w:color w:val="000000"/>
                                  <w:lang w:eastAsia="ar-SA"/>
                                </w:rPr>
                                <w:t>pasikonsultavusios</w:t>
                              </w:r>
                              <w:r>
                                <w:rPr>
                                  <w:b/>
                                  <w:color w:val="000000"/>
                                  <w:lang w:eastAsia="ar-SA"/>
                                </w:rPr>
                                <w:t xml:space="preserve"> su Taryba, gali priimti sprendimą drausti gamtinių dujų (produkto) kainas, kurios įskaičiuojamos į gamtinių dujų įmonės buitinių vartotojų tarifus, naudojant finansines išvestines priemones.</w:t>
                              </w:r>
                              <w:r>
                                <w:rPr>
                                  <w:color w:val="000000"/>
                                  <w:lang w:eastAsia="ar-SA"/>
                                </w:rPr>
                                <w:t xml:space="preserve"> Gamtinių dujų įmonės konkrečius tarifus pateikia tvirtinti Tarybai, kuri šiuos tarifus tikrina ir priima sprendimus dėl jų šiame straipsnyje nustatyta tvarka.“</w:t>
                              </w:r>
                            </w:p>
                          </w:sdtContent>
                        </w:sdt>
                      </w:sdtContent>
                    </w:sdt>
                  </w:sdtContent>
                </w:sdt>
                <w:sdt>
                  <w:sdtPr>
                    <w:alias w:val="2 str. 2 d."/>
                    <w:tag w:val="part_3ca54877d35c481d83167de089bafe79"/>
                    <w:lock w:val="sdtLocked"/>
                    <w:richText/>
                  </w:sdtPr>
                  <w:sdtContent>
                    <w:p>
                      <w:pPr>
                        <w:tabs>
                          <w:tab w:val="left" w:pos="10076"/>
                          <w:tab w:val="left" w:pos="10992"/>
                          <w:tab w:val="left" w:pos="11908"/>
                          <w:tab w:val="left" w:pos="12824"/>
                          <w:tab w:val="left" w:pos="13740"/>
                          <w:tab w:val="left" w:pos="14656"/>
                        </w:tabs>
                        <w:suppressAutoHyphens/>
                        <w:spacing w:line="276" w:lineRule="auto"/>
                        <w:ind w:firstLine="720"/>
                        <w:jc w:val="both"/>
                      </w:pPr>
                      <w:sdt>
                        <w:sdtPr>
                          <w:alias w:val="Numeris"/>
                          <w:tag w:val="nr_3ca54877d35c481d83167de089bafe79"/>
                          <w:lock w:val="sdtLocked"/>
                          <w:richText/>
                        </w:sdtPr>
                        <w:sdtContent>
                          <w:r>
                            <w:t>2</w:t>
                          </w:r>
                        </w:sdtContent>
                      </w:sdt>
                      <w:r>
                        <w:t>. Papildyti 9 straipsnį 18 dalimi:</w:t>
                      </w:r>
                    </w:p>
                    <w:sdt>
                      <w:sdtPr>
                        <w:alias w:val="citata"/>
                        <w:tag w:val="part_7eb59b49055745ab87ec3db64e3f4753"/>
                        <w:lock w:val="sdtLocked"/>
                        <w:richText/>
                      </w:sdtPr>
                      <w:sdtContent>
                        <w:sdt>
                          <w:sdtPr>
                            <w:alias w:val="18 d."/>
                            <w:tag w:val="part_8af9b1e0dd3e459abd1cf5054b191515"/>
                            <w:lock w:val="sdtLocked"/>
                            <w:richText/>
                          </w:sdtPr>
                          <w:sdtContent>
                            <w:p>
                              <w:pPr>
                                <w:tabs>
                                  <w:tab w:val="left" w:pos="10076"/>
                                  <w:tab w:val="left" w:pos="10992"/>
                                  <w:tab w:val="left" w:pos="11908"/>
                                  <w:tab w:val="left" w:pos="12824"/>
                                  <w:tab w:val="left" w:pos="13740"/>
                                  <w:tab w:val="left" w:pos="14656"/>
                                </w:tabs>
                                <w:suppressAutoHyphens/>
                                <w:spacing w:line="276" w:lineRule="auto"/>
                                <w:ind w:firstLine="720"/>
                                <w:jc w:val="both"/>
                                <w:rPr>
                                  <w:rFonts w:eastAsia="Calibri"/>
                                  <w:b/>
                                  <w:bCs/>
                                  <w:szCs w:val="24"/>
                                  <w:lang w:eastAsia="lt-LT"/>
                                </w:rPr>
                              </w:pPr>
                              <w:r>
                                <w:rPr>
                                  <w:rFonts w:eastAsia="Calibri"/>
                                  <w:b/>
                                  <w:bCs/>
                                  <w:szCs w:val="24"/>
                                  <w:lang w:eastAsia="lt-LT"/>
                                </w:rPr>
                                <w:t>„</w:t>
                              </w:r>
                              <w:sdt>
                                <w:sdtPr>
                                  <w:alias w:val="Numeris"/>
                                  <w:tag w:val="nr_8af9b1e0dd3e459abd1cf5054b191515"/>
                                  <w:lock w:val="sdtLocked"/>
                                  <w:richText/>
                                </w:sdtPr>
                                <w:sdtContent>
                                  <w:r>
                                    <w:rPr>
                                      <w:rFonts w:eastAsia="Calibri"/>
                                      <w:b/>
                                      <w:bCs/>
                                      <w:szCs w:val="24"/>
                                      <w:lang w:eastAsia="lt-LT"/>
                                    </w:rPr>
                                    <w:t>18</w:t>
                                  </w:r>
                                </w:sdtContent>
                              </w:sdt>
                              <w:r>
                                <w:rPr>
                                  <w:rFonts w:eastAsia="Calibri"/>
                                  <w:b/>
                                  <w:bCs/>
                                  <w:szCs w:val="24"/>
                                  <w:lang w:eastAsia="lt-LT"/>
                                </w:rPr>
                                <w:t>. Gamtinių dujų įmonės gali siūlyti Tarybai priimti sprendimą dėl prognozuojamos gamtinių dujų (produkto) kainos mažinimo ir dėl prognozuojamos ir faktinės gamtinių dujų (produkto) kainos susidariusio skirtumo dėl faktiškai negautų ar viršytų numatytų pajamų išdėstymo per Tarybos nustatytą laikotarpį. Gamtinių dujų įmonės tokį pasiūlymą Tarybai gali teikti, kai skirtumas tarp gamtinių dujų įmonės planuojamo pateikti tarifo buitiniams vartotojams ir tuo metu galiojančio tarifo buitiniams vartotojams yra didesnis kaip 40 procentų. Taryba</w:t>
                              </w:r>
                              <w:r>
                                <w:rPr>
                                  <w:rFonts w:eastAsia="Calibri"/>
                                  <w:b/>
                                  <w:color w:val="FF0000"/>
                                  <w:szCs w:val="24"/>
                                  <w:lang w:eastAsia="lt-LT"/>
                                </w:rPr>
                                <w:t xml:space="preserve"> </w:t>
                              </w:r>
                              <w:r>
                                <w:rPr>
                                  <w:rFonts w:eastAsia="Calibri"/>
                                  <w:b/>
                                  <w:bCs/>
                                  <w:szCs w:val="24"/>
                                  <w:lang w:eastAsia="lt-LT"/>
                                </w:rPr>
                                <w:t>kainų nustatymo metodikoje nustatyta tvarka gali priimti sprendimą dėl prognozuojamos gamtinių dujų (produkto) kainos mažinimo bei gamtinių dujų tiekimo įmonės dėl prognozuojamos ir faktinės gamtinių dujų (produkto) kainos susidariusio skirtumo dėl faktiškai negautų ar viršytų numatytų pajamų išdėstymo per ne ilgesnį kaip 5 metų laikotarpį. Tarybai priėmus sprendimą dėl prognozuojamos gamtinių dujų (produkto) kainos mažinimo, skirtumas, susidaręs tarp to laikotarpio sumažintos prognozuotos ir faktinės gamtinių dujų (produkto) kainos išdėstomas per nustatytą laikotarpį ir įvertinamas skaičiuojant ateinančių laikotarpių gamtinių dujų įmonės tarifus buitiniams vartotojams. Per nustatytą laikotarpį įvertinama skirtumo tarp prognozuojamos ir faktinės gamtinių dujų kainos ir (arba) tiekimo įmonės faktiškai negautų ar viršytų numatytų pajamų pinigų kaina.“</w:t>
                              </w:r>
                            </w:p>
                            <w:p>
                              <w:pPr>
                                <w:tabs>
                                  <w:tab w:val="left" w:pos="10076"/>
                                  <w:tab w:val="left" w:pos="10992"/>
                                  <w:tab w:val="left" w:pos="11908"/>
                                  <w:tab w:val="left" w:pos="12824"/>
                                  <w:tab w:val="left" w:pos="13740"/>
                                  <w:tab w:val="left" w:pos="14656"/>
                                </w:tabs>
                                <w:suppressAutoHyphens/>
                                <w:spacing w:line="276" w:lineRule="auto"/>
                                <w:jc w:val="both"/>
                              </w:pPr>
                            </w:p>
                          </w:sdtContent>
                        </w:sdt>
                      </w:sdtContent>
                    </w:sdt>
                  </w:sdtContent>
                </w:sdt>
              </w:sdtContent>
            </w:sdt>
            <w:sdt>
              <w:sdtPr>
                <w:alias w:val="3 str."/>
                <w:tag w:val="part_e97734bb4408413bad875b9b5df4bfa2"/>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
                      <w:bCs/>
                      <w:szCs w:val="24"/>
                    </w:rPr>
                  </w:pPr>
                  <w:sdt>
                    <w:sdtPr>
                      <w:alias w:val="Numeris"/>
                      <w:tag w:val="nr_e97734bb4408413bad875b9b5df4bfa2"/>
                      <w:lock w:val="sdtLocked"/>
                      <w:richText/>
                    </w:sdtPr>
                    <w:sdtContent>
                      <w:r>
                        <w:rPr>
                          <w:b/>
                          <w:bCs/>
                          <w:szCs w:val="24"/>
                        </w:rPr>
                        <w:t>3</w:t>
                      </w:r>
                    </w:sdtContent>
                  </w:sdt>
                  <w:r>
                    <w:rPr>
                      <w:b/>
                      <w:bCs/>
                      <w:szCs w:val="24"/>
                    </w:rPr>
                    <w:t xml:space="preserve"> straipsnis. </w:t>
                  </w:r>
                  <w:sdt>
                    <w:sdtPr>
                      <w:alias w:val="Pavadinimas"/>
                      <w:tag w:val="title_e97734bb4408413bad875b9b5df4bfa2"/>
                      <w:lock w:val="sdtLocked"/>
                      <w:richText/>
                    </w:sdtPr>
                    <w:sdtContent>
                      <w:r>
                        <w:rPr>
                          <w:b/>
                          <w:bCs/>
                          <w:szCs w:val="24"/>
                        </w:rPr>
                        <w:t>45 straipsnio pakeitimas</w:t>
                      </w:r>
                    </w:sdtContent>
                  </w:sdt>
                </w:p>
                <w:sdt>
                  <w:sdtPr>
                    <w:alias w:val="3 str. 1 d."/>
                    <w:tag w:val="part_8b52557c9e61490e8a0a31fed848eef4"/>
                    <w:lock w:val="sdtLocked"/>
                    <w:richText/>
                  </w:sdtPr>
                  <w:sdtContent>
                    <w:p>
                      <w:pPr>
                        <w:tabs>
                          <w:tab w:val="left" w:pos="567"/>
                        </w:tabs>
                        <w:spacing w:line="276" w:lineRule="auto"/>
                        <w:ind w:firstLine="720"/>
                        <w:jc w:val="both"/>
                        <w:rPr>
                          <w:bCs/>
                          <w:szCs w:val="24"/>
                          <w:lang w:eastAsia="lt-LT"/>
                        </w:rPr>
                      </w:pPr>
                      <w:r>
                        <w:rPr>
                          <w:bCs/>
                          <w:szCs w:val="24"/>
                          <w:lang w:eastAsia="lt-LT"/>
                        </w:rPr>
                        <w:t>Pakeisti 45 straipsnio 5 dalies 1 punktą ir jį išdėstyti taip:</w:t>
                      </w:r>
                    </w:p>
                    <w:sdt>
                      <w:sdtPr>
                        <w:alias w:val="citata"/>
                        <w:tag w:val="part_99f460c6cb234c138bcc16175774520f"/>
                        <w:lock w:val="sdtLocked"/>
                        <w:richText/>
                      </w:sdtPr>
                      <w:sdtContent>
                        <w:sdt>
                          <w:sdtPr>
                            <w:alias w:val="1 p."/>
                            <w:tag w:val="part_18780b23d44f4c60ae5024f4dc869e90"/>
                            <w:lock w:val="sdtLocked"/>
                            <w:richText/>
                          </w:sdtPr>
                          <w:sdtContent>
                            <w:p>
                              <w:pPr>
                                <w:spacing w:line="276" w:lineRule="auto"/>
                                <w:ind w:firstLine="720"/>
                                <w:jc w:val="both"/>
                                <w:rPr>
                                  <w:szCs w:val="24"/>
                                </w:rPr>
                              </w:pPr>
                              <w:r>
                                <w:rPr>
                                  <w:szCs w:val="24"/>
                                </w:rPr>
                                <w:t>„</w:t>
                              </w:r>
                              <w:sdt>
                                <w:sdtPr>
                                  <w:alias w:val="Numeris"/>
                                  <w:tag w:val="nr_18780b23d44f4c60ae5024f4dc869e90"/>
                                  <w:lock w:val="sdtLocked"/>
                                  <w:richText/>
                                </w:sdtPr>
                                <w:sdtContent>
                                  <w:r>
                                    <w:rPr>
                                      <w:szCs w:val="24"/>
                                    </w:rPr>
                                    <w:t>1</w:t>
                                  </w:r>
                                </w:sdtContent>
                              </w:sdt>
                              <w:r>
                                <w:rPr>
                                  <w:szCs w:val="24"/>
                                </w:rPr>
                                <w:t xml:space="preserve">) tiekimo įmonių </w:t>
                              </w:r>
                              <w:r>
                                <w:rPr>
                                  <w:b/>
                                  <w:bCs/>
                                  <w:szCs w:val="24"/>
                                </w:rPr>
                                <w:t>taikomų priemonių veiksmingumą užtikrinant patikimą</w:t>
                              </w:r>
                              <w:r>
                                <w:rPr>
                                  <w:szCs w:val="24"/>
                                </w:rPr>
                                <w:t xml:space="preserve"> gamtinių dujų </w:t>
                              </w:r>
                              <w:r>
                                <w:rPr>
                                  <w:strike/>
                                  <w:szCs w:val="24"/>
                                </w:rPr>
                                <w:t>atsargų kaupimą ir laikymą</w:t>
                              </w:r>
                              <w:r>
                                <w:rPr>
                                  <w:szCs w:val="24"/>
                                </w:rPr>
                                <w:t xml:space="preserve"> </w:t>
                              </w:r>
                              <w:r>
                                <w:rPr>
                                  <w:b/>
                                  <w:bCs/>
                                  <w:szCs w:val="24"/>
                                </w:rPr>
                                <w:t xml:space="preserve">tiekimą </w:t>
                              </w:r>
                              <w:r>
                                <w:rPr>
                                  <w:b/>
                                  <w:szCs w:val="24"/>
                                  <w:lang w:eastAsia="lt-LT"/>
                                </w:rPr>
                                <w:t>pažeidžiamiems vartotojams</w:t>
                              </w:r>
                              <w:r>
                                <w:rPr>
                                  <w:szCs w:val="24"/>
                                </w:rPr>
                                <w:t>;“.</w:t>
                              </w:r>
                            </w:p>
                            <w:p>
                              <w:pPr>
                                <w:spacing w:line="276" w:lineRule="auto"/>
                                <w:ind w:firstLine="720"/>
                                <w:jc w:val="both"/>
                                <w:rPr>
                                  <w:b/>
                                  <w:bCs/>
                                  <w:color w:val="000000"/>
                                  <w:szCs w:val="24"/>
                                  <w:lang w:eastAsia="lt-LT"/>
                                </w:rPr>
                              </w:pPr>
                            </w:p>
                          </w:sdtContent>
                        </w:sdt>
                      </w:sdtContent>
                    </w:sdt>
                  </w:sdtContent>
                </w:sdt>
              </w:sdtContent>
            </w:sdt>
            <w:sdt>
              <w:sdtPr>
                <w:alias w:val="4 str."/>
                <w:tag w:val="part_065b06e35d77449a93f144d6b562dc38"/>
                <w:lock w:val="sdtLocked"/>
                <w:richText/>
              </w:sdtPr>
              <w:sdtContent>
                <w:p>
                  <w:pPr>
                    <w:keepNext/>
                    <w:keepLines/>
                    <w:spacing w:line="276" w:lineRule="auto"/>
                    <w:ind w:firstLine="720"/>
                    <w:jc w:val="both"/>
                    <w:rPr>
                      <w:b/>
                      <w:bCs/>
                      <w:color w:val="000000"/>
                      <w:szCs w:val="24"/>
                      <w:lang w:eastAsia="lt-LT"/>
                    </w:rPr>
                  </w:pPr>
                  <w:sdt>
                    <w:sdtPr>
                      <w:alias w:val="Numeris"/>
                      <w:tag w:val="nr_065b06e35d77449a93f144d6b562dc38"/>
                      <w:lock w:val="sdtLocked"/>
                      <w:richText/>
                    </w:sdtPr>
                    <w:sdtContent>
                      <w:r>
                        <w:rPr>
                          <w:b/>
                          <w:bCs/>
                          <w:color w:val="000000"/>
                          <w:szCs w:val="24"/>
                          <w:lang w:eastAsia="lt-LT"/>
                        </w:rPr>
                        <w:t>4</w:t>
                      </w:r>
                    </w:sdtContent>
                  </w:sdt>
                  <w:r>
                    <w:rPr>
                      <w:b/>
                      <w:bCs/>
                      <w:color w:val="000000"/>
                      <w:szCs w:val="24"/>
                      <w:lang w:eastAsia="lt-LT"/>
                    </w:rPr>
                    <w:t xml:space="preserve"> straipsnis. </w:t>
                  </w:r>
                  <w:sdt>
                    <w:sdtPr>
                      <w:alias w:val="Pavadinimas"/>
                      <w:tag w:val="title_065b06e35d77449a93f144d6b562dc38"/>
                      <w:lock w:val="sdtLocked"/>
                      <w:richText/>
                    </w:sdtPr>
                    <w:sdtContent>
                      <w:r>
                        <w:rPr>
                          <w:b/>
                          <w:bCs/>
                          <w:color w:val="000000"/>
                          <w:szCs w:val="24"/>
                          <w:lang w:eastAsia="lt-LT"/>
                        </w:rPr>
                        <w:t>46 straipsnio pakeitimas</w:t>
                      </w:r>
                    </w:sdtContent>
                  </w:sdt>
                </w:p>
                <w:sdt>
                  <w:sdtPr>
                    <w:alias w:val="4 str. 1 d."/>
                    <w:tag w:val="part_5aae14fbb3cc4ed1b1a0b60bcb20a2ea"/>
                    <w:lock w:val="sdtLocked"/>
                    <w:richText/>
                  </w:sdtPr>
                  <w:sdtContent>
                    <w:p>
                      <w:pPr>
                        <w:keepNext/>
                        <w:keepLines/>
                        <w:spacing w:line="276" w:lineRule="auto"/>
                        <w:ind w:firstLine="720"/>
                        <w:jc w:val="both"/>
                        <w:rPr>
                          <w:rFonts w:eastAsia="Calibri"/>
                          <w:szCs w:val="24"/>
                        </w:rPr>
                      </w:pPr>
                      <w:sdt>
                        <w:sdtPr>
                          <w:alias w:val="Numeris"/>
                          <w:tag w:val="nr_5aae14fbb3cc4ed1b1a0b60bcb20a2ea"/>
                          <w:lock w:val="sdtLocked"/>
                          <w:richText/>
                        </w:sdtPr>
                        <w:sdtContent>
                          <w:r>
                            <w:rPr>
                              <w:rFonts w:eastAsia="Calibri"/>
                              <w:szCs w:val="24"/>
                            </w:rPr>
                            <w:t>1</w:t>
                          </w:r>
                        </w:sdtContent>
                      </w:sdt>
                      <w:r>
                        <w:rPr>
                          <w:rFonts w:eastAsia="Calibri"/>
                          <w:szCs w:val="24"/>
                        </w:rPr>
                        <w:t>. Pakeisti 46 straipsnio 1 dalį ir ją išdėstyti taip:</w:t>
                      </w:r>
                    </w:p>
                    <w:sdt>
                      <w:sdtPr>
                        <w:alias w:val="citata"/>
                        <w:tag w:val="part_24bba54d843244e3802f5f9d17cb83de"/>
                        <w:lock w:val="sdtLocked"/>
                        <w:richText/>
                      </w:sdtPr>
                      <w:sdtContent>
                        <w:sdt>
                          <w:sdtPr>
                            <w:alias w:val="1 d."/>
                            <w:tag w:val="part_51460f7a67be4751ab37842e52c41266"/>
                            <w:lock w:val="sdtLocked"/>
                            <w:richText/>
                          </w:sdtPr>
                          <w:sdtContent>
                            <w:p>
                              <w:pPr>
                                <w:spacing w:line="276" w:lineRule="auto"/>
                                <w:ind w:firstLine="720"/>
                                <w:jc w:val="both"/>
                                <w:rPr>
                                  <w:rFonts w:eastAsia="Calibri"/>
                                  <w:szCs w:val="24"/>
                                </w:rPr>
                              </w:pPr>
                              <w:r>
                                <w:rPr>
                                  <w:rFonts w:eastAsia="Calibri"/>
                                  <w:szCs w:val="24"/>
                                </w:rPr>
                                <w:t>„</w:t>
                              </w:r>
                              <w:sdt>
                                <w:sdtPr>
                                  <w:alias w:val="Numeris"/>
                                  <w:tag w:val="nr_51460f7a67be4751ab37842e52c41266"/>
                                  <w:lock w:val="sdtLocked"/>
                                  <w:richText/>
                                </w:sdtPr>
                                <w:sdtContent>
                                  <w:r>
                                    <w:rPr>
                                      <w:rFonts w:eastAsia="Calibri"/>
                                      <w:szCs w:val="24"/>
                                    </w:rPr>
                                    <w:t>1</w:t>
                                  </w:r>
                                </w:sdtContent>
                              </w:sdt>
                              <w:r>
                                <w:rPr>
                                  <w:rFonts w:eastAsia="Calibri"/>
                                  <w:szCs w:val="24"/>
                                </w:rPr>
                                <w:t xml:space="preserve">. Gamtinių dujų įmonės privalo būti nuolat pasirengusios veikti galimo dujų tiekimo sutrikimo atveju ir įgyvendinti nacionalinį prevencinį planą gamtinių dujų tiekimo patikimumui ir techninei gamtinių dujų sistemų saugai užtikrinti. Dujų tiekimo sutrikimo atveju ar sumažėjus gamtinių dujų tiekimui, kilus grėsmei sistemų saugumui, įvykus avarijai, iškilus grėsmei žmonių sveikatai ar saugumui, gamtinių dujų įmonės privalo įgyvendinti nacionalinį ekstremaliųjų situacijų valdymo planą ir nedelsdamos imtis visų pagrįstų priemonių gamtinių dujų tiekimo patikimumui ir techninei gamtinių dujų sistemų saugai užtikrinti. Šios priemonės turi būti pagrįstos ir proporcingos. Gamtinių dujų įmonės apie taikomas prevencines ir ekstremaliųjų situacijų valdymo priemones praneša Energetikos ministerijai. </w:t>
                              </w:r>
                              <w:r>
                                <w:rPr>
                                  <w:rFonts w:eastAsia="Calibri"/>
                                  <w:strike/>
                                  <w:szCs w:val="24"/>
                                </w:rPr>
                                <w:t>Gamtinių dujų tiekimo sutrikimo ar nutraukimo atveju vartotojams gamtinių dujų tiekimą užtikrina tiekimo įmonė, kuri tiekė gamtines dujas prieš gamtinių dujų tiekimo apribojimą ar nutraukimą, prioriteto tvarka tiekdama gamtines dujas pažeidžiamiems vartotojams.</w:t>
                              </w:r>
                              <w:r>
                                <w:rPr>
                                  <w:rFonts w:eastAsia="Calibri"/>
                                  <w:szCs w:val="24"/>
                                </w:rPr>
                                <w:t>“</w:t>
                              </w:r>
                            </w:p>
                          </w:sdtContent>
                        </w:sdt>
                      </w:sdtContent>
                    </w:sdt>
                  </w:sdtContent>
                </w:sdt>
                <w:sdt>
                  <w:sdtPr>
                    <w:alias w:val="4 str. 2 d."/>
                    <w:tag w:val="part_035c461b9aa14338b1efde7081a63ad8"/>
                    <w:lock w:val="sdtLocked"/>
                    <w:richText/>
                  </w:sdtPr>
                  <w:sdtContent>
                    <w:p>
                      <w:pPr>
                        <w:spacing w:line="276" w:lineRule="auto"/>
                        <w:ind w:firstLine="720"/>
                        <w:jc w:val="both"/>
                        <w:rPr>
                          <w:rFonts w:eastAsia="Calibri"/>
                          <w:szCs w:val="24"/>
                        </w:rPr>
                      </w:pPr>
                      <w:sdt>
                        <w:sdtPr>
                          <w:alias w:val="Numeris"/>
                          <w:tag w:val="nr_035c461b9aa14338b1efde7081a63ad8"/>
                          <w:lock w:val="sdtLocked"/>
                          <w:richText/>
                        </w:sdtPr>
                        <w:sdtContent>
                          <w:r>
                            <w:rPr>
                              <w:rFonts w:eastAsia="Calibri"/>
                              <w:szCs w:val="24"/>
                            </w:rPr>
                            <w:t>2</w:t>
                          </w:r>
                        </w:sdtContent>
                      </w:sdt>
                      <w:r>
                        <w:rPr>
                          <w:rFonts w:eastAsia="Calibri"/>
                          <w:szCs w:val="24"/>
                        </w:rPr>
                        <w:t>. Pakeisti 46 straipsnio 5 dalį ir ją išdėstyti taip:</w:t>
                      </w:r>
                    </w:p>
                    <w:sdt>
                      <w:sdtPr>
                        <w:alias w:val="citata"/>
                        <w:tag w:val="part_c2485e352dce48919c218cc126f26acb"/>
                        <w:lock w:val="sdtLocked"/>
                        <w:richText/>
                      </w:sdtPr>
                      <w:sdtContent>
                        <w:sdt>
                          <w:sdtPr>
                            <w:alias w:val="5 d."/>
                            <w:tag w:val="part_18885ec264114fce8881d9ffa2c598e1"/>
                            <w:lock w:val="sdtLocked"/>
                            <w:richText/>
                          </w:sdtPr>
                          <w:sdtContent>
                            <w:p>
                              <w:pPr>
                                <w:spacing w:line="276" w:lineRule="auto"/>
                                <w:ind w:right="57" w:firstLine="720"/>
                                <w:jc w:val="both"/>
                              </w:pPr>
                              <w:r>
                                <w:rPr>
                                  <w:rFonts w:eastAsia="Calibri"/>
                                </w:rPr>
                                <w:t>„</w:t>
                              </w:r>
                              <w:sdt>
                                <w:sdtPr>
                                  <w:alias w:val="Numeris"/>
                                  <w:tag w:val="nr_18885ec264114fce8881d9ffa2c598e1"/>
                                  <w:lock w:val="sdtLocked"/>
                                  <w:richText/>
                                </w:sdtPr>
                                <w:sdtContent>
                                  <w:r>
                                    <w:t>5</w:t>
                                  </w:r>
                                </w:sdtContent>
                              </w:sdt>
                              <w:r>
                                <w:t>. Buitinių vartotojų nenutrūkstamo gamtinių dujų tiekimo saugumo išlaidos</w:t>
                              </w:r>
                              <w:r>
                                <w:rPr>
                                  <w:b/>
                                </w:rPr>
                                <w:t>, kurių įtraukimo į gamtinių dujų tiekimo sąnaudas metodiką tvirtina Taryba,</w:t>
                              </w:r>
                              <w:r>
                                <w:t xml:space="preserve"> įtraukiamos apskaičiuojant gamtinių dujų tiekimo kainą kaip atskira tiekimo kainos dalis. Nebuitiniai vartotojai pagal sutartis nenutrūkstamo gamtinių dujų tiekimo saugumo išlaidas padengia savo lėšomis.“</w:t>
                              </w:r>
                            </w:p>
                            <w:p>
                              <w:pPr>
                                <w:spacing w:line="276" w:lineRule="auto"/>
                                <w:ind w:firstLine="720"/>
                                <w:jc w:val="both"/>
                                <w:rPr>
                                  <w:rFonts w:eastAsia="Calibri"/>
                                  <w:szCs w:val="24"/>
                                </w:rPr>
                              </w:pPr>
                            </w:p>
                          </w:sdtContent>
                        </w:sdt>
                      </w:sdtContent>
                    </w:sdt>
                  </w:sdtContent>
                </w:sdt>
              </w:sdtContent>
            </w:sdt>
            <w:sdt>
              <w:sdtPr>
                <w:alias w:val="5 str."/>
                <w:tag w:val="part_f2db4c0517de449dbc83b17cc8612775"/>
                <w:lock w:val="sdtLocked"/>
                <w:richText/>
              </w:sdtPr>
              <w:sdtContent>
                <w:p>
                  <w:pPr>
                    <w:spacing w:line="276" w:lineRule="auto"/>
                    <w:ind w:firstLine="720"/>
                    <w:jc w:val="both"/>
                    <w:rPr>
                      <w:b/>
                      <w:bCs/>
                      <w:color w:val="000000"/>
                      <w:szCs w:val="24"/>
                      <w:lang w:eastAsia="lt-LT"/>
                    </w:rPr>
                  </w:pPr>
                  <w:sdt>
                    <w:sdtPr>
                      <w:alias w:val="Numeris"/>
                      <w:tag w:val="nr_f2db4c0517de449dbc83b17cc8612775"/>
                      <w:lock w:val="sdtLocked"/>
                      <w:richText/>
                    </w:sdtPr>
                    <w:sdtContent>
                      <w:r>
                        <w:rPr>
                          <w:b/>
                          <w:bCs/>
                          <w:color w:val="000000"/>
                          <w:szCs w:val="24"/>
                          <w:lang w:eastAsia="lt-LT"/>
                        </w:rPr>
                        <w:t>5</w:t>
                      </w:r>
                    </w:sdtContent>
                  </w:sdt>
                  <w:r>
                    <w:rPr>
                      <w:b/>
                      <w:bCs/>
                      <w:color w:val="000000"/>
                      <w:szCs w:val="24"/>
                      <w:lang w:eastAsia="lt-LT"/>
                    </w:rPr>
                    <w:t xml:space="preserve"> straipsnis. </w:t>
                  </w:r>
                  <w:sdt>
                    <w:sdtPr>
                      <w:alias w:val="Pavadinimas"/>
                      <w:tag w:val="title_f2db4c0517de449dbc83b17cc8612775"/>
                      <w:lock w:val="sdtLocked"/>
                      <w:richText/>
                    </w:sdtPr>
                    <w:sdtContent>
                      <w:r>
                        <w:rPr>
                          <w:b/>
                          <w:bCs/>
                          <w:color w:val="000000"/>
                          <w:szCs w:val="24"/>
                          <w:lang w:eastAsia="lt-LT"/>
                        </w:rPr>
                        <w:t>47 straipsnio pakeitimas</w:t>
                      </w:r>
                    </w:sdtContent>
                  </w:sdt>
                </w:p>
                <w:sdt>
                  <w:sdtPr>
                    <w:alias w:val="5 str. 1 d."/>
                    <w:tag w:val="part_542ede5255f941f4afbffb4f755f8705"/>
                    <w:lock w:val="sdtLocked"/>
                    <w:richText/>
                  </w:sdtPr>
                  <w:sdtContent>
                    <w:p>
                      <w:pPr>
                        <w:tabs>
                          <w:tab w:val="left" w:pos="993"/>
                        </w:tabs>
                        <w:spacing w:line="276" w:lineRule="auto"/>
                        <w:ind w:right="57" w:firstLine="709"/>
                        <w:jc w:val="both"/>
                        <w:rPr>
                          <w:szCs w:val="24"/>
                        </w:rPr>
                      </w:pPr>
                      <w:r>
                        <w:rPr>
                          <w:szCs w:val="24"/>
                        </w:rPr>
                        <w:t>Pakeisti 47 straipsnį ir jį išdėstyti taip:</w:t>
                      </w:r>
                    </w:p>
                    <w:sdt>
                      <w:sdtPr>
                        <w:alias w:val="citata"/>
                        <w:tag w:val="part_039d63cfecad4ce6b3747faf0da986fc"/>
                        <w:lock w:val="sdtLocked"/>
                        <w:richText/>
                      </w:sdtPr>
                      <w:sdtContent>
                        <w:sdt>
                          <w:sdtPr>
                            <w:alias w:val="47 str."/>
                            <w:tag w:val="part_5c7c8b788d8b4017bcf3fa024693c1a6"/>
                            <w:lock w:val="sdtLocked"/>
                            <w:richText/>
                          </w:sdtPr>
                          <w:sdtContent>
                            <w:p>
                              <w:pPr>
                                <w:tabs>
                                  <w:tab w:val="left" w:pos="993"/>
                                </w:tabs>
                                <w:spacing w:line="276" w:lineRule="auto"/>
                                <w:ind w:left="2127" w:hanging="1407"/>
                                <w:jc w:val="both"/>
                                <w:rPr>
                                  <w:b/>
                                  <w:bCs/>
                                  <w:szCs w:val="24"/>
                                </w:rPr>
                              </w:pPr>
                              <w:r>
                                <w:rPr>
                                  <w:szCs w:val="24"/>
                                </w:rPr>
                                <w:t>„</w:t>
                              </w:r>
                              <w:sdt>
                                <w:sdtPr>
                                  <w:alias w:val="Numeris"/>
                                  <w:tag w:val="nr_5c7c8b788d8b4017bcf3fa024693c1a6"/>
                                  <w:lock w:val="sdtLocked"/>
                                  <w:richText/>
                                </w:sdtPr>
                                <w:sdtContent>
                                  <w:r>
                                    <w:rPr>
                                      <w:szCs w:val="24"/>
                                    </w:rPr>
                                    <w:t>47</w:t>
                                  </w:r>
                                </w:sdtContent>
                              </w:sdt>
                              <w:r>
                                <w:rPr>
                                  <w:szCs w:val="24"/>
                                </w:rPr>
                                <w:t xml:space="preserve"> straipsnis. Gamtinių dujų </w:t>
                              </w:r>
                              <w:r>
                                <w:rPr>
                                  <w:strike/>
                                  <w:szCs w:val="24"/>
                                </w:rPr>
                                <w:t>atsargų kaupimas</w:t>
                              </w:r>
                              <w:r>
                                <w:rPr>
                                  <w:b/>
                                  <w:bCs/>
                                  <w:szCs w:val="24"/>
                                </w:rPr>
                                <w:t xml:space="preserve"> tiekimas pažeidžiamiems vartotojams</w:t>
                              </w:r>
                            </w:p>
                            <w:sdt>
                              <w:sdtPr>
                                <w:alias w:val="47 str. 1 d."/>
                                <w:tag w:val="part_e47e24791e45453cb5b6ed41d26fbce7"/>
                                <w:lock w:val="sdtLocked"/>
                                <w:richText/>
                              </w:sdtPr>
                              <w:sdtContent>
                                <w:p>
                                  <w:pPr>
                                    <w:spacing w:line="276" w:lineRule="auto"/>
                                    <w:ind w:firstLine="720"/>
                                    <w:jc w:val="both"/>
                                    <w:rPr>
                                      <w:b/>
                                    </w:rPr>
                                  </w:pPr>
                                  <w:sdt>
                                    <w:sdtPr>
                                      <w:alias w:val="Numeris"/>
                                      <w:tag w:val="nr_e47e24791e45453cb5b6ed41d26fbce7"/>
                                      <w:lock w:val="sdtLocked"/>
                                      <w:richText/>
                                    </w:sdtPr>
                                    <w:sdtContent>
                                      <w:r>
                                        <w:rPr>
                                          <w:b/>
                                        </w:rPr>
                                        <w:t>1</w:t>
                                      </w:r>
                                    </w:sdtContent>
                                  </w:sdt>
                                  <w:r>
                                    <w:rPr>
                                      <w:b/>
                                    </w:rPr>
                                    <w:t xml:space="preserve">. Tiekimo įmonės privalo imtis priemonių, kuriomis būtų užtikrintas gamtinių dujų tiekimas pažeidžiamiems vartotojams kiekvienu Reglamento </w:t>
                                  </w:r>
                                  <w:fldSimple w:instr="HYPERLINK http://eur-lex.europa.eu/legal-content/LIT/TXT/?uri=CELEX:31938R2017&amp;locale=lt \t _blank">
                                    <w:r>
                                      <w:rPr>
                                        <w:b/>
                                        <w:u w:val="single"/>
                                        <w:color w:val="0000FF" w:themeColor="hyperlink"/>
                                      </w:rPr>
                                      <w:t>(ES) 2017/1938</w:t>
                                    </w:r>
                                  </w:fldSimple>
                                  <w:r>
                                    <w:rPr>
                                      <w:b/>
                                    </w:rPr>
                                    <w:t xml:space="preserve"> 6 straipsnio 1 dalyje nustatytu atveju. </w:t>
                                  </w:r>
                                  <w:r>
                                    <w:rPr>
                                      <w:b/>
                                      <w:bCs/>
                                    </w:rPr>
                                    <w:t>Šių priemonių sąrašą nustato Vyriausybė.</w:t>
                                  </w:r>
                                </w:p>
                              </w:sdtContent>
                            </w:sdt>
                            <w:sdt>
                              <w:sdtPr>
                                <w:alias w:val="47 str. 12 d."/>
                                <w:tag w:val="part_be47e64555044f33bf199db455b40754"/>
                                <w:lock w:val="sdtLocked"/>
                                <w:richText/>
                              </w:sdtPr>
                              <w:sdtContent>
                                <w:p>
                                  <w:pPr>
                                    <w:spacing w:line="276" w:lineRule="auto"/>
                                    <w:ind w:right="57" w:firstLine="720"/>
                                    <w:jc w:val="both"/>
                                    <w:rPr>
                                      <w:color w:val="000000"/>
                                    </w:rPr>
                                  </w:pPr>
                                  <w:sdt>
                                    <w:sdtPr>
                                      <w:alias w:val="Numeris"/>
                                      <w:tag w:val="nr_be47e64555044f33bf199db455b40754"/>
                                      <w:lock w:val="sdtLocked"/>
                                      <w:richText/>
                                    </w:sdtPr>
                                    <w:sdtContent>
                                      <w:r>
                                        <w:rPr>
                                          <w:strike/>
                                        </w:rPr>
                                        <w:t>1</w:t>
                                      </w:r>
                                      <w:r>
                                        <w:rPr>
                                          <w:b/>
                                        </w:rPr>
                                        <w:t>2</w:t>
                                      </w:r>
                                    </w:sdtContent>
                                  </w:sdt>
                                  <w:r>
                                    <w:t xml:space="preserve">. </w:t>
                                  </w:r>
                                  <w:r>
                                    <w:rPr>
                                      <w:strike/>
                                    </w:rPr>
                                    <w:t>Siekiant patikimo gamtinių dujų tiekimo Lietuvos Respublikoje, gamtinių dujų tiekėjai</w:t>
                                  </w:r>
                                  <w:r>
                                    <w:t xml:space="preserve"> </w:t>
                                  </w:r>
                                  <w:r>
                                    <w:rPr>
                                      <w:strike/>
                                    </w:rPr>
                                    <w:t>privalo, o nebuitiniai vartotojai</w:t>
                                  </w:r>
                                  <w:r>
                                    <w:t xml:space="preserve"> </w:t>
                                  </w:r>
                                  <w:r>
                                    <w:rPr>
                                      <w:b/>
                                      <w:bCs/>
                                    </w:rPr>
                                    <w:t>Įgyvendindamos</w:t>
                                  </w:r>
                                  <w:r>
                                    <w:rPr>
                                      <w:b/>
                                    </w:rPr>
                                    <w:t xml:space="preserve"> šio straipsnio 1 dalyje nustatytą reikalavimą,</w:t>
                                  </w:r>
                                  <w:r>
                                    <w:t xml:space="preserve"> </w:t>
                                  </w:r>
                                  <w:r>
                                    <w:rPr>
                                      <w:b/>
                                    </w:rPr>
                                    <w:t>tiekimo įmonės</w:t>
                                  </w:r>
                                  <w:r>
                                    <w:t xml:space="preserve"> </w:t>
                                  </w:r>
                                  <w:r>
                                    <w:rPr>
                                      <w:b/>
                                      <w:bCs/>
                                    </w:rPr>
                                    <w:t>visų pirma turi naudoti gamtinių dujų rinkos priemones, taip pat</w:t>
                                  </w:r>
                                  <w:r>
                                    <w:t xml:space="preserve"> turi teisę kaupti gamtinių dujų atsargas </w:t>
                                  </w:r>
                                  <w:r>
                                    <w:rPr>
                                      <w:b/>
                                      <w:bCs/>
                                    </w:rPr>
                                    <w:t>pažeidžiamiems vartotojams</w:t>
                                  </w:r>
                                  <w:r>
                                    <w:t xml:space="preserve">, kurios gali </w:t>
                                  </w:r>
                                  <w:r>
                                    <w:rPr>
                                      <w:color w:val="000000"/>
                                    </w:rPr>
                                    <w:t xml:space="preserve">būti panaudojamos tik laikantis </w:t>
                                  </w:r>
                                  <w:r>
                                    <w:t>Vyriausybės ar jos įgaliotos institucijos</w:t>
                                  </w:r>
                                  <w:r>
                                    <w:rPr>
                                      <w:color w:val="000000"/>
                                    </w:rPr>
                                    <w:t xml:space="preserve"> nustatytos tvarkos</w:t>
                                  </w:r>
                                  <w:r>
                                    <w:t>.</w:t>
                                  </w:r>
                                </w:p>
                              </w:sdtContent>
                            </w:sdt>
                            <w:sdt>
                              <w:sdtPr>
                                <w:alias w:val="47 str. 23 d."/>
                                <w:tag w:val="part_50ef3a3113094d60979072dfeca92ed1"/>
                                <w:lock w:val="sdtLocked"/>
                                <w:richText/>
                              </w:sdtPr>
                              <w:sdtContent>
                                <w:p>
                                  <w:pPr>
                                    <w:spacing w:line="276" w:lineRule="auto"/>
                                    <w:ind w:right="57" w:firstLine="720"/>
                                    <w:jc w:val="both"/>
                                    <w:rPr>
                                      <w:color w:val="000000"/>
                                      <w:szCs w:val="24"/>
                                    </w:rPr>
                                  </w:pPr>
                                  <w:sdt>
                                    <w:sdtPr>
                                      <w:alias w:val="Numeris"/>
                                      <w:tag w:val="nr_50ef3a3113094d60979072dfeca92ed1"/>
                                      <w:lock w:val="sdtLocked"/>
                                      <w:richText/>
                                    </w:sdtPr>
                                    <w:sdtContent>
                                      <w:r>
                                        <w:rPr>
                                          <w:strike/>
                                          <w:color w:val="000000"/>
                                          <w:szCs w:val="24"/>
                                        </w:rPr>
                                        <w:t>2</w:t>
                                      </w:r>
                                      <w:r>
                                        <w:rPr>
                                          <w:b/>
                                          <w:bCs/>
                                          <w:color w:val="000000"/>
                                          <w:szCs w:val="24"/>
                                        </w:rPr>
                                        <w:t>3</w:t>
                                      </w:r>
                                    </w:sdtContent>
                                  </w:sdt>
                                  <w:r>
                                    <w:rPr>
                                      <w:color w:val="000000"/>
                                      <w:szCs w:val="24"/>
                                    </w:rPr>
                                    <w:t xml:space="preserve">. </w:t>
                                  </w:r>
                                  <w:r>
                                    <w:rPr>
                                      <w:strike/>
                                      <w:color w:val="000000"/>
                                      <w:szCs w:val="24"/>
                                    </w:rPr>
                                    <w:t>Gamtinių dujų tiekimo</w:t>
                                  </w:r>
                                  <w:r>
                                    <w:rPr>
                                      <w:color w:val="000000"/>
                                      <w:szCs w:val="24"/>
                                    </w:rPr>
                                    <w:t xml:space="preserve"> </w:t>
                                  </w:r>
                                  <w:r>
                                    <w:rPr>
                                      <w:b/>
                                      <w:bCs/>
                                      <w:color w:val="000000"/>
                                      <w:szCs w:val="24"/>
                                    </w:rPr>
                                    <w:t>Tiekimo</w:t>
                                  </w:r>
                                  <w:r>
                                    <w:rPr>
                                      <w:color w:val="000000"/>
                                      <w:szCs w:val="24"/>
                                    </w:rPr>
                                    <w:t xml:space="preserve"> įmonės </w:t>
                                  </w:r>
                                  <w:r>
                                    <w:rPr>
                                      <w:strike/>
                                      <w:color w:val="000000"/>
                                      <w:szCs w:val="24"/>
                                    </w:rPr>
                                    <w:t xml:space="preserve">ir </w:t>
                                  </w:r>
                                  <w:r>
                                    <w:rPr>
                                      <w:strike/>
                                      <w:szCs w:val="24"/>
                                    </w:rPr>
                                    <w:t>nebuitiniai vartotojai</w:t>
                                  </w:r>
                                  <w:r>
                                    <w:rPr>
                                      <w:szCs w:val="24"/>
                                    </w:rPr>
                                    <w:t xml:space="preserve"> gamtinių </w:t>
                                  </w:r>
                                  <w:r>
                                    <w:rPr>
                                      <w:color w:val="000000"/>
                                      <w:szCs w:val="24"/>
                                    </w:rPr>
                                    <w:t xml:space="preserve">dujų atsargas kaupia </w:t>
                                  </w:r>
                                  <w:r>
                                    <w:rPr>
                                      <w:b/>
                                      <w:bCs/>
                                      <w:color w:val="000000"/>
                                      <w:szCs w:val="24"/>
                                    </w:rPr>
                                    <w:t>pačios arba</w:t>
                                  </w:r>
                                  <w:r>
                                    <w:rPr>
                                      <w:color w:val="000000"/>
                                      <w:szCs w:val="24"/>
                                    </w:rPr>
                                    <w:t xml:space="preserve"> </w:t>
                                  </w:r>
                                  <w:r>
                                    <w:rPr>
                                      <w:strike/>
                                      <w:color w:val="000000"/>
                                      <w:szCs w:val="24"/>
                                    </w:rPr>
                                    <w:t>sudarydami</w:t>
                                  </w:r>
                                  <w:r>
                                    <w:rPr>
                                      <w:color w:val="000000"/>
                                      <w:szCs w:val="24"/>
                                    </w:rPr>
                                    <w:t xml:space="preserve"> </w:t>
                                  </w:r>
                                  <w:r>
                                    <w:rPr>
                                      <w:b/>
                                      <w:bCs/>
                                      <w:color w:val="000000"/>
                                      <w:szCs w:val="24"/>
                                    </w:rPr>
                                    <w:t>sudarydamos</w:t>
                                  </w:r>
                                  <w:r>
                                    <w:rPr>
                                      <w:color w:val="000000"/>
                                      <w:szCs w:val="24"/>
                                    </w:rPr>
                                    <w:t xml:space="preserve"> sutartis su gamtinių dujų </w:t>
                                  </w:r>
                                  <w:r>
                                    <w:rPr>
                                      <w:strike/>
                                      <w:color w:val="000000"/>
                                      <w:szCs w:val="24"/>
                                    </w:rPr>
                                    <w:t>laikymo</w:t>
                                  </w:r>
                                  <w:r>
                                    <w:rPr>
                                      <w:color w:val="000000"/>
                                      <w:szCs w:val="24"/>
                                    </w:rPr>
                                    <w:t xml:space="preserve"> įmonėmis, registruotomis, veikiančiomis ir </w:t>
                                  </w:r>
                                  <w:r>
                                    <w:rPr>
                                      <w:b/>
                                      <w:bCs/>
                                      <w:color w:val="000000"/>
                                      <w:szCs w:val="24"/>
                                    </w:rPr>
                                    <w:t>(ar)</w:t>
                                  </w:r>
                                  <w:r>
                                    <w:rPr>
                                      <w:color w:val="000000"/>
                                      <w:szCs w:val="24"/>
                                    </w:rPr>
                                    <w:t xml:space="preserve"> turinčiomis saugyklas bet kurioje valstybėje narėje, </w:t>
                                  </w:r>
                                  <w:r>
                                    <w:rPr>
                                      <w:szCs w:val="24"/>
                                    </w:rPr>
                                    <w:t xml:space="preserve">gamtinių </w:t>
                                  </w:r>
                                  <w:r>
                                    <w:rPr>
                                      <w:color w:val="000000"/>
                                      <w:szCs w:val="24"/>
                                    </w:rPr>
                                    <w:t xml:space="preserve">dujų perdavimo sistema sujungtoje su Lietuvos Respublika. </w:t>
                                  </w:r>
                                  <w:r>
                                    <w:rPr>
                                      <w:strike/>
                                      <w:color w:val="000000"/>
                                      <w:szCs w:val="24"/>
                                    </w:rPr>
                                    <w:t>Gamtinių dujų tiekimo įmonės gamtinių dujų atsargas gali kaupti ir pačios.</w:t>
                                  </w:r>
                                  <w:r>
                                    <w:rPr>
                                      <w:color w:val="000000"/>
                                      <w:szCs w:val="24"/>
                                    </w:rPr>
                                    <w:t xml:space="preserve"> </w:t>
                                  </w:r>
                                </w:p>
                              </w:sdtContent>
                            </w:sdt>
                            <w:sdt>
                              <w:sdtPr>
                                <w:alias w:val="47 str. 34 d."/>
                                <w:tag w:val="part_8366700e0d404715a4221205f0936f86"/>
                                <w:lock w:val="sdtLocked"/>
                                <w:richText/>
                              </w:sdtPr>
                              <w:sdtContent>
                                <w:p>
                                  <w:pPr>
                                    <w:spacing w:line="276" w:lineRule="auto"/>
                                    <w:ind w:right="57" w:firstLine="720"/>
                                    <w:jc w:val="both"/>
                                    <w:rPr>
                                      <w:color w:val="000000"/>
                                    </w:rPr>
                                  </w:pPr>
                                  <w:sdt>
                                    <w:sdtPr>
                                      <w:alias w:val="Numeris"/>
                                      <w:tag w:val="nr_8366700e0d404715a4221205f0936f86"/>
                                      <w:lock w:val="sdtLocked"/>
                                      <w:richText/>
                                    </w:sdtPr>
                                    <w:sdtContent>
                                      <w:r>
                                        <w:rPr>
                                          <w:strike/>
                                        </w:rPr>
                                        <w:t>3</w:t>
                                      </w:r>
                                      <w:r>
                                        <w:rPr>
                                          <w:b/>
                                        </w:rPr>
                                        <w:t>4</w:t>
                                      </w:r>
                                    </w:sdtContent>
                                  </w:sdt>
                                  <w:r>
                                    <w:t xml:space="preserve">. </w:t>
                                  </w:r>
                                  <w:r>
                                    <w:rPr>
                                      <w:strike/>
                                    </w:rPr>
                                    <w:t xml:space="preserve">Vyriausybė ar jos įgaliota institucija, atsižvelgdama į buitinių vartotojų gamtinių dujų suvartojimą Reglamento </w:t>
                                  </w:r>
                                  <w:fldSimple w:instr="HYPERLINK http://eur-lex.europa.eu/legal-content/LIT/TXT/?uri=CELEX:31938R2017&amp;locale=lt \t _blank">
                                    <w:r>
                                      <w:rPr>
                                        <w:strike/>
                                        <w:u w:val="single"/>
                                        <w:color w:val="0000FF" w:themeColor="hyperlink"/>
                                      </w:rPr>
                                      <w:t>(ES) Nr. 2017/1938</w:t>
                                    </w:r>
                                  </w:fldSimple>
                                  <w:r>
                                    <w:rPr>
                                      <w:strike/>
                                    </w:rPr>
                                    <w:t xml:space="preserve"> 6</w:t>
                                  </w:r>
                                  <w:r>
                                    <w:rPr>
                                      <w:b/>
                                      <w:strike/>
                                    </w:rPr>
                                    <w:t xml:space="preserve"> </w:t>
                                  </w:r>
                                  <w:r>
                                    <w:rPr>
                                      <w:strike/>
                                    </w:rPr>
                                    <w:t>straipsnio 1 dalyje nustatytais atvejais ir į būtinybę užtikrinti nepertraukiamą gamtinių dujų tiekimą, nustato gamtinių dujų tiekėjams privalomą sukaupti gamtinių dujų kiekį ir šio kiekio sukaupimo terminus</w:t>
                                  </w:r>
                                  <w:r>
                                    <w:t xml:space="preserve"> </w:t>
                                  </w:r>
                                  <w:r>
                                    <w:rPr>
                                      <w:b/>
                                      <w:color w:val="000000"/>
                                    </w:rPr>
                                    <w:t>Gamtinių dujų tiekimo sutrikimo ar nutraukimo atveju vartotojams gamtinių dujų tiekimą užtikrina tiekimo įmonė, kuri tiekė gamtines dujas prieš gamtinių dujų tiekimo apribojimą ar nutraukimą, prioriteto tvarka tiekdama gamtines dujas pažeidžiamiems vartotojams</w:t>
                                  </w:r>
                                  <w:r>
                                    <w:rPr>
                                      <w:color w:val="000000"/>
                                    </w:rPr>
                                    <w:t>.</w:t>
                                  </w:r>
                                </w:p>
                              </w:sdtContent>
                            </w:sdt>
                            <w:sdt>
                              <w:sdtPr>
                                <w:alias w:val="47 str. 4 d."/>
                                <w:tag w:val="part_8f3af2fe6d6c47c9b173ec25bffe8f99"/>
                                <w:lock w:val="sdtLocked"/>
                                <w:richText/>
                              </w:sdtPr>
                              <w:sdtContent>
                                <w:p>
                                  <w:pPr>
                                    <w:tabs>
                                      <w:tab w:val="left" w:pos="567"/>
                                    </w:tabs>
                                    <w:spacing w:line="276" w:lineRule="auto"/>
                                    <w:ind w:firstLine="720"/>
                                    <w:jc w:val="both"/>
                                    <w:rPr>
                                      <w:szCs w:val="24"/>
                                      <w:lang w:eastAsia="lt-LT"/>
                                    </w:rPr>
                                  </w:pPr>
                                  <w:sdt>
                                    <w:sdtPr>
                                      <w:alias w:val="Numeris"/>
                                      <w:tag w:val="nr_8f3af2fe6d6c47c9b173ec25bffe8f99"/>
                                      <w:lock w:val="sdtLocked"/>
                                      <w:richText/>
                                    </w:sdtPr>
                                    <w:sdtContent>
                                      <w:r>
                                        <w:rPr>
                                          <w:strike/>
                                          <w:szCs w:val="24"/>
                                          <w:lang w:eastAsia="lt-LT"/>
                                        </w:rPr>
                                        <w:t>4</w:t>
                                      </w:r>
                                    </w:sdtContent>
                                  </w:sdt>
                                  <w:r>
                                    <w:rPr>
                                      <w:strike/>
                                      <w:szCs w:val="24"/>
                                      <w:lang w:eastAsia="lt-LT"/>
                                    </w:rPr>
                                    <w:t>. Gamtinių dujų atsargų kaupimo išlaidų įtraukimo į gamtinių dujų tiekimo sąnaudas metodiką patvirtina Taryba.</w:t>
                                  </w:r>
                                  <w:r>
                                    <w:rPr>
                                      <w:szCs w:val="24"/>
                                      <w:lang w:eastAsia="lt-LT"/>
                                    </w:rPr>
                                    <w:t>“</w:t>
                                  </w:r>
                                </w:p>
                                <w:p>
                                  <w:pPr>
                                    <w:tabs>
                                      <w:tab w:val="left" w:pos="567"/>
                                    </w:tabs>
                                    <w:spacing w:line="276" w:lineRule="auto"/>
                                    <w:ind w:firstLine="720"/>
                                    <w:jc w:val="both"/>
                                    <w:rPr>
                                      <w:szCs w:val="24"/>
                                      <w:lang w:eastAsia="lt-LT"/>
                                    </w:rPr>
                                  </w:pPr>
                                </w:p>
                              </w:sdtContent>
                            </w:sdt>
                          </w:sdtContent>
                        </w:sdt>
                      </w:sdtContent>
                    </w:sdt>
                  </w:sdtContent>
                </w:sdt>
              </w:sdtContent>
            </w:sdt>
            <w:sdt>
              <w:sdtPr>
                <w:alias w:val="6 str."/>
                <w:tag w:val="part_86b1c35f1ec14b6bbee6073525656edd"/>
                <w:lock w:val="sdtLocked"/>
                <w:richText/>
              </w:sdtPr>
              <w:sdtContent>
                <w:p>
                  <w:pPr>
                    <w:spacing w:line="276" w:lineRule="auto"/>
                    <w:ind w:firstLine="720"/>
                    <w:jc w:val="both"/>
                    <w:rPr>
                      <w:b/>
                      <w:bCs/>
                      <w:color w:val="000000"/>
                      <w:szCs w:val="24"/>
                      <w:lang w:eastAsia="lt-LT"/>
                    </w:rPr>
                  </w:pPr>
                  <w:sdt>
                    <w:sdtPr>
                      <w:alias w:val="Numeris"/>
                      <w:tag w:val="nr_86b1c35f1ec14b6bbee6073525656edd"/>
                      <w:lock w:val="sdtLocked"/>
                      <w:richText/>
                    </w:sdtPr>
                    <w:sdtContent>
                      <w:r>
                        <w:rPr>
                          <w:b/>
                          <w:bCs/>
                          <w:color w:val="000000"/>
                          <w:szCs w:val="24"/>
                          <w:lang w:eastAsia="lt-LT"/>
                        </w:rPr>
                        <w:t>6</w:t>
                      </w:r>
                    </w:sdtContent>
                  </w:sdt>
                  <w:r>
                    <w:rPr>
                      <w:b/>
                      <w:bCs/>
                      <w:color w:val="000000"/>
                      <w:szCs w:val="24"/>
                      <w:lang w:eastAsia="lt-LT"/>
                    </w:rPr>
                    <w:t xml:space="preserve"> straipsnis. </w:t>
                  </w:r>
                  <w:sdt>
                    <w:sdtPr>
                      <w:alias w:val="Pavadinimas"/>
                      <w:tag w:val="title_86b1c35f1ec14b6bbee6073525656edd"/>
                      <w:lock w:val="sdtLocked"/>
                      <w:richText/>
                    </w:sdtPr>
                    <w:sdtContent>
                      <w:r>
                        <w:rPr>
                          <w:b/>
                          <w:bCs/>
                          <w:color w:val="000000"/>
                          <w:szCs w:val="24"/>
                          <w:lang w:eastAsia="lt-LT"/>
                        </w:rPr>
                        <w:t>57 straipsnio pakeitimas</w:t>
                      </w:r>
                    </w:sdtContent>
                  </w:sdt>
                </w:p>
                <w:sdt>
                  <w:sdtPr>
                    <w:alias w:val="6 str. 1 d."/>
                    <w:tag w:val="part_5d1898b725804131a3a99c0592d04445"/>
                    <w:lock w:val="sdtLocked"/>
                    <w:richText/>
                  </w:sdtPr>
                  <w:sdtContent>
                    <w:p>
                      <w:pPr>
                        <w:tabs>
                          <w:tab w:val="left" w:pos="567"/>
                        </w:tabs>
                        <w:spacing w:line="276" w:lineRule="auto"/>
                        <w:ind w:firstLine="720"/>
                        <w:jc w:val="both"/>
                        <w:rPr>
                          <w:bCs/>
                          <w:szCs w:val="24"/>
                          <w:lang w:eastAsia="lt-LT"/>
                        </w:rPr>
                      </w:pPr>
                      <w:r>
                        <w:rPr>
                          <w:bCs/>
                          <w:szCs w:val="24"/>
                          <w:lang w:eastAsia="lt-LT"/>
                        </w:rPr>
                        <w:t>Pakeisti 57 straipsnio 5 dalies 4 punktą ir jį išdėstyti taip:</w:t>
                      </w:r>
                    </w:p>
                    <w:sdt>
                      <w:sdtPr>
                        <w:alias w:val="citata"/>
                        <w:tag w:val="part_ad8be9f4597d48549c1dceced65d1120"/>
                        <w:lock w:val="sdtLocked"/>
                        <w:richText/>
                      </w:sdtPr>
                      <w:sdtContent>
                        <w:sdt>
                          <w:sdtPr>
                            <w:alias w:val="4 p."/>
                            <w:tag w:val="part_6c53efccd83a4937afa40cea868922b4"/>
                            <w:lock w:val="sdtLocked"/>
                            <w:richText/>
                          </w:sdtPr>
                          <w:sdtContent>
                            <w:p>
                              <w:pPr>
                                <w:spacing w:line="276" w:lineRule="auto"/>
                                <w:ind w:right="57" w:firstLine="720"/>
                                <w:jc w:val="both"/>
                                <w:rPr>
                                  <w:szCs w:val="24"/>
                                </w:rPr>
                              </w:pPr>
                              <w:r>
                                <w:rPr>
                                  <w:szCs w:val="24"/>
                                </w:rPr>
                                <w:t>„</w:t>
                              </w:r>
                              <w:sdt>
                                <w:sdtPr>
                                  <w:alias w:val="Numeris"/>
                                  <w:tag w:val="nr_6c53efccd83a4937afa40cea868922b4"/>
                                  <w:lock w:val="sdtLocked"/>
                                  <w:richText/>
                                </w:sdtPr>
                                <w:sdtContent>
                                  <w:r>
                                    <w:rPr>
                                      <w:szCs w:val="24"/>
                                    </w:rPr>
                                    <w:t>4</w:t>
                                  </w:r>
                                </w:sdtContent>
                              </w:sdt>
                              <w:r>
                                <w:rPr>
                                  <w:szCs w:val="24"/>
                                </w:rPr>
                                <w:t xml:space="preserve">) nutraukiamas ar apribojamas gamtinių dujų tiekimas į Lietuvos Respublikos teritoriją </w:t>
                              </w:r>
                              <w:r>
                                <w:rPr>
                                  <w:strike/>
                                  <w:szCs w:val="24"/>
                                </w:rPr>
                                <w:t>ir gamtinių dujų įmonės neturi pakankamo gamtinių dujų atsargų rezervo</w:t>
                              </w:r>
                              <w:r>
                                <w:rPr>
                                  <w:szCs w:val="24"/>
                                </w:rPr>
                                <w:t>.“</w:t>
                              </w:r>
                            </w:p>
                            <w:p>
                              <w:pPr>
                                <w:tabs>
                                  <w:tab w:val="left" w:pos="567"/>
                                </w:tabs>
                                <w:spacing w:line="276" w:lineRule="auto"/>
                                <w:ind w:firstLine="720"/>
                                <w:jc w:val="both"/>
                                <w:rPr>
                                  <w:szCs w:val="24"/>
                                  <w:lang w:eastAsia="lt-LT"/>
                                </w:rPr>
                              </w:pPr>
                            </w:p>
                          </w:sdtContent>
                        </w:sdt>
                      </w:sdtContent>
                    </w:sdt>
                  </w:sdtContent>
                </w:sdt>
              </w:sdtContent>
            </w:sdt>
            <w:sdt>
              <w:sdtPr>
                <w:alias w:val="7 str."/>
                <w:tag w:val="part_902173b6cc63449eab5e81665f4265bd"/>
                <w:lock w:val="sdtLocked"/>
                <w:richText/>
              </w:sdtPr>
              <w:sdtContent>
                <w:p>
                  <w:pPr>
                    <w:spacing w:line="276" w:lineRule="auto"/>
                    <w:ind w:firstLine="720"/>
                    <w:jc w:val="both"/>
                    <w:rPr>
                      <w:b/>
                      <w:szCs w:val="24"/>
                    </w:rPr>
                  </w:pPr>
                  <w:sdt>
                    <w:sdtPr>
                      <w:alias w:val="Numeris"/>
                      <w:tag w:val="nr_902173b6cc63449eab5e81665f4265bd"/>
                      <w:lock w:val="sdtLocked"/>
                      <w:richText/>
                    </w:sdtPr>
                    <w:sdtContent>
                      <w:r>
                        <w:rPr>
                          <w:b/>
                          <w:szCs w:val="24"/>
                        </w:rPr>
                        <w:t>7</w:t>
                      </w:r>
                    </w:sdtContent>
                  </w:sdt>
                  <w:r>
                    <w:rPr>
                      <w:b/>
                      <w:szCs w:val="24"/>
                    </w:rPr>
                    <w:t xml:space="preserve"> straipsnis. </w:t>
                  </w:r>
                  <w:sdt>
                    <w:sdtPr>
                      <w:alias w:val="Pavadinimas"/>
                      <w:tag w:val="title_902173b6cc63449eab5e81665f4265bd"/>
                      <w:lock w:val="sdtLocked"/>
                      <w:richText/>
                    </w:sdtPr>
                    <w:sdtContent>
                      <w:r>
                        <w:rPr>
                          <w:b/>
                          <w:szCs w:val="24"/>
                        </w:rPr>
                        <w:t>Įstatymo įsigaliojimas ir įgyvendinimas</w:t>
                      </w:r>
                    </w:sdtContent>
                  </w:sdt>
                </w:p>
                <w:sdt>
                  <w:sdtPr>
                    <w:alias w:val="7 str. 1 d."/>
                    <w:tag w:val="part_ff04227d1c964300857808a86eb91a99"/>
                    <w:lock w:val="sdtLocked"/>
                    <w:richText/>
                  </w:sdtPr>
                  <w:sdtContent>
                    <w:p>
                      <w:pPr>
                        <w:widowControl w:val="0"/>
                        <w:tabs>
                          <w:tab w:val="left" w:pos="993"/>
                        </w:tabs>
                        <w:ind w:firstLine="720"/>
                        <w:jc w:val="both"/>
                        <w:rPr>
                          <w:color w:val="000000"/>
                          <w:szCs w:val="24"/>
                        </w:rPr>
                      </w:pPr>
                      <w:sdt>
                        <w:sdtPr>
                          <w:alias w:val="Numeris"/>
                          <w:tag w:val="nr_ff04227d1c964300857808a86eb91a99"/>
                          <w:lock w:val="sdtLocked"/>
                          <w:richText/>
                        </w:sdtPr>
                        <w:sdtContent>
                          <w:r>
                            <w:rPr>
                              <w:color w:val="000000"/>
                              <w:szCs w:val="24"/>
                            </w:rPr>
                            <w:t>1</w:t>
                          </w:r>
                        </w:sdtContent>
                      </w:sdt>
                      <w:r>
                        <w:rPr>
                          <w:color w:val="000000"/>
                          <w:szCs w:val="24"/>
                        </w:rPr>
                        <w:t>. Šio įstatymo 1, 3, 4, 5 ir 6 straipsniai įsigalioja 2022 m. balandžio 1 d.</w:t>
                      </w:r>
                    </w:p>
                  </w:sdtContent>
                </w:sdt>
                <w:sdt>
                  <w:sdtPr>
                    <w:alias w:val="7 str. 2 d."/>
                    <w:tag w:val="part_a205437ee4f7465dbc6974173cb042ae"/>
                    <w:lock w:val="sdtLocked"/>
                    <w:richText/>
                  </w:sdtPr>
                  <w:sdtContent>
                    <w:p>
                      <w:pPr>
                        <w:ind w:firstLine="720"/>
                        <w:jc w:val="both"/>
                        <w:rPr>
                          <w:color w:val="000000"/>
                          <w:szCs w:val="24"/>
                        </w:rPr>
                      </w:pPr>
                      <w:sdt>
                        <w:sdtPr>
                          <w:alias w:val="Numeris"/>
                          <w:tag w:val="nr_a205437ee4f7465dbc6974173cb042ae"/>
                          <w:lock w:val="sdtLocked"/>
                          <w:richText/>
                        </w:sdtPr>
                        <w:sdtContent>
                          <w:r>
                            <w:rPr>
                              <w:color w:val="000000"/>
                              <w:szCs w:val="24"/>
                            </w:rPr>
                            <w:t>2</w:t>
                          </w:r>
                        </w:sdtContent>
                      </w:sdt>
                      <w:r>
                        <w:rPr>
                          <w:color w:val="000000"/>
                          <w:szCs w:val="24"/>
                        </w:rPr>
                        <w:t xml:space="preserve">. Lietuvos Respublikos Vyriausybė, </w:t>
                      </w:r>
                      <w:r>
                        <w:rPr>
                          <w:szCs w:val="24"/>
                        </w:rPr>
                        <w:t>Lietuvos Respublikos energetikos ministras ir</w:t>
                      </w:r>
                      <w:r>
                        <w:rPr>
                          <w:color w:val="000000"/>
                          <w:szCs w:val="24"/>
                        </w:rPr>
                        <w:t xml:space="preserve"> Valstybinė energetikos reguliavimo taryba iki 2022 m. kovo 31 d. priima šio įstatymo įgyvendinamuosius teisės aktus.</w:t>
                      </w:r>
                    </w:p>
                    <w:p>
                      <w:pPr>
                        <w:spacing w:line="276" w:lineRule="auto"/>
                        <w:jc w:val="both"/>
                        <w:rPr>
                          <w:rFonts w:eastAsia="Calibri"/>
                          <w:szCs w:val="24"/>
                        </w:rPr>
                      </w:pPr>
                    </w:p>
                  </w:sdtContent>
                </w:sdt>
              </w:sdtContent>
            </w:sdt>
          </w:sdtContent>
        </w:sdt>
        <w:sdt>
          <w:sdtPr>
            <w:alias w:val="signatura"/>
            <w:tag w:val="part_76293b241a7f4cad81bd37d2c37d124c"/>
            <w:lock w:val="sdtLocked"/>
            <w:richText/>
          </w:sdtPr>
          <w:sdtContent>
            <w:p>
              <w:pPr>
                <w:tabs>
                  <w:tab w:val="left" w:pos="567"/>
                </w:tabs>
                <w:spacing w:line="276" w:lineRule="auto"/>
                <w:ind w:firstLine="567"/>
                <w:jc w:val="both"/>
                <w:rPr>
                  <w:i/>
                  <w:szCs w:val="24"/>
                  <w:lang w:eastAsia="lt-LT"/>
                </w:rPr>
              </w:pPr>
              <w:r>
                <w:rPr>
                  <w:i/>
                  <w:szCs w:val="24"/>
                  <w:lang w:eastAsia="lt-LT"/>
                </w:rPr>
                <w:t>Skelbiu šį Lietuvos Respublikos Seimo priimtą įstatymą.</w:t>
              </w:r>
            </w:p>
            <w:p>
              <w:pPr>
                <w:tabs>
                  <w:tab w:val="left" w:pos="567"/>
                </w:tabs>
                <w:spacing w:line="276" w:lineRule="auto"/>
                <w:jc w:val="both"/>
                <w:rPr>
                  <w:szCs w:val="24"/>
                  <w:lang w:eastAsia="lt-LT"/>
                </w:rPr>
              </w:pPr>
            </w:p>
            <w:p>
              <w:pPr>
                <w:tabs>
                  <w:tab w:val="left" w:pos="567"/>
                </w:tabs>
                <w:spacing w:line="276" w:lineRule="auto"/>
                <w:jc w:val="both"/>
                <w:rPr>
                  <w:iCs/>
                  <w:szCs w:val="24"/>
                  <w:lang w:eastAsia="lt-LT"/>
                </w:rPr>
              </w:pPr>
              <w:r>
                <w:rPr>
                  <w:szCs w:val="24"/>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810" w:right="707" w:bottom="1080"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hAnsi="Calibri"/>
          <w:sz w:val="22"/>
          <w:szCs w:val="22"/>
          <w:lang w:eastAsia="lt-LT"/>
        </w:rPr>
      </w:pPr>
      <w:r>
        <w:rPr>
          <w:rFonts w:ascii="Calibri" w:hAnsi="Calibri"/>
          <w:sz w:val="22"/>
          <w:szCs w:val="22"/>
          <w:lang w:eastAsia="lt-LT"/>
        </w:rPr>
        <w:separator/>
      </w:r>
    </w:p>
  </w:endnote>
  <w:endnote w:type="continuationSeparator" w:id="0">
    <w:p>
      <w:pPr>
        <w:rPr>
          <w:rFonts w:ascii="Calibri" w:hAnsi="Calibri"/>
          <w:sz w:val="22"/>
          <w:szCs w:val="22"/>
          <w:lang w:eastAsia="lt-LT"/>
        </w:rPr>
      </w:pPr>
      <w:r>
        <w:rPr>
          <w:rFonts w:ascii="Calibri" w:hAnsi="Calibri"/>
          <w:sz w:val="22"/>
          <w:szCs w:val="22"/>
          <w:lang w:eastAsia="lt-LT"/>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66"/>
      <w:gridCol w:w="3166"/>
      <w:gridCol w:w="3166"/>
    </w:tblGrid>
    <w:tr>
      <w:tc>
        <w:tcPr>
          <w:tcW w:w="3166" w:type="dxa"/>
        </w:tcPr>
        <w:p>
          <w:pPr>
            <w:tabs>
              <w:tab w:val="center" w:pos="4513"/>
              <w:tab w:val="right" w:pos="9026"/>
            </w:tabs>
            <w:ind w:left="-115"/>
          </w:pPr>
        </w:p>
      </w:tc>
      <w:tc>
        <w:tcPr>
          <w:tcW w:w="3166" w:type="dxa"/>
        </w:tcPr>
        <w:p>
          <w:pPr>
            <w:tabs>
              <w:tab w:val="center" w:pos="4513"/>
              <w:tab w:val="right" w:pos="9026"/>
            </w:tabs>
            <w:jc w:val="center"/>
          </w:pPr>
        </w:p>
      </w:tc>
      <w:tc>
        <w:tcPr>
          <w:tcW w:w="3166" w:type="dxa"/>
        </w:tcPr>
        <w:p>
          <w:pPr>
            <w:tabs>
              <w:tab w:val="center" w:pos="4513"/>
              <w:tab w:val="right" w:pos="9026"/>
            </w:tabs>
            <w:ind w:right="-115"/>
            <w:jc w:val="right"/>
          </w:pPr>
        </w:p>
      </w:tc>
    </w:tr>
  </w:tbl>
  <w:p>
    <w:pPr>
      <w:tabs>
        <w:tab w:val="center" w:pos="4680"/>
        <w:tab w:val="right" w:pos="9360"/>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hAnsi="Calibri"/>
          <w:sz w:val="22"/>
          <w:szCs w:val="22"/>
          <w:lang w:eastAsia="lt-LT"/>
        </w:rPr>
      </w:pPr>
      <w:r>
        <w:rPr>
          <w:rFonts w:ascii="Calibri" w:hAnsi="Calibri"/>
          <w:sz w:val="22"/>
          <w:szCs w:val="22"/>
          <w:lang w:eastAsia="lt-LT"/>
        </w:rPr>
        <w:separator/>
      </w:r>
    </w:p>
  </w:footnote>
  <w:footnote w:type="continuationSeparator" w:id="0">
    <w:p>
      <w:pPr>
        <w:rPr>
          <w:rFonts w:ascii="Calibri" w:hAnsi="Calibri"/>
          <w:sz w:val="22"/>
          <w:szCs w:val="22"/>
          <w:lang w:eastAsia="lt-LT"/>
        </w:rPr>
      </w:pPr>
      <w:r>
        <w:rPr>
          <w:rFonts w:ascii="Calibri" w:hAnsi="Calibri"/>
          <w:sz w:val="22"/>
          <w:szCs w:val="22"/>
          <w:lang w:eastAsia="lt-LT"/>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hAnsi="Calibri"/>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Calibri" w:hAnsi="Calibri"/>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3</w:t>
    </w:r>
    <w:r>
      <w:rPr>
        <w:sz w:val="22"/>
        <w:szCs w:val="22"/>
        <w:lang w:eastAsia="lt-LT"/>
      </w:rPr>
      <w:fldChar w:fldCharType="end"/>
    </w:r>
  </w:p>
  <w:p>
    <w:pPr>
      <w:tabs>
        <w:tab w:val="center" w:pos="4819"/>
        <w:tab w:val="right" w:pos="9638"/>
      </w:tabs>
      <w:rPr>
        <w:rFonts w:ascii="Calibri" w:hAnsi="Calibri"/>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5082430">
      <w:bodyDiv w:val="1"/>
      <w:marLeft w:val="0"/>
      <w:marRight w:val="0"/>
      <w:marTop w:val="0"/>
      <w:marBottom w:val="0"/>
      <w:divBdr>
        <w:top w:val="none" w:sz="0" w:space="0" w:color="auto"/>
        <w:left w:val="none" w:sz="0" w:space="0" w:color="auto"/>
        <w:bottom w:val="none" w:sz="0" w:space="0" w:color="auto"/>
        <w:right w:val="none" w:sz="0" w:space="0" w:color="auto"/>
      </w:divBdr>
    </w:div>
    <w:div w:id="203563222">
      <w:bodyDiv w:val="1"/>
      <w:marLeft w:val="0"/>
      <w:marRight w:val="0"/>
      <w:marTop w:val="0"/>
      <w:marBottom w:val="0"/>
      <w:divBdr>
        <w:top w:val="none" w:sz="0" w:space="0" w:color="auto"/>
        <w:left w:val="none" w:sz="0" w:space="0" w:color="auto"/>
        <w:bottom w:val="none" w:sz="0" w:space="0" w:color="auto"/>
        <w:right w:val="none" w:sz="0" w:space="0" w:color="auto"/>
      </w:divBdr>
    </w:div>
    <w:div w:id="205879120">
      <w:bodyDiv w:val="1"/>
      <w:marLeft w:val="0"/>
      <w:marRight w:val="0"/>
      <w:marTop w:val="0"/>
      <w:marBottom w:val="0"/>
      <w:divBdr>
        <w:top w:val="none" w:sz="0" w:space="0" w:color="auto"/>
        <w:left w:val="none" w:sz="0" w:space="0" w:color="auto"/>
        <w:bottom w:val="none" w:sz="0" w:space="0" w:color="auto"/>
        <w:right w:val="none" w:sz="0" w:space="0" w:color="auto"/>
      </w:divBdr>
    </w:div>
    <w:div w:id="284775578">
      <w:bodyDiv w:val="1"/>
      <w:marLeft w:val="0"/>
      <w:marRight w:val="0"/>
      <w:marTop w:val="0"/>
      <w:marBottom w:val="0"/>
      <w:divBdr>
        <w:top w:val="none" w:sz="0" w:space="0" w:color="auto"/>
        <w:left w:val="none" w:sz="0" w:space="0" w:color="auto"/>
        <w:bottom w:val="none" w:sz="0" w:space="0" w:color="auto"/>
        <w:right w:val="none" w:sz="0" w:space="0" w:color="auto"/>
      </w:divBdr>
    </w:div>
    <w:div w:id="312831077">
      <w:bodyDiv w:val="1"/>
      <w:marLeft w:val="0"/>
      <w:marRight w:val="0"/>
      <w:marTop w:val="0"/>
      <w:marBottom w:val="0"/>
      <w:divBdr>
        <w:top w:val="none" w:sz="0" w:space="0" w:color="auto"/>
        <w:left w:val="none" w:sz="0" w:space="0" w:color="auto"/>
        <w:bottom w:val="none" w:sz="0" w:space="0" w:color="auto"/>
        <w:right w:val="none" w:sz="0" w:space="0" w:color="auto"/>
      </w:divBdr>
    </w:div>
    <w:div w:id="416251458">
      <w:bodyDiv w:val="1"/>
      <w:marLeft w:val="0"/>
      <w:marRight w:val="0"/>
      <w:marTop w:val="0"/>
      <w:marBottom w:val="0"/>
      <w:divBdr>
        <w:top w:val="none" w:sz="0" w:space="0" w:color="auto"/>
        <w:left w:val="none" w:sz="0" w:space="0" w:color="auto"/>
        <w:bottom w:val="none" w:sz="0" w:space="0" w:color="auto"/>
        <w:right w:val="none" w:sz="0" w:space="0" w:color="auto"/>
      </w:divBdr>
    </w:div>
    <w:div w:id="451286104">
      <w:bodyDiv w:val="1"/>
      <w:marLeft w:val="0"/>
      <w:marRight w:val="0"/>
      <w:marTop w:val="0"/>
      <w:marBottom w:val="0"/>
      <w:divBdr>
        <w:top w:val="none" w:sz="0" w:space="0" w:color="auto"/>
        <w:left w:val="none" w:sz="0" w:space="0" w:color="auto"/>
        <w:bottom w:val="none" w:sz="0" w:space="0" w:color="auto"/>
        <w:right w:val="none" w:sz="0" w:space="0" w:color="auto"/>
      </w:divBdr>
      <w:divsChild>
        <w:div w:id="44985668">
          <w:marLeft w:val="0"/>
          <w:marRight w:val="0"/>
          <w:marTop w:val="0"/>
          <w:marBottom w:val="0"/>
          <w:divBdr>
            <w:top w:val="none" w:sz="0" w:space="0" w:color="auto"/>
            <w:left w:val="none" w:sz="0" w:space="0" w:color="auto"/>
            <w:bottom w:val="none" w:sz="0" w:space="0" w:color="auto"/>
            <w:right w:val="none" w:sz="0" w:space="0" w:color="auto"/>
          </w:divBdr>
        </w:div>
      </w:divsChild>
    </w:div>
    <w:div w:id="507327528">
      <w:bodyDiv w:val="1"/>
      <w:marLeft w:val="0"/>
      <w:marRight w:val="0"/>
      <w:marTop w:val="0"/>
      <w:marBottom w:val="0"/>
      <w:divBdr>
        <w:top w:val="none" w:sz="0" w:space="0" w:color="auto"/>
        <w:left w:val="none" w:sz="0" w:space="0" w:color="auto"/>
        <w:bottom w:val="none" w:sz="0" w:space="0" w:color="auto"/>
        <w:right w:val="none" w:sz="0" w:space="0" w:color="auto"/>
      </w:divBdr>
    </w:div>
    <w:div w:id="649401666">
      <w:bodyDiv w:val="1"/>
      <w:marLeft w:val="0"/>
      <w:marRight w:val="0"/>
      <w:marTop w:val="0"/>
      <w:marBottom w:val="0"/>
      <w:divBdr>
        <w:top w:val="none" w:sz="0" w:space="0" w:color="auto"/>
        <w:left w:val="none" w:sz="0" w:space="0" w:color="auto"/>
        <w:bottom w:val="none" w:sz="0" w:space="0" w:color="auto"/>
        <w:right w:val="none" w:sz="0" w:space="0" w:color="auto"/>
      </w:divBdr>
    </w:div>
    <w:div w:id="702366448">
      <w:bodyDiv w:val="1"/>
      <w:marLeft w:val="0"/>
      <w:marRight w:val="0"/>
      <w:marTop w:val="0"/>
      <w:marBottom w:val="0"/>
      <w:divBdr>
        <w:top w:val="none" w:sz="0" w:space="0" w:color="auto"/>
        <w:left w:val="none" w:sz="0" w:space="0" w:color="auto"/>
        <w:bottom w:val="none" w:sz="0" w:space="0" w:color="auto"/>
        <w:right w:val="none" w:sz="0" w:space="0" w:color="auto"/>
      </w:divBdr>
    </w:div>
    <w:div w:id="906300906">
      <w:bodyDiv w:val="1"/>
      <w:marLeft w:val="0"/>
      <w:marRight w:val="0"/>
      <w:marTop w:val="0"/>
      <w:marBottom w:val="0"/>
      <w:divBdr>
        <w:top w:val="none" w:sz="0" w:space="0" w:color="auto"/>
        <w:left w:val="none" w:sz="0" w:space="0" w:color="auto"/>
        <w:bottom w:val="none" w:sz="0" w:space="0" w:color="auto"/>
        <w:right w:val="none" w:sz="0" w:space="0" w:color="auto"/>
      </w:divBdr>
    </w:div>
    <w:div w:id="1164592539">
      <w:bodyDiv w:val="1"/>
      <w:marLeft w:val="0"/>
      <w:marRight w:val="0"/>
      <w:marTop w:val="0"/>
      <w:marBottom w:val="0"/>
      <w:divBdr>
        <w:top w:val="none" w:sz="0" w:space="0" w:color="auto"/>
        <w:left w:val="none" w:sz="0" w:space="0" w:color="auto"/>
        <w:bottom w:val="none" w:sz="0" w:space="0" w:color="auto"/>
        <w:right w:val="none" w:sz="0" w:space="0" w:color="auto"/>
      </w:divBdr>
    </w:div>
    <w:div w:id="1266770958">
      <w:bodyDiv w:val="1"/>
      <w:marLeft w:val="0"/>
      <w:marRight w:val="0"/>
      <w:marTop w:val="0"/>
      <w:marBottom w:val="0"/>
      <w:divBdr>
        <w:top w:val="none" w:sz="0" w:space="0" w:color="auto"/>
        <w:left w:val="none" w:sz="0" w:space="0" w:color="auto"/>
        <w:bottom w:val="none" w:sz="0" w:space="0" w:color="auto"/>
        <w:right w:val="none" w:sz="0" w:space="0" w:color="auto"/>
      </w:divBdr>
    </w:div>
    <w:div w:id="1413040572">
      <w:bodyDiv w:val="1"/>
      <w:marLeft w:val="0"/>
      <w:marRight w:val="0"/>
      <w:marTop w:val="0"/>
      <w:marBottom w:val="0"/>
      <w:divBdr>
        <w:top w:val="none" w:sz="0" w:space="0" w:color="auto"/>
        <w:left w:val="none" w:sz="0" w:space="0" w:color="auto"/>
        <w:bottom w:val="none" w:sz="0" w:space="0" w:color="auto"/>
        <w:right w:val="none" w:sz="0" w:space="0" w:color="auto"/>
      </w:divBdr>
    </w:div>
    <w:div w:id="1456483583">
      <w:bodyDiv w:val="1"/>
      <w:marLeft w:val="0"/>
      <w:marRight w:val="0"/>
      <w:marTop w:val="0"/>
      <w:marBottom w:val="0"/>
      <w:divBdr>
        <w:top w:val="none" w:sz="0" w:space="0" w:color="auto"/>
        <w:left w:val="none" w:sz="0" w:space="0" w:color="auto"/>
        <w:bottom w:val="none" w:sz="0" w:space="0" w:color="auto"/>
        <w:right w:val="none" w:sz="0" w:space="0" w:color="auto"/>
      </w:divBdr>
    </w:div>
    <w:div w:id="1752776552">
      <w:bodyDiv w:val="1"/>
      <w:marLeft w:val="0"/>
      <w:marRight w:val="0"/>
      <w:marTop w:val="0"/>
      <w:marBottom w:val="0"/>
      <w:divBdr>
        <w:top w:val="none" w:sz="0" w:space="0" w:color="auto"/>
        <w:left w:val="none" w:sz="0" w:space="0" w:color="auto"/>
        <w:bottom w:val="none" w:sz="0" w:space="0" w:color="auto"/>
        <w:right w:val="none" w:sz="0" w:space="0" w:color="auto"/>
      </w:divBdr>
    </w:div>
    <w:div w:id="1818760326">
      <w:bodyDiv w:val="1"/>
      <w:marLeft w:val="0"/>
      <w:marRight w:val="0"/>
      <w:marTop w:val="0"/>
      <w:marBottom w:val="0"/>
      <w:divBdr>
        <w:top w:val="none" w:sz="0" w:space="0" w:color="auto"/>
        <w:left w:val="none" w:sz="0" w:space="0" w:color="auto"/>
        <w:bottom w:val="none" w:sz="0" w:space="0" w:color="auto"/>
        <w:right w:val="none" w:sz="0" w:space="0" w:color="auto"/>
      </w:divBdr>
    </w:div>
    <w:div w:id="20454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42d7bc-d160-4551-b9ef-b032839a489c">
      <UserInfo>
        <DisplayName>Aušra Siniuvienė</DisplayName>
        <AccountId>20</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lentele" DocPartId="ebec9ade89d84682b6d207f1c87f311c" PartId="26c88673a46b4d0693615f3e3b926620">
    <Part Type="skirsnis" Title="Projekto lyginamasis variantas" DocPartId="a5ff380ad1b4498e8c5ac3288cd624cf" PartId="1f747121182942ecbdff4975adef169e"/>
    <Part Type="skirsnis" Title="LIETUVOS RESPUBLIKOS GAMTINIŲ DUJŲ ĮSTATYMO NR. VIII-1973 5, 9, 45, 46, 47 IR 57 STRAIPSNIŲ PAKEITIMO ĮSTATYMAS" DocPartId="5629abb2e06d43059d0ce1e7130fe5ef" PartId="729c897350da4accb3266ce950c159df">
      <Part Type="straipsnis" Nr="1" Abbr="1 str." Title="5 straipsnio pakeitimas" DocPartId="133d65ac4bb04d1a91298227221e41f2" PartId="abb8227924c34b69b2fb112b9c385e8e">
        <Part Type="strDalis" Nr="1" Abbr="1 str. 1 d." DocPartId="8e889d9ddb8e4d4588b03faf49619b8e" PartId="cd23165cebe8410c95c618e067ee42da">
          <Part Type="citata" DocPartId="d8ee8f071f7f4cf5985617b7db2ed5f3" PartId="9e4c4b3bcc1d44f2b4ead2cc2a2bc6f2">
            <Part Type="strPunktas" Nr="12" Abbr="12 p." DocPartId="7648fde7279843a1abf30de5866e73da" PartId="b7a7173da98748c5b3883bbef5715f82"/>
          </Part>
        </Part>
      </Part>
      <Part Type="straipsnis" Nr="2" Abbr="2 str." Title="9 straipsnio pakeitimas" DocPartId="76e6a63fe34f45a297f57e8a3d7ee3a8" PartId="1f1ab1fbdfea476ba3fef226cd712447">
        <Part Type="strDalis" Nr="1" Abbr="2 str. 1 d." DocPartId="259ca585b70a4fad9bf6f5b64f74a1ff" PartId="d7163e665c344b489b96292a59b0d270">
          <Part Type="citata" DocPartId="41d516c0d0f74ad5bd9b19c7b47dcec6" PartId="625011f3faba4eee86bfdfe9621309e9">
            <Part Type="strDalis" Nr="16" Abbr="16 d." DocPartId="7e89ad2cfced440a952e448ddcd48203" PartId="7e15a0ffc4cb46a9ab279300ea9e8218"/>
          </Part>
        </Part>
        <Part Type="strDalis" Nr="2" Abbr="2 str. 2 d." DocPartId="c9b1963bf91b4a639aca531f6aab2939" PartId="3ca54877d35c481d83167de089bafe79">
          <Part Type="citata" DocPartId="e1471fbf83d54d948c64bd1f79e9a5d8" PartId="7eb59b49055745ab87ec3db64e3f4753">
            <Part Type="strDalis" Nr="18" Abbr="18 d." DocPartId="62ab79b03e814eeb839b6256f41177de" PartId="8af9b1e0dd3e459abd1cf5054b191515"/>
          </Part>
        </Part>
      </Part>
      <Part Type="straipsnis" Nr="3" Abbr="3 str." Title="45 straipsnio pakeitimas" DocPartId="71e31f71906245f0a2f4df0fef6bb827" PartId="e97734bb4408413bad875b9b5df4bfa2">
        <Part Type="strDalis" Nr="1" Abbr="3 str. 1 d." DocPartId="c6642fc104d14d32bf6b48707094c7ff" PartId="8b52557c9e61490e8a0a31fed848eef4">
          <Part Type="citata" DocPartId="d8c16faa2a4c45418fabcc84abc8f4a3" PartId="99f460c6cb234c138bcc16175774520f">
            <Part Type="strPunktas" Nr="1" Abbr="1 p." DocPartId="5d66c4b690e3443bbcc9868c6c68b831" PartId="18780b23d44f4c60ae5024f4dc869e90"/>
          </Part>
        </Part>
      </Part>
      <Part Type="straipsnis" Nr="4" Abbr="4 str." Title="46 straipsnio pakeitimas" DocPartId="d2189eb947c449e2bba0d5ae9a3acaa1" PartId="065b06e35d77449a93f144d6b562dc38">
        <Part Type="strDalis" Nr="1" Abbr="4 str. 1 d." DocPartId="6c7ccb38bcb34f258e5016951d9115d7" PartId="5aae14fbb3cc4ed1b1a0b60bcb20a2ea">
          <Part Type="citata" DocPartId="9fd62634e5094e98b85b14914122825e" PartId="24bba54d843244e3802f5f9d17cb83de">
            <Part Type="strDalis" Nr="1" Abbr="1 d." DocPartId="e2517ae3ef6e4b5488336da9f4021c77" PartId="51460f7a67be4751ab37842e52c41266"/>
          </Part>
        </Part>
        <Part Type="strDalis" Nr="2" Abbr="4 str. 2 d." DocPartId="85c4b9704d1f47bea58b204a7492b04a" PartId="035c461b9aa14338b1efde7081a63ad8">
          <Part Type="citata" DocPartId="49a8318412744e42ab7620b1be1a4667" PartId="c2485e352dce48919c218cc126f26acb">
            <Part Type="strDalis" Nr="5" Abbr="5 d." DocPartId="d377682856ba492aa8a03e7e8dfe29a4" PartId="18885ec264114fce8881d9ffa2c598e1"/>
          </Part>
        </Part>
      </Part>
      <Part Type="straipsnis" Nr="5" Abbr="5 str." Title="47 straipsnio pakeitimas" DocPartId="0047012a32b14401bfb623a7f6bb9695" PartId="f2db4c0517de449dbc83b17cc8612775">
        <Part Type="strDalis" Nr="1" Abbr="5 str. 1 d." DocPartId="6ed72025493641b0be736db980eabbd3" PartId="542ede5255f941f4afbffb4f755f8705">
          <Part Type="citata" DocPartId="032b926af9db47b0a34c61cecb346266" PartId="039d63cfecad4ce6b3747faf0da986fc">
            <Part Type="straipsnis" Nr="47" Abbr="47 str." DocPartId="289d9f5f9ddf41d492a88ed8b56e8822" PartId="5c7c8b788d8b4017bcf3fa024693c1a6">
              <Part Type="strDalis" Nr="1" Abbr="47 str. 1 d." DocPartId="5db8fd9dbe2340ca9a260710e5ed9e6d" PartId="e47e24791e45453cb5b6ed41d26fbce7"/>
              <Part Type="strDalis" Nr="12" Abbr="47 str. 12 d." Notes="Numeris ne iš eilės. Trūksta dalių? [DocDalys]" DocPartId="80e8a0bfeca744548f42cca7373c4d03" PartId="be47e64555044f33bf199db455b40754"/>
              <Part Type="strDalis" Nr="23" Abbr="47 str. 23 d." Notes="Numeris ne iš eilės. Trūksta dalių? [DocDalys]" DocPartId="94c5c37cfd8b4c0ab8d14810136777c2" PartId="50ef3a3113094d60979072dfeca92ed1"/>
              <Part Type="strDalis" Nr="34" Abbr="47 str. 34 d." Notes="Numeris ne iš eilės. Trūksta dalių? [DocDalys]" DocPartId="14f6e36c51d34b7f9ce294b07b60fa64" PartId="8366700e0d404715a4221205f0936f86"/>
              <Part Type="strDalis" Nr="4" Abbr="47 str. 4 d." Notes="Numeris ne iš eilės. Trūksta dalių? [DocDalys]" DocPartId="b680cd5cbdf54f999f6cf3eb6c59bdb6" PartId="8f3af2fe6d6c47c9b173ec25bffe8f99"/>
            </Part>
          </Part>
        </Part>
      </Part>
      <Part Type="straipsnis" Nr="6" Abbr="6 str." Title="57 straipsnio pakeitimas" DocPartId="25a7ce8f38734e06adc80ded976245b2" PartId="86b1c35f1ec14b6bbee6073525656edd">
        <Part Type="strDalis" Nr="1" Abbr="6 str. 1 d." DocPartId="abf80369f6af4d11bab83979ca905310" PartId="5d1898b725804131a3a99c0592d04445">
          <Part Type="citata" DocPartId="617e06832790418786bc1a02621e9e67" PartId="ad8be9f4597d48549c1dceced65d1120">
            <Part Type="strPunktas" Nr="4" Abbr="4 p." DocPartId="a561a41666094ebaa22e43c0250625d5" PartId="6c53efccd83a4937afa40cea868922b4"/>
          </Part>
        </Part>
      </Part>
      <Part Type="straipsnis" Nr="7" Abbr="7 str." Title="Įstatymo įsigaliojimas ir įgyvendinimas" DocPartId="fb27230018ae4715bfc9e5ea45039682" PartId="902173b6cc63449eab5e81665f4265bd">
        <Part Type="strDalis" Nr="1" Abbr="7 str. 1 d." DocPartId="7420ab7e48e340048547bc2bd96c5ce2" PartId="ff04227d1c964300857808a86eb91a99"/>
        <Part Type="strDalis" Nr="2" Abbr="7 str. 2 d." DocPartId="4b324532c3194ebd82ffda17d4a8db85" PartId="a205437ee4f7465dbc6974173cb042ae"/>
      </Part>
    </Part>
    <Part Type="signatura" DocPartId="1c518379f5cf4a0e85267b23b47885bd" PartId="76293b241a7f4cad81bd37d2c37d124c"/>
  </Part>
</Parts>
</file>

<file path=customXml/itemProps1.xml><?xml version="1.0" encoding="utf-8"?>
<ds:datastoreItem xmlns:ds="http://schemas.openxmlformats.org/officeDocument/2006/customXml" ds:itemID="{DC7F153E-309F-43DC-995E-C473D4185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0596C-5275-4026-B6D3-91C65161C9A8}">
  <ds:schemaRefs>
    <ds:schemaRef ds:uri="f342d7bc-d160-4551-b9ef-b032839a489c"/>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0923b218-0f9e-43cd-be6f-01374eb3c24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4758640-E304-4A0F-ACA3-8D03104BB98C}">
  <ds:schemaRefs>
    <ds:schemaRef ds:uri="http://schemas.microsoft.com/sharepoint/v3/contenttype/forms"/>
  </ds:schemaRefs>
</ds:datastoreItem>
</file>

<file path=customXml/itemProps4.xml><?xml version="1.0" encoding="utf-8"?>
<ds:datastoreItem xmlns:ds="http://schemas.openxmlformats.org/officeDocument/2006/customXml" ds:itemID="{8A246546-0BD4-49D8-8720-E8C130231FEE}">
  <ds:schemaRefs>
    <ds:schemaRef ds:uri="http://schemas.openxmlformats.org/officeDocument/2006/bibliography"/>
  </ds:schemaRefs>
</ds:datastoreItem>
</file>

<file path=customXml/itemProps5.xml><?xml version="1.0" encoding="utf-8"?>
<ds:datastoreItem xmlns:ds="http://schemas.openxmlformats.org/officeDocument/2006/customXml" ds:itemID="{BABBE6CA-5F9E-44B6-88EE-233FC24F198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6403</Characters>
  <Application>Microsoft Office Word</Application>
  <DocSecurity>4</DocSecurity>
  <Lines>114</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2021-10-04T16:12:00Z</dcterms:created>
  <dc:creator>Ramune Mikalauskiene</dc:creator>
  <cp:lastModifiedBy>adlibuser</cp:lastModifiedBy>
  <cp:lastPrinted>2021-09-30T18:24:00Z</cp:lastPrinted>
  <dcterms:modified xsi:type="dcterms:W3CDTF">2021-10-04T16:12:00Z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2293000</vt:r8>
  </property>
  <property fmtid="{D5CDD505-2E9C-101B-9397-08002B2CF9AE}" pid="3" name="ContentTypeId">
    <vt:lpwstr>0x0101006D407E296A106948A0E3F0F54127E0C7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