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8B" w:rsidRDefault="00920342">
      <w:pPr>
        <w:spacing w:after="0" w:line="240" w:lineRule="auto"/>
        <w:ind w:left="6521"/>
        <w:rPr>
          <w:rFonts w:ascii="Times New Roman" w:hAnsi="Times New Roman" w:cs="Times New Roman"/>
          <w:b/>
          <w:sz w:val="24"/>
          <w:szCs w:val="24"/>
        </w:rPr>
      </w:pPr>
      <w:r>
        <w:rPr>
          <w:rFonts w:ascii="Times New Roman" w:hAnsi="Times New Roman" w:cs="Times New Roman"/>
          <w:b/>
          <w:sz w:val="24"/>
          <w:szCs w:val="24"/>
        </w:rPr>
        <w:t>Projekto</w:t>
      </w:r>
    </w:p>
    <w:p w:rsidR="00D6048B" w:rsidRDefault="00920342">
      <w:pPr>
        <w:spacing w:after="0" w:line="240" w:lineRule="auto"/>
        <w:ind w:left="6521"/>
        <w:rPr>
          <w:rFonts w:ascii="Times New Roman" w:hAnsi="Times New Roman" w:cs="Times New Roman"/>
          <w:b/>
          <w:sz w:val="24"/>
          <w:szCs w:val="24"/>
        </w:rPr>
      </w:pPr>
      <w:r>
        <w:rPr>
          <w:rFonts w:ascii="Times New Roman" w:hAnsi="Times New Roman" w:cs="Times New Roman"/>
          <w:b/>
          <w:sz w:val="24"/>
          <w:szCs w:val="24"/>
        </w:rPr>
        <w:t>lyginamasis variantas</w:t>
      </w:r>
    </w:p>
    <w:p w:rsidR="00D6048B" w:rsidRDefault="00D6048B">
      <w:pPr>
        <w:spacing w:after="0" w:line="240" w:lineRule="auto"/>
        <w:rPr>
          <w:rFonts w:ascii="Times New Roman" w:hAnsi="Times New Roman" w:cs="Times New Roman"/>
          <w:b/>
          <w:sz w:val="24"/>
          <w:szCs w:val="24"/>
        </w:rPr>
      </w:pPr>
    </w:p>
    <w:p w:rsidR="00D6048B" w:rsidRDefault="009203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RESPUBLIKOS</w:t>
      </w:r>
    </w:p>
    <w:p w:rsidR="00D6048B" w:rsidRDefault="009203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FINANSINIO TVARUMO ĮSTATYMO NR. XI-393 1, 2, 3, 12, 13, 16, 18, 19, 21, 22, 23, 24, 25, 26, 28, 42, 46, 48, 50, 51, 52, 53, 54, 55, 58, 59, 60, 66, 77, 78, 80, 81, 82, 87,</w:t>
      </w:r>
      <w:r w:rsidR="00BD2163">
        <w:rPr>
          <w:rFonts w:ascii="Times New Roman" w:hAnsi="Times New Roman" w:cs="Times New Roman"/>
          <w:b/>
          <w:bCs/>
          <w:sz w:val="24"/>
          <w:szCs w:val="24"/>
        </w:rPr>
        <w:t xml:space="preserve"> </w:t>
      </w:r>
      <w:r>
        <w:rPr>
          <w:rFonts w:ascii="Times New Roman" w:hAnsi="Times New Roman" w:cs="Times New Roman"/>
          <w:b/>
          <w:bCs/>
          <w:sz w:val="24"/>
          <w:szCs w:val="24"/>
        </w:rPr>
        <w:t>107, 108, 113, 116</w:t>
      </w:r>
      <w:r w:rsidR="00142CB0">
        <w:rPr>
          <w:rFonts w:ascii="Times New Roman" w:hAnsi="Times New Roman" w:cs="Times New Roman"/>
          <w:b/>
          <w:bCs/>
          <w:sz w:val="24"/>
          <w:szCs w:val="24"/>
        </w:rPr>
        <w:t>, 128</w:t>
      </w:r>
      <w:r>
        <w:rPr>
          <w:rFonts w:ascii="Times New Roman" w:hAnsi="Times New Roman" w:cs="Times New Roman"/>
          <w:b/>
          <w:bCs/>
          <w:sz w:val="24"/>
          <w:szCs w:val="24"/>
        </w:rPr>
        <w:t xml:space="preserve"> STRAIPSNIŲ, III SKYRIAUS KETVIRTOJO SKIRSNIO PAVADINIMO, PRIEDO PAKEITIMO,</w:t>
      </w:r>
      <w:r w:rsidR="00B6509D">
        <w:rPr>
          <w:rFonts w:ascii="Times New Roman" w:hAnsi="Times New Roman" w:cs="Times New Roman"/>
          <w:b/>
          <w:bCs/>
          <w:sz w:val="24"/>
          <w:szCs w:val="24"/>
        </w:rPr>
        <w:t xml:space="preserve"> </w:t>
      </w:r>
      <w:r>
        <w:rPr>
          <w:rFonts w:ascii="Times New Roman" w:hAnsi="Times New Roman" w:cs="Times New Roman"/>
          <w:b/>
          <w:bCs/>
          <w:sz w:val="24"/>
          <w:szCs w:val="24"/>
        </w:rPr>
        <w:t>ĮSTATYMO PAPILDYMO 21</w:t>
      </w:r>
      <w:r>
        <w:rPr>
          <w:rFonts w:ascii="Times New Roman" w:hAnsi="Times New Roman" w:cs="Times New Roman"/>
          <w:b/>
          <w:bCs/>
          <w:sz w:val="24"/>
          <w:szCs w:val="24"/>
          <w:vertAlign w:val="superscript"/>
        </w:rPr>
        <w:t>1</w:t>
      </w:r>
      <w:r>
        <w:rPr>
          <w:rFonts w:ascii="Times New Roman" w:hAnsi="Times New Roman" w:cs="Times New Roman"/>
          <w:b/>
          <w:bCs/>
          <w:sz w:val="24"/>
          <w:szCs w:val="24"/>
        </w:rPr>
        <w:t>, 25</w:t>
      </w:r>
      <w:r>
        <w:rPr>
          <w:rFonts w:ascii="Times New Roman" w:hAnsi="Times New Roman" w:cs="Times New Roman"/>
          <w:b/>
          <w:bCs/>
          <w:sz w:val="24"/>
          <w:szCs w:val="24"/>
          <w:vertAlign w:val="superscript"/>
        </w:rPr>
        <w:t>1</w:t>
      </w:r>
      <w:r>
        <w:rPr>
          <w:rFonts w:ascii="Times New Roman" w:hAnsi="Times New Roman" w:cs="Times New Roman"/>
          <w:b/>
          <w:bCs/>
          <w:sz w:val="24"/>
          <w:szCs w:val="24"/>
        </w:rPr>
        <w:t>, 25</w:t>
      </w:r>
      <w:r>
        <w:rPr>
          <w:rFonts w:ascii="Times New Roman" w:hAnsi="Times New Roman" w:cs="Times New Roman"/>
          <w:b/>
          <w:bCs/>
          <w:sz w:val="24"/>
          <w:szCs w:val="24"/>
          <w:vertAlign w:val="superscript"/>
        </w:rPr>
        <w:t>2</w:t>
      </w:r>
      <w:r>
        <w:rPr>
          <w:rFonts w:ascii="Times New Roman" w:hAnsi="Times New Roman" w:cs="Times New Roman"/>
          <w:b/>
          <w:bCs/>
          <w:sz w:val="24"/>
          <w:szCs w:val="24"/>
        </w:rPr>
        <w:t>, 25</w:t>
      </w:r>
      <w:r>
        <w:rPr>
          <w:rFonts w:ascii="Times New Roman" w:hAnsi="Times New Roman" w:cs="Times New Roman"/>
          <w:b/>
          <w:bCs/>
          <w:sz w:val="24"/>
          <w:szCs w:val="24"/>
          <w:vertAlign w:val="superscript"/>
        </w:rPr>
        <w:t>3</w:t>
      </w:r>
      <w:r>
        <w:rPr>
          <w:rFonts w:ascii="Times New Roman" w:hAnsi="Times New Roman" w:cs="Times New Roman"/>
          <w:b/>
          <w:bCs/>
          <w:sz w:val="24"/>
          <w:szCs w:val="24"/>
        </w:rPr>
        <w:t>, 25</w:t>
      </w:r>
      <w:r>
        <w:rPr>
          <w:rFonts w:ascii="Times New Roman" w:hAnsi="Times New Roman" w:cs="Times New Roman"/>
          <w:b/>
          <w:bCs/>
          <w:sz w:val="24"/>
          <w:szCs w:val="24"/>
          <w:vertAlign w:val="superscript"/>
        </w:rPr>
        <w:t>4</w:t>
      </w:r>
      <w:r>
        <w:rPr>
          <w:rFonts w:ascii="Times New Roman" w:hAnsi="Times New Roman" w:cs="Times New Roman"/>
          <w:b/>
          <w:bCs/>
          <w:sz w:val="24"/>
          <w:szCs w:val="24"/>
        </w:rPr>
        <w:t>, 26</w:t>
      </w:r>
      <w:r>
        <w:rPr>
          <w:rFonts w:ascii="Times New Roman" w:hAnsi="Times New Roman" w:cs="Times New Roman"/>
          <w:b/>
          <w:bCs/>
          <w:sz w:val="24"/>
          <w:szCs w:val="24"/>
          <w:vertAlign w:val="superscript"/>
        </w:rPr>
        <w:t>1</w:t>
      </w:r>
      <w:r>
        <w:rPr>
          <w:rFonts w:ascii="Times New Roman" w:hAnsi="Times New Roman" w:cs="Times New Roman"/>
          <w:b/>
          <w:bCs/>
          <w:sz w:val="24"/>
          <w:szCs w:val="24"/>
        </w:rPr>
        <w:t>, 26</w:t>
      </w:r>
      <w:r>
        <w:rPr>
          <w:rFonts w:ascii="Times New Roman" w:hAnsi="Times New Roman" w:cs="Times New Roman"/>
          <w:b/>
          <w:bCs/>
          <w:sz w:val="24"/>
          <w:szCs w:val="24"/>
          <w:vertAlign w:val="superscript"/>
        </w:rPr>
        <w:t>2</w:t>
      </w:r>
      <w:r>
        <w:rPr>
          <w:rFonts w:ascii="Times New Roman" w:hAnsi="Times New Roman" w:cs="Times New Roman"/>
          <w:b/>
          <w:bCs/>
          <w:sz w:val="24"/>
          <w:szCs w:val="24"/>
        </w:rPr>
        <w:t>, 26</w:t>
      </w:r>
      <w:r>
        <w:rPr>
          <w:rFonts w:ascii="Times New Roman" w:hAnsi="Times New Roman" w:cs="Times New Roman"/>
          <w:b/>
          <w:bCs/>
          <w:sz w:val="24"/>
          <w:szCs w:val="24"/>
          <w:vertAlign w:val="superscript"/>
        </w:rPr>
        <w:t>3</w:t>
      </w:r>
      <w:r>
        <w:rPr>
          <w:rFonts w:ascii="Times New Roman" w:hAnsi="Times New Roman" w:cs="Times New Roman"/>
          <w:b/>
          <w:bCs/>
          <w:sz w:val="24"/>
          <w:szCs w:val="24"/>
        </w:rPr>
        <w:t>, 26</w:t>
      </w:r>
      <w:r>
        <w:rPr>
          <w:rFonts w:ascii="Times New Roman" w:hAnsi="Times New Roman" w:cs="Times New Roman"/>
          <w:b/>
          <w:bCs/>
          <w:sz w:val="24"/>
          <w:szCs w:val="24"/>
          <w:vertAlign w:val="superscript"/>
        </w:rPr>
        <w:t>4</w:t>
      </w:r>
      <w:r>
        <w:rPr>
          <w:rFonts w:ascii="Times New Roman" w:hAnsi="Times New Roman" w:cs="Times New Roman"/>
          <w:b/>
          <w:bCs/>
          <w:sz w:val="24"/>
          <w:szCs w:val="24"/>
        </w:rPr>
        <w:t>, 26</w:t>
      </w:r>
      <w:r>
        <w:rPr>
          <w:rFonts w:ascii="Times New Roman" w:hAnsi="Times New Roman" w:cs="Times New Roman"/>
          <w:b/>
          <w:bCs/>
          <w:sz w:val="24"/>
          <w:szCs w:val="24"/>
          <w:vertAlign w:val="superscript"/>
        </w:rPr>
        <w:t>5</w:t>
      </w:r>
      <w:r>
        <w:rPr>
          <w:rFonts w:ascii="Times New Roman" w:hAnsi="Times New Roman" w:cs="Times New Roman"/>
          <w:b/>
          <w:bCs/>
          <w:sz w:val="24"/>
          <w:szCs w:val="24"/>
        </w:rPr>
        <w:t>, 26</w:t>
      </w:r>
      <w:r>
        <w:rPr>
          <w:rFonts w:ascii="Times New Roman" w:hAnsi="Times New Roman" w:cs="Times New Roman"/>
          <w:b/>
          <w:bCs/>
          <w:sz w:val="24"/>
          <w:szCs w:val="24"/>
          <w:vertAlign w:val="superscript"/>
        </w:rPr>
        <w:t>6</w:t>
      </w:r>
      <w:r>
        <w:rPr>
          <w:rFonts w:ascii="Times New Roman" w:hAnsi="Times New Roman" w:cs="Times New Roman"/>
          <w:b/>
          <w:bCs/>
          <w:sz w:val="24"/>
          <w:szCs w:val="24"/>
        </w:rPr>
        <w:t xml:space="preserve">, </w:t>
      </w:r>
      <w:r w:rsidR="004B5BB9" w:rsidRPr="004B5BB9">
        <w:rPr>
          <w:rFonts w:ascii="Times New Roman" w:hAnsi="Times New Roman" w:cs="Times New Roman"/>
          <w:b/>
          <w:bCs/>
          <w:sz w:val="24"/>
          <w:szCs w:val="24"/>
        </w:rPr>
        <w:t>49</w:t>
      </w:r>
      <w:r w:rsidR="004B5BB9" w:rsidRPr="004B5BB9">
        <w:rPr>
          <w:rFonts w:ascii="Times New Roman" w:hAnsi="Times New Roman" w:cs="Times New Roman"/>
          <w:b/>
          <w:bCs/>
          <w:sz w:val="24"/>
          <w:szCs w:val="24"/>
          <w:vertAlign w:val="superscript"/>
        </w:rPr>
        <w:t>1</w:t>
      </w:r>
      <w:r w:rsidR="00764BDA">
        <w:rPr>
          <w:rFonts w:ascii="Times New Roman" w:hAnsi="Times New Roman" w:cs="Times New Roman"/>
          <w:b/>
          <w:bCs/>
          <w:sz w:val="24"/>
          <w:szCs w:val="24"/>
        </w:rPr>
        <w:t>,</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52</w:t>
      </w:r>
      <w:r>
        <w:rPr>
          <w:rFonts w:ascii="Times New Roman" w:hAnsi="Times New Roman" w:cs="Times New Roman"/>
          <w:b/>
          <w:bCs/>
          <w:sz w:val="24"/>
          <w:szCs w:val="24"/>
          <w:vertAlign w:val="superscript"/>
        </w:rPr>
        <w:t>1</w:t>
      </w:r>
      <w:r w:rsidR="00A66761">
        <w:rPr>
          <w:rFonts w:ascii="Times New Roman" w:hAnsi="Times New Roman" w:cs="Times New Roman"/>
          <w:b/>
          <w:bCs/>
          <w:sz w:val="24"/>
          <w:szCs w:val="24"/>
        </w:rPr>
        <w:t>,</w:t>
      </w:r>
      <w:r w:rsidR="00764BDA">
        <w:rPr>
          <w:rFonts w:ascii="Times New Roman" w:hAnsi="Times New Roman" w:cs="Times New Roman"/>
          <w:b/>
          <w:bCs/>
          <w:sz w:val="24"/>
          <w:szCs w:val="24"/>
        </w:rPr>
        <w:t xml:space="preserve"> 101</w:t>
      </w:r>
      <w:r w:rsidR="00764BDA" w:rsidRPr="00764BDA">
        <w:rPr>
          <w:rFonts w:ascii="Times New Roman" w:hAnsi="Times New Roman" w:cs="Times New Roman"/>
          <w:b/>
          <w:bCs/>
          <w:sz w:val="24"/>
          <w:szCs w:val="24"/>
          <w:vertAlign w:val="superscript"/>
        </w:rPr>
        <w:t>1</w:t>
      </w:r>
      <w:r w:rsidR="002820D4">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STRAIPSNIAIS IR 27 STRAIPSNIO PRIPAŽINIMO NETEKUSIU GALIOS</w:t>
      </w:r>
    </w:p>
    <w:p w:rsidR="00D6048B" w:rsidRDefault="009203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ĮSTATYMAS</w:t>
      </w:r>
    </w:p>
    <w:p w:rsidR="00D6048B" w:rsidRDefault="00D6048B">
      <w:pPr>
        <w:spacing w:after="0" w:line="240" w:lineRule="auto"/>
        <w:jc w:val="center"/>
        <w:rPr>
          <w:rFonts w:ascii="Times New Roman" w:hAnsi="Times New Roman" w:cs="Times New Roman"/>
          <w:b/>
          <w:sz w:val="24"/>
          <w:szCs w:val="24"/>
        </w:rPr>
      </w:pPr>
    </w:p>
    <w:p w:rsidR="00D6048B" w:rsidRDefault="009203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m.         d. Nr.</w:t>
      </w:r>
    </w:p>
    <w:p w:rsidR="00D6048B" w:rsidRDefault="009203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rsidR="00D6048B" w:rsidRDefault="00D6048B">
      <w:pPr>
        <w:spacing w:after="0" w:line="240" w:lineRule="auto"/>
        <w:ind w:firstLine="720"/>
        <w:rPr>
          <w:rFonts w:ascii="Times New Roman" w:hAnsi="Times New Roman" w:cs="Times New Roman"/>
          <w:sz w:val="24"/>
          <w:szCs w:val="24"/>
        </w:rPr>
      </w:pPr>
    </w:p>
    <w:p w:rsidR="00D6048B" w:rsidRDefault="00920342" w:rsidP="00EE1B02">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 straipsnis. 1 straipsnio pakeitimas</w:t>
      </w:r>
    </w:p>
    <w:p w:rsidR="00D6048B" w:rsidRDefault="00F2769F"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920342">
        <w:rPr>
          <w:rFonts w:ascii="Times New Roman" w:hAnsi="Times New Roman" w:cs="Times New Roman"/>
          <w:sz w:val="24"/>
          <w:szCs w:val="24"/>
        </w:rPr>
        <w:t>Pakeisti 1 straipsnio 2 dalies 2 punktą ir jį išdėstyti taip:</w:t>
      </w:r>
    </w:p>
    <w:p w:rsidR="00D6048B" w:rsidRDefault="00920342"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trike/>
          <w:sz w:val="24"/>
          <w:szCs w:val="24"/>
        </w:rPr>
        <w:t>Centrinei</w:t>
      </w:r>
      <w:r>
        <w:rPr>
          <w:rFonts w:ascii="Times New Roman" w:hAnsi="Times New Roman" w:cs="Times New Roman"/>
          <w:sz w:val="24"/>
          <w:szCs w:val="24"/>
        </w:rPr>
        <w:t xml:space="preserve"> </w:t>
      </w:r>
      <w:r>
        <w:rPr>
          <w:rFonts w:ascii="Times New Roman" w:hAnsi="Times New Roman" w:cs="Times New Roman"/>
          <w:b/>
          <w:sz w:val="24"/>
          <w:szCs w:val="24"/>
        </w:rPr>
        <w:t>centrinėms</w:t>
      </w:r>
      <w:r>
        <w:rPr>
          <w:rFonts w:ascii="Times New Roman" w:hAnsi="Times New Roman" w:cs="Times New Roman"/>
          <w:sz w:val="24"/>
          <w:szCs w:val="24"/>
        </w:rPr>
        <w:t xml:space="preserve"> kredito </w:t>
      </w:r>
      <w:r>
        <w:rPr>
          <w:rFonts w:ascii="Times New Roman" w:hAnsi="Times New Roman" w:cs="Times New Roman"/>
          <w:strike/>
          <w:sz w:val="24"/>
          <w:szCs w:val="24"/>
        </w:rPr>
        <w:t>unijai</w:t>
      </w:r>
      <w:r>
        <w:rPr>
          <w:rFonts w:ascii="Times New Roman" w:hAnsi="Times New Roman" w:cs="Times New Roman"/>
          <w:sz w:val="24"/>
          <w:szCs w:val="24"/>
        </w:rPr>
        <w:t xml:space="preserve"> </w:t>
      </w:r>
      <w:r>
        <w:rPr>
          <w:rFonts w:ascii="Times New Roman" w:hAnsi="Times New Roman" w:cs="Times New Roman"/>
          <w:b/>
          <w:sz w:val="24"/>
          <w:szCs w:val="24"/>
        </w:rPr>
        <w:t>unijoms</w:t>
      </w:r>
      <w:r>
        <w:rPr>
          <w:rFonts w:ascii="Times New Roman" w:hAnsi="Times New Roman" w:cs="Times New Roman"/>
          <w:sz w:val="24"/>
          <w:szCs w:val="24"/>
        </w:rPr>
        <w:t>;“.</w:t>
      </w:r>
    </w:p>
    <w:p w:rsidR="00CE43F9" w:rsidRDefault="00CE43F9"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Pakeisti 1 straipsnio 2 dalies 4 punktą ir jį išdėstyti taip:</w:t>
      </w:r>
    </w:p>
    <w:p w:rsidR="00CE43F9" w:rsidRDefault="00CE43F9"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CE43F9">
        <w:rPr>
          <w:rFonts w:ascii="Times New Roman" w:hAnsi="Times New Roman" w:cs="Times New Roman"/>
          <w:sz w:val="24"/>
          <w:szCs w:val="24"/>
        </w:rPr>
        <w:t xml:space="preserve">4) Lietuvos Respublikoje įsteigtoms finansų kontroliuojančiosioms bendrovėms, mišrios veiklos finansų kontroliuojančiosioms </w:t>
      </w:r>
      <w:r w:rsidRPr="00F7021F">
        <w:rPr>
          <w:rFonts w:ascii="Times New Roman" w:hAnsi="Times New Roman" w:cs="Times New Roman"/>
          <w:strike/>
          <w:sz w:val="24"/>
          <w:szCs w:val="24"/>
        </w:rPr>
        <w:t>bendrovėms</w:t>
      </w:r>
      <w:r w:rsidRPr="00CE43F9">
        <w:rPr>
          <w:rFonts w:ascii="Times New Roman" w:hAnsi="Times New Roman" w:cs="Times New Roman"/>
          <w:sz w:val="24"/>
          <w:szCs w:val="24"/>
        </w:rPr>
        <w:t xml:space="preserve"> </w:t>
      </w:r>
      <w:r>
        <w:rPr>
          <w:rFonts w:ascii="Times New Roman" w:hAnsi="Times New Roman" w:cs="Times New Roman"/>
          <w:b/>
          <w:sz w:val="24"/>
          <w:szCs w:val="24"/>
        </w:rPr>
        <w:t>įmonė</w:t>
      </w:r>
      <w:r w:rsidR="00383875">
        <w:rPr>
          <w:rFonts w:ascii="Times New Roman" w:hAnsi="Times New Roman" w:cs="Times New Roman"/>
          <w:b/>
          <w:sz w:val="24"/>
          <w:szCs w:val="24"/>
        </w:rPr>
        <w:t>m</w:t>
      </w:r>
      <w:r>
        <w:rPr>
          <w:rFonts w:ascii="Times New Roman" w:hAnsi="Times New Roman" w:cs="Times New Roman"/>
          <w:b/>
          <w:sz w:val="24"/>
          <w:szCs w:val="24"/>
        </w:rPr>
        <w:t xml:space="preserve">s </w:t>
      </w:r>
      <w:r w:rsidRPr="00CE43F9">
        <w:rPr>
          <w:rFonts w:ascii="Times New Roman" w:hAnsi="Times New Roman" w:cs="Times New Roman"/>
          <w:sz w:val="24"/>
          <w:szCs w:val="24"/>
        </w:rPr>
        <w:t>ir mišrios veiklos kontroliuojančiosioms bendrovėms;</w:t>
      </w:r>
      <w:r>
        <w:rPr>
          <w:rFonts w:ascii="Times New Roman" w:hAnsi="Times New Roman" w:cs="Times New Roman"/>
          <w:sz w:val="24"/>
          <w:szCs w:val="24"/>
        </w:rPr>
        <w:t>“.</w:t>
      </w:r>
    </w:p>
    <w:p w:rsidR="00F2769F" w:rsidRDefault="00DE47CB"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F2769F">
        <w:rPr>
          <w:rFonts w:ascii="Times New Roman" w:hAnsi="Times New Roman" w:cs="Times New Roman"/>
          <w:sz w:val="24"/>
          <w:szCs w:val="24"/>
        </w:rPr>
        <w:t>. Pakeisti 1 straipsnio 2 dalies 5 punktą ir jį išdėstyti taip:</w:t>
      </w:r>
    </w:p>
    <w:p w:rsidR="00F2769F" w:rsidRDefault="00F2769F" w:rsidP="00EE1B0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F2769F">
        <w:rPr>
          <w:rFonts w:ascii="Times New Roman" w:hAnsi="Times New Roman" w:cs="Times New Roman"/>
          <w:sz w:val="24"/>
          <w:szCs w:val="24"/>
          <w:lang w:val="en-US"/>
        </w:rPr>
        <w:t xml:space="preserve">5) </w:t>
      </w:r>
      <w:proofErr w:type="spellStart"/>
      <w:r w:rsidRPr="00F2769F">
        <w:rPr>
          <w:rFonts w:ascii="Times New Roman" w:hAnsi="Times New Roman" w:cs="Times New Roman"/>
          <w:sz w:val="24"/>
          <w:szCs w:val="24"/>
          <w:lang w:val="en-US"/>
        </w:rPr>
        <w:t>Lietuvos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Respublikoje</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įsteigtoms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finansų</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įmonėms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kurios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yra</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šios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dalies</w:t>
      </w:r>
      <w:proofErr w:type="spellEnd"/>
      <w:r w:rsidRPr="00F2769F">
        <w:rPr>
          <w:rFonts w:ascii="Times New Roman" w:hAnsi="Times New Roman" w:cs="Times New Roman"/>
          <w:sz w:val="24"/>
          <w:szCs w:val="24"/>
          <w:lang w:val="en-US"/>
        </w:rPr>
        <w:t xml:space="preserve"> 1–4 </w:t>
      </w:r>
      <w:proofErr w:type="spellStart"/>
      <w:r w:rsidRPr="00F2769F">
        <w:rPr>
          <w:rFonts w:ascii="Times New Roman" w:hAnsi="Times New Roman" w:cs="Times New Roman"/>
          <w:sz w:val="24"/>
          <w:szCs w:val="24"/>
          <w:lang w:val="en-US"/>
        </w:rPr>
        <w:t>punktuose</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nurodytų</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subjektų</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patronuojamosios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įmonės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ir</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kurioms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taikoma</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patronuojančiosios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įmonės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jungtinė</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konsoliduota</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priežiūra</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pagal</w:t>
      </w:r>
      <w:proofErr w:type="spellEnd"/>
      <w:r w:rsidRPr="00F2769F">
        <w:rPr>
          <w:rFonts w:ascii="Times New Roman" w:hAnsi="Times New Roman" w:cs="Times New Roman"/>
          <w:sz w:val="24"/>
          <w:szCs w:val="24"/>
          <w:lang w:val="en-US"/>
        </w:rPr>
        <w:t xml:space="preserve"> 2013 m. </w:t>
      </w:r>
      <w:proofErr w:type="spellStart"/>
      <w:r w:rsidRPr="00F2769F">
        <w:rPr>
          <w:rFonts w:ascii="Times New Roman" w:hAnsi="Times New Roman" w:cs="Times New Roman"/>
          <w:sz w:val="24"/>
          <w:szCs w:val="24"/>
          <w:lang w:val="en-US"/>
        </w:rPr>
        <w:t>birželio</w:t>
      </w:r>
      <w:proofErr w:type="spellEnd"/>
      <w:r w:rsidRPr="00F2769F">
        <w:rPr>
          <w:rFonts w:ascii="Times New Roman" w:hAnsi="Times New Roman" w:cs="Times New Roman"/>
          <w:sz w:val="24"/>
          <w:szCs w:val="24"/>
          <w:lang w:val="en-US"/>
        </w:rPr>
        <w:t xml:space="preserve"> 26 d. </w:t>
      </w:r>
      <w:proofErr w:type="spellStart"/>
      <w:r w:rsidRPr="00F2769F">
        <w:rPr>
          <w:rFonts w:ascii="Times New Roman" w:hAnsi="Times New Roman" w:cs="Times New Roman"/>
          <w:sz w:val="24"/>
          <w:szCs w:val="24"/>
          <w:lang w:val="en-US"/>
        </w:rPr>
        <w:t>Europos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Parlamento</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ir</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Tarybos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reglamento</w:t>
      </w:r>
      <w:proofErr w:type="spellEnd"/>
      <w:r w:rsidRPr="00F2769F">
        <w:rPr>
          <w:rFonts w:ascii="Times New Roman" w:hAnsi="Times New Roman" w:cs="Times New Roman"/>
          <w:sz w:val="24"/>
          <w:szCs w:val="24"/>
          <w:lang w:val="en-US"/>
        </w:rPr>
        <w:t xml:space="preserve"> (ES) </w:t>
      </w:r>
      <w:proofErr w:type="spellStart"/>
      <w:r w:rsidRPr="00F2769F">
        <w:rPr>
          <w:rFonts w:ascii="Times New Roman" w:hAnsi="Times New Roman" w:cs="Times New Roman"/>
          <w:sz w:val="24"/>
          <w:szCs w:val="24"/>
          <w:lang w:val="en-US"/>
        </w:rPr>
        <w:t>Nr</w:t>
      </w:r>
      <w:proofErr w:type="spellEnd"/>
      <w:r w:rsidRPr="00F2769F">
        <w:rPr>
          <w:rFonts w:ascii="Times New Roman" w:hAnsi="Times New Roman" w:cs="Times New Roman"/>
          <w:sz w:val="24"/>
          <w:szCs w:val="24"/>
          <w:lang w:val="en-US"/>
        </w:rPr>
        <w:t xml:space="preserve">. 575/2013 </w:t>
      </w:r>
      <w:proofErr w:type="spellStart"/>
      <w:r w:rsidRPr="00F2769F">
        <w:rPr>
          <w:rFonts w:ascii="Times New Roman" w:hAnsi="Times New Roman" w:cs="Times New Roman"/>
          <w:sz w:val="24"/>
          <w:szCs w:val="24"/>
          <w:lang w:val="en-US"/>
        </w:rPr>
        <w:t>dėl</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prudencinių</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reikalavimų</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kredito</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įstaigoms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ir</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investicinėms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įmonėms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ir</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kuriuo</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iš</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dalies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keičiamas</w:t>
      </w:r>
      <w:proofErr w:type="spellEnd"/>
      <w:r w:rsidRPr="00F2769F">
        <w:rPr>
          <w:rFonts w:ascii="Times New Roman" w:hAnsi="Times New Roman" w:cs="Times New Roman"/>
          <w:sz w:val="24"/>
          <w:szCs w:val="24"/>
          <w:lang w:val="en-US"/>
        </w:rPr>
        <w:t xml:space="preserve"> </w:t>
      </w:r>
      <w:proofErr w:type="spellStart"/>
      <w:r w:rsidRPr="00F2769F">
        <w:rPr>
          <w:rFonts w:ascii="Times New Roman" w:hAnsi="Times New Roman" w:cs="Times New Roman"/>
          <w:sz w:val="24"/>
          <w:szCs w:val="24"/>
          <w:lang w:val="en-US"/>
        </w:rPr>
        <w:t>Reglamentas</w:t>
      </w:r>
      <w:proofErr w:type="spellEnd"/>
      <w:r w:rsidRPr="00F2769F">
        <w:rPr>
          <w:rFonts w:ascii="Times New Roman" w:hAnsi="Times New Roman" w:cs="Times New Roman"/>
          <w:sz w:val="24"/>
          <w:szCs w:val="24"/>
          <w:lang w:val="en-US"/>
        </w:rPr>
        <w:t xml:space="preserve"> (ES) </w:t>
      </w:r>
      <w:proofErr w:type="spellStart"/>
      <w:r w:rsidRPr="00F2769F">
        <w:rPr>
          <w:rFonts w:ascii="Times New Roman" w:hAnsi="Times New Roman" w:cs="Times New Roman"/>
          <w:sz w:val="24"/>
          <w:szCs w:val="24"/>
          <w:lang w:val="en-US"/>
        </w:rPr>
        <w:t>Nr</w:t>
      </w:r>
      <w:proofErr w:type="spellEnd"/>
      <w:r w:rsidRPr="00F2769F">
        <w:rPr>
          <w:rFonts w:ascii="Times New Roman" w:hAnsi="Times New Roman" w:cs="Times New Roman"/>
          <w:sz w:val="24"/>
          <w:szCs w:val="24"/>
          <w:lang w:val="en-US"/>
        </w:rPr>
        <w:t>. 648/2012</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visais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pakeitimais</w:t>
      </w:r>
      <w:proofErr w:type="spellEnd"/>
      <w:r w:rsidRPr="00F2769F">
        <w:rPr>
          <w:rFonts w:ascii="Times New Roman" w:hAnsi="Times New Roman" w:cs="Times New Roman"/>
          <w:sz w:val="24"/>
          <w:szCs w:val="24"/>
          <w:lang w:val="en-US"/>
        </w:rPr>
        <w:t xml:space="preserve"> </w:t>
      </w:r>
      <w:r w:rsidRPr="00F2769F">
        <w:rPr>
          <w:rFonts w:ascii="Times New Roman" w:hAnsi="Times New Roman" w:cs="Times New Roman"/>
          <w:strike/>
          <w:sz w:val="24"/>
          <w:szCs w:val="24"/>
          <w:lang w:val="en-US"/>
        </w:rPr>
        <w:t>(OL 2013 L 176, p. 1) (</w:t>
      </w:r>
      <w:proofErr w:type="spellStart"/>
      <w:r w:rsidRPr="00F2769F">
        <w:rPr>
          <w:rFonts w:ascii="Times New Roman" w:hAnsi="Times New Roman" w:cs="Times New Roman"/>
          <w:strike/>
          <w:sz w:val="24"/>
          <w:szCs w:val="24"/>
          <w:lang w:val="en-US"/>
        </w:rPr>
        <w:t>toliau</w:t>
      </w:r>
      <w:proofErr w:type="spellEnd"/>
      <w:r w:rsidRPr="00F2769F">
        <w:rPr>
          <w:rFonts w:ascii="Times New Roman" w:hAnsi="Times New Roman" w:cs="Times New Roman"/>
          <w:strike/>
          <w:sz w:val="24"/>
          <w:szCs w:val="24"/>
          <w:lang w:val="en-US"/>
        </w:rPr>
        <w:t xml:space="preserve"> – </w:t>
      </w:r>
      <w:proofErr w:type="spellStart"/>
      <w:r w:rsidRPr="00F2769F">
        <w:rPr>
          <w:rFonts w:ascii="Times New Roman" w:hAnsi="Times New Roman" w:cs="Times New Roman"/>
          <w:strike/>
          <w:sz w:val="24"/>
          <w:szCs w:val="24"/>
          <w:lang w:val="en-US"/>
        </w:rPr>
        <w:t>Reglamentas</w:t>
      </w:r>
      <w:proofErr w:type="spellEnd"/>
      <w:r w:rsidRPr="00F2769F">
        <w:rPr>
          <w:rFonts w:ascii="Times New Roman" w:hAnsi="Times New Roman" w:cs="Times New Roman"/>
          <w:strike/>
          <w:sz w:val="24"/>
          <w:szCs w:val="24"/>
          <w:lang w:val="en-US"/>
        </w:rPr>
        <w:t xml:space="preserve"> (ES) </w:t>
      </w:r>
      <w:proofErr w:type="spellStart"/>
      <w:r w:rsidRPr="00F2769F">
        <w:rPr>
          <w:rFonts w:ascii="Times New Roman" w:hAnsi="Times New Roman" w:cs="Times New Roman"/>
          <w:strike/>
          <w:sz w:val="24"/>
          <w:szCs w:val="24"/>
          <w:lang w:val="en-US"/>
        </w:rPr>
        <w:t>Nr</w:t>
      </w:r>
      <w:proofErr w:type="spellEnd"/>
      <w:r w:rsidRPr="00F2769F">
        <w:rPr>
          <w:rFonts w:ascii="Times New Roman" w:hAnsi="Times New Roman" w:cs="Times New Roman"/>
          <w:strike/>
          <w:sz w:val="24"/>
          <w:szCs w:val="24"/>
          <w:lang w:val="en-US"/>
        </w:rPr>
        <w:t>. 575/2013)</w:t>
      </w:r>
      <w:r w:rsidRPr="00F2769F">
        <w:rPr>
          <w:rFonts w:ascii="Times New Roman" w:hAnsi="Times New Roman" w:cs="Times New Roman"/>
          <w:sz w:val="24"/>
          <w:szCs w:val="24"/>
          <w:lang w:val="en-US"/>
        </w:rPr>
        <w:t xml:space="preserve"> 6–17 </w:t>
      </w:r>
      <w:proofErr w:type="spellStart"/>
      <w:r w:rsidRPr="00F2769F">
        <w:rPr>
          <w:rFonts w:ascii="Times New Roman" w:hAnsi="Times New Roman" w:cs="Times New Roman"/>
          <w:sz w:val="24"/>
          <w:szCs w:val="24"/>
          <w:lang w:val="en-US"/>
        </w:rPr>
        <w:t>straipsnius</w:t>
      </w:r>
      <w:proofErr w:type="spellEnd"/>
      <w:r w:rsidRPr="00F2769F">
        <w:rPr>
          <w:rFonts w:ascii="Times New Roman" w:hAnsi="Times New Roman" w:cs="Times New Roman"/>
          <w:sz w:val="24"/>
          <w:szCs w:val="24"/>
          <w:lang w:val="en-US"/>
        </w:rPr>
        <w:t>;</w:t>
      </w:r>
      <w:r w:rsidR="00F431AF" w:rsidRPr="00FA5E74">
        <w:rPr>
          <w:rFonts w:ascii="Times New Roman" w:hAnsi="Times New Roman" w:cs="Times New Roman"/>
          <w:sz w:val="24"/>
          <w:szCs w:val="24"/>
        </w:rPr>
        <w:t>“</w:t>
      </w:r>
      <w:r>
        <w:rPr>
          <w:rFonts w:ascii="Times New Roman" w:hAnsi="Times New Roman" w:cs="Times New Roman"/>
          <w:sz w:val="24"/>
          <w:szCs w:val="24"/>
          <w:lang w:val="en-US"/>
        </w:rPr>
        <w:t>.</w:t>
      </w:r>
    </w:p>
    <w:p w:rsidR="00D6048B" w:rsidRDefault="00D6048B" w:rsidP="00EE1B02">
      <w:pPr>
        <w:spacing w:after="0" w:line="240" w:lineRule="auto"/>
        <w:ind w:firstLine="709"/>
        <w:contextualSpacing/>
        <w:jc w:val="both"/>
        <w:rPr>
          <w:rFonts w:ascii="Times New Roman" w:hAnsi="Times New Roman" w:cs="Times New Roman"/>
          <w:sz w:val="24"/>
          <w:szCs w:val="24"/>
        </w:rPr>
      </w:pPr>
    </w:p>
    <w:p w:rsidR="00D6048B" w:rsidRDefault="00920342" w:rsidP="00EE1B02">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 straipsnis. 2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2 straipsnio 6 dalį ir ją išdėstyti taip:</w:t>
      </w:r>
    </w:p>
    <w:p w:rsidR="00D6048B" w:rsidRDefault="00920342"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9B3E2E">
        <w:rPr>
          <w:rFonts w:ascii="Times New Roman" w:hAnsi="Times New Roman" w:cs="Times New Roman"/>
          <w:bCs/>
          <w:sz w:val="24"/>
          <w:szCs w:val="24"/>
        </w:rPr>
        <w:t>Finansinės sutartys</w:t>
      </w:r>
      <w:r>
        <w:rPr>
          <w:rFonts w:ascii="Times New Roman" w:hAnsi="Times New Roman" w:cs="Times New Roman"/>
          <w:b/>
          <w:bCs/>
          <w:sz w:val="24"/>
          <w:szCs w:val="24"/>
        </w:rPr>
        <w:t> </w:t>
      </w:r>
      <w:r>
        <w:rPr>
          <w:rFonts w:ascii="Times New Roman" w:hAnsi="Times New Roman" w:cs="Times New Roman"/>
          <w:sz w:val="24"/>
          <w:szCs w:val="24"/>
        </w:rPr>
        <w:t xml:space="preserve">– sutartys ar susitarimai dėl vertybinio popieriaus, vertybinių popierių grupės arba indekso pirkimo, pardavimo, skolinimo, pasirinkimo, atpirkimo arba atvirkštinio atpirkimo, biržos prekės, biržos prekių grupės arba indekso pirkimo, pardavimo, skolinimo, numatant </w:t>
      </w:r>
      <w:r w:rsidR="00F2769F">
        <w:rPr>
          <w:rFonts w:ascii="Times New Roman" w:hAnsi="Times New Roman" w:cs="Times New Roman"/>
          <w:b/>
          <w:sz w:val="24"/>
          <w:szCs w:val="24"/>
        </w:rPr>
        <w:t xml:space="preserve">biržos </w:t>
      </w:r>
      <w:r>
        <w:rPr>
          <w:rFonts w:ascii="Times New Roman" w:hAnsi="Times New Roman" w:cs="Times New Roman"/>
          <w:sz w:val="24"/>
          <w:szCs w:val="24"/>
        </w:rPr>
        <w:t>prekę pateikti ateityje, pasirinkimo, atpirkimo arba atvirkštinio atpirkimo; </w:t>
      </w:r>
      <w:r>
        <w:rPr>
          <w:rFonts w:ascii="Times New Roman" w:hAnsi="Times New Roman" w:cs="Times New Roman"/>
          <w:b/>
          <w:sz w:val="24"/>
          <w:szCs w:val="24"/>
        </w:rPr>
        <w:t>išankstiniai sandoriai ir ateities sandoriai, išskyrus biržos prekių sutartis, dėl prekės, kito turto, paslaugos, teisės arba naudos už nustatytą kainą ateityje pirkimo, pardavimo arba perleidimo;</w:t>
      </w:r>
      <w:r>
        <w:rPr>
          <w:rFonts w:ascii="Times New Roman" w:hAnsi="Times New Roman" w:cs="Times New Roman"/>
          <w:sz w:val="24"/>
          <w:szCs w:val="24"/>
        </w:rPr>
        <w:t> apsikeitimo ir pasirinkimo sandoriai, susiję su palūkanų normomis, neatidėliotinais ar kitais užsienio valiutos susitarimais, valiuta, nuosavybės vertybinių popierių indeksu arba nuosavybės vertybiniais popieriais, skolos vertybinių popierių indeksu arba skolos vertybiniais popieriais, biržos prekių indeksais arba biržos prekėmis, oro sąlygomis, išmetamaisiais teršalais, infliacija; apsikeitimo grąžomis, kredito maržų arba kredito apsikeitimo sandoriai; kiti į pirmiau nurodytus apsikeitimo ar pasirinkimo sandorius panašūs susitarimai, kurie reguliariai sudaromi apsikeitimo sandorių arba išvestinių finansinių priemonių rinkose; tarpbankinio skolinimosi susitarimai, kai skolinimosi terminas yra ne ilgesnis negu trys mėnesiai; pagrindiniai susitarimai, susiję su pirmiau nurodytomis sutartimis arba susitarimais.“</w:t>
      </w:r>
    </w:p>
    <w:p w:rsidR="00D6048B" w:rsidRDefault="000C0796" w:rsidP="00EE1B02">
      <w:pPr>
        <w:widowControl w:val="0"/>
        <w:tabs>
          <w:tab w:val="left" w:pos="142"/>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00920342">
        <w:rPr>
          <w:rFonts w:ascii="Times New Roman" w:hAnsi="Times New Roman" w:cs="Times New Roman"/>
          <w:sz w:val="24"/>
          <w:szCs w:val="24"/>
        </w:rPr>
        <w:t>Papildyti 2 straipsnį 9</w:t>
      </w:r>
      <w:r w:rsidR="00920342">
        <w:rPr>
          <w:rFonts w:ascii="Times New Roman" w:hAnsi="Times New Roman" w:cs="Times New Roman"/>
          <w:sz w:val="24"/>
          <w:szCs w:val="24"/>
          <w:vertAlign w:val="superscript"/>
        </w:rPr>
        <w:t>1</w:t>
      </w:r>
      <w:r w:rsidR="00C949F6">
        <w:rPr>
          <w:rFonts w:ascii="Times New Roman" w:hAnsi="Times New Roman" w:cs="Times New Roman"/>
          <w:sz w:val="24"/>
          <w:szCs w:val="24"/>
        </w:rPr>
        <w:t xml:space="preserve"> dalimi:</w:t>
      </w:r>
    </w:p>
    <w:p w:rsidR="00D6048B" w:rsidRPr="00C42383" w:rsidRDefault="00920342" w:rsidP="00EE1B0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w:t>
      </w:r>
      <w:r>
        <w:rPr>
          <w:rFonts w:ascii="Times New Roman" w:hAnsi="Times New Roman" w:cs="Times New Roman"/>
          <w:b/>
          <w:sz w:val="24"/>
          <w:szCs w:val="24"/>
        </w:rPr>
        <w:t>9</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ED30FE" w:rsidRPr="00ED30FE">
        <w:rPr>
          <w:rFonts w:ascii="Times New Roman" w:hAnsi="Times New Roman" w:cs="Times New Roman"/>
          <w:b/>
          <w:sz w:val="24"/>
          <w:szCs w:val="24"/>
        </w:rPr>
        <w:t>Įsipareigojimai, kuriems gali būti taikoma gelbėjimo privačiomis lėšomis priemonė</w:t>
      </w:r>
      <w:r w:rsidR="00F431AF">
        <w:rPr>
          <w:rFonts w:ascii="Times New Roman" w:hAnsi="Times New Roman" w:cs="Times New Roman"/>
          <w:b/>
          <w:sz w:val="24"/>
          <w:szCs w:val="24"/>
        </w:rPr>
        <w:t> </w:t>
      </w:r>
      <w:r w:rsidR="00ED30FE" w:rsidRPr="00ED30FE">
        <w:rPr>
          <w:rFonts w:ascii="Times New Roman" w:hAnsi="Times New Roman" w:cs="Times New Roman"/>
          <w:b/>
          <w:sz w:val="24"/>
          <w:szCs w:val="24"/>
        </w:rPr>
        <w:t xml:space="preserve">– įstaigos ar šio įstatymo 1 straipsnio 2 dalies 4 ar 5 punkte nurodyto subjekto įsipareigojimai ir kapitalo priemonės, </w:t>
      </w:r>
      <w:r w:rsidR="00B6509D" w:rsidRPr="00ED30FE">
        <w:rPr>
          <w:rFonts w:ascii="Times New Roman" w:hAnsi="Times New Roman" w:cs="Times New Roman"/>
          <w:b/>
          <w:sz w:val="24"/>
          <w:szCs w:val="24"/>
        </w:rPr>
        <w:t>kuri</w:t>
      </w:r>
      <w:r w:rsidR="00B6509D">
        <w:rPr>
          <w:rFonts w:ascii="Times New Roman" w:hAnsi="Times New Roman" w:cs="Times New Roman"/>
          <w:b/>
          <w:sz w:val="24"/>
          <w:szCs w:val="24"/>
        </w:rPr>
        <w:t>e</w:t>
      </w:r>
      <w:r w:rsidR="00B6509D" w:rsidRPr="00ED30FE">
        <w:rPr>
          <w:rFonts w:ascii="Times New Roman" w:hAnsi="Times New Roman" w:cs="Times New Roman"/>
          <w:b/>
          <w:sz w:val="24"/>
          <w:szCs w:val="24"/>
        </w:rPr>
        <w:t xml:space="preserve"> nelaikom</w:t>
      </w:r>
      <w:r w:rsidR="00B6509D">
        <w:rPr>
          <w:rFonts w:ascii="Times New Roman" w:hAnsi="Times New Roman" w:cs="Times New Roman"/>
          <w:b/>
          <w:sz w:val="24"/>
          <w:szCs w:val="24"/>
        </w:rPr>
        <w:t>i</w:t>
      </w:r>
      <w:r w:rsidR="00B6509D" w:rsidRPr="00ED30FE">
        <w:rPr>
          <w:rFonts w:ascii="Times New Roman" w:hAnsi="Times New Roman" w:cs="Times New Roman"/>
          <w:b/>
          <w:sz w:val="24"/>
          <w:szCs w:val="24"/>
        </w:rPr>
        <w:t xml:space="preserve"> </w:t>
      </w:r>
      <w:r w:rsidR="00ED30FE" w:rsidRPr="00ED30FE">
        <w:rPr>
          <w:rFonts w:ascii="Times New Roman" w:hAnsi="Times New Roman" w:cs="Times New Roman"/>
          <w:b/>
          <w:sz w:val="24"/>
          <w:szCs w:val="24"/>
        </w:rPr>
        <w:t xml:space="preserve">bendro 1 lygio nuosavo kapitalo priemonėmis, papildomomis 1 lygio arba 2 lygio priemonėmis ir </w:t>
      </w:r>
      <w:r w:rsidR="00B6509D" w:rsidRPr="00ED30FE">
        <w:rPr>
          <w:rFonts w:ascii="Times New Roman" w:hAnsi="Times New Roman" w:cs="Times New Roman"/>
          <w:b/>
          <w:sz w:val="24"/>
          <w:szCs w:val="24"/>
        </w:rPr>
        <w:t>kur</w:t>
      </w:r>
      <w:r w:rsidR="00B6509D">
        <w:rPr>
          <w:rFonts w:ascii="Times New Roman" w:hAnsi="Times New Roman" w:cs="Times New Roman"/>
          <w:b/>
          <w:sz w:val="24"/>
          <w:szCs w:val="24"/>
        </w:rPr>
        <w:t>iems</w:t>
      </w:r>
      <w:r w:rsidR="00B6509D" w:rsidRPr="00ED30FE">
        <w:rPr>
          <w:rFonts w:ascii="Times New Roman" w:hAnsi="Times New Roman" w:cs="Times New Roman"/>
          <w:b/>
          <w:sz w:val="24"/>
          <w:szCs w:val="24"/>
        </w:rPr>
        <w:t xml:space="preserve"> </w:t>
      </w:r>
      <w:r w:rsidR="00ED30FE" w:rsidRPr="00ED30FE">
        <w:rPr>
          <w:rFonts w:ascii="Times New Roman" w:hAnsi="Times New Roman" w:cs="Times New Roman"/>
          <w:b/>
          <w:sz w:val="24"/>
          <w:szCs w:val="24"/>
        </w:rPr>
        <w:t xml:space="preserve">netaikoma </w:t>
      </w:r>
      <w:r w:rsidR="00ED30FE" w:rsidRPr="00ED30FE">
        <w:rPr>
          <w:rFonts w:ascii="Times New Roman" w:hAnsi="Times New Roman" w:cs="Times New Roman"/>
          <w:b/>
          <w:sz w:val="24"/>
          <w:szCs w:val="24"/>
        </w:rPr>
        <w:lastRenderedPageBreak/>
        <w:t xml:space="preserve">gelbėjimo privačiomis lėšomis priemonės taikymo išimtis pagal </w:t>
      </w:r>
      <w:r w:rsidR="008475A0">
        <w:rPr>
          <w:rFonts w:ascii="Times New Roman" w:hAnsi="Times New Roman" w:cs="Times New Roman"/>
          <w:b/>
          <w:sz w:val="24"/>
          <w:szCs w:val="24"/>
        </w:rPr>
        <w:t xml:space="preserve">šio įstatymo </w:t>
      </w:r>
      <w:r w:rsidR="00ED30FE" w:rsidRPr="00ED30FE">
        <w:rPr>
          <w:rFonts w:ascii="Times New Roman" w:hAnsi="Times New Roman" w:cs="Times New Roman"/>
          <w:b/>
          <w:sz w:val="24"/>
          <w:szCs w:val="24"/>
        </w:rPr>
        <w:t>77 straipsnio 1 dalį</w:t>
      </w:r>
      <w:r w:rsidR="000C0796">
        <w:rPr>
          <w:rFonts w:ascii="Times New Roman" w:hAnsi="Times New Roman" w:cs="Times New Roman"/>
          <w:b/>
          <w:sz w:val="24"/>
          <w:szCs w:val="24"/>
        </w:rPr>
        <w:t>.</w:t>
      </w:r>
      <w:r w:rsidR="000C0796" w:rsidRPr="00FA5E74">
        <w:rPr>
          <w:rFonts w:ascii="Times New Roman" w:hAnsi="Times New Roman" w:cs="Times New Roman"/>
          <w:sz w:val="24"/>
          <w:szCs w:val="24"/>
        </w:rPr>
        <w:t>“</w:t>
      </w:r>
    </w:p>
    <w:p w:rsidR="00D6048B" w:rsidRDefault="00920342"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Papildyti 2 straipsnį 9</w:t>
      </w:r>
      <w:r w:rsidR="004B2D15">
        <w:rPr>
          <w:rFonts w:ascii="Times New Roman" w:hAnsi="Times New Roman" w:cs="Times New Roman"/>
          <w:sz w:val="24"/>
          <w:szCs w:val="24"/>
          <w:vertAlign w:val="superscript"/>
        </w:rPr>
        <w:t>2</w:t>
      </w:r>
      <w:r>
        <w:rPr>
          <w:rFonts w:ascii="Times New Roman" w:hAnsi="Times New Roman" w:cs="Times New Roman"/>
          <w:sz w:val="24"/>
          <w:szCs w:val="24"/>
        </w:rPr>
        <w:t xml:space="preserve"> dalimi:</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sz w:val="24"/>
          <w:szCs w:val="24"/>
        </w:rPr>
        <w:t>„</w:t>
      </w:r>
      <w:r>
        <w:rPr>
          <w:rFonts w:ascii="Times New Roman" w:hAnsi="Times New Roman" w:cs="Times New Roman"/>
          <w:b/>
          <w:sz w:val="24"/>
          <w:szCs w:val="24"/>
        </w:rPr>
        <w:t>9</w:t>
      </w:r>
      <w:r w:rsidR="004B2D15">
        <w:rPr>
          <w:rFonts w:ascii="Times New Roman" w:hAnsi="Times New Roman" w:cs="Times New Roman"/>
          <w:b/>
          <w:sz w:val="24"/>
          <w:szCs w:val="24"/>
          <w:vertAlign w:val="superscript"/>
        </w:rPr>
        <w:t>2</w:t>
      </w:r>
      <w:r>
        <w:rPr>
          <w:rFonts w:ascii="Times New Roman" w:hAnsi="Times New Roman" w:cs="Times New Roman"/>
          <w:b/>
          <w:sz w:val="24"/>
          <w:szCs w:val="24"/>
        </w:rPr>
        <w:t xml:space="preserve">. Įstaiga </w:t>
      </w:r>
      <w:r>
        <w:rPr>
          <w:rFonts w:ascii="Times New Roman" w:eastAsia="Calibri" w:hAnsi="Times New Roman" w:cs="Times New Roman"/>
          <w:b/>
          <w:sz w:val="24"/>
          <w:szCs w:val="24"/>
        </w:rPr>
        <w:t>–</w:t>
      </w:r>
      <w:r>
        <w:rPr>
          <w:rFonts w:ascii="Times New Roman" w:hAnsi="Times New Roman" w:cs="Times New Roman"/>
          <w:b/>
          <w:sz w:val="24"/>
          <w:szCs w:val="24"/>
        </w:rPr>
        <w:t xml:space="preserve"> bankas, centrinė kredito unija ar finansų maklerio įmonė, kuriai taikomas Finansinių priemonių rinkų įstatymo 14 straipsnio 2 dalyje nurodytas</w:t>
      </w:r>
      <w:r w:rsidR="00B6509D">
        <w:rPr>
          <w:rFonts w:ascii="Times New Roman" w:hAnsi="Times New Roman" w:cs="Times New Roman"/>
          <w:b/>
          <w:sz w:val="24"/>
          <w:szCs w:val="24"/>
        </w:rPr>
        <w:t xml:space="preserve"> pradinio kapitalo</w:t>
      </w:r>
      <w:r>
        <w:rPr>
          <w:rFonts w:ascii="Times New Roman" w:hAnsi="Times New Roman" w:cs="Times New Roman"/>
          <w:b/>
          <w:sz w:val="24"/>
          <w:szCs w:val="24"/>
        </w:rPr>
        <w:t xml:space="preserve"> reikalavimas (toliau bet kuris iš jų atskirai ar visi kartu – įstaiga).</w:t>
      </w:r>
      <w:r>
        <w:rPr>
          <w:rFonts w:ascii="Times New Roman" w:hAnsi="Times New Roman" w:cs="Times New Roman"/>
          <w:sz w:val="24"/>
          <w:szCs w:val="24"/>
        </w:rPr>
        <w:t>“</w:t>
      </w:r>
    </w:p>
    <w:p w:rsidR="00D6048B" w:rsidRDefault="00920342"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Papildyti 2 straipsnį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dalimi:</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10</w:t>
      </w:r>
      <w:r>
        <w:rPr>
          <w:rFonts w:ascii="Times New Roman" w:hAnsi="Times New Roman" w:cs="Times New Roman"/>
          <w:b/>
          <w:sz w:val="24"/>
          <w:szCs w:val="24"/>
          <w:vertAlign w:val="superscript"/>
        </w:rPr>
        <w:t>1</w:t>
      </w:r>
      <w:r>
        <w:rPr>
          <w:rFonts w:ascii="Times New Roman" w:hAnsi="Times New Roman" w:cs="Times New Roman"/>
          <w:b/>
          <w:sz w:val="24"/>
          <w:szCs w:val="24"/>
        </w:rPr>
        <w:t>. Jungtinio rezervo reikalavimas ‒ viso bendro 1 lygio nuosavo kapitalo, kuris reikalingas kapitalo apsaugos rezervo reikalavimui patenkinti, dydis, pridėjus, kai taikoma, priežiūros institucijos nustatyta tvarka apskaičiuotus:</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 įstaigos specialųjį anticiklinį kapitalo rezervą; </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 pasaulinės sisteminės svarbos įstaigos rezervą;</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 kitos sisteminės svarbos įstaigos rezervą;</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 sisteminės rizikos rezervą.</w:t>
      </w:r>
      <w:r>
        <w:rPr>
          <w:rFonts w:ascii="Times New Roman" w:hAnsi="Times New Roman" w:cs="Times New Roman"/>
          <w:sz w:val="24"/>
          <w:szCs w:val="24"/>
        </w:rPr>
        <w:t>“</w:t>
      </w:r>
    </w:p>
    <w:p w:rsidR="00D6048B" w:rsidRDefault="00B6509D" w:rsidP="00EE1B02">
      <w:pPr>
        <w:widowControl w:val="0"/>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20342">
        <w:rPr>
          <w:rFonts w:ascii="Times New Roman" w:hAnsi="Times New Roman" w:cs="Times New Roman"/>
          <w:sz w:val="24"/>
          <w:szCs w:val="24"/>
        </w:rPr>
        <w:t>. Papildyti 2 straipsnį 10</w:t>
      </w:r>
      <w:r w:rsidR="00920342">
        <w:rPr>
          <w:rFonts w:ascii="Times New Roman" w:hAnsi="Times New Roman" w:cs="Times New Roman"/>
          <w:sz w:val="24"/>
          <w:szCs w:val="24"/>
          <w:vertAlign w:val="superscript"/>
        </w:rPr>
        <w:t>2</w:t>
      </w:r>
      <w:r w:rsidR="00920342">
        <w:rPr>
          <w:rFonts w:ascii="Times New Roman" w:hAnsi="Times New Roman" w:cs="Times New Roman"/>
          <w:sz w:val="24"/>
          <w:szCs w:val="24"/>
        </w:rPr>
        <w:t xml:space="preserve"> dalimi:</w:t>
      </w:r>
    </w:p>
    <w:p w:rsidR="00D6048B" w:rsidRDefault="00920342" w:rsidP="00EE1B02">
      <w:pPr>
        <w:widowControl w:val="0"/>
        <w:tabs>
          <w:tab w:val="left" w:pos="142"/>
        </w:tabs>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sz w:val="24"/>
          <w:szCs w:val="24"/>
        </w:rPr>
        <w:t>„</w:t>
      </w:r>
      <w:r>
        <w:rPr>
          <w:rFonts w:ascii="Times New Roman" w:eastAsia="Calibri" w:hAnsi="Times New Roman" w:cs="Times New Roman"/>
          <w:b/>
          <w:sz w:val="24"/>
          <w:szCs w:val="24"/>
        </w:rPr>
        <w:t>10</w:t>
      </w:r>
      <w:r>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 Kredito įstaiga ‒ R</w:t>
      </w:r>
      <w:r>
        <w:rPr>
          <w:rFonts w:ascii="Times New Roman" w:hAnsi="Times New Roman" w:cs="Times New Roman"/>
          <w:b/>
          <w:sz w:val="24"/>
          <w:szCs w:val="24"/>
        </w:rPr>
        <w:t>eglamento (ES) Nr. 575/2013 4 straipsnio 1 dalies 1 punkte apibrėžta kredito įstaiga, išskyrus</w:t>
      </w:r>
      <w:r w:rsidR="00145A3E">
        <w:rPr>
          <w:rFonts w:ascii="Times New Roman" w:hAnsi="Times New Roman" w:cs="Times New Roman"/>
          <w:b/>
          <w:sz w:val="24"/>
          <w:szCs w:val="24"/>
        </w:rPr>
        <w:t xml:space="preserve"> </w:t>
      </w:r>
      <w:r w:rsidR="00145A3E" w:rsidRPr="00145A3E">
        <w:rPr>
          <w:rFonts w:ascii="Times New Roman" w:hAnsi="Times New Roman" w:cs="Times New Roman"/>
          <w:b/>
          <w:sz w:val="24"/>
          <w:szCs w:val="24"/>
        </w:rPr>
        <w:t>kredito unijas ir kitų valstybių narių teisės aktuose, perkeliančiuose Direktyvos 2013/36/ES 2 straipsnio 5 dalį, nurodytus subjektus</w:t>
      </w:r>
      <w:r>
        <w:rPr>
          <w:rFonts w:ascii="Times New Roman" w:hAnsi="Times New Roman" w:cs="Times New Roman"/>
          <w:b/>
          <w:sz w:val="24"/>
          <w:szCs w:val="24"/>
        </w:rPr>
        <w:t>.</w:t>
      </w:r>
      <w:r>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20342">
        <w:rPr>
          <w:rFonts w:ascii="Times New Roman" w:hAnsi="Times New Roman" w:cs="Times New Roman"/>
          <w:sz w:val="24"/>
          <w:szCs w:val="24"/>
        </w:rPr>
        <w:t>. Papildyti 2 straipsnį 14</w:t>
      </w:r>
      <w:r w:rsidR="00920342">
        <w:rPr>
          <w:rFonts w:ascii="Times New Roman" w:hAnsi="Times New Roman" w:cs="Times New Roman"/>
          <w:sz w:val="24"/>
          <w:szCs w:val="24"/>
          <w:vertAlign w:val="superscript"/>
        </w:rPr>
        <w:t>1</w:t>
      </w:r>
      <w:r w:rsidR="00920342">
        <w:rPr>
          <w:rFonts w:ascii="Times New Roman" w:hAnsi="Times New Roman" w:cs="Times New Roman"/>
          <w:sz w:val="24"/>
          <w:szCs w:val="24"/>
        </w:rPr>
        <w:t xml:space="preserve"> dalimi:</w:t>
      </w:r>
    </w:p>
    <w:p w:rsidR="00B6509D" w:rsidRDefault="00920342" w:rsidP="00D52F4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w:t>
      </w:r>
      <w:r w:rsidRPr="00D52F43">
        <w:rPr>
          <w:rFonts w:ascii="Times New Roman" w:eastAsia="Times New Roman" w:hAnsi="Times New Roman" w:cs="Times New Roman"/>
          <w:b/>
          <w:sz w:val="24"/>
          <w:szCs w:val="24"/>
        </w:rPr>
        <w:t>14</w:t>
      </w:r>
      <w:r w:rsidRPr="00B6509D">
        <w:rPr>
          <w:rFonts w:ascii="Times New Roman" w:hAnsi="Times New Roman" w:cs="Times New Roman"/>
          <w:b/>
          <w:sz w:val="24"/>
          <w:szCs w:val="24"/>
          <w:vertAlign w:val="superscript"/>
        </w:rPr>
        <w:t>1</w:t>
      </w:r>
      <w:r w:rsidRPr="00D52F43">
        <w:rPr>
          <w:rFonts w:ascii="Times New Roman" w:eastAsia="Times New Roman" w:hAnsi="Times New Roman" w:cs="Times New Roman"/>
          <w:b/>
          <w:sz w:val="24"/>
          <w:szCs w:val="24"/>
        </w:rPr>
        <w:t>.</w:t>
      </w:r>
      <w:r w:rsidR="00D15A69" w:rsidRPr="00D15A69">
        <w:rPr>
          <w:rFonts w:ascii="Times New Roman" w:hAnsi="Times New Roman" w:cs="Times New Roman"/>
          <w:b/>
          <w:sz w:val="24"/>
          <w:szCs w:val="24"/>
        </w:rPr>
        <w:t xml:space="preserve"> </w:t>
      </w:r>
      <w:r w:rsidR="00D15A69">
        <w:rPr>
          <w:rFonts w:ascii="Times New Roman" w:hAnsi="Times New Roman" w:cs="Times New Roman"/>
          <w:b/>
          <w:sz w:val="24"/>
          <w:szCs w:val="24"/>
        </w:rPr>
        <w:t xml:space="preserve">Papildomo kapitalo reikalavimas </w:t>
      </w:r>
      <w:r w:rsidR="00D15A69">
        <w:rPr>
          <w:rFonts w:ascii="Times New Roman" w:eastAsia="Times New Roman" w:hAnsi="Times New Roman" w:cs="Times New Roman"/>
          <w:b/>
          <w:sz w:val="24"/>
          <w:szCs w:val="24"/>
        </w:rPr>
        <w:t>–</w:t>
      </w:r>
      <w:r w:rsidR="00D15A69">
        <w:rPr>
          <w:rFonts w:ascii="Times New Roman" w:hAnsi="Times New Roman" w:cs="Times New Roman"/>
          <w:b/>
          <w:sz w:val="24"/>
          <w:szCs w:val="24"/>
        </w:rPr>
        <w:t xml:space="preserve"> pagal Lietuvos Respublikos bankų įstatymo 67 straipsnio 2 dalies 2 punktą arba pagal Lietuvos Respublikos centrinių kredito unijų įstatymo 49 straipsnio 2 dalies 2 punktą </w:t>
      </w:r>
      <w:r w:rsidR="00D15A69" w:rsidRPr="00DF1277">
        <w:rPr>
          <w:rFonts w:ascii="Times New Roman" w:hAnsi="Times New Roman" w:cs="Times New Roman"/>
          <w:b/>
          <w:sz w:val="24"/>
          <w:szCs w:val="24"/>
        </w:rPr>
        <w:t>nustatytas</w:t>
      </w:r>
      <w:r w:rsidR="00D15A69">
        <w:rPr>
          <w:rFonts w:ascii="Times New Roman" w:hAnsi="Times New Roman" w:cs="Times New Roman"/>
          <w:b/>
          <w:sz w:val="24"/>
          <w:szCs w:val="24"/>
        </w:rPr>
        <w:t xml:space="preserve"> kapitalo reikalavimas.</w:t>
      </w:r>
      <w:r>
        <w:rPr>
          <w:rFonts w:ascii="Times New Roman" w:hAnsi="Times New Roman" w:cs="Times New Roman"/>
          <w:sz w:val="24"/>
          <w:szCs w:val="24"/>
          <w:lang w:eastAsia="lt-LT"/>
        </w:rPr>
        <w:t>“</w:t>
      </w:r>
      <w:r>
        <w:rPr>
          <w:rFonts w:ascii="Times New Roman" w:hAnsi="Times New Roman" w:cs="Times New Roman"/>
          <w:sz w:val="24"/>
          <w:szCs w:val="24"/>
        </w:rPr>
        <w:t xml:space="preserve"> </w:t>
      </w:r>
    </w:p>
    <w:p w:rsidR="00D6048B" w:rsidRDefault="00B6509D" w:rsidP="00B650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920342">
        <w:rPr>
          <w:rFonts w:ascii="Times New Roman" w:hAnsi="Times New Roman" w:cs="Times New Roman"/>
          <w:sz w:val="24"/>
          <w:szCs w:val="24"/>
        </w:rPr>
        <w:t>Papildyti 2 straipsnį 15</w:t>
      </w:r>
      <w:r w:rsidR="00920342">
        <w:rPr>
          <w:rFonts w:ascii="Times New Roman" w:hAnsi="Times New Roman" w:cs="Times New Roman"/>
          <w:sz w:val="24"/>
          <w:szCs w:val="24"/>
          <w:vertAlign w:val="superscript"/>
        </w:rPr>
        <w:t>1</w:t>
      </w:r>
      <w:r w:rsidR="00920342">
        <w:rPr>
          <w:rFonts w:ascii="Times New Roman" w:hAnsi="Times New Roman" w:cs="Times New Roman"/>
          <w:sz w:val="24"/>
          <w:szCs w:val="24"/>
        </w:rPr>
        <w:t xml:space="preserve"> dalimi:</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w:t>
      </w:r>
      <w:r w:rsidRPr="00D52F43">
        <w:rPr>
          <w:rFonts w:ascii="Times New Roman" w:hAnsi="Times New Roman" w:cs="Times New Roman"/>
          <w:b/>
          <w:sz w:val="24"/>
          <w:szCs w:val="24"/>
        </w:rPr>
        <w:t>15</w:t>
      </w:r>
      <w:r w:rsidRPr="00D52F43">
        <w:rPr>
          <w:rFonts w:ascii="Times New Roman" w:hAnsi="Times New Roman" w:cs="Times New Roman"/>
          <w:b/>
          <w:sz w:val="24"/>
          <w:szCs w:val="24"/>
          <w:vertAlign w:val="superscript"/>
        </w:rPr>
        <w:t>1</w:t>
      </w:r>
      <w:r w:rsidRPr="00D52F43">
        <w:rPr>
          <w:rFonts w:ascii="Times New Roman" w:eastAsia="Times New Roman" w:hAnsi="Times New Roman" w:cs="Times New Roman"/>
          <w:b/>
          <w:sz w:val="24"/>
          <w:szCs w:val="24"/>
        </w:rPr>
        <w:t>.</w:t>
      </w:r>
      <w:r>
        <w:rPr>
          <w:rFonts w:ascii="Times New Roman" w:hAnsi="Times New Roman" w:cs="Times New Roman"/>
          <w:sz w:val="24"/>
          <w:szCs w:val="24"/>
          <w:vertAlign w:val="superscript"/>
        </w:rPr>
        <w:t xml:space="preserve"> </w:t>
      </w:r>
      <w:r w:rsidR="00D15A69">
        <w:rPr>
          <w:rFonts w:ascii="Times New Roman" w:eastAsia="Times New Roman" w:hAnsi="Times New Roman" w:cs="Times New Roman"/>
          <w:b/>
          <w:sz w:val="24"/>
          <w:szCs w:val="24"/>
        </w:rPr>
        <w:t xml:space="preserve">Patronuojamoji įmonė – </w:t>
      </w:r>
      <w:r w:rsidR="00D15A69">
        <w:rPr>
          <w:rFonts w:ascii="Times New Roman" w:hAnsi="Times New Roman" w:cs="Times New Roman"/>
          <w:b/>
          <w:sz w:val="24"/>
          <w:szCs w:val="24"/>
          <w:lang w:eastAsia="lt-LT"/>
        </w:rPr>
        <w:t xml:space="preserve">kaip ji apibrėžta Reglamento (ES) Nr. 575/2013 4 straipsnio 1 dalies 16 punkte. Kai </w:t>
      </w:r>
      <w:r w:rsidR="00D15A69">
        <w:rPr>
          <w:rFonts w:ascii="Times New Roman" w:eastAsia="Times New Roman" w:hAnsi="Times New Roman" w:cs="Times New Roman"/>
          <w:b/>
          <w:bCs/>
          <w:sz w:val="24"/>
          <w:szCs w:val="24"/>
        </w:rPr>
        <w:t>šio įstatymo 8, 9, 16, 17, 22, 23‒26</w:t>
      </w:r>
      <w:r w:rsidR="00D15A69">
        <w:rPr>
          <w:rFonts w:ascii="Times New Roman" w:eastAsia="Times New Roman" w:hAnsi="Times New Roman" w:cs="Times New Roman"/>
          <w:b/>
          <w:bCs/>
          <w:sz w:val="24"/>
          <w:szCs w:val="24"/>
          <w:vertAlign w:val="superscript"/>
        </w:rPr>
        <w:t>6</w:t>
      </w:r>
      <w:r w:rsidR="00D15A69">
        <w:rPr>
          <w:rFonts w:ascii="Times New Roman" w:eastAsia="Times New Roman" w:hAnsi="Times New Roman" w:cs="Times New Roman"/>
          <w:b/>
          <w:bCs/>
          <w:sz w:val="24"/>
          <w:szCs w:val="24"/>
        </w:rPr>
        <w:t>, 28, 58‒60 ir 110 straipsnių nuostatos taikomos šio straipsnio 16</w:t>
      </w:r>
      <w:r w:rsidR="00D15A69">
        <w:rPr>
          <w:rFonts w:ascii="Times New Roman" w:eastAsia="Times New Roman" w:hAnsi="Times New Roman" w:cs="Times New Roman"/>
          <w:b/>
          <w:bCs/>
          <w:sz w:val="24"/>
          <w:szCs w:val="24"/>
          <w:vertAlign w:val="superscript"/>
        </w:rPr>
        <w:t>1</w:t>
      </w:r>
      <w:r w:rsidR="00D15A69">
        <w:rPr>
          <w:rFonts w:ascii="Times New Roman" w:eastAsia="Times New Roman" w:hAnsi="Times New Roman" w:cs="Times New Roman"/>
          <w:b/>
          <w:bCs/>
          <w:sz w:val="24"/>
          <w:szCs w:val="24"/>
        </w:rPr>
        <w:t xml:space="preserve"> dalies 2 punkte nurodytoms pertvarkytinoms grupėms, patronuojamosiomis įmonėmis laikomos </w:t>
      </w:r>
      <w:r w:rsidR="00D15A69">
        <w:rPr>
          <w:rFonts w:ascii="Times New Roman" w:hAnsi="Times New Roman" w:cs="Times New Roman"/>
          <w:b/>
          <w:sz w:val="24"/>
          <w:szCs w:val="24"/>
          <w:lang w:eastAsia="lt-LT"/>
        </w:rPr>
        <w:t>kredito įstaigos, kurias kontroliuoja centrinė įstaiga, pati centrinė įstaiga ir jų atitinkamos patronuojamosios įmonės, priklausomai nuo to, kokiu būdu tokios pertvarkytinos grupės laikosi šio įstatymo 26 straipsnio 3 dalies nuostatų.</w:t>
      </w:r>
      <w:r>
        <w:rPr>
          <w:rFonts w:ascii="Times New Roman" w:hAnsi="Times New Roman" w:cs="Times New Roman"/>
          <w:sz w:val="24"/>
          <w:szCs w:val="24"/>
          <w:lang w:eastAsia="lt-LT"/>
        </w:rPr>
        <w:t>“</w:t>
      </w:r>
      <w:r>
        <w:rPr>
          <w:rFonts w:ascii="Times New Roman" w:hAnsi="Times New Roman" w:cs="Times New Roman"/>
          <w:sz w:val="24"/>
          <w:szCs w:val="24"/>
        </w:rPr>
        <w:t xml:space="preserve"> </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20342">
        <w:rPr>
          <w:rFonts w:ascii="Times New Roman" w:hAnsi="Times New Roman" w:cs="Times New Roman"/>
          <w:sz w:val="24"/>
          <w:szCs w:val="24"/>
        </w:rPr>
        <w:t xml:space="preserve">. Papildyti 2 straipsnį </w:t>
      </w:r>
      <w:r w:rsidR="00920342">
        <w:rPr>
          <w:rStyle w:val="normaltextrun"/>
          <w:rFonts w:ascii="Times New Roman" w:hAnsi="Times New Roman" w:cs="Times New Roman"/>
          <w:sz w:val="24"/>
          <w:szCs w:val="24"/>
          <w:shd w:val="clear" w:color="auto" w:fill="FFFFFF"/>
        </w:rPr>
        <w:t>16</w:t>
      </w:r>
      <w:r w:rsidR="00920342">
        <w:rPr>
          <w:rStyle w:val="normaltextrun"/>
          <w:rFonts w:ascii="Times New Roman" w:hAnsi="Times New Roman" w:cs="Times New Roman"/>
          <w:sz w:val="24"/>
          <w:szCs w:val="24"/>
          <w:shd w:val="clear" w:color="auto" w:fill="FFFFFF"/>
          <w:vertAlign w:val="superscript"/>
        </w:rPr>
        <w:t>1</w:t>
      </w:r>
      <w:r w:rsidR="00920342">
        <w:rPr>
          <w:rFonts w:ascii="Times New Roman" w:hAnsi="Times New Roman" w:cs="Times New Roman"/>
          <w:sz w:val="24"/>
          <w:szCs w:val="24"/>
        </w:rPr>
        <w:t xml:space="preserve"> dalimi:</w:t>
      </w:r>
    </w:p>
    <w:p w:rsidR="00E845AF"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Style w:val="normaltextrun"/>
          <w:rFonts w:ascii="Times New Roman" w:hAnsi="Times New Roman" w:cs="Times New Roman"/>
          <w:b/>
          <w:sz w:val="24"/>
          <w:szCs w:val="24"/>
          <w:shd w:val="clear" w:color="auto" w:fill="FFFFFF"/>
        </w:rPr>
        <w:t>16</w:t>
      </w:r>
      <w:r>
        <w:rPr>
          <w:rStyle w:val="normaltextrun"/>
          <w:rFonts w:ascii="Times New Roman" w:hAnsi="Times New Roman" w:cs="Times New Roman"/>
          <w:b/>
          <w:sz w:val="24"/>
          <w:szCs w:val="24"/>
          <w:shd w:val="clear" w:color="auto" w:fill="FFFFFF"/>
          <w:vertAlign w:val="superscript"/>
        </w:rPr>
        <w:t>1</w:t>
      </w:r>
      <w:r>
        <w:rPr>
          <w:rFonts w:ascii="Times New Roman" w:hAnsi="Times New Roman" w:cs="Times New Roman"/>
          <w:b/>
          <w:sz w:val="24"/>
          <w:szCs w:val="24"/>
        </w:rPr>
        <w:t xml:space="preserve">. </w:t>
      </w:r>
      <w:r w:rsidR="00E845AF">
        <w:rPr>
          <w:rFonts w:ascii="Times New Roman" w:hAnsi="Times New Roman" w:cs="Times New Roman"/>
          <w:b/>
          <w:sz w:val="24"/>
          <w:szCs w:val="24"/>
        </w:rPr>
        <w:t>Pertvarkytina grupė:</w:t>
      </w:r>
    </w:p>
    <w:p w:rsidR="00E845AF"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pertvarkytinas</w:t>
      </w:r>
      <w:r w:rsidR="00701222">
        <w:rPr>
          <w:rFonts w:ascii="Times New Roman" w:hAnsi="Times New Roman" w:cs="Times New Roman"/>
          <w:b/>
          <w:sz w:val="24"/>
          <w:szCs w:val="24"/>
        </w:rPr>
        <w:t xml:space="preserve"> </w:t>
      </w:r>
      <w:r w:rsidR="00701222" w:rsidRPr="00701222">
        <w:rPr>
          <w:rFonts w:ascii="Times New Roman" w:hAnsi="Times New Roman" w:cs="Times New Roman"/>
          <w:b/>
          <w:sz w:val="24"/>
          <w:szCs w:val="24"/>
        </w:rPr>
        <w:t>finansų sektoriaus</w:t>
      </w:r>
      <w:r>
        <w:rPr>
          <w:rFonts w:ascii="Times New Roman" w:hAnsi="Times New Roman" w:cs="Times New Roman"/>
          <w:b/>
          <w:sz w:val="24"/>
          <w:szCs w:val="24"/>
        </w:rPr>
        <w:t xml:space="preserve"> subjektas ir jo patronuojamosios įmonės, kurios pačios nėra pertvarkytini</w:t>
      </w:r>
      <w:r w:rsidR="00701222">
        <w:rPr>
          <w:rFonts w:ascii="Times New Roman" w:hAnsi="Times New Roman" w:cs="Times New Roman"/>
          <w:b/>
          <w:sz w:val="24"/>
          <w:szCs w:val="24"/>
        </w:rPr>
        <w:t xml:space="preserve"> </w:t>
      </w:r>
      <w:r w:rsidR="00701222" w:rsidRPr="00701222">
        <w:rPr>
          <w:rFonts w:ascii="Times New Roman" w:hAnsi="Times New Roman" w:cs="Times New Roman"/>
          <w:b/>
          <w:sz w:val="24"/>
          <w:szCs w:val="24"/>
        </w:rPr>
        <w:t>finansų sektoriaus</w:t>
      </w:r>
      <w:r>
        <w:rPr>
          <w:rFonts w:ascii="Times New Roman" w:hAnsi="Times New Roman" w:cs="Times New Roman"/>
          <w:b/>
          <w:sz w:val="24"/>
          <w:szCs w:val="24"/>
        </w:rPr>
        <w:t xml:space="preserve"> subjektai ir nėra kitų pertvarkytinų </w:t>
      </w:r>
      <w:r w:rsidR="00701222" w:rsidRPr="00701222">
        <w:rPr>
          <w:rFonts w:ascii="Times New Roman" w:hAnsi="Times New Roman" w:cs="Times New Roman"/>
          <w:b/>
          <w:sz w:val="24"/>
          <w:szCs w:val="24"/>
        </w:rPr>
        <w:t>finansų sektoriaus</w:t>
      </w:r>
      <w:r w:rsidR="00701222">
        <w:rPr>
          <w:rFonts w:ascii="Times New Roman" w:hAnsi="Times New Roman" w:cs="Times New Roman"/>
          <w:b/>
          <w:sz w:val="24"/>
          <w:szCs w:val="24"/>
        </w:rPr>
        <w:t xml:space="preserve"> </w:t>
      </w:r>
      <w:r>
        <w:rPr>
          <w:rFonts w:ascii="Times New Roman" w:hAnsi="Times New Roman" w:cs="Times New Roman"/>
          <w:b/>
          <w:sz w:val="24"/>
          <w:szCs w:val="24"/>
        </w:rPr>
        <w:t xml:space="preserve">subjektų patronuojamosios įmonės arba </w:t>
      </w:r>
      <w:r w:rsidR="00C25609" w:rsidRPr="00C25609">
        <w:rPr>
          <w:rFonts w:ascii="Times New Roman" w:hAnsi="Times New Roman" w:cs="Times New Roman"/>
          <w:b/>
          <w:sz w:val="24"/>
          <w:szCs w:val="24"/>
        </w:rPr>
        <w:t xml:space="preserve">kurios nėra trečiojoje valstybėje įsteigti subjektai, kurie pagal pertvarkymo planą nėra įtraukti į grupę, kuriai gali būti taikomi pertvarkymo veiksmai, </w:t>
      </w:r>
      <w:r w:rsidR="00C25609">
        <w:rPr>
          <w:rFonts w:ascii="Times New Roman" w:hAnsi="Times New Roman" w:cs="Times New Roman"/>
          <w:b/>
          <w:sz w:val="24"/>
          <w:szCs w:val="24"/>
        </w:rPr>
        <w:t xml:space="preserve">ir </w:t>
      </w:r>
      <w:r w:rsidR="00DA3B23">
        <w:rPr>
          <w:rFonts w:ascii="Times New Roman" w:hAnsi="Times New Roman" w:cs="Times New Roman"/>
          <w:b/>
          <w:sz w:val="24"/>
          <w:szCs w:val="24"/>
        </w:rPr>
        <w:t xml:space="preserve">trečiojoje valstybėje įsteigtų subjektų </w:t>
      </w:r>
      <w:r w:rsidR="00C25609">
        <w:rPr>
          <w:rFonts w:ascii="Times New Roman" w:hAnsi="Times New Roman" w:cs="Times New Roman"/>
          <w:b/>
          <w:sz w:val="24"/>
          <w:szCs w:val="24"/>
        </w:rPr>
        <w:t>patronuojamosios įmonės</w:t>
      </w:r>
      <w:r w:rsidR="00B6509D">
        <w:rPr>
          <w:rFonts w:ascii="Times New Roman" w:hAnsi="Times New Roman" w:cs="Times New Roman"/>
          <w:b/>
          <w:sz w:val="24"/>
          <w:szCs w:val="24"/>
        </w:rPr>
        <w:t>;</w:t>
      </w:r>
      <w:r>
        <w:rPr>
          <w:rFonts w:ascii="Times New Roman" w:hAnsi="Times New Roman" w:cs="Times New Roman"/>
          <w:b/>
          <w:sz w:val="24"/>
          <w:szCs w:val="24"/>
        </w:rPr>
        <w:t xml:space="preserve"> arba</w:t>
      </w:r>
    </w:p>
    <w:p w:rsidR="002B459E" w:rsidRPr="002B459E"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00B6509D" w:rsidRPr="00D67446">
        <w:rPr>
          <w:rFonts w:ascii="Times New Roman" w:hAnsi="Times New Roman" w:cs="Times New Roman"/>
          <w:b/>
          <w:sz w:val="24"/>
          <w:szCs w:val="24"/>
        </w:rPr>
        <w:t>kredito įstaigos, kurias nuolat kontroliuoja centrinė įstaiga, ir pati centrinė įstaiga, jei bent viena iš tų kredito įstaigų arba centrinė įstaiga yra pertvarkytinas finansų sektoriaus subjektas, ir jų patronuojamosios įmonės.</w:t>
      </w:r>
      <w:r w:rsidR="00FA5E74" w:rsidRPr="00FA5E74">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b/>
        </w:rPr>
      </w:pPr>
      <w:r>
        <w:rPr>
          <w:rFonts w:ascii="Times New Roman" w:hAnsi="Times New Roman" w:cs="Times New Roman"/>
          <w:sz w:val="24"/>
          <w:szCs w:val="24"/>
        </w:rPr>
        <w:t>9</w:t>
      </w:r>
      <w:r w:rsidR="00920342">
        <w:rPr>
          <w:rFonts w:ascii="Times New Roman" w:hAnsi="Times New Roman" w:cs="Times New Roman"/>
          <w:sz w:val="24"/>
          <w:szCs w:val="24"/>
        </w:rPr>
        <w:t>. Papildyti 2 straipsnį 16</w:t>
      </w:r>
      <w:r w:rsidR="00920342">
        <w:rPr>
          <w:rFonts w:ascii="Times New Roman" w:hAnsi="Times New Roman" w:cs="Times New Roman"/>
          <w:sz w:val="24"/>
          <w:szCs w:val="24"/>
          <w:vertAlign w:val="superscript"/>
        </w:rPr>
        <w:t>2</w:t>
      </w:r>
      <w:r w:rsidR="00920342">
        <w:rPr>
          <w:rFonts w:ascii="Times New Roman" w:hAnsi="Times New Roman" w:cs="Times New Roman"/>
          <w:sz w:val="24"/>
          <w:szCs w:val="24"/>
        </w:rPr>
        <w:t xml:space="preserve"> dalimi:</w:t>
      </w:r>
    </w:p>
    <w:p w:rsidR="00E845AF"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16</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E845AF">
        <w:rPr>
          <w:rFonts w:ascii="Times New Roman" w:eastAsia="Calibri" w:hAnsi="Times New Roman" w:cs="Times New Roman"/>
          <w:b/>
          <w:sz w:val="24"/>
          <w:szCs w:val="24"/>
        </w:rPr>
        <w:t>Pertvarkytinas finansų sektoriaus subjektas (toliau – pertvarkytinas subjektas</w:t>
      </w:r>
      <w:r w:rsidR="00E845AF">
        <w:rPr>
          <w:rFonts w:ascii="Times New Roman" w:hAnsi="Times New Roman" w:cs="Times New Roman"/>
          <w:b/>
          <w:sz w:val="24"/>
          <w:szCs w:val="24"/>
        </w:rPr>
        <w:t>)</w:t>
      </w:r>
      <w:r w:rsidR="00E845AF">
        <w:rPr>
          <w:rFonts w:ascii="Times New Roman" w:eastAsia="Calibri" w:hAnsi="Times New Roman" w:cs="Times New Roman"/>
          <w:b/>
          <w:sz w:val="24"/>
          <w:szCs w:val="24"/>
        </w:rPr>
        <w:t>:</w:t>
      </w:r>
    </w:p>
    <w:p w:rsidR="00E845AF"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 ES įsteigtas juridinis asmuo, kurį pertvarkymo institucija pagal šio įstatymo 16 straipsnį nurodė kaip subjektą, kuriam pagal </w:t>
      </w:r>
      <w:r w:rsidR="00C53D95">
        <w:rPr>
          <w:rFonts w:ascii="Times New Roman" w:hAnsi="Times New Roman" w:cs="Times New Roman"/>
          <w:b/>
          <w:sz w:val="24"/>
          <w:szCs w:val="24"/>
        </w:rPr>
        <w:t xml:space="preserve">grupės </w:t>
      </w:r>
      <w:r>
        <w:rPr>
          <w:rFonts w:ascii="Times New Roman" w:hAnsi="Times New Roman" w:cs="Times New Roman"/>
          <w:b/>
          <w:sz w:val="24"/>
          <w:szCs w:val="24"/>
        </w:rPr>
        <w:t>pertvarkymo planą numatom</w:t>
      </w:r>
      <w:r w:rsidR="00CF6ADA">
        <w:rPr>
          <w:rFonts w:ascii="Times New Roman" w:hAnsi="Times New Roman" w:cs="Times New Roman"/>
          <w:b/>
          <w:sz w:val="24"/>
          <w:szCs w:val="24"/>
        </w:rPr>
        <w:t>a</w:t>
      </w:r>
      <w:r>
        <w:rPr>
          <w:rFonts w:ascii="Times New Roman" w:hAnsi="Times New Roman" w:cs="Times New Roman"/>
          <w:b/>
          <w:sz w:val="24"/>
          <w:szCs w:val="24"/>
        </w:rPr>
        <w:t xml:space="preserve"> taikyti pertvarkymo veiksmus; arba</w:t>
      </w:r>
    </w:p>
    <w:p w:rsidR="00D6048B" w:rsidRPr="00C42383" w:rsidRDefault="00E845AF"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00B6509D" w:rsidRPr="00B6509D">
        <w:rPr>
          <w:rFonts w:ascii="Times New Roman" w:hAnsi="Times New Roman" w:cs="Times New Roman"/>
          <w:b/>
          <w:sz w:val="24"/>
          <w:szCs w:val="24"/>
        </w:rPr>
        <w:t xml:space="preserve">finansinei grupei, kuriai taikoma jungtinė (konsoliduota) priežiūra, nepriklausanti įstaiga, kuriai pagal </w:t>
      </w:r>
      <w:r w:rsidR="00CF6ADA">
        <w:rPr>
          <w:rFonts w:ascii="Times New Roman" w:hAnsi="Times New Roman" w:cs="Times New Roman"/>
          <w:b/>
          <w:sz w:val="24"/>
          <w:szCs w:val="24"/>
        </w:rPr>
        <w:t>šio</w:t>
      </w:r>
      <w:r w:rsidR="00B6509D" w:rsidRPr="00B6509D">
        <w:rPr>
          <w:rFonts w:ascii="Times New Roman" w:hAnsi="Times New Roman" w:cs="Times New Roman"/>
          <w:b/>
          <w:sz w:val="24"/>
          <w:szCs w:val="24"/>
        </w:rPr>
        <w:t xml:space="preserve"> įstatymo 12 straipsnį parengtame pertvarkymo plane numatomi pertvarkymo veiksmai</w:t>
      </w:r>
      <w:r w:rsidR="00CF6ADA">
        <w:rPr>
          <w:rFonts w:ascii="Times New Roman" w:hAnsi="Times New Roman" w:cs="Times New Roman"/>
          <w:sz w:val="24"/>
          <w:szCs w:val="24"/>
        </w:rPr>
        <w:t>.</w:t>
      </w:r>
      <w:r w:rsidR="00920342">
        <w:rPr>
          <w:rFonts w:ascii="Times New Roman" w:hAnsi="Times New Roman" w:cs="Times New Roman"/>
          <w:sz w:val="24"/>
          <w:szCs w:val="24"/>
        </w:rPr>
        <w:t>“</w:t>
      </w:r>
    </w:p>
    <w:p w:rsidR="003F7677"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3F7677">
        <w:rPr>
          <w:rFonts w:ascii="Times New Roman" w:hAnsi="Times New Roman" w:cs="Times New Roman"/>
          <w:sz w:val="24"/>
          <w:szCs w:val="24"/>
        </w:rPr>
        <w:t>. Pakeisti 2 straipsnio 17 dalį ir ją išdėstyti taip:</w:t>
      </w:r>
    </w:p>
    <w:p w:rsidR="003F7677" w:rsidRDefault="003F7677"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w:t>
      </w:r>
      <w:r w:rsidR="00582B80">
        <w:rPr>
          <w:rFonts w:ascii="Times New Roman" w:hAnsi="Times New Roman" w:cs="Times New Roman"/>
          <w:sz w:val="24"/>
          <w:szCs w:val="24"/>
        </w:rPr>
        <w:t xml:space="preserve">17. </w:t>
      </w:r>
      <w:r w:rsidRPr="00FA5E74">
        <w:rPr>
          <w:rFonts w:ascii="Times New Roman" w:hAnsi="Times New Roman" w:cs="Times New Roman"/>
          <w:sz w:val="24"/>
          <w:szCs w:val="24"/>
        </w:rPr>
        <w:t>Pertvarkomas finansų sektoriaus subjektas</w:t>
      </w:r>
      <w:r w:rsidRPr="003F7677">
        <w:rPr>
          <w:rFonts w:ascii="Times New Roman" w:hAnsi="Times New Roman" w:cs="Times New Roman"/>
          <w:sz w:val="24"/>
          <w:szCs w:val="24"/>
        </w:rPr>
        <w:t xml:space="preserve"> (toliau – pertvarkomas subjektas) – bankas, </w:t>
      </w:r>
      <w:r w:rsidRPr="00C42383">
        <w:rPr>
          <w:rFonts w:ascii="Times New Roman" w:hAnsi="Times New Roman" w:cs="Times New Roman"/>
          <w:strike/>
          <w:sz w:val="24"/>
          <w:szCs w:val="24"/>
        </w:rPr>
        <w:t xml:space="preserve">Centrinė </w:t>
      </w:r>
      <w:proofErr w:type="spellStart"/>
      <w:r>
        <w:rPr>
          <w:rFonts w:ascii="Times New Roman" w:hAnsi="Times New Roman" w:cs="Times New Roman"/>
          <w:sz w:val="24"/>
          <w:szCs w:val="24"/>
        </w:rPr>
        <w:t>centrinė</w:t>
      </w:r>
      <w:proofErr w:type="spellEnd"/>
      <w:r>
        <w:rPr>
          <w:rFonts w:ascii="Times New Roman" w:hAnsi="Times New Roman" w:cs="Times New Roman"/>
          <w:sz w:val="24"/>
          <w:szCs w:val="24"/>
        </w:rPr>
        <w:t xml:space="preserve"> </w:t>
      </w:r>
      <w:r w:rsidRPr="003F7677">
        <w:rPr>
          <w:rFonts w:ascii="Times New Roman" w:hAnsi="Times New Roman" w:cs="Times New Roman"/>
          <w:sz w:val="24"/>
          <w:szCs w:val="24"/>
        </w:rPr>
        <w:t xml:space="preserve">kredito unija, finansų maklerio įmonė, finansų įmonė, finansų kontroliuojančioji bendrovė, mišrios veiklos finansų kontroliuojančioji </w:t>
      </w:r>
      <w:r w:rsidRPr="00DE47CB">
        <w:rPr>
          <w:rFonts w:ascii="Times New Roman" w:hAnsi="Times New Roman" w:cs="Times New Roman"/>
          <w:strike/>
          <w:sz w:val="24"/>
          <w:szCs w:val="24"/>
        </w:rPr>
        <w:t>bendrovė</w:t>
      </w:r>
      <w:r w:rsidR="004C6054">
        <w:rPr>
          <w:rFonts w:ascii="Times New Roman" w:hAnsi="Times New Roman" w:cs="Times New Roman"/>
          <w:sz w:val="24"/>
          <w:szCs w:val="24"/>
        </w:rPr>
        <w:t xml:space="preserve"> </w:t>
      </w:r>
      <w:r w:rsidR="004C6054">
        <w:rPr>
          <w:rFonts w:ascii="Times New Roman" w:hAnsi="Times New Roman" w:cs="Times New Roman"/>
          <w:b/>
          <w:sz w:val="24"/>
          <w:szCs w:val="24"/>
        </w:rPr>
        <w:t>įmonė</w:t>
      </w:r>
      <w:r w:rsidRPr="003F7677">
        <w:rPr>
          <w:rFonts w:ascii="Times New Roman" w:hAnsi="Times New Roman" w:cs="Times New Roman"/>
          <w:sz w:val="24"/>
          <w:szCs w:val="24"/>
        </w:rPr>
        <w:t xml:space="preserve"> arba mišrios veiklos kontroliuojančioji </w:t>
      </w:r>
      <w:r w:rsidRPr="00C61104">
        <w:rPr>
          <w:rFonts w:ascii="Times New Roman" w:hAnsi="Times New Roman" w:cs="Times New Roman"/>
          <w:sz w:val="24"/>
          <w:szCs w:val="24"/>
        </w:rPr>
        <w:t>bendrovė</w:t>
      </w:r>
      <w:r w:rsidRPr="003F7677">
        <w:rPr>
          <w:rFonts w:ascii="Times New Roman" w:hAnsi="Times New Roman" w:cs="Times New Roman"/>
          <w:sz w:val="24"/>
          <w:szCs w:val="24"/>
        </w:rPr>
        <w:t>, kuriems taikomos pertvarkymo priemonės.</w:t>
      </w:r>
      <w:r>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920342">
        <w:rPr>
          <w:rFonts w:ascii="Times New Roman" w:hAnsi="Times New Roman" w:cs="Times New Roman"/>
          <w:sz w:val="24"/>
          <w:szCs w:val="24"/>
        </w:rPr>
        <w:t>. Pakeisti 2 straipsnio 18 dalį ir ją išdėstyti taip:</w:t>
      </w:r>
    </w:p>
    <w:p w:rsidR="00D6048B" w:rsidRDefault="00920342" w:rsidP="00EE1B02">
      <w:pPr>
        <w:spacing w:after="0" w:line="240" w:lineRule="auto"/>
        <w:ind w:firstLine="709"/>
        <w:jc w:val="both"/>
        <w:rPr>
          <w:rStyle w:val="normaltextrun"/>
          <w:rFonts w:ascii="Times New Roman" w:hAnsi="Times New Roman" w:cs="Times New Roman"/>
          <w:b/>
          <w:color w:val="000000"/>
          <w:sz w:val="24"/>
          <w:szCs w:val="24"/>
        </w:rPr>
      </w:pPr>
      <w:r>
        <w:rPr>
          <w:rFonts w:ascii="Times New Roman" w:hAnsi="Times New Roman" w:cs="Times New Roman"/>
          <w:sz w:val="24"/>
          <w:szCs w:val="24"/>
        </w:rPr>
        <w:t>„18.</w:t>
      </w:r>
      <w:r>
        <w:rPr>
          <w:rFonts w:ascii="Times New Roman" w:hAnsi="Times New Roman" w:cs="Times New Roman"/>
          <w:b/>
          <w:sz w:val="24"/>
          <w:szCs w:val="24"/>
        </w:rPr>
        <w:t xml:space="preserve"> </w:t>
      </w:r>
      <w:r>
        <w:rPr>
          <w:rFonts w:ascii="Times New Roman" w:hAnsi="Times New Roman" w:cs="Times New Roman"/>
          <w:sz w:val="24"/>
          <w:szCs w:val="24"/>
        </w:rPr>
        <w:t>Pirmenybinė kreditorių reikalavimų eilė – kreditorių reikalavimų eilė, nurodyta Bankų įstatymo 87 straipsnio 1</w:t>
      </w:r>
      <w:r>
        <w:rPr>
          <w:rStyle w:val="normaltextrun"/>
          <w:rFonts w:ascii="Times New Roman" w:hAnsi="Times New Roman" w:cs="Times New Roman"/>
          <w:color w:val="000000"/>
          <w:sz w:val="24"/>
          <w:szCs w:val="24"/>
        </w:rPr>
        <w:t>−4 dalyse</w:t>
      </w:r>
      <w:r>
        <w:rPr>
          <w:rStyle w:val="normaltextrun"/>
          <w:rFonts w:ascii="Times New Roman" w:hAnsi="Times New Roman" w:cs="Times New Roman"/>
          <w:b/>
          <w:color w:val="000000"/>
          <w:sz w:val="24"/>
          <w:szCs w:val="24"/>
        </w:rPr>
        <w:t xml:space="preserve"> ir</w:t>
      </w:r>
      <w:r w:rsidR="00383875">
        <w:rPr>
          <w:rStyle w:val="normaltextrun"/>
          <w:rFonts w:ascii="Times New Roman" w:hAnsi="Times New Roman" w:cs="Times New Roman"/>
          <w:b/>
          <w:color w:val="000000"/>
          <w:sz w:val="24"/>
          <w:szCs w:val="24"/>
        </w:rPr>
        <w:t xml:space="preserve"> </w:t>
      </w:r>
      <w:r>
        <w:rPr>
          <w:rStyle w:val="normaltextrun"/>
          <w:rFonts w:ascii="Times New Roman" w:hAnsi="Times New Roman" w:cs="Times New Roman"/>
          <w:strike/>
          <w:color w:val="000000"/>
          <w:sz w:val="24"/>
          <w:szCs w:val="24"/>
        </w:rPr>
        <w:t>centrinės kredito unijos</w:t>
      </w:r>
      <w:r>
        <w:rPr>
          <w:rStyle w:val="normaltextrun"/>
          <w:rFonts w:ascii="Times New Roman" w:hAnsi="Times New Roman" w:cs="Times New Roman"/>
          <w:b/>
          <w:color w:val="000000"/>
          <w:sz w:val="24"/>
          <w:szCs w:val="24"/>
        </w:rPr>
        <w:t xml:space="preserve"> Centrinių kredito unijų </w:t>
      </w:r>
      <w:r>
        <w:rPr>
          <w:rStyle w:val="normaltextrun"/>
          <w:rFonts w:ascii="Times New Roman" w:hAnsi="Times New Roman" w:cs="Times New Roman"/>
          <w:color w:val="000000"/>
          <w:sz w:val="24"/>
          <w:szCs w:val="24"/>
        </w:rPr>
        <w:t>įstatymo</w:t>
      </w:r>
      <w:r>
        <w:rPr>
          <w:rStyle w:val="normaltextrun"/>
          <w:rFonts w:ascii="Times New Roman" w:hAnsi="Times New Roman" w:cs="Times New Roman"/>
          <w:b/>
          <w:color w:val="000000"/>
          <w:sz w:val="24"/>
          <w:szCs w:val="24"/>
        </w:rPr>
        <w:t xml:space="preserve"> 70</w:t>
      </w:r>
      <w:r>
        <w:rPr>
          <w:rStyle w:val="normaltextrun"/>
          <w:rFonts w:ascii="Times New Roman" w:hAnsi="Times New Roman" w:cs="Times New Roman"/>
          <w:strike/>
          <w:color w:val="000000"/>
          <w:sz w:val="24"/>
          <w:szCs w:val="24"/>
        </w:rPr>
        <w:t>1</w:t>
      </w:r>
      <w:r>
        <w:rPr>
          <w:rStyle w:val="normaltextrun"/>
          <w:rFonts w:ascii="Times New Roman" w:hAnsi="Times New Roman" w:cs="Times New Roman"/>
          <w:b/>
          <w:color w:val="000000"/>
          <w:sz w:val="24"/>
          <w:szCs w:val="24"/>
        </w:rPr>
        <w:t xml:space="preserve"> </w:t>
      </w:r>
      <w:r>
        <w:rPr>
          <w:rStyle w:val="normaltextrun"/>
          <w:rFonts w:ascii="Times New Roman" w:hAnsi="Times New Roman" w:cs="Times New Roman"/>
          <w:color w:val="000000"/>
          <w:sz w:val="24"/>
          <w:szCs w:val="24"/>
        </w:rPr>
        <w:t>straipsnio</w:t>
      </w:r>
      <w:r>
        <w:rPr>
          <w:rStyle w:val="normaltextrun"/>
          <w:rFonts w:ascii="Times New Roman" w:hAnsi="Times New Roman" w:cs="Times New Roman"/>
          <w:b/>
          <w:color w:val="000000"/>
          <w:sz w:val="24"/>
          <w:szCs w:val="24"/>
        </w:rPr>
        <w:t xml:space="preserve"> </w:t>
      </w:r>
      <w:r>
        <w:rPr>
          <w:rStyle w:val="normaltextrun"/>
          <w:rFonts w:ascii="Times New Roman" w:hAnsi="Times New Roman" w:cs="Times New Roman"/>
          <w:color w:val="000000"/>
          <w:sz w:val="24"/>
          <w:szCs w:val="24"/>
        </w:rPr>
        <w:t xml:space="preserve">1−4 </w:t>
      </w:r>
      <w:proofErr w:type="spellStart"/>
      <w:r>
        <w:rPr>
          <w:rStyle w:val="normaltextrun"/>
          <w:rFonts w:ascii="Times New Roman" w:hAnsi="Times New Roman" w:cs="Times New Roman"/>
          <w:color w:val="000000"/>
          <w:sz w:val="24"/>
          <w:szCs w:val="24"/>
        </w:rPr>
        <w:t>dalyse</w:t>
      </w:r>
      <w:r>
        <w:rPr>
          <w:rStyle w:val="normaltextrun"/>
          <w:rFonts w:ascii="Times New Roman" w:hAnsi="Times New Roman" w:cs="Times New Roman"/>
          <w:strike/>
          <w:color w:val="000000"/>
          <w:sz w:val="24"/>
          <w:szCs w:val="24"/>
        </w:rPr>
        <w:t>arba</w:t>
      </w:r>
      <w:proofErr w:type="spellEnd"/>
      <w:r>
        <w:rPr>
          <w:rStyle w:val="normaltextrun"/>
          <w:rFonts w:ascii="Times New Roman" w:hAnsi="Times New Roman" w:cs="Times New Roman"/>
          <w:strike/>
          <w:color w:val="000000"/>
          <w:sz w:val="24"/>
          <w:szCs w:val="24"/>
        </w:rPr>
        <w:t xml:space="preserve"> Lietuvos Respublikos įmonių bankroto įstatymo 35 straipsnio 2 ir 3 dalyse</w:t>
      </w:r>
      <w:r>
        <w:rPr>
          <w:rStyle w:val="normaltextrun"/>
          <w:rFonts w:ascii="Times New Roman" w:hAnsi="Times New Roman" w:cs="Times New Roman"/>
          <w:color w:val="000000"/>
          <w:sz w:val="24"/>
          <w:szCs w:val="24"/>
        </w:rPr>
        <w:t>.“</w:t>
      </w:r>
    </w:p>
    <w:p w:rsidR="00D6048B" w:rsidRDefault="00B6509D" w:rsidP="00EE1B02">
      <w:pPr>
        <w:spacing w:after="0" w:line="240" w:lineRule="auto"/>
        <w:ind w:firstLine="709"/>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12</w:t>
      </w:r>
      <w:r w:rsidR="00920342">
        <w:rPr>
          <w:rStyle w:val="normaltextrun"/>
          <w:rFonts w:ascii="Times New Roman" w:hAnsi="Times New Roman" w:cs="Times New Roman"/>
          <w:color w:val="000000"/>
          <w:sz w:val="24"/>
          <w:szCs w:val="24"/>
        </w:rPr>
        <w:t>. Papildyti 2 straipsnį 18</w:t>
      </w:r>
      <w:r w:rsidR="00920342">
        <w:rPr>
          <w:rStyle w:val="normaltextrun"/>
          <w:rFonts w:ascii="Times New Roman" w:hAnsi="Times New Roman" w:cs="Times New Roman"/>
          <w:color w:val="000000"/>
          <w:sz w:val="24"/>
          <w:szCs w:val="24"/>
          <w:vertAlign w:val="superscript"/>
        </w:rPr>
        <w:t xml:space="preserve">1 </w:t>
      </w:r>
      <w:r w:rsidR="00920342">
        <w:rPr>
          <w:rStyle w:val="normaltextrun"/>
          <w:rFonts w:ascii="Times New Roman" w:hAnsi="Times New Roman" w:cs="Times New Roman"/>
          <w:color w:val="000000"/>
          <w:sz w:val="24"/>
          <w:szCs w:val="24"/>
        </w:rPr>
        <w:t>dalimi:</w:t>
      </w:r>
    </w:p>
    <w:p w:rsidR="00D6048B" w:rsidRDefault="00920342" w:rsidP="00EE1B02">
      <w:pPr>
        <w:spacing w:after="0" w:line="240" w:lineRule="auto"/>
        <w:ind w:firstLine="709"/>
        <w:jc w:val="both"/>
        <w:rPr>
          <w:rStyle w:val="normaltextrun"/>
          <w:rFonts w:ascii="Times New Roman" w:hAnsi="Times New Roman" w:cs="Times New Roman"/>
          <w:b/>
          <w:color w:val="000000"/>
          <w:sz w:val="24"/>
          <w:szCs w:val="24"/>
        </w:rPr>
      </w:pPr>
      <w:r>
        <w:rPr>
          <w:rStyle w:val="normaltextrun"/>
          <w:rFonts w:ascii="Times New Roman" w:hAnsi="Times New Roman" w:cs="Times New Roman"/>
          <w:color w:val="000000"/>
          <w:sz w:val="24"/>
          <w:szCs w:val="24"/>
        </w:rPr>
        <w:t>„</w:t>
      </w:r>
      <w:r>
        <w:rPr>
          <w:rStyle w:val="normaltextrun"/>
          <w:rFonts w:ascii="Times New Roman" w:hAnsi="Times New Roman" w:cs="Times New Roman"/>
          <w:b/>
          <w:color w:val="000000"/>
          <w:sz w:val="24"/>
          <w:szCs w:val="24"/>
        </w:rPr>
        <w:t>18</w:t>
      </w:r>
      <w:r>
        <w:rPr>
          <w:rStyle w:val="normaltextrun"/>
          <w:rFonts w:ascii="Times New Roman" w:hAnsi="Times New Roman" w:cs="Times New Roman"/>
          <w:b/>
          <w:color w:val="000000"/>
          <w:sz w:val="24"/>
          <w:szCs w:val="24"/>
          <w:vertAlign w:val="superscript"/>
        </w:rPr>
        <w:t>1</w:t>
      </w:r>
      <w:r>
        <w:rPr>
          <w:rStyle w:val="normaltextrun"/>
          <w:rFonts w:ascii="Times New Roman" w:hAnsi="Times New Roman" w:cs="Times New Roman"/>
          <w:b/>
          <w:color w:val="000000"/>
          <w:sz w:val="24"/>
          <w:szCs w:val="24"/>
        </w:rPr>
        <w:t xml:space="preserve">. </w:t>
      </w:r>
      <w:r>
        <w:rPr>
          <w:rFonts w:ascii="Times New Roman" w:hAnsi="Times New Roman" w:cs="Times New Roman"/>
          <w:b/>
          <w:sz w:val="24"/>
          <w:szCs w:val="24"/>
        </w:rPr>
        <w:t>Subordinuotosios tinkamos priemonės – priemonės, atitinkančios visas Reglamento (ES) Nr. 575/2013 72a straipsnyje nurodytas sąlygas, išskyrus sąlygas, nurodytas šio reglamento 72b straipsnio 3–5 dalyse.</w:t>
      </w:r>
      <w:r>
        <w:rPr>
          <w:rFonts w:ascii="Times New Roman" w:hAnsi="Times New Roman" w:cs="Times New Roman"/>
          <w:sz w:val="24"/>
          <w:szCs w:val="24"/>
        </w:rPr>
        <w:t>“</w:t>
      </w:r>
    </w:p>
    <w:p w:rsidR="00D6048B" w:rsidRDefault="00B6509D" w:rsidP="00EE1B02">
      <w:pPr>
        <w:spacing w:after="0" w:line="240" w:lineRule="auto"/>
        <w:ind w:firstLine="709"/>
        <w:jc w:val="both"/>
        <w:rPr>
          <w:rStyle w:val="normaltextrun"/>
          <w:rFonts w:ascii="Times New Roman" w:hAnsi="Times New Roman" w:cs="Times New Roman"/>
          <w:color w:val="000000"/>
          <w:sz w:val="24"/>
          <w:szCs w:val="24"/>
        </w:rPr>
      </w:pPr>
      <w:r>
        <w:rPr>
          <w:rStyle w:val="normaltextrun"/>
          <w:rFonts w:ascii="Times New Roman" w:hAnsi="Times New Roman" w:cs="Times New Roman"/>
          <w:color w:val="000000"/>
          <w:sz w:val="24"/>
          <w:szCs w:val="24"/>
        </w:rPr>
        <w:t>13</w:t>
      </w:r>
      <w:r w:rsidR="00920342">
        <w:rPr>
          <w:rStyle w:val="normaltextrun"/>
          <w:rFonts w:ascii="Times New Roman" w:hAnsi="Times New Roman" w:cs="Times New Roman"/>
          <w:color w:val="000000"/>
          <w:sz w:val="24"/>
          <w:szCs w:val="24"/>
        </w:rPr>
        <w:t>. Papildyti 2 straipsnį 18</w:t>
      </w:r>
      <w:r w:rsidR="00920342">
        <w:rPr>
          <w:rStyle w:val="normaltextrun"/>
          <w:rFonts w:ascii="Times New Roman" w:hAnsi="Times New Roman" w:cs="Times New Roman"/>
          <w:color w:val="000000"/>
          <w:sz w:val="24"/>
          <w:szCs w:val="24"/>
          <w:vertAlign w:val="superscript"/>
        </w:rPr>
        <w:t>2</w:t>
      </w:r>
      <w:r w:rsidR="00920342">
        <w:rPr>
          <w:rStyle w:val="normaltextrun"/>
          <w:rFonts w:ascii="Times New Roman" w:hAnsi="Times New Roman" w:cs="Times New Roman"/>
          <w:color w:val="000000"/>
          <w:sz w:val="24"/>
          <w:szCs w:val="24"/>
        </w:rPr>
        <w:t xml:space="preserve"> dalimi:</w:t>
      </w:r>
    </w:p>
    <w:p w:rsidR="00D6048B" w:rsidRPr="001B41A9" w:rsidRDefault="00920342" w:rsidP="001B41A9">
      <w:pPr>
        <w:spacing w:after="0" w:line="240" w:lineRule="auto"/>
        <w:ind w:firstLine="709"/>
        <w:jc w:val="both"/>
        <w:rPr>
          <w:rStyle w:val="normaltextrun"/>
          <w:rFonts w:ascii="Times New Roman" w:hAnsi="Times New Roman" w:cs="Times New Roman"/>
          <w:b/>
          <w:sz w:val="24"/>
          <w:szCs w:val="24"/>
        </w:rPr>
      </w:pPr>
      <w:r>
        <w:rPr>
          <w:rFonts w:ascii="Times New Roman" w:hAnsi="Times New Roman" w:cs="Times New Roman"/>
          <w:sz w:val="24"/>
          <w:szCs w:val="24"/>
        </w:rPr>
        <w:t>„</w:t>
      </w:r>
      <w:r w:rsidR="001B41A9">
        <w:rPr>
          <w:rStyle w:val="normaltextrun"/>
          <w:rFonts w:ascii="Times New Roman" w:hAnsi="Times New Roman" w:cs="Times New Roman"/>
          <w:b/>
          <w:color w:val="000000"/>
          <w:sz w:val="24"/>
          <w:szCs w:val="24"/>
        </w:rPr>
        <w:t>18</w:t>
      </w:r>
      <w:r w:rsidR="001B41A9">
        <w:rPr>
          <w:rStyle w:val="normaltextrun"/>
          <w:rFonts w:ascii="Times New Roman" w:hAnsi="Times New Roman" w:cs="Times New Roman"/>
          <w:b/>
          <w:color w:val="000000"/>
          <w:sz w:val="24"/>
          <w:szCs w:val="24"/>
          <w:vertAlign w:val="superscript"/>
        </w:rPr>
        <w:t>2</w:t>
      </w:r>
      <w:r>
        <w:rPr>
          <w:rFonts w:ascii="Times New Roman" w:hAnsi="Times New Roman" w:cs="Times New Roman"/>
          <w:b/>
          <w:sz w:val="24"/>
          <w:szCs w:val="24"/>
        </w:rPr>
        <w:t>.</w:t>
      </w:r>
      <w:r w:rsidR="001B41A9">
        <w:rPr>
          <w:rFonts w:ascii="Times New Roman" w:hAnsi="Times New Roman" w:cs="Times New Roman"/>
          <w:b/>
          <w:sz w:val="24"/>
          <w:szCs w:val="24"/>
        </w:rPr>
        <w:t xml:space="preserve"> </w:t>
      </w:r>
      <w:r w:rsidR="001B41A9">
        <w:rPr>
          <w:rFonts w:ascii="Times New Roman" w:hAnsi="Times New Roman" w:cs="Times New Roman"/>
          <w:b/>
          <w:bCs/>
          <w:sz w:val="24"/>
          <w:szCs w:val="24"/>
        </w:rPr>
        <w:t>Teisė nutraukti sutartį</w:t>
      </w:r>
      <w:r w:rsidR="001B41A9">
        <w:rPr>
          <w:rFonts w:ascii="Times New Roman" w:hAnsi="Times New Roman" w:cs="Times New Roman"/>
          <w:sz w:val="24"/>
          <w:szCs w:val="24"/>
        </w:rPr>
        <w:t xml:space="preserve"> – </w:t>
      </w:r>
      <w:r w:rsidR="001B41A9" w:rsidRPr="000C0796">
        <w:rPr>
          <w:rFonts w:ascii="Times New Roman" w:hAnsi="Times New Roman" w:cs="Times New Roman"/>
          <w:b/>
          <w:sz w:val="24"/>
          <w:szCs w:val="24"/>
        </w:rPr>
        <w:t>teisė</w:t>
      </w:r>
      <w:r w:rsidR="001B41A9">
        <w:rPr>
          <w:rFonts w:ascii="Times New Roman" w:hAnsi="Times New Roman" w:cs="Times New Roman"/>
          <w:b/>
          <w:sz w:val="24"/>
          <w:szCs w:val="24"/>
        </w:rPr>
        <w:t xml:space="preserve"> nutraukti</w:t>
      </w:r>
      <w:r w:rsidR="001B41A9" w:rsidRPr="000C0796">
        <w:rPr>
          <w:rFonts w:ascii="Times New Roman" w:hAnsi="Times New Roman" w:cs="Times New Roman"/>
          <w:b/>
          <w:sz w:val="24"/>
          <w:szCs w:val="24"/>
        </w:rPr>
        <w:t xml:space="preserve">, paankstinti, užbaigti, įskaityti </w:t>
      </w:r>
      <w:r w:rsidR="001B41A9">
        <w:rPr>
          <w:rFonts w:ascii="Times New Roman" w:hAnsi="Times New Roman" w:cs="Times New Roman"/>
          <w:b/>
          <w:sz w:val="24"/>
          <w:szCs w:val="24"/>
        </w:rPr>
        <w:t xml:space="preserve">sutarties </w:t>
      </w:r>
      <w:r w:rsidR="001B41A9" w:rsidRPr="000C0796">
        <w:rPr>
          <w:rFonts w:ascii="Times New Roman" w:hAnsi="Times New Roman" w:cs="Times New Roman"/>
          <w:b/>
          <w:sz w:val="24"/>
          <w:szCs w:val="24"/>
        </w:rPr>
        <w:t>įsipareigojimus</w:t>
      </w:r>
      <w:r w:rsidR="001B41A9">
        <w:rPr>
          <w:rFonts w:ascii="Times New Roman" w:hAnsi="Times New Roman" w:cs="Times New Roman"/>
          <w:b/>
          <w:sz w:val="24"/>
          <w:szCs w:val="24"/>
        </w:rPr>
        <w:t xml:space="preserve"> </w:t>
      </w:r>
      <w:r w:rsidR="001B41A9" w:rsidRPr="00B803B6">
        <w:rPr>
          <w:rFonts w:ascii="Times New Roman" w:hAnsi="Times New Roman" w:cs="Times New Roman"/>
          <w:b/>
          <w:sz w:val="24"/>
          <w:szCs w:val="24"/>
        </w:rPr>
        <w:t>arba vykdyti užskaitos susitarimą</w:t>
      </w:r>
      <w:r w:rsidR="001B41A9" w:rsidRPr="000C0796">
        <w:rPr>
          <w:rFonts w:ascii="Times New Roman" w:hAnsi="Times New Roman" w:cs="Times New Roman"/>
          <w:b/>
          <w:sz w:val="24"/>
          <w:szCs w:val="24"/>
        </w:rPr>
        <w:t xml:space="preserve"> arba visos panašios nuostatos, kuriomis sustabdomas, keičiamas arba panaikinamas sutarties šalies įsipareigojimas, arba nuostata, dėl kurios neatsiranda pareiga pagal sutartį, nors kitomis aplinkybėmis ji atsirastų</w:t>
      </w:r>
      <w:r>
        <w:rPr>
          <w:rFonts w:ascii="Times New Roman" w:hAnsi="Times New Roman" w:cs="Times New Roman"/>
          <w:b/>
          <w:sz w:val="24"/>
          <w:szCs w:val="24"/>
        </w:rPr>
        <w:t>.</w:t>
      </w:r>
      <w:r>
        <w:rPr>
          <w:rFonts w:ascii="Times New Roman" w:hAnsi="Times New Roman" w:cs="Times New Roman"/>
          <w:sz w:val="24"/>
          <w:szCs w:val="24"/>
        </w:rPr>
        <w:t>“</w:t>
      </w:r>
    </w:p>
    <w:p w:rsidR="007C6E8C" w:rsidRPr="007C6E8C" w:rsidRDefault="00B6509D" w:rsidP="00EE1B02">
      <w:pPr>
        <w:spacing w:after="0" w:line="240" w:lineRule="auto"/>
        <w:ind w:firstLine="709"/>
        <w:jc w:val="both"/>
        <w:rPr>
          <w:rFonts w:ascii="Times New Roman" w:hAnsi="Times New Roman" w:cs="Times New Roman"/>
          <w:color w:val="000000"/>
          <w:sz w:val="24"/>
          <w:szCs w:val="24"/>
        </w:rPr>
      </w:pPr>
      <w:r>
        <w:rPr>
          <w:rStyle w:val="normaltextrun"/>
          <w:rFonts w:ascii="Times New Roman" w:hAnsi="Times New Roman" w:cs="Times New Roman"/>
          <w:color w:val="000000"/>
          <w:sz w:val="24"/>
          <w:szCs w:val="24"/>
        </w:rPr>
        <w:t>14</w:t>
      </w:r>
      <w:r w:rsidR="007C6E8C">
        <w:rPr>
          <w:rStyle w:val="normaltextrun"/>
          <w:rFonts w:ascii="Times New Roman" w:hAnsi="Times New Roman" w:cs="Times New Roman"/>
          <w:color w:val="000000"/>
          <w:sz w:val="24"/>
          <w:szCs w:val="24"/>
        </w:rPr>
        <w:t>. Papildyti 2 straipsnį 18</w:t>
      </w:r>
      <w:r w:rsidR="007C6E8C">
        <w:rPr>
          <w:rStyle w:val="normaltextrun"/>
          <w:rFonts w:ascii="Times New Roman" w:hAnsi="Times New Roman" w:cs="Times New Roman"/>
          <w:color w:val="000000"/>
          <w:sz w:val="24"/>
          <w:szCs w:val="24"/>
          <w:vertAlign w:val="superscript"/>
        </w:rPr>
        <w:t>3</w:t>
      </w:r>
      <w:r w:rsidR="007C6E8C">
        <w:rPr>
          <w:rStyle w:val="normaltextrun"/>
          <w:rFonts w:ascii="Times New Roman" w:hAnsi="Times New Roman" w:cs="Times New Roman"/>
          <w:color w:val="000000"/>
          <w:sz w:val="24"/>
          <w:szCs w:val="24"/>
        </w:rPr>
        <w:t xml:space="preserve"> dalimi:</w:t>
      </w:r>
    </w:p>
    <w:p w:rsidR="00D6048B" w:rsidRPr="00B803B6" w:rsidRDefault="00920342" w:rsidP="00EE1B02">
      <w:pPr>
        <w:spacing w:after="0" w:line="240" w:lineRule="auto"/>
        <w:ind w:firstLine="709"/>
        <w:jc w:val="both"/>
        <w:rPr>
          <w:rStyle w:val="normaltextrun"/>
          <w:rFonts w:ascii="Times New Roman" w:hAnsi="Times New Roman" w:cs="Times New Roman"/>
          <w:b/>
          <w:sz w:val="24"/>
          <w:szCs w:val="24"/>
        </w:rPr>
      </w:pPr>
      <w:r>
        <w:rPr>
          <w:rFonts w:ascii="Times New Roman" w:hAnsi="Times New Roman" w:cs="Times New Roman"/>
          <w:sz w:val="24"/>
          <w:szCs w:val="24"/>
        </w:rPr>
        <w:t>„</w:t>
      </w:r>
      <w:r>
        <w:rPr>
          <w:rStyle w:val="normaltextrun"/>
          <w:rFonts w:ascii="Times New Roman" w:hAnsi="Times New Roman" w:cs="Times New Roman"/>
          <w:b/>
          <w:color w:val="000000"/>
          <w:sz w:val="24"/>
          <w:szCs w:val="24"/>
        </w:rPr>
        <w:t>18</w:t>
      </w:r>
      <w:r>
        <w:rPr>
          <w:rStyle w:val="normaltextrun"/>
          <w:rFonts w:ascii="Times New Roman" w:hAnsi="Times New Roman" w:cs="Times New Roman"/>
          <w:b/>
          <w:color w:val="000000"/>
          <w:sz w:val="24"/>
          <w:szCs w:val="24"/>
          <w:vertAlign w:val="superscript"/>
        </w:rPr>
        <w:t>3</w:t>
      </w:r>
      <w:r>
        <w:rPr>
          <w:rFonts w:ascii="Times New Roman" w:hAnsi="Times New Roman" w:cs="Times New Roman"/>
          <w:sz w:val="24"/>
          <w:szCs w:val="24"/>
        </w:rPr>
        <w:t xml:space="preserve">. </w:t>
      </w:r>
      <w:r w:rsidR="001B41A9">
        <w:rPr>
          <w:rFonts w:ascii="Times New Roman" w:hAnsi="Times New Roman" w:cs="Times New Roman"/>
          <w:b/>
          <w:sz w:val="24"/>
          <w:szCs w:val="24"/>
        </w:rPr>
        <w:t>Tinkami įsipareigojimai – šio įstatymo 25</w:t>
      </w:r>
      <w:r w:rsidR="001B41A9">
        <w:rPr>
          <w:rFonts w:ascii="Times New Roman" w:hAnsi="Times New Roman" w:cs="Times New Roman"/>
          <w:b/>
          <w:sz w:val="24"/>
          <w:szCs w:val="24"/>
          <w:vertAlign w:val="superscript"/>
        </w:rPr>
        <w:t>1</w:t>
      </w:r>
      <w:r w:rsidR="001B41A9">
        <w:rPr>
          <w:rFonts w:ascii="Times New Roman" w:hAnsi="Times New Roman" w:cs="Times New Roman"/>
          <w:b/>
          <w:sz w:val="24"/>
          <w:szCs w:val="24"/>
        </w:rPr>
        <w:t xml:space="preserve"> straipsnio arba 26</w:t>
      </w:r>
      <w:r w:rsidR="001B41A9">
        <w:rPr>
          <w:rFonts w:ascii="Times New Roman" w:hAnsi="Times New Roman" w:cs="Times New Roman"/>
          <w:b/>
          <w:sz w:val="24"/>
          <w:szCs w:val="24"/>
          <w:vertAlign w:val="superscript"/>
        </w:rPr>
        <w:t>2</w:t>
      </w:r>
      <w:r w:rsidR="001B41A9">
        <w:rPr>
          <w:rFonts w:ascii="Times New Roman" w:hAnsi="Times New Roman" w:cs="Times New Roman"/>
          <w:b/>
          <w:sz w:val="24"/>
          <w:szCs w:val="24"/>
        </w:rPr>
        <w:t xml:space="preserve"> straipsnio 5 dalies 1 punkto sąlygas atitinkantys įsipareigojimai, kuriems gali būti taikoma gelbėjimo privačiomis lėšomis priemonė, ir 2 lygio priemonės, atitinkančios Reglamento (ES) Nr. 575/2013 72a straipsnio 1 dalies b punkto sąlygas</w:t>
      </w:r>
      <w:r w:rsidR="00072D90" w:rsidRPr="000C0796">
        <w:rPr>
          <w:rFonts w:ascii="Times New Roman" w:hAnsi="Times New Roman" w:cs="Times New Roman"/>
          <w:b/>
          <w:sz w:val="24"/>
          <w:szCs w:val="24"/>
        </w:rPr>
        <w:t>.</w:t>
      </w:r>
      <w:r w:rsidR="00072D90" w:rsidRPr="00FA5E74">
        <w:rPr>
          <w:rFonts w:ascii="Times New Roman" w:hAnsi="Times New Roman" w:cs="Times New Roman"/>
          <w:sz w:val="24"/>
          <w:szCs w:val="24"/>
        </w:rPr>
        <w:t>“</w:t>
      </w:r>
    </w:p>
    <w:p w:rsidR="00D6048B" w:rsidRDefault="00B6509D"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920342">
        <w:rPr>
          <w:rFonts w:ascii="Times New Roman" w:hAnsi="Times New Roman" w:cs="Times New Roman"/>
          <w:sz w:val="24"/>
          <w:szCs w:val="24"/>
        </w:rPr>
        <w:t>. Pakeisti 2 straipsnio 21 dalį ir ją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Kitos šiame įstatyme vartojamos sąvokos suprantamos taip, kaip jos apibrėžtos Finansų įstaigų įstatyme, Bankų įstatyme, </w:t>
      </w:r>
      <w:r w:rsidR="00C61104">
        <w:rPr>
          <w:rFonts w:ascii="Times New Roman" w:hAnsi="Times New Roman" w:cs="Times New Roman"/>
          <w:b/>
          <w:sz w:val="24"/>
          <w:szCs w:val="24"/>
        </w:rPr>
        <w:t>Lietuvos Respublikos į</w:t>
      </w:r>
      <w:r w:rsidR="004C6054">
        <w:rPr>
          <w:rFonts w:ascii="Times New Roman" w:hAnsi="Times New Roman" w:cs="Times New Roman"/>
          <w:b/>
          <w:sz w:val="24"/>
          <w:szCs w:val="24"/>
        </w:rPr>
        <w:t xml:space="preserve">monių, priklausančių finansų konglomeratui, papildomos priežiūros įstatyme, </w:t>
      </w:r>
      <w:r>
        <w:rPr>
          <w:rFonts w:ascii="Times New Roman" w:hAnsi="Times New Roman" w:cs="Times New Roman"/>
          <w:sz w:val="24"/>
          <w:szCs w:val="24"/>
        </w:rPr>
        <w:t xml:space="preserve">Reglamente (ES) Nr. 575/2013, Reglamente (ES) Nr. 806/2014 ir 2012 m. liepos 4 d. Europos Parlamento ir Tarybos reglamente (ES) Nr. 648/2012 dėl ne biržos išvestinių finansinių priemonių, pagrindinių sandorio šalių ir sandorių duomenų saugyklų </w:t>
      </w:r>
      <w:r>
        <w:rPr>
          <w:rFonts w:ascii="Times New Roman" w:hAnsi="Times New Roman" w:cs="Times New Roman"/>
          <w:strike/>
          <w:sz w:val="24"/>
          <w:szCs w:val="24"/>
        </w:rPr>
        <w:t>(OL 2012 L 201, p. 1)</w:t>
      </w:r>
      <w:r>
        <w:rPr>
          <w:rFonts w:ascii="Times New Roman" w:hAnsi="Times New Roman" w:cs="Times New Roman"/>
          <w:sz w:val="24"/>
          <w:szCs w:val="24"/>
        </w:rPr>
        <w:t>.“</w:t>
      </w:r>
    </w:p>
    <w:p w:rsidR="00D6048B" w:rsidRDefault="00D6048B" w:rsidP="00EE1B02">
      <w:pPr>
        <w:spacing w:after="0" w:line="240" w:lineRule="auto"/>
        <w:ind w:firstLine="709"/>
        <w:jc w:val="both"/>
        <w:rPr>
          <w:rFonts w:ascii="Times New Roman" w:hAnsi="Times New Roman" w:cs="Times New Roman"/>
          <w:sz w:val="24"/>
          <w:szCs w:val="24"/>
        </w:rPr>
      </w:pPr>
    </w:p>
    <w:p w:rsidR="00D6048B" w:rsidRDefault="00920342" w:rsidP="00EE1B02">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3 straipsnis. 3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Pakeisti 3 straipsnio 1 </w:t>
      </w:r>
      <w:r w:rsidR="00630573">
        <w:rPr>
          <w:rFonts w:ascii="Times New Roman" w:hAnsi="Times New Roman" w:cs="Times New Roman"/>
          <w:sz w:val="24"/>
          <w:szCs w:val="24"/>
        </w:rPr>
        <w:t xml:space="preserve">dalį </w:t>
      </w:r>
      <w:r>
        <w:rPr>
          <w:rFonts w:ascii="Times New Roman" w:hAnsi="Times New Roman" w:cs="Times New Roman"/>
          <w:sz w:val="24"/>
          <w:szCs w:val="24"/>
        </w:rPr>
        <w:t>ir ją išdėstyti taip:</w:t>
      </w:r>
    </w:p>
    <w:p w:rsidR="00630573"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Priežiūros ir pertvarkymo institucijos vertina, ar įstaigos </w:t>
      </w:r>
      <w:r>
        <w:rPr>
          <w:rFonts w:ascii="Times New Roman" w:hAnsi="Times New Roman" w:cs="Times New Roman"/>
          <w:strike/>
          <w:sz w:val="24"/>
          <w:szCs w:val="24"/>
        </w:rPr>
        <w:t>– banko, centrinės kredito unijos ar finansų maklerio įmonės, kuriai taikomas Finansinių priemonių rinkų įstatymo 14 straipsnio 2 dalyje nurodytas reikalavimas (toliau bet kuris iš jų atskirai ar visi kartu – įstaiga), –</w:t>
      </w:r>
      <w:r>
        <w:rPr>
          <w:rFonts w:ascii="Times New Roman" w:hAnsi="Times New Roman" w:cs="Times New Roman"/>
          <w:sz w:val="24"/>
          <w:szCs w:val="24"/>
        </w:rPr>
        <w:t xml:space="preserve"> žlugimas ar bankrotas sukeltų (nesukeltų) sunkių pasekmių finansų rinkoms, kitoms įstaigoms, finansavimo sąlygoms ir ekonomikai, atsižvelgdamos į įstaigos:</w:t>
      </w:r>
    </w:p>
    <w:p w:rsidR="00630573" w:rsidRPr="00630573" w:rsidRDefault="00630573"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veiklos pobūdį;</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2) veiklos mastą ir jos kompleksiškumą;</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3) nuosavybės priemonių paketo struktūrą;</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4) riziką;</w:t>
      </w:r>
    </w:p>
    <w:p w:rsidR="00630573" w:rsidRPr="00630573" w:rsidRDefault="00630573"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teisinę formą;</w:t>
      </w:r>
    </w:p>
    <w:p w:rsidR="00630573" w:rsidRPr="00630573" w:rsidRDefault="00630573"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dydį ir teisinį statusą;</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7) sąsajas su kitomis įstaig</w:t>
      </w:r>
      <w:r>
        <w:rPr>
          <w:rFonts w:ascii="Times New Roman" w:hAnsi="Times New Roman" w:cs="Times New Roman"/>
          <w:sz w:val="24"/>
          <w:szCs w:val="24"/>
        </w:rPr>
        <w:t>omis ir bendra finansų sistema;</w:t>
      </w:r>
    </w:p>
    <w:p w:rsidR="00630573" w:rsidRPr="00630573" w:rsidRDefault="00630573" w:rsidP="00EE1B02">
      <w:pPr>
        <w:spacing w:after="0" w:line="240" w:lineRule="auto"/>
        <w:ind w:firstLine="709"/>
        <w:jc w:val="both"/>
        <w:rPr>
          <w:rFonts w:ascii="Times New Roman" w:hAnsi="Times New Roman" w:cs="Times New Roman"/>
          <w:sz w:val="24"/>
          <w:szCs w:val="24"/>
        </w:rPr>
      </w:pPr>
      <w:r w:rsidRPr="00630573">
        <w:rPr>
          <w:rFonts w:ascii="Times New Roman" w:hAnsi="Times New Roman" w:cs="Times New Roman"/>
          <w:sz w:val="24"/>
          <w:szCs w:val="24"/>
        </w:rPr>
        <w:t>8) teikiamas investicines paslaugas ar vykdom</w:t>
      </w:r>
      <w:r>
        <w:rPr>
          <w:rFonts w:ascii="Times New Roman" w:hAnsi="Times New Roman" w:cs="Times New Roman"/>
          <w:sz w:val="24"/>
          <w:szCs w:val="24"/>
        </w:rPr>
        <w:t>ą investicinę veiklą;</w:t>
      </w:r>
    </w:p>
    <w:p w:rsidR="00D6048B" w:rsidRDefault="00630573" w:rsidP="00EE1B02">
      <w:pPr>
        <w:spacing w:after="0" w:line="240" w:lineRule="auto"/>
        <w:ind w:firstLine="709"/>
        <w:jc w:val="both"/>
        <w:rPr>
          <w:rFonts w:ascii="Times New Roman" w:hAnsi="Times New Roman" w:cs="Times New Roman"/>
          <w:b/>
          <w:sz w:val="24"/>
          <w:szCs w:val="24"/>
        </w:rPr>
      </w:pPr>
      <w:r w:rsidRPr="00630573">
        <w:rPr>
          <w:rFonts w:ascii="Times New Roman" w:hAnsi="Times New Roman" w:cs="Times New Roman"/>
          <w:sz w:val="24"/>
          <w:szCs w:val="24"/>
        </w:rPr>
        <w:t>9) priklausymą institucinei užtikrinimo sistemai, atitinkančiai Reglamento (ES) Nr. 575/2013 113 straipsnio 7 dalyje nustatytus reikalavimus (toliau – institucinė užtikrinimo sistema), ar kitai analogiškai sistemai.</w:t>
      </w:r>
      <w:r w:rsidR="00FA5E74">
        <w:rPr>
          <w:rFonts w:ascii="Times New Roman" w:hAnsi="Times New Roman" w:cs="Times New Roman"/>
          <w:sz w:val="24"/>
          <w:szCs w:val="24"/>
        </w:rPr>
        <w:t>“</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4 straipsnis. 12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12 straipsnį ir jį išdėstyti taip:</w:t>
      </w:r>
    </w:p>
    <w:p w:rsidR="00D6048B" w:rsidRPr="00FA5E74" w:rsidRDefault="00920342" w:rsidP="00EE1B02">
      <w:pPr>
        <w:spacing w:after="0" w:line="240" w:lineRule="auto"/>
        <w:ind w:firstLine="709"/>
        <w:jc w:val="both"/>
        <w:rPr>
          <w:rFonts w:ascii="Times New Roman" w:hAnsi="Times New Roman" w:cs="Times New Roman"/>
          <w:bCs/>
          <w:sz w:val="24"/>
          <w:szCs w:val="24"/>
        </w:rPr>
      </w:pPr>
      <w:r w:rsidRPr="00B6509D">
        <w:rPr>
          <w:rFonts w:ascii="Times New Roman" w:hAnsi="Times New Roman" w:cs="Times New Roman"/>
          <w:bCs/>
          <w:sz w:val="24"/>
          <w:szCs w:val="24"/>
        </w:rPr>
        <w:t>„</w:t>
      </w:r>
      <w:r w:rsidRPr="00FA5E74">
        <w:rPr>
          <w:rFonts w:ascii="Times New Roman" w:hAnsi="Times New Roman" w:cs="Times New Roman"/>
          <w:bCs/>
          <w:sz w:val="24"/>
          <w:szCs w:val="24"/>
        </w:rPr>
        <w:t>12 straipsnis. Pertvarkymo plano rengimas ir atnaujinimas</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Pertvarkymo institucija, pasikonsultavusi su priežiūros institucija ir su valstybių narių, kuriose yra Lietuvos Respublikoje licencijuotos įstaigos svarbių filialų, pertvarkymo institucijomis, kiek tai susiję su atitinkamu svarbiu filialu, parengia įstaigos, kuri nepriklauso finansinei grupei, kuriai taikoma jungtinė (konsoliduota) priežiūra, taip pat įstaigos, kuriai, vadovaujantis Reglamento (ES) Nr. 1024/2013 6 straipsnio 4 dalimi, taikoma tiesioginė Europos Centrinio Banko priežiūra ar kuri sudaro reikšmingą finansų sistemos dalį, pertvarkymo planą. Laikoma, kad įstaiga sudaro reikšmingą finansų sistemos dalį, jeigu tenkinama bent viena iš šio įstatymo 4 straipsnio 1 dalies 1 ar 2 punkte nurodytų sąlygų.</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Pertvarkymo planas peržiūrimas ir prireikus atnaujinamas kartą per metus arba reikšmingai pasikeitus įstaigos teisinei ar organizacinei struktūrai, veiklai ar finansinei būklei, kai tai gali turėti reikšmingą poveikį plano veiksmingumui, arba dėl kitų priežasčių atsiradus būtinybei peržiūrėti pertvarkymo planą.</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 Šio straipsnio 2 dalyje nurodyta peržiūra taip pat atliekama </w:t>
      </w:r>
      <w:r w:rsidR="00C22A4D">
        <w:rPr>
          <w:rFonts w:ascii="Times New Roman" w:hAnsi="Times New Roman" w:cs="Times New Roman"/>
          <w:b/>
          <w:bCs/>
          <w:sz w:val="24"/>
          <w:szCs w:val="24"/>
        </w:rPr>
        <w:t xml:space="preserve">atlikus </w:t>
      </w:r>
      <w:r>
        <w:rPr>
          <w:rFonts w:ascii="Times New Roman" w:hAnsi="Times New Roman" w:cs="Times New Roman"/>
          <w:b/>
          <w:bCs/>
          <w:sz w:val="24"/>
          <w:szCs w:val="24"/>
        </w:rPr>
        <w:t>pertvarkymo veiksmus arba pritaikius kapitalo priemonių ir tinkamų įsipareigojimų nurašymą ar konvertavimą pagal šio įstatymo</w:t>
      </w:r>
      <w:r>
        <w:t xml:space="preserve"> </w:t>
      </w:r>
      <w:r>
        <w:rPr>
          <w:rFonts w:ascii="Times New Roman" w:hAnsi="Times New Roman" w:cs="Times New Roman"/>
          <w:b/>
          <w:bCs/>
          <w:sz w:val="24"/>
          <w:szCs w:val="24"/>
        </w:rPr>
        <w:t>58 straipsnį.</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4</w:t>
      </w:r>
      <w:r>
        <w:rPr>
          <w:rFonts w:ascii="Times New Roman" w:hAnsi="Times New Roman" w:cs="Times New Roman"/>
          <w:bCs/>
          <w:strike/>
          <w:sz w:val="24"/>
          <w:szCs w:val="24"/>
        </w:rPr>
        <w:t>3</w:t>
      </w:r>
      <w:r>
        <w:rPr>
          <w:rFonts w:ascii="Times New Roman" w:hAnsi="Times New Roman" w:cs="Times New Roman"/>
          <w:bCs/>
          <w:sz w:val="24"/>
          <w:szCs w:val="24"/>
        </w:rPr>
        <w:t>. Įstaiga ir priežiūros institucija nedelsdamos informuoja pertvarkymo instituciją apie joms žinomas aplinkybes, dėl kurių gali reikėti peržiūrėti ar atnaujinti pertvarkymo planą.</w:t>
      </w:r>
      <w:bookmarkStart w:id="0" w:name="part_bd8279e9216942a9867e9113d6ec2753"/>
      <w:bookmarkEnd w:id="0"/>
    </w:p>
    <w:p w:rsidR="00D6048B" w:rsidRDefault="00920342" w:rsidP="00EE1B02">
      <w:pPr>
        <w:spacing w:after="0" w:line="240" w:lineRule="auto"/>
        <w:ind w:firstLine="709"/>
        <w:jc w:val="both"/>
        <w:rPr>
          <w:rFonts w:ascii="Times New Roman" w:eastAsia="Calibri" w:hAnsi="Times New Roman" w:cs="Times New Roman"/>
          <w:b/>
          <w:sz w:val="24"/>
          <w:szCs w:val="24"/>
        </w:rPr>
      </w:pPr>
      <w:r>
        <w:rPr>
          <w:rFonts w:ascii="Times New Roman" w:hAnsi="Times New Roman" w:cs="Times New Roman"/>
          <w:b/>
          <w:sz w:val="24"/>
          <w:szCs w:val="24"/>
        </w:rPr>
        <w:t>5.</w:t>
      </w:r>
      <w:r>
        <w:rPr>
          <w:rFonts w:ascii="Times New Roman" w:eastAsia="Calibri" w:hAnsi="Times New Roman" w:cs="Times New Roman"/>
          <w:b/>
          <w:sz w:val="24"/>
          <w:szCs w:val="24"/>
        </w:rPr>
        <w:t xml:space="preserve"> Šio straipsnio 3 dalyje nurodytais atvejais</w:t>
      </w:r>
      <w:r>
        <w:rPr>
          <w:rFonts w:ascii="Times New Roman" w:hAnsi="Times New Roman" w:cs="Times New Roman"/>
          <w:b/>
          <w:sz w:val="24"/>
          <w:szCs w:val="24"/>
        </w:rPr>
        <w:t xml:space="preserve">, </w:t>
      </w:r>
      <w:r>
        <w:rPr>
          <w:rFonts w:ascii="Times New Roman" w:eastAsia="Calibri" w:hAnsi="Times New Roman" w:cs="Times New Roman"/>
          <w:b/>
          <w:sz w:val="24"/>
          <w:szCs w:val="24"/>
        </w:rPr>
        <w:t xml:space="preserve">nustatydama šio įstatymo 13 straipsnio 2 dalies 14 ir 15 punktuose </w:t>
      </w:r>
      <w:r>
        <w:rPr>
          <w:rFonts w:ascii="Times New Roman" w:hAnsi="Times New Roman" w:cs="Times New Roman"/>
          <w:b/>
          <w:bCs/>
          <w:sz w:val="24"/>
          <w:szCs w:val="24"/>
        </w:rPr>
        <w:t xml:space="preserve">nurodytus terminus, pertvarkymo institucija privalo </w:t>
      </w:r>
      <w:r>
        <w:rPr>
          <w:rFonts w:ascii="Times New Roman" w:eastAsia="Calibri" w:hAnsi="Times New Roman" w:cs="Times New Roman"/>
          <w:b/>
          <w:sz w:val="24"/>
          <w:szCs w:val="24"/>
        </w:rPr>
        <w:t>atsižvelgti į terminą,</w:t>
      </w: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iki kurio turi būti </w:t>
      </w:r>
      <w:r w:rsidR="00C22A4D">
        <w:rPr>
          <w:rFonts w:ascii="Times New Roman" w:eastAsia="Calibri" w:hAnsi="Times New Roman" w:cs="Times New Roman"/>
          <w:b/>
          <w:sz w:val="24"/>
          <w:szCs w:val="24"/>
        </w:rPr>
        <w:t xml:space="preserve">patenkintas </w:t>
      </w:r>
      <w:r>
        <w:rPr>
          <w:rFonts w:ascii="Times New Roman" w:eastAsia="Calibri" w:hAnsi="Times New Roman" w:cs="Times New Roman"/>
          <w:b/>
          <w:sz w:val="24"/>
          <w:szCs w:val="24"/>
        </w:rPr>
        <w:t xml:space="preserve">priežiūros institucijos nustatytas </w:t>
      </w:r>
      <w:r w:rsidR="00A65CA5">
        <w:rPr>
          <w:rFonts w:ascii="Times New Roman" w:eastAsia="Calibri" w:hAnsi="Times New Roman" w:cs="Times New Roman"/>
          <w:b/>
          <w:sz w:val="24"/>
          <w:szCs w:val="24"/>
        </w:rPr>
        <w:t xml:space="preserve">rekomenduojamas </w:t>
      </w:r>
      <w:r>
        <w:rPr>
          <w:rFonts w:ascii="Times New Roman" w:eastAsia="Calibri" w:hAnsi="Times New Roman" w:cs="Times New Roman"/>
          <w:b/>
          <w:sz w:val="24"/>
          <w:szCs w:val="24"/>
        </w:rPr>
        <w:t>papildom</w:t>
      </w:r>
      <w:r w:rsidR="00A65CA5">
        <w:rPr>
          <w:rFonts w:ascii="Times New Roman" w:eastAsia="Calibri" w:hAnsi="Times New Roman" w:cs="Times New Roman"/>
          <w:b/>
          <w:sz w:val="24"/>
          <w:szCs w:val="24"/>
        </w:rPr>
        <w:t xml:space="preserve">o kapitalo </w:t>
      </w:r>
      <w:r>
        <w:rPr>
          <w:rFonts w:ascii="Times New Roman" w:eastAsia="Calibri" w:hAnsi="Times New Roman" w:cs="Times New Roman"/>
          <w:b/>
          <w:sz w:val="24"/>
          <w:szCs w:val="24"/>
        </w:rPr>
        <w:t>reikalavimas.</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6</w:t>
      </w:r>
      <w:r>
        <w:rPr>
          <w:rFonts w:ascii="Times New Roman" w:hAnsi="Times New Roman" w:cs="Times New Roman"/>
          <w:bCs/>
          <w:strike/>
          <w:sz w:val="24"/>
          <w:szCs w:val="24"/>
        </w:rPr>
        <w:t>4</w:t>
      </w:r>
      <w:r>
        <w:rPr>
          <w:rFonts w:ascii="Times New Roman" w:hAnsi="Times New Roman" w:cs="Times New Roman"/>
          <w:bCs/>
          <w:sz w:val="24"/>
          <w:szCs w:val="24"/>
        </w:rPr>
        <w:t>. Rengiant ir atnaujinant pertvarkymo planą atliekamas šio įstatymo 20 straipsnyje nurodytas sėkmingo įstaigos pertvarkymo galimybės vertinimas.</w:t>
      </w:r>
    </w:p>
    <w:p w:rsidR="00D6048B" w:rsidRDefault="00920342" w:rsidP="00EE1B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7</w:t>
      </w:r>
      <w:r>
        <w:rPr>
          <w:rFonts w:ascii="Times New Roman" w:eastAsia="Calibri" w:hAnsi="Times New Roman" w:cs="Times New Roman"/>
          <w:strike/>
          <w:sz w:val="24"/>
          <w:szCs w:val="24"/>
        </w:rPr>
        <w:t>5</w:t>
      </w:r>
      <w:r>
        <w:rPr>
          <w:rFonts w:ascii="Times New Roman" w:eastAsia="Calibri" w:hAnsi="Times New Roman" w:cs="Times New Roman"/>
          <w:sz w:val="24"/>
          <w:szCs w:val="24"/>
        </w:rPr>
        <w:t>. Pertvarkymo institucija pertvarkymo planą, parengtą pagal šio įstatymo 13 straipsnį, ir visus jo pakeitimus pateikia priežiūros institucijai, pertvarkymo plano svarbiausių nuostatų santrauką pateikia įstaigai.</w:t>
      </w:r>
    </w:p>
    <w:p w:rsidR="00D6048B" w:rsidRDefault="00920342" w:rsidP="00EE1B02">
      <w:pPr>
        <w:spacing w:after="0" w:line="240" w:lineRule="auto"/>
        <w:ind w:firstLine="709"/>
        <w:jc w:val="both"/>
        <w:rPr>
          <w:rFonts w:ascii="Times New Roman" w:eastAsia="Calibri" w:hAnsi="Times New Roman" w:cs="Times New Roman"/>
          <w:sz w:val="24"/>
          <w:szCs w:val="24"/>
        </w:rPr>
      </w:pPr>
      <w:bookmarkStart w:id="1" w:name="part_516e6acd11fd47148dd99c131b76b225"/>
      <w:bookmarkEnd w:id="1"/>
      <w:r>
        <w:rPr>
          <w:rFonts w:ascii="Times New Roman" w:eastAsia="Calibri" w:hAnsi="Times New Roman" w:cs="Times New Roman"/>
          <w:b/>
          <w:sz w:val="24"/>
          <w:szCs w:val="24"/>
        </w:rPr>
        <w:t>8</w:t>
      </w:r>
      <w:r>
        <w:rPr>
          <w:rFonts w:ascii="Times New Roman" w:eastAsia="Calibri" w:hAnsi="Times New Roman" w:cs="Times New Roman"/>
          <w:strike/>
          <w:sz w:val="24"/>
          <w:szCs w:val="24"/>
        </w:rPr>
        <w:t>6</w:t>
      </w:r>
      <w:r>
        <w:rPr>
          <w:rFonts w:ascii="Times New Roman" w:eastAsia="Calibri" w:hAnsi="Times New Roman" w:cs="Times New Roman"/>
          <w:sz w:val="24"/>
          <w:szCs w:val="24"/>
        </w:rPr>
        <w:t>. Pertvarkymo institucija informuoja Europos bankininkystės instituciją apie šio straipsnio 1 dalies nuostatų, susijusių su įstaiga, kuriai, vadovaujantis Reglamento (ES) Nr. 1024/2013 6 straipsnio 4 dalimi, taikoma tiesioginė Europos Centrinio Banko priežiūra ar kuri sudaro reikšmingą finansų sistemos dalį, taikymą Lietuvos Respublikoje licencijuotoms įstaigoms.“</w:t>
      </w:r>
    </w:p>
    <w:p w:rsidR="00D6048B" w:rsidRDefault="00D6048B" w:rsidP="00EE1B02">
      <w:pPr>
        <w:spacing w:after="0" w:line="240" w:lineRule="auto"/>
        <w:ind w:firstLine="709"/>
        <w:jc w:val="both"/>
        <w:rPr>
          <w:rFonts w:ascii="Times New Roman" w:hAnsi="Times New Roman" w:cs="Times New Roman"/>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 straipsnis. 13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13 straipsnio 2 dalies 14 punktą ir jį išdėstyti taip:</w:t>
      </w: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„14) informacija apie minimalaus nuosavų lėšų ir tinkamų įsipareigojimų dydžio reikalavimą</w:t>
      </w:r>
      <w:r w:rsidR="00CF6ADA">
        <w:rPr>
          <w:rFonts w:ascii="Times New Roman" w:hAnsi="Times New Roman" w:cs="Times New Roman"/>
          <w:sz w:val="24"/>
          <w:szCs w:val="24"/>
        </w:rPr>
        <w:t>,</w:t>
      </w:r>
      <w:r w:rsidR="00FA5E74">
        <w:rPr>
          <w:rFonts w:ascii="Times New Roman" w:hAnsi="Times New Roman" w:cs="Times New Roman"/>
          <w:sz w:val="24"/>
          <w:szCs w:val="24"/>
        </w:rPr>
        <w:t xml:space="preserve"> nustatytą </w:t>
      </w:r>
      <w:r>
        <w:rPr>
          <w:rFonts w:ascii="Times New Roman" w:hAnsi="Times New Roman" w:cs="Times New Roman"/>
          <w:b/>
          <w:sz w:val="24"/>
          <w:szCs w:val="24"/>
        </w:rPr>
        <w:t>pagal šio įstatymo </w:t>
      </w:r>
      <w:r w:rsidR="00A54517">
        <w:rPr>
          <w:rFonts w:ascii="Times New Roman" w:hAnsi="Times New Roman" w:cs="Times New Roman"/>
          <w:b/>
          <w:sz w:val="24"/>
          <w:szCs w:val="24"/>
        </w:rPr>
        <w:t xml:space="preserve">26, </w:t>
      </w:r>
      <w:r w:rsidR="008C4E88" w:rsidRPr="008C4E88">
        <w:rPr>
          <w:rFonts w:ascii="Times New Roman" w:hAnsi="Times New Roman" w:cs="Times New Roman"/>
          <w:b/>
          <w:sz w:val="24"/>
          <w:szCs w:val="24"/>
        </w:rPr>
        <w:t>26</w:t>
      </w:r>
      <w:r w:rsidR="008C4E88" w:rsidRPr="00FA5E74">
        <w:rPr>
          <w:rFonts w:ascii="Times New Roman" w:hAnsi="Times New Roman" w:cs="Times New Roman"/>
          <w:b/>
          <w:sz w:val="24"/>
          <w:szCs w:val="24"/>
          <w:vertAlign w:val="superscript"/>
        </w:rPr>
        <w:t>2</w:t>
      </w:r>
      <w:r w:rsidR="008C4E88" w:rsidRPr="008C4E88">
        <w:rPr>
          <w:rFonts w:ascii="Times New Roman" w:hAnsi="Times New Roman" w:cs="Times New Roman"/>
          <w:b/>
          <w:sz w:val="24"/>
          <w:szCs w:val="24"/>
        </w:rPr>
        <w:t xml:space="preserve"> ir 28</w:t>
      </w:r>
      <w:r w:rsidR="008C4E88">
        <w:rPr>
          <w:rFonts w:ascii="Times New Roman" w:hAnsi="Times New Roman" w:cs="Times New Roman"/>
          <w:b/>
          <w:sz w:val="24"/>
          <w:szCs w:val="24"/>
        </w:rPr>
        <w:t xml:space="preserve"> </w:t>
      </w:r>
      <w:r>
        <w:rPr>
          <w:rFonts w:ascii="Times New Roman" w:hAnsi="Times New Roman" w:cs="Times New Roman"/>
          <w:b/>
          <w:sz w:val="24"/>
          <w:szCs w:val="24"/>
        </w:rPr>
        <w:t>straipsnius</w:t>
      </w:r>
      <w:r w:rsidR="00CF6AD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ir terminas, iki kurio </w:t>
      </w:r>
      <w:r>
        <w:rPr>
          <w:rFonts w:ascii="Times New Roman" w:hAnsi="Times New Roman" w:cs="Times New Roman"/>
          <w:strike/>
          <w:sz w:val="24"/>
          <w:szCs w:val="24"/>
        </w:rPr>
        <w:t xml:space="preserve">įstaiga </w:t>
      </w:r>
      <w:r>
        <w:rPr>
          <w:rFonts w:ascii="Times New Roman" w:hAnsi="Times New Roman" w:cs="Times New Roman"/>
          <w:sz w:val="24"/>
          <w:szCs w:val="24"/>
        </w:rPr>
        <w:t xml:space="preserve">privalo </w:t>
      </w:r>
      <w:r>
        <w:rPr>
          <w:rFonts w:ascii="Times New Roman" w:hAnsi="Times New Roman" w:cs="Times New Roman"/>
          <w:b/>
          <w:sz w:val="24"/>
          <w:szCs w:val="24"/>
        </w:rPr>
        <w:t xml:space="preserve">būti pasiektas tas dydis </w:t>
      </w:r>
      <w:r>
        <w:rPr>
          <w:rFonts w:ascii="Times New Roman" w:hAnsi="Times New Roman" w:cs="Times New Roman"/>
          <w:strike/>
          <w:sz w:val="24"/>
          <w:szCs w:val="24"/>
        </w:rPr>
        <w:t>pasiekti jai nustatytą dydį</w:t>
      </w:r>
      <w:r>
        <w:rPr>
          <w:rFonts w:ascii="Times New Roman" w:hAnsi="Times New Roman" w:cs="Times New Roman"/>
          <w:sz w:val="24"/>
          <w:szCs w:val="24"/>
        </w:rPr>
        <w:t> </w:t>
      </w:r>
      <w:r>
        <w:rPr>
          <w:rFonts w:ascii="Times New Roman" w:hAnsi="Times New Roman" w:cs="Times New Roman"/>
          <w:b/>
          <w:sz w:val="24"/>
          <w:szCs w:val="24"/>
        </w:rPr>
        <w:t>vadovaujantis šio įstatymo 26</w:t>
      </w:r>
      <w:r>
        <w:rPr>
          <w:rFonts w:ascii="Times New Roman" w:hAnsi="Times New Roman" w:cs="Times New Roman"/>
          <w:b/>
          <w:sz w:val="24"/>
          <w:szCs w:val="24"/>
          <w:vertAlign w:val="superscript"/>
        </w:rPr>
        <w:t>6</w:t>
      </w:r>
      <w:r>
        <w:rPr>
          <w:rFonts w:ascii="Times New Roman" w:hAnsi="Times New Roman" w:cs="Times New Roman"/>
          <w:b/>
          <w:sz w:val="24"/>
          <w:szCs w:val="24"/>
        </w:rPr>
        <w:t> straipsniu</w:t>
      </w:r>
      <w:r>
        <w:rPr>
          <w:rFonts w:ascii="Times New Roman" w:hAnsi="Times New Roman" w:cs="Times New Roman"/>
          <w:sz w:val="24"/>
          <w:szCs w:val="24"/>
        </w:rPr>
        <w:t>;“.</w:t>
      </w:r>
      <w:r>
        <w:rPr>
          <w:rFonts w:ascii="Times New Roman" w:hAnsi="Times New Roman" w:cs="Times New Roman"/>
          <w:b/>
          <w:sz w:val="24"/>
          <w:szCs w:val="24"/>
        </w:rPr>
        <w:t>  </w:t>
      </w:r>
    </w:p>
    <w:p w:rsidR="00D6048B" w:rsidRDefault="00920342"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 Pakeisti 13 straipsnio 2 dalies 15 punktą ir jį išdėstyti taip:</w:t>
      </w: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15) jeigu </w:t>
      </w:r>
      <w:r>
        <w:rPr>
          <w:rFonts w:ascii="Times New Roman" w:hAnsi="Times New Roman" w:cs="Times New Roman"/>
          <w:strike/>
          <w:sz w:val="24"/>
        </w:rPr>
        <w:t>taikoma, informacija apie nustatytą minimalaus nuosavų lėšų dydžio reikalavimą ir sutartines gelbėjimo privačiomis lėšomis priemones ir terminas, iki kurio įstaiga privalo pasiekti jai nustatytą dydį</w:t>
      </w:r>
      <w:r>
        <w:rPr>
          <w:rFonts w:ascii="Times New Roman" w:hAnsi="Times New Roman" w:cs="Times New Roman"/>
          <w:b/>
          <w:strike/>
          <w:sz w:val="28"/>
          <w:szCs w:val="24"/>
        </w:rPr>
        <w:t xml:space="preserve"> </w:t>
      </w:r>
      <w:r>
        <w:rPr>
          <w:rFonts w:ascii="Times New Roman" w:hAnsi="Times New Roman" w:cs="Times New Roman"/>
          <w:b/>
          <w:sz w:val="24"/>
          <w:szCs w:val="24"/>
        </w:rPr>
        <w:t>taikoma šio įstatymo 25</w:t>
      </w:r>
      <w:r>
        <w:rPr>
          <w:rFonts w:ascii="Times New Roman" w:hAnsi="Times New Roman" w:cs="Times New Roman"/>
          <w:b/>
          <w:sz w:val="24"/>
          <w:szCs w:val="24"/>
          <w:vertAlign w:val="superscript"/>
        </w:rPr>
        <w:t>1 </w:t>
      </w:r>
      <w:r>
        <w:rPr>
          <w:rFonts w:ascii="Times New Roman" w:hAnsi="Times New Roman" w:cs="Times New Roman"/>
          <w:b/>
          <w:sz w:val="24"/>
          <w:szCs w:val="24"/>
        </w:rPr>
        <w:t>straipsnio 5</w:t>
      </w:r>
      <w:r w:rsidR="006E3011">
        <w:rPr>
          <w:rFonts w:ascii="Times New Roman" w:hAnsi="Times New Roman" w:cs="Times New Roman"/>
          <w:b/>
          <w:sz w:val="24"/>
          <w:szCs w:val="24"/>
        </w:rPr>
        <w:t>–9</w:t>
      </w:r>
      <w:r w:rsidR="00EC6098">
        <w:rPr>
          <w:rFonts w:ascii="Times New Roman" w:hAnsi="Times New Roman" w:cs="Times New Roman"/>
          <w:b/>
          <w:sz w:val="24"/>
          <w:szCs w:val="24"/>
        </w:rPr>
        <w:t xml:space="preserve"> </w:t>
      </w:r>
      <w:r w:rsidR="006E3011">
        <w:rPr>
          <w:rFonts w:ascii="Times New Roman" w:hAnsi="Times New Roman" w:cs="Times New Roman"/>
          <w:b/>
          <w:sz w:val="24"/>
          <w:szCs w:val="24"/>
        </w:rPr>
        <w:t>arba 11</w:t>
      </w:r>
      <w:r>
        <w:rPr>
          <w:rFonts w:ascii="Times New Roman" w:hAnsi="Times New Roman" w:cs="Times New Roman"/>
          <w:b/>
          <w:sz w:val="24"/>
          <w:szCs w:val="24"/>
        </w:rPr>
        <w:t xml:space="preserve"> dalis, pertvarkytinam subjektui taikomas </w:t>
      </w:r>
      <w:r>
        <w:rPr>
          <w:rFonts w:ascii="Times New Roman" w:hAnsi="Times New Roman" w:cs="Times New Roman"/>
          <w:b/>
          <w:bCs/>
          <w:sz w:val="24"/>
          <w:szCs w:val="24"/>
        </w:rPr>
        <w:t xml:space="preserve">reikalavimų </w:t>
      </w:r>
      <w:r w:rsidR="00C22A4D">
        <w:rPr>
          <w:rFonts w:ascii="Times New Roman" w:hAnsi="Times New Roman" w:cs="Times New Roman"/>
          <w:b/>
          <w:bCs/>
          <w:sz w:val="24"/>
          <w:szCs w:val="24"/>
        </w:rPr>
        <w:t xml:space="preserve">tenkinimo </w:t>
      </w:r>
      <w:r w:rsidR="00E52E77">
        <w:rPr>
          <w:rFonts w:ascii="Times New Roman" w:hAnsi="Times New Roman" w:cs="Times New Roman"/>
          <w:b/>
          <w:sz w:val="24"/>
          <w:szCs w:val="24"/>
        </w:rPr>
        <w:t>tvarkaraštis</w:t>
      </w:r>
      <w:r>
        <w:rPr>
          <w:rFonts w:ascii="Times New Roman" w:hAnsi="Times New Roman" w:cs="Times New Roman"/>
          <w:b/>
          <w:sz w:val="24"/>
          <w:szCs w:val="24"/>
        </w:rPr>
        <w:t xml:space="preserve"> pagal šio įstatymo 26</w:t>
      </w:r>
      <w:r>
        <w:rPr>
          <w:rFonts w:ascii="Times New Roman" w:hAnsi="Times New Roman" w:cs="Times New Roman"/>
          <w:b/>
          <w:sz w:val="24"/>
          <w:szCs w:val="24"/>
          <w:vertAlign w:val="superscript"/>
        </w:rPr>
        <w:t>6 </w:t>
      </w:r>
      <w:r>
        <w:rPr>
          <w:rFonts w:ascii="Times New Roman" w:hAnsi="Times New Roman" w:cs="Times New Roman"/>
          <w:b/>
          <w:sz w:val="24"/>
          <w:szCs w:val="24"/>
        </w:rPr>
        <w:t>straipsnį;</w:t>
      </w:r>
      <w:r>
        <w:rPr>
          <w:rFonts w:ascii="Times New Roman" w:hAnsi="Times New Roman" w:cs="Times New Roman"/>
          <w:sz w:val="24"/>
          <w:szCs w:val="24"/>
        </w:rPr>
        <w:t>“.</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6 straipsnis. 16 straipsnio pakeitimas</w:t>
      </w:r>
    </w:p>
    <w:p w:rsidR="00D6048B" w:rsidRDefault="00920342" w:rsidP="00EE1B02">
      <w:pPr>
        <w:spacing w:after="0" w:line="240" w:lineRule="auto"/>
        <w:ind w:firstLine="709"/>
        <w:contextualSpacing/>
        <w:jc w:val="both"/>
        <w:rPr>
          <w:rFonts w:ascii="Times New Roman" w:hAnsi="Times New Roman" w:cs="Times New Roman"/>
          <w:lang w:eastAsia="lt-LT"/>
        </w:rPr>
      </w:pPr>
      <w:r>
        <w:rPr>
          <w:rFonts w:ascii="Times New Roman" w:hAnsi="Times New Roman" w:cs="Times New Roman"/>
          <w:sz w:val="24"/>
          <w:szCs w:val="24"/>
        </w:rPr>
        <w:t xml:space="preserve">1. Pakeisti 16 straipsnio 1 dalį ir ją išdėstyti taip: </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Grupės pertvarkymo </w:t>
      </w:r>
      <w:r>
        <w:rPr>
          <w:rFonts w:ascii="Times New Roman" w:hAnsi="Times New Roman" w:cs="Times New Roman"/>
          <w:strike/>
          <w:sz w:val="24"/>
          <w:szCs w:val="24"/>
        </w:rPr>
        <w:t xml:space="preserve">planas apima finansinės grupės, kuriai vadovauja Lietuvos Respublikoje licencijuota ES patronuojančioji įmonė, pertvarkymo planą, kai pertvarkymas </w:t>
      </w:r>
      <w:r>
        <w:rPr>
          <w:rFonts w:ascii="Times New Roman" w:hAnsi="Times New Roman" w:cs="Times New Roman"/>
          <w:strike/>
          <w:sz w:val="24"/>
          <w:szCs w:val="24"/>
        </w:rPr>
        <w:lastRenderedPageBreak/>
        <w:t>vykdomas Lietuvos Respublikoje licencijuotos ES patronuojančiosios įmonės lygmeniu arba išskaidant ir pertvarkant patronuojamąsias įmones</w:t>
      </w:r>
      <w:r>
        <w:rPr>
          <w:rFonts w:ascii="Times New Roman" w:hAnsi="Times New Roman" w:cs="Times New Roman"/>
          <w:b/>
          <w:sz w:val="24"/>
          <w:szCs w:val="24"/>
        </w:rPr>
        <w:t xml:space="preserve"> plane turi būti nurodomi tos grupės pertvarkytini</w:t>
      </w:r>
      <w:r>
        <w:rPr>
          <w:rFonts w:ascii="Times New Roman" w:hAnsi="Times New Roman" w:cs="Times New Roman"/>
          <w:sz w:val="24"/>
          <w:szCs w:val="24"/>
        </w:rPr>
        <w:t xml:space="preserve"> </w:t>
      </w:r>
      <w:r>
        <w:rPr>
          <w:rFonts w:ascii="Times New Roman" w:hAnsi="Times New Roman" w:cs="Times New Roman"/>
          <w:b/>
          <w:sz w:val="24"/>
          <w:szCs w:val="24"/>
        </w:rPr>
        <w:t>subjektai ir pertvarkytinos grupės.</w:t>
      </w:r>
      <w:r>
        <w:rPr>
          <w:rFonts w:ascii="Times New Roman" w:hAnsi="Times New Roman" w:cs="Times New Roman"/>
          <w:sz w:val="24"/>
          <w:szCs w:val="24"/>
        </w:rPr>
        <w:t>“</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Pakeisti 16 straipsnio 3 dalies 1 punktą ir jį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nustatomi pertvarkymo veiksmai, kurių būtų imamasi dėl </w:t>
      </w:r>
      <w:r>
        <w:rPr>
          <w:rFonts w:ascii="Times New Roman" w:hAnsi="Times New Roman" w:cs="Times New Roman"/>
          <w:b/>
          <w:sz w:val="24"/>
          <w:szCs w:val="24"/>
        </w:rPr>
        <w:t>pertvarkytinų subjektų, ir šių veiksmų pasekmės šio įstatymo</w:t>
      </w:r>
      <w:r>
        <w:rPr>
          <w:rFonts w:ascii="Times New Roman" w:hAnsi="Times New Roman" w:cs="Times New Roman"/>
          <w:sz w:val="24"/>
          <w:szCs w:val="24"/>
        </w:rPr>
        <w:t xml:space="preserve"> </w:t>
      </w:r>
      <w:r>
        <w:rPr>
          <w:rFonts w:ascii="Times New Roman" w:hAnsi="Times New Roman" w:cs="Times New Roman"/>
          <w:strike/>
          <w:sz w:val="24"/>
          <w:szCs w:val="24"/>
        </w:rPr>
        <w:t>finansinės grupės subjektų, tiek taikant pertvarkymo veiksmus šio įstatymo</w:t>
      </w:r>
      <w:r>
        <w:rPr>
          <w:rFonts w:ascii="Times New Roman" w:hAnsi="Times New Roman" w:cs="Times New Roman"/>
          <w:sz w:val="24"/>
          <w:szCs w:val="24"/>
        </w:rPr>
        <w:t xml:space="preserve"> 1 straipsnio 2 dalies 4 ar 5 punkte nurodytiems </w:t>
      </w:r>
      <w:r>
        <w:rPr>
          <w:rFonts w:ascii="Times New Roman" w:hAnsi="Times New Roman" w:cs="Times New Roman"/>
          <w:b/>
          <w:sz w:val="24"/>
          <w:szCs w:val="24"/>
        </w:rPr>
        <w:t>kitiems grupės</w:t>
      </w:r>
      <w:r>
        <w:rPr>
          <w:rFonts w:ascii="Times New Roman" w:hAnsi="Times New Roman" w:cs="Times New Roman"/>
          <w:sz w:val="24"/>
          <w:szCs w:val="24"/>
        </w:rPr>
        <w:t xml:space="preserve"> subjektams, </w:t>
      </w:r>
      <w:r>
        <w:rPr>
          <w:rFonts w:ascii="Times New Roman" w:hAnsi="Times New Roman" w:cs="Times New Roman"/>
          <w:strike/>
          <w:sz w:val="24"/>
          <w:szCs w:val="24"/>
        </w:rPr>
        <w:t>tiek</w:t>
      </w:r>
      <w:r>
        <w:rPr>
          <w:rFonts w:ascii="Times New Roman" w:hAnsi="Times New Roman" w:cs="Times New Roman"/>
          <w:sz w:val="24"/>
          <w:szCs w:val="24"/>
        </w:rPr>
        <w:t xml:space="preserve"> Lietuvos Respublikoje licencijuotai patronuojančia</w:t>
      </w:r>
      <w:r w:rsidR="00FA5E74">
        <w:rPr>
          <w:rFonts w:ascii="Times New Roman" w:hAnsi="Times New Roman" w:cs="Times New Roman"/>
          <w:sz w:val="24"/>
          <w:szCs w:val="24"/>
        </w:rPr>
        <w:t>ja</w:t>
      </w:r>
      <w:r>
        <w:rPr>
          <w:rFonts w:ascii="Times New Roman" w:hAnsi="Times New Roman" w:cs="Times New Roman"/>
          <w:sz w:val="24"/>
          <w:szCs w:val="24"/>
        </w:rPr>
        <w:t>i įmonei ir patronuojamajai įmonei</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trike/>
          <w:sz w:val="24"/>
          <w:szCs w:val="24"/>
        </w:rPr>
        <w:t>bei</w:t>
      </w:r>
      <w:r>
        <w:rPr>
          <w:rFonts w:ascii="Times New Roman" w:hAnsi="Times New Roman" w:cs="Times New Roman"/>
          <w:sz w:val="24"/>
          <w:szCs w:val="24"/>
        </w:rPr>
        <w:t xml:space="preserve"> </w:t>
      </w:r>
      <w:r>
        <w:rPr>
          <w:rFonts w:ascii="Times New Roman" w:hAnsi="Times New Roman" w:cs="Times New Roman"/>
          <w:strike/>
          <w:sz w:val="24"/>
          <w:szCs w:val="24"/>
        </w:rPr>
        <w:t>koordinuotai taikant patronuojamųjų įmonių pertvarkymo veiksmus</w:t>
      </w:r>
      <w:r>
        <w:rPr>
          <w:rFonts w:ascii="Times New Roman" w:hAnsi="Times New Roman" w:cs="Times New Roman"/>
          <w:sz w:val="24"/>
          <w:szCs w:val="24"/>
        </w:rPr>
        <w:t xml:space="preserve"> įvertinant įvairias galimas situacijas, įskaitant tai, kad </w:t>
      </w:r>
      <w:r>
        <w:rPr>
          <w:rFonts w:ascii="Times New Roman" w:hAnsi="Times New Roman" w:cs="Times New Roman"/>
          <w:b/>
          <w:sz w:val="24"/>
          <w:szCs w:val="24"/>
        </w:rPr>
        <w:t xml:space="preserve">pertvarkytino subjekto </w:t>
      </w:r>
      <w:r>
        <w:rPr>
          <w:rFonts w:ascii="Times New Roman" w:hAnsi="Times New Roman" w:cs="Times New Roman"/>
          <w:strike/>
          <w:sz w:val="24"/>
          <w:szCs w:val="24"/>
        </w:rPr>
        <w:t xml:space="preserve">įstaigos </w:t>
      </w:r>
      <w:r>
        <w:rPr>
          <w:rFonts w:ascii="Times New Roman" w:hAnsi="Times New Roman" w:cs="Times New Roman"/>
          <w:sz w:val="24"/>
          <w:szCs w:val="24"/>
        </w:rPr>
        <w:t>žlugimas gali būti išskirtinio pobūdžio ar vykti bendro finansinio nestabilumo arba finansų sistemos masto įvykių aplinkybėmis;“.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Papildyti 16 straipsnio 3 dalį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punktu:</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1</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kai finansinę grupę sudaro daugiau nei viena pertvarkytina grupė, nustatomi pertvarkymo veiksmai, kurių būtų imamasi dėl kiekvieno pertvarkytinos grupės pertvarkytino subjekto, ir </w:t>
      </w:r>
      <w:r w:rsidR="00C22A4D">
        <w:rPr>
          <w:rFonts w:ascii="Times New Roman" w:hAnsi="Times New Roman" w:cs="Times New Roman"/>
          <w:b/>
          <w:sz w:val="24"/>
          <w:szCs w:val="24"/>
        </w:rPr>
        <w:t>ši</w:t>
      </w:r>
      <w:r>
        <w:rPr>
          <w:rFonts w:ascii="Times New Roman" w:hAnsi="Times New Roman" w:cs="Times New Roman"/>
          <w:b/>
          <w:sz w:val="24"/>
          <w:szCs w:val="24"/>
        </w:rPr>
        <w:t xml:space="preserve">ų veiksmų </w:t>
      </w:r>
      <w:r w:rsidR="00C22A4D">
        <w:rPr>
          <w:rFonts w:ascii="Times New Roman" w:hAnsi="Times New Roman" w:cs="Times New Roman"/>
          <w:b/>
          <w:sz w:val="24"/>
          <w:szCs w:val="24"/>
        </w:rPr>
        <w:t xml:space="preserve">pasekmės </w:t>
      </w:r>
      <w:r>
        <w:rPr>
          <w:rFonts w:ascii="Times New Roman" w:hAnsi="Times New Roman" w:cs="Times New Roman"/>
          <w:b/>
          <w:sz w:val="24"/>
          <w:szCs w:val="24"/>
        </w:rPr>
        <w:t>kitiems grupės subjektams, kurie priklauso tai pačiai pertvarkytinai grupei, ir kitoms pertvarkytinoms grupėms;</w:t>
      </w:r>
      <w:r>
        <w:rPr>
          <w:rFonts w:ascii="Times New Roman" w:hAnsi="Times New Roman" w:cs="Times New Roman"/>
          <w:sz w:val="24"/>
          <w:szCs w:val="24"/>
        </w:rPr>
        <w:t>“.</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Pakeisti 16 straipsnio 3 dalies 2 punktą ir jį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nagrinėjama, kokia apimtimi būtų galima koordinuotai atlikti ES licencijuotų </w:t>
      </w:r>
      <w:r>
        <w:rPr>
          <w:rFonts w:ascii="Times New Roman" w:hAnsi="Times New Roman" w:cs="Times New Roman"/>
          <w:b/>
          <w:sz w:val="24"/>
          <w:szCs w:val="24"/>
        </w:rPr>
        <w:t>pertvarkytinų</w:t>
      </w:r>
      <w:r>
        <w:rPr>
          <w:rFonts w:ascii="Times New Roman" w:hAnsi="Times New Roman" w:cs="Times New Roman"/>
          <w:sz w:val="24"/>
          <w:szCs w:val="24"/>
        </w:rPr>
        <w:t xml:space="preserve"> </w:t>
      </w:r>
      <w:r>
        <w:rPr>
          <w:rFonts w:ascii="Times New Roman" w:hAnsi="Times New Roman" w:cs="Times New Roman"/>
          <w:strike/>
          <w:sz w:val="24"/>
          <w:szCs w:val="24"/>
        </w:rPr>
        <w:t>finansinės grupės</w:t>
      </w:r>
      <w:r>
        <w:rPr>
          <w:rFonts w:ascii="Times New Roman" w:hAnsi="Times New Roman" w:cs="Times New Roman"/>
          <w:sz w:val="24"/>
          <w:szCs w:val="24"/>
        </w:rPr>
        <w:t xml:space="preserve"> subjektų pertvarkymo veiksmus, įskaitant priemones, kurias įgyvendinant sudaromos sąlygos trečiajam asmeniui įsigyti visą finansinę grupę, atskiras tos grupės verslo dalis arba kelių tos grupės subjektų verslo dalis, arba atskirus tos grupės subjektus </w:t>
      </w:r>
      <w:r>
        <w:rPr>
          <w:rFonts w:ascii="Times New Roman" w:hAnsi="Times New Roman" w:cs="Times New Roman"/>
          <w:b/>
          <w:sz w:val="24"/>
          <w:szCs w:val="24"/>
        </w:rPr>
        <w:t>ar pertvarkytinas grupes</w:t>
      </w:r>
      <w:r>
        <w:rPr>
          <w:rFonts w:ascii="Times New Roman" w:hAnsi="Times New Roman" w:cs="Times New Roman"/>
          <w:sz w:val="24"/>
          <w:szCs w:val="24"/>
        </w:rPr>
        <w:t>, taip pat nustatomos galimos koordinuoto pertvarkymo kliūtys;“.</w:t>
      </w:r>
    </w:p>
    <w:p w:rsidR="00D6048B" w:rsidRDefault="00FA5E74"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20342">
        <w:rPr>
          <w:rFonts w:ascii="Times New Roman" w:hAnsi="Times New Roman" w:cs="Times New Roman"/>
          <w:sz w:val="24"/>
          <w:szCs w:val="24"/>
        </w:rPr>
        <w:t>. Pakeisti 16 straipsnio 3 dalies 5 punktą ir jį išdėstyti taip:</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numatomi papildomi </w:t>
      </w:r>
      <w:r>
        <w:rPr>
          <w:rFonts w:ascii="Times New Roman" w:hAnsi="Times New Roman" w:cs="Times New Roman"/>
          <w:strike/>
          <w:sz w:val="24"/>
          <w:szCs w:val="24"/>
        </w:rPr>
        <w:t xml:space="preserve">finansinės grupės </w:t>
      </w:r>
      <w:r>
        <w:rPr>
          <w:rFonts w:ascii="Times New Roman" w:hAnsi="Times New Roman" w:cs="Times New Roman"/>
          <w:sz w:val="24"/>
          <w:szCs w:val="24"/>
        </w:rPr>
        <w:t xml:space="preserve">pertvarkymo veiksmai, kurių </w:t>
      </w:r>
      <w:r>
        <w:rPr>
          <w:rFonts w:ascii="Times New Roman" w:hAnsi="Times New Roman" w:cs="Times New Roman"/>
          <w:strike/>
          <w:sz w:val="24"/>
          <w:szCs w:val="24"/>
        </w:rPr>
        <w:t>grupės</w:t>
      </w:r>
      <w:r>
        <w:rPr>
          <w:rFonts w:ascii="Times New Roman" w:hAnsi="Times New Roman" w:cs="Times New Roman"/>
          <w:sz w:val="24"/>
          <w:szCs w:val="24"/>
        </w:rPr>
        <w:t xml:space="preserve"> </w:t>
      </w:r>
      <w:r>
        <w:rPr>
          <w:rFonts w:ascii="Times New Roman" w:hAnsi="Times New Roman" w:cs="Times New Roman"/>
          <w:b/>
          <w:sz w:val="24"/>
          <w:szCs w:val="24"/>
        </w:rPr>
        <w:t xml:space="preserve">atitinkamos </w:t>
      </w:r>
      <w:r>
        <w:rPr>
          <w:rFonts w:ascii="Times New Roman" w:hAnsi="Times New Roman" w:cs="Times New Roman"/>
          <w:sz w:val="24"/>
          <w:szCs w:val="24"/>
        </w:rPr>
        <w:t xml:space="preserve">pertvarkymo </w:t>
      </w:r>
      <w:r>
        <w:rPr>
          <w:rFonts w:ascii="Times New Roman" w:hAnsi="Times New Roman" w:cs="Times New Roman"/>
          <w:strike/>
          <w:sz w:val="24"/>
          <w:szCs w:val="24"/>
        </w:rPr>
        <w:t xml:space="preserve">institucija </w:t>
      </w:r>
      <w:r>
        <w:rPr>
          <w:rFonts w:ascii="Times New Roman" w:hAnsi="Times New Roman" w:cs="Times New Roman"/>
          <w:b/>
          <w:sz w:val="24"/>
          <w:szCs w:val="24"/>
        </w:rPr>
        <w:t>institucijos</w:t>
      </w:r>
      <w:r>
        <w:rPr>
          <w:rFonts w:ascii="Times New Roman" w:hAnsi="Times New Roman" w:cs="Times New Roman"/>
          <w:sz w:val="24"/>
          <w:szCs w:val="24"/>
        </w:rPr>
        <w:t xml:space="preserve"> ketina imtis </w:t>
      </w:r>
      <w:r>
        <w:rPr>
          <w:rFonts w:ascii="Times New Roman" w:hAnsi="Times New Roman" w:cs="Times New Roman"/>
          <w:b/>
          <w:sz w:val="24"/>
          <w:szCs w:val="24"/>
        </w:rPr>
        <w:t>dėl kiekvienos pertvarkytinos grupės subjektų</w:t>
      </w:r>
      <w:r>
        <w:rPr>
          <w:rFonts w:ascii="Times New Roman" w:hAnsi="Times New Roman" w:cs="Times New Roman"/>
          <w:sz w:val="24"/>
          <w:szCs w:val="24"/>
        </w:rPr>
        <w:t xml:space="preserve">;“.  </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 straipsnis. 18 straipsnio pakeitimas</w:t>
      </w:r>
    </w:p>
    <w:p w:rsidR="00D6048B" w:rsidRPr="000F623F" w:rsidRDefault="00920342" w:rsidP="00EE1B02">
      <w:pPr>
        <w:spacing w:after="0" w:line="240" w:lineRule="auto"/>
        <w:ind w:firstLine="709"/>
        <w:contextualSpacing/>
        <w:jc w:val="both"/>
        <w:rPr>
          <w:rFonts w:ascii="Times New Roman" w:eastAsia="SimSun" w:hAnsi="Times New Roman" w:cs="Times New Roman"/>
          <w:sz w:val="24"/>
          <w:szCs w:val="24"/>
          <w:lang w:eastAsia="ja-JP"/>
        </w:rPr>
      </w:pPr>
      <w:r w:rsidRPr="000F623F">
        <w:rPr>
          <w:rFonts w:ascii="Times New Roman" w:eastAsia="SimSun" w:hAnsi="Times New Roman" w:cs="Times New Roman"/>
          <w:sz w:val="24"/>
          <w:szCs w:val="24"/>
          <w:lang w:eastAsia="ja-JP"/>
        </w:rPr>
        <w:t>Pakeisti 18 straipsnio 1 dalį ir ją išdėstyti taip:</w:t>
      </w:r>
    </w:p>
    <w:p w:rsidR="00D6048B" w:rsidRDefault="00920342" w:rsidP="00EE1B02">
      <w:pPr>
        <w:spacing w:after="0" w:line="240" w:lineRule="auto"/>
        <w:ind w:firstLine="709"/>
        <w:contextualSpacing/>
        <w:jc w:val="both"/>
        <w:rPr>
          <w:rFonts w:ascii="Times New Roman" w:eastAsia="SimSun" w:hAnsi="Times New Roman" w:cs="Times New Roman"/>
          <w:sz w:val="24"/>
          <w:szCs w:val="24"/>
          <w:lang w:eastAsia="lt-LT"/>
        </w:rPr>
      </w:pPr>
      <w:r>
        <w:rPr>
          <w:rFonts w:ascii="Times New Roman" w:eastAsia="SimSun" w:hAnsi="Times New Roman" w:cs="Times New Roman"/>
          <w:sz w:val="24"/>
          <w:szCs w:val="24"/>
          <w:lang w:eastAsia="ja-JP"/>
        </w:rPr>
        <w:t xml:space="preserve">„1. </w:t>
      </w:r>
      <w:r>
        <w:rPr>
          <w:rFonts w:ascii="Times New Roman" w:eastAsia="SimSun" w:hAnsi="Times New Roman" w:cs="Times New Roman"/>
          <w:sz w:val="24"/>
          <w:szCs w:val="24"/>
          <w:lang w:eastAsia="lt-LT"/>
        </w:rPr>
        <w:t>Grupės pertvarkymo planas tvirtinamas grupės pertvarkymo institucijos ir kitų ES valstybėse narėse licencijuotų patronuojamųjų įmonių pertvarkymo institucijų bendru sprendimu.</w:t>
      </w:r>
      <w:r>
        <w:rPr>
          <w:rFonts w:ascii="Times New Roman" w:eastAsia="SimSun" w:hAnsi="Times New Roman" w:cs="Times New Roman"/>
          <w:b/>
          <w:sz w:val="24"/>
          <w:szCs w:val="24"/>
          <w:lang w:eastAsia="ja-JP"/>
        </w:rPr>
        <w:t xml:space="preserve"> Jei grupę sudaro daugiau nei viena pertvarkytina grupė, pertvarkymo veiksmų, nurodytų </w:t>
      </w:r>
      <w:r>
        <w:rPr>
          <w:rFonts w:ascii="Times New Roman" w:eastAsia="Calibri" w:hAnsi="Times New Roman" w:cs="Times New Roman"/>
          <w:b/>
          <w:sz w:val="24"/>
          <w:szCs w:val="24"/>
        </w:rPr>
        <w:t>šio įstatymo 16 straipsnio 3 dalies 1</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punkte, </w:t>
      </w:r>
      <w:r>
        <w:rPr>
          <w:rFonts w:ascii="Times New Roman" w:eastAsia="SimSun" w:hAnsi="Times New Roman" w:cs="Times New Roman"/>
          <w:b/>
          <w:sz w:val="24"/>
          <w:szCs w:val="24"/>
          <w:lang w:eastAsia="ja-JP"/>
        </w:rPr>
        <w:t>planas į</w:t>
      </w:r>
      <w:r w:rsidR="00503128">
        <w:rPr>
          <w:rFonts w:ascii="Times New Roman" w:eastAsia="SimSun" w:hAnsi="Times New Roman" w:cs="Times New Roman"/>
          <w:b/>
          <w:sz w:val="24"/>
          <w:szCs w:val="24"/>
          <w:lang w:eastAsia="ja-JP"/>
        </w:rPr>
        <w:t>tvirtinimas šiuo</w:t>
      </w:r>
      <w:r>
        <w:rPr>
          <w:rFonts w:ascii="Times New Roman" w:eastAsia="SimSun" w:hAnsi="Times New Roman" w:cs="Times New Roman"/>
          <w:b/>
          <w:sz w:val="24"/>
          <w:szCs w:val="24"/>
          <w:lang w:eastAsia="ja-JP"/>
        </w:rPr>
        <w:t xml:space="preserve"> </w:t>
      </w:r>
      <w:r w:rsidR="00503128">
        <w:rPr>
          <w:rFonts w:ascii="Times New Roman" w:eastAsia="SimSun" w:hAnsi="Times New Roman" w:cs="Times New Roman"/>
          <w:b/>
          <w:sz w:val="24"/>
          <w:szCs w:val="24"/>
          <w:lang w:eastAsia="ja-JP"/>
        </w:rPr>
        <w:t>bendru</w:t>
      </w:r>
      <w:r>
        <w:rPr>
          <w:rFonts w:ascii="Times New Roman" w:eastAsia="SimSun" w:hAnsi="Times New Roman" w:cs="Times New Roman"/>
          <w:b/>
          <w:sz w:val="24"/>
          <w:szCs w:val="24"/>
          <w:lang w:eastAsia="ja-JP"/>
        </w:rPr>
        <w:t xml:space="preserve"> sprendim</w:t>
      </w:r>
      <w:r w:rsidR="00503128">
        <w:rPr>
          <w:rFonts w:ascii="Times New Roman" w:eastAsia="SimSun" w:hAnsi="Times New Roman" w:cs="Times New Roman"/>
          <w:b/>
          <w:sz w:val="24"/>
          <w:szCs w:val="24"/>
          <w:lang w:eastAsia="ja-JP"/>
        </w:rPr>
        <w:t>u</w:t>
      </w:r>
      <w:r>
        <w:rPr>
          <w:rFonts w:ascii="Times New Roman" w:eastAsia="SimSun" w:hAnsi="Times New Roman" w:cs="Times New Roman"/>
          <w:b/>
          <w:sz w:val="24"/>
          <w:szCs w:val="24"/>
          <w:lang w:eastAsia="ja-JP"/>
        </w:rPr>
        <w:t>.</w:t>
      </w:r>
      <w:r w:rsidRPr="00C42383">
        <w:rPr>
          <w:rFonts w:ascii="Times New Roman" w:eastAsia="SimSun" w:hAnsi="Times New Roman" w:cs="Times New Roman"/>
          <w:bCs/>
          <w:sz w:val="24"/>
          <w:szCs w:val="24"/>
          <w:lang w:eastAsia="ja-JP"/>
        </w:rPr>
        <w:t>“</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8 straipsnis. 19 straipsnio pakeitimas</w:t>
      </w:r>
    </w:p>
    <w:p w:rsidR="00D6048B" w:rsidRDefault="00920342" w:rsidP="00EE1B0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Pakeisti 19 straipsnio 3 dalį ir ją išdėstyti taip:</w:t>
      </w:r>
    </w:p>
    <w:p w:rsidR="00D6048B" w:rsidRDefault="00920342" w:rsidP="00EE1B02">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Jeigu per keturis mėnesius nuo tos dienos, kurią grupės pertvarkymo institucija perdavė pertvarkymo institucijai šio įstatymo 17 straipsnio 3 dalyje nurodytą informaciją, nepavyksta pasiekti bendro sprendimo dėl grupės pertvarkymo plano </w:t>
      </w:r>
      <w:r>
        <w:rPr>
          <w:rFonts w:ascii="Times New Roman" w:hAnsi="Times New Roman" w:cs="Times New Roman"/>
          <w:b/>
          <w:sz w:val="24"/>
          <w:szCs w:val="24"/>
        </w:rPr>
        <w:t>ir</w:t>
      </w:r>
      <w:r>
        <w:rPr>
          <w:rFonts w:ascii="Times New Roman" w:hAnsi="Times New Roman" w:cs="Times New Roman"/>
          <w:sz w:val="24"/>
          <w:szCs w:val="24"/>
        </w:rPr>
        <w:t xml:space="preserve"> pertvarkymo institucija </w:t>
      </w:r>
      <w:r>
        <w:rPr>
          <w:rFonts w:ascii="Times New Roman" w:hAnsi="Times New Roman" w:cs="Times New Roman"/>
          <w:b/>
          <w:sz w:val="24"/>
          <w:szCs w:val="24"/>
        </w:rPr>
        <w:t>nepritaria grupės pertvarkymo planui</w:t>
      </w:r>
      <w:r>
        <w:rPr>
          <w:rFonts w:ascii="Times New Roman" w:hAnsi="Times New Roman" w:cs="Times New Roman"/>
          <w:sz w:val="24"/>
          <w:szCs w:val="24"/>
        </w:rPr>
        <w:t xml:space="preserve">, </w:t>
      </w:r>
      <w:r>
        <w:rPr>
          <w:rFonts w:ascii="Times New Roman" w:hAnsi="Times New Roman" w:cs="Times New Roman"/>
          <w:b/>
          <w:sz w:val="24"/>
          <w:szCs w:val="24"/>
        </w:rPr>
        <w:t>ji</w:t>
      </w:r>
      <w:r>
        <w:rPr>
          <w:rFonts w:ascii="Times New Roman" w:hAnsi="Times New Roman" w:cs="Times New Roman"/>
          <w:sz w:val="24"/>
          <w:szCs w:val="24"/>
        </w:rPr>
        <w:t xml:space="preserve"> turi teisę priimti atskirą sprendimą </w:t>
      </w:r>
      <w:r>
        <w:rPr>
          <w:rFonts w:ascii="Times New Roman" w:hAnsi="Times New Roman" w:cs="Times New Roman"/>
          <w:b/>
          <w:sz w:val="24"/>
          <w:szCs w:val="24"/>
        </w:rPr>
        <w:t>dėl Lietuvos Respublikoje licencijuotos patronuojamosios įmonės. Pertvarkymo institucija, kai taikoma, nustato pertvarkytiną subjektą</w:t>
      </w:r>
      <w:r>
        <w:rPr>
          <w:rFonts w:ascii="Times New Roman" w:hAnsi="Times New Roman" w:cs="Times New Roman"/>
          <w:sz w:val="24"/>
          <w:szCs w:val="24"/>
        </w:rPr>
        <w:t xml:space="preserve"> ir </w:t>
      </w:r>
      <w:r>
        <w:rPr>
          <w:rFonts w:ascii="Times New Roman" w:hAnsi="Times New Roman" w:cs="Times New Roman"/>
          <w:strike/>
          <w:sz w:val="24"/>
          <w:szCs w:val="24"/>
        </w:rPr>
        <w:t>parengti</w:t>
      </w:r>
      <w:r>
        <w:rPr>
          <w:rFonts w:ascii="Times New Roman" w:hAnsi="Times New Roman" w:cs="Times New Roman"/>
          <w:sz w:val="24"/>
          <w:szCs w:val="24"/>
        </w:rPr>
        <w:t xml:space="preserve"> </w:t>
      </w:r>
      <w:r>
        <w:rPr>
          <w:rFonts w:ascii="Times New Roman" w:hAnsi="Times New Roman" w:cs="Times New Roman"/>
          <w:b/>
          <w:sz w:val="24"/>
          <w:szCs w:val="24"/>
        </w:rPr>
        <w:t>parengia bei atnaujina pertvarkytinos grupės, kurią sudaro</w:t>
      </w:r>
      <w:r>
        <w:rPr>
          <w:rFonts w:ascii="Times New Roman" w:hAnsi="Times New Roman" w:cs="Times New Roman"/>
          <w:sz w:val="24"/>
          <w:szCs w:val="24"/>
        </w:rPr>
        <w:t xml:space="preserve"> Lietuvos Respublikoje </w:t>
      </w:r>
      <w:r>
        <w:rPr>
          <w:rFonts w:ascii="Times New Roman" w:hAnsi="Times New Roman" w:cs="Times New Roman"/>
          <w:b/>
          <w:sz w:val="24"/>
          <w:szCs w:val="24"/>
        </w:rPr>
        <w:t>licencijuoti subjektai,</w:t>
      </w:r>
      <w:r>
        <w:rPr>
          <w:rFonts w:ascii="Times New Roman" w:hAnsi="Times New Roman" w:cs="Times New Roman"/>
          <w:sz w:val="24"/>
          <w:szCs w:val="24"/>
        </w:rPr>
        <w:t xml:space="preserve"> </w:t>
      </w:r>
      <w:r>
        <w:rPr>
          <w:rFonts w:ascii="Times New Roman" w:hAnsi="Times New Roman" w:cs="Times New Roman"/>
          <w:strike/>
          <w:sz w:val="24"/>
          <w:szCs w:val="24"/>
        </w:rPr>
        <w:t>licencijuotų finansinės grupės subjektų</w:t>
      </w:r>
      <w:r>
        <w:rPr>
          <w:rFonts w:ascii="Times New Roman" w:hAnsi="Times New Roman" w:cs="Times New Roman"/>
          <w:sz w:val="24"/>
          <w:szCs w:val="24"/>
        </w:rPr>
        <w:t xml:space="preserve"> pertvarkymo </w:t>
      </w:r>
      <w:proofErr w:type="spellStart"/>
      <w:r>
        <w:rPr>
          <w:rFonts w:ascii="Times New Roman" w:hAnsi="Times New Roman" w:cs="Times New Roman"/>
          <w:strike/>
          <w:sz w:val="24"/>
          <w:szCs w:val="24"/>
        </w:rPr>
        <w:t>planus</w:t>
      </w:r>
      <w:r>
        <w:rPr>
          <w:rFonts w:ascii="Times New Roman" w:hAnsi="Times New Roman" w:cs="Times New Roman"/>
          <w:b/>
          <w:sz w:val="24"/>
          <w:szCs w:val="24"/>
        </w:rPr>
        <w:t>planą</w:t>
      </w:r>
      <w:proofErr w:type="spellEnd"/>
      <w:r>
        <w:rPr>
          <w:rFonts w:ascii="Times New Roman" w:hAnsi="Times New Roman" w:cs="Times New Roman"/>
          <w:sz w:val="24"/>
          <w:szCs w:val="24"/>
        </w:rPr>
        <w:t xml:space="preserve">. Sprendimas turi būti visapusiškai pagrįstas, jame turi būti išdėstytos nepritarimo siūlomam grupės pertvarkymo planui priežastys ir atsižvelgta į kitų priežiūros institucijų ir pertvarkymo institucijų nuomones bei išlygas. Pertvarkymo institucija apie savo sprendimą privalo pranešti kitoms pertvarkymo kolegijos narėms. Jeigu per keturių mėnesių laikotarpį kuri nors iš kitų valstybių narių pertvarkymo institucijų arba pati pertvarkymo institucija kreipiasi į Europos bankininkystės instituciją, kad ši, vadovaudamasi Reglamento (ES) Nr. 1093/2010 19 straipsnio 3 dalimi, padėtų institucijoms pasiekti bendrą sprendimą, pertvarkymo institucija atideda savo sprendimo priėmimą iki Europos bankininkystės institucijos sprendimo priėmimo dienos. </w:t>
      </w:r>
      <w:r>
        <w:rPr>
          <w:rFonts w:ascii="Times New Roman" w:hAnsi="Times New Roman" w:cs="Times New Roman"/>
          <w:sz w:val="24"/>
          <w:szCs w:val="24"/>
        </w:rPr>
        <w:lastRenderedPageBreak/>
        <w:t>Pertvarkymo institucija savo sprendimą priima vadovaudamasi Europos bankininkystės institucijos sprendimu. Keturių mėnesių laikotarpis laikomas taikinamuoju laikotarpiu, kaip jis apibrėžtas Reglamente (ES) Nr. 1093/2010. Jeigu Europos bankininkystės institucija per vieną mėnesį nuo kreipimosi į ją dienos nepriima sprendimo, pertvarkymo institucija priima savo sprendimą dėl Lietuvos Respublikoje licencijuotos finansinės grupės patronuojamosios įmonės.“</w:t>
      </w:r>
    </w:p>
    <w:p w:rsidR="00D6048B" w:rsidRDefault="00D6048B" w:rsidP="00EE1B02">
      <w:pPr>
        <w:spacing w:after="0" w:line="240" w:lineRule="auto"/>
        <w:ind w:firstLine="709"/>
        <w:jc w:val="both"/>
        <w:rPr>
          <w:rFonts w:ascii="Times New Roman" w:hAnsi="Times New Roman" w:cs="Times New Roman"/>
          <w:b/>
          <w:sz w:val="24"/>
          <w:szCs w:val="24"/>
        </w:rPr>
      </w:pP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9 straipsnis. 21 straipsnio pakeitimas</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Pakeisti 21 straipsnio pavadinimą ir jį išdėstyti taip:</w:t>
      </w:r>
    </w:p>
    <w:p w:rsidR="00D6048B" w:rsidRDefault="00920342" w:rsidP="00EE1B0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„21 straipsnis. </w:t>
      </w:r>
      <w:r>
        <w:rPr>
          <w:rFonts w:ascii="Times New Roman" w:hAnsi="Times New Roman" w:cs="Times New Roman"/>
          <w:b/>
          <w:sz w:val="24"/>
          <w:szCs w:val="24"/>
        </w:rPr>
        <w:t>Sėkmingo</w:t>
      </w:r>
      <w:r>
        <w:rPr>
          <w:rFonts w:ascii="Times New Roman" w:hAnsi="Times New Roman" w:cs="Times New Roman"/>
          <w:sz w:val="24"/>
          <w:szCs w:val="24"/>
        </w:rPr>
        <w:t xml:space="preserve"> </w:t>
      </w:r>
      <w:r w:rsidRPr="00571425">
        <w:rPr>
          <w:rFonts w:ascii="Times New Roman" w:hAnsi="Times New Roman" w:cs="Times New Roman"/>
          <w:b/>
          <w:sz w:val="24"/>
          <w:szCs w:val="24"/>
        </w:rPr>
        <w:t>finansinės</w:t>
      </w:r>
      <w:r w:rsidRPr="00C42383">
        <w:rPr>
          <w:rFonts w:ascii="Times New Roman" w:hAnsi="Times New Roman" w:cs="Times New Roman"/>
          <w:b/>
          <w:sz w:val="24"/>
          <w:szCs w:val="24"/>
        </w:rPr>
        <w:t xml:space="preserve"> </w:t>
      </w:r>
      <w:proofErr w:type="spellStart"/>
      <w:r w:rsidR="008475A0" w:rsidRPr="00B00959">
        <w:rPr>
          <w:rFonts w:ascii="Times New Roman" w:hAnsi="Times New Roman" w:cs="Times New Roman"/>
          <w:strike/>
          <w:sz w:val="24"/>
          <w:szCs w:val="24"/>
        </w:rPr>
        <w:t>Finansinės</w:t>
      </w:r>
      <w:proofErr w:type="spellEnd"/>
      <w:r w:rsidR="008475A0" w:rsidRPr="00C42383">
        <w:rPr>
          <w:rFonts w:ascii="Times New Roman" w:hAnsi="Times New Roman" w:cs="Times New Roman"/>
          <w:b/>
          <w:strike/>
          <w:sz w:val="24"/>
          <w:szCs w:val="24"/>
        </w:rPr>
        <w:t xml:space="preserve"> </w:t>
      </w:r>
      <w:r w:rsidRPr="008475A0">
        <w:rPr>
          <w:rFonts w:ascii="Times New Roman" w:hAnsi="Times New Roman" w:cs="Times New Roman"/>
          <w:strike/>
          <w:sz w:val="24"/>
          <w:szCs w:val="24"/>
        </w:rPr>
        <w:t>sėkmingo</w:t>
      </w:r>
      <w:r w:rsidRPr="00C42383">
        <w:rPr>
          <w:rFonts w:ascii="Times New Roman" w:hAnsi="Times New Roman" w:cs="Times New Roman"/>
          <w:b/>
          <w:sz w:val="24"/>
          <w:szCs w:val="24"/>
        </w:rPr>
        <w:t xml:space="preserve"> </w:t>
      </w:r>
      <w:r w:rsidRPr="00D52F43">
        <w:rPr>
          <w:rFonts w:ascii="Times New Roman" w:hAnsi="Times New Roman" w:cs="Times New Roman"/>
          <w:sz w:val="24"/>
          <w:szCs w:val="24"/>
        </w:rPr>
        <w:t>grupės pertvarkymo galimybės vertinimas</w:t>
      </w:r>
      <w:r>
        <w:rPr>
          <w:rFonts w:ascii="Times New Roman" w:hAnsi="Times New Roman" w:cs="Times New Roman"/>
          <w:sz w:val="24"/>
          <w:szCs w:val="24"/>
        </w:rPr>
        <w:t>“.</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Pakeisti 21 straipsnio 2 dalį ir ją išdėstyti taip:</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2. Laikoma, kad finansinę grupę galima sėkmingai pertvarkyti, jeigu grupės pertvarkymo institucija gali </w:t>
      </w:r>
      <w:r>
        <w:rPr>
          <w:rFonts w:ascii="Times New Roman" w:hAnsi="Times New Roman" w:cs="Times New Roman"/>
          <w:strike/>
          <w:sz w:val="24"/>
          <w:szCs w:val="24"/>
        </w:rPr>
        <w:t>arba</w:t>
      </w:r>
      <w:r>
        <w:rPr>
          <w:rFonts w:ascii="Times New Roman" w:hAnsi="Times New Roman" w:cs="Times New Roman"/>
          <w:sz w:val="24"/>
          <w:szCs w:val="24"/>
        </w:rPr>
        <w:t xml:space="preserve"> likviduoti finansinės grupės subjektus iškeliant bankroto bylą arba juos pertvarkyti</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trike/>
          <w:sz w:val="24"/>
          <w:szCs w:val="24"/>
        </w:rPr>
        <w:t>atskirai ar kitais būdais,</w:t>
      </w:r>
      <w:r>
        <w:rPr>
          <w:rFonts w:ascii="Times New Roman" w:hAnsi="Times New Roman" w:cs="Times New Roman"/>
          <w:sz w:val="24"/>
          <w:szCs w:val="24"/>
        </w:rPr>
        <w:t xml:space="preserve"> </w:t>
      </w:r>
      <w:r>
        <w:rPr>
          <w:rFonts w:ascii="Times New Roman" w:hAnsi="Times New Roman" w:cs="Times New Roman"/>
          <w:b/>
          <w:bCs/>
          <w:sz w:val="24"/>
          <w:szCs w:val="24"/>
        </w:rPr>
        <w:t>grupės pertvarkytiniems subjektams</w:t>
      </w:r>
      <w:r>
        <w:rPr>
          <w:rFonts w:ascii="Times New Roman" w:hAnsi="Times New Roman" w:cs="Times New Roman"/>
          <w:sz w:val="24"/>
          <w:szCs w:val="24"/>
        </w:rPr>
        <w:t xml:space="preserve"> taikydama šiame įstatyme nurodytas pertvarkymo priemones </w:t>
      </w:r>
      <w:r>
        <w:rPr>
          <w:rFonts w:ascii="Times New Roman" w:hAnsi="Times New Roman" w:cs="Times New Roman"/>
          <w:b/>
          <w:bCs/>
          <w:sz w:val="24"/>
          <w:szCs w:val="24"/>
        </w:rPr>
        <w:t xml:space="preserve">ir </w:t>
      </w:r>
      <w:r>
        <w:rPr>
          <w:rFonts w:ascii="Times New Roman" w:hAnsi="Times New Roman" w:cs="Times New Roman"/>
          <w:sz w:val="24"/>
          <w:szCs w:val="24"/>
        </w:rPr>
        <w:t xml:space="preserve">naudodamasi įgaliojimais, kiek įmanoma siekiant išvengti reikšmingų neigiamų pasekmių valstybių narių, kuriose yra </w:t>
      </w:r>
      <w:r>
        <w:rPr>
          <w:rFonts w:ascii="Times New Roman" w:hAnsi="Times New Roman" w:cs="Times New Roman"/>
          <w:strike/>
          <w:sz w:val="24"/>
          <w:szCs w:val="24"/>
        </w:rPr>
        <w:t>įsisteigę</w:t>
      </w:r>
      <w:r>
        <w:rPr>
          <w:rFonts w:ascii="Times New Roman" w:hAnsi="Times New Roman" w:cs="Times New Roman"/>
          <w:sz w:val="24"/>
          <w:szCs w:val="24"/>
        </w:rPr>
        <w:t xml:space="preserve"> finansinės grupės subjektai </w:t>
      </w:r>
      <w:r>
        <w:rPr>
          <w:rFonts w:ascii="Times New Roman" w:hAnsi="Times New Roman" w:cs="Times New Roman"/>
          <w:b/>
          <w:bCs/>
          <w:sz w:val="24"/>
          <w:szCs w:val="24"/>
        </w:rPr>
        <w:t>arba jų filialai</w:t>
      </w:r>
      <w:r>
        <w:rPr>
          <w:rFonts w:ascii="Times New Roman" w:hAnsi="Times New Roman" w:cs="Times New Roman"/>
          <w:sz w:val="24"/>
          <w:szCs w:val="24"/>
        </w:rPr>
        <w:t>, kitų valstybių narių ar visos ES finansų sistemai, įskaitant atvejus, kai yra platesnio finansinio nestabilumo arba finansų sistemos masto įvykių aplinkybės, ir siekiant užtikrinti</w:t>
      </w:r>
      <w:r>
        <w:rPr>
          <w:rFonts w:ascii="Times New Roman" w:hAnsi="Times New Roman" w:cs="Times New Roman"/>
          <w:b/>
          <w:bCs/>
          <w:sz w:val="24"/>
          <w:szCs w:val="24"/>
        </w:rPr>
        <w:t xml:space="preserve"> </w:t>
      </w:r>
      <w:r>
        <w:rPr>
          <w:rFonts w:ascii="Times New Roman" w:hAnsi="Times New Roman" w:cs="Times New Roman"/>
          <w:sz w:val="24"/>
          <w:szCs w:val="24"/>
        </w:rPr>
        <w:t>finansinės grupės subjektų vykdomų ypač svarbių funkcijų tęstinumą.“</w:t>
      </w:r>
      <w:r>
        <w:rPr>
          <w:rFonts w:ascii="Times New Roman" w:hAnsi="Times New Roman" w:cs="Times New Roman"/>
          <w:b/>
          <w:bCs/>
          <w:sz w:val="24"/>
          <w:szCs w:val="24"/>
        </w:rPr>
        <w:t xml:space="preserve">  </w:t>
      </w:r>
    </w:p>
    <w:p w:rsidR="007E465C" w:rsidRDefault="007E465C"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Pakeisti 21 straipsnio 3 dalį ir ją išdėstyti taip:</w:t>
      </w:r>
    </w:p>
    <w:p w:rsidR="007E465C" w:rsidRPr="00F7021F" w:rsidRDefault="007E465C" w:rsidP="00EE1B0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00A77222" w:rsidRPr="00A77222">
        <w:rPr>
          <w:rFonts w:ascii="Times New Roman" w:hAnsi="Times New Roman" w:cs="Times New Roman"/>
          <w:bCs/>
          <w:sz w:val="24"/>
          <w:szCs w:val="24"/>
          <w:lang w:val="en-US"/>
        </w:rPr>
        <w:t xml:space="preserve">3. </w:t>
      </w:r>
      <w:proofErr w:type="spellStart"/>
      <w:r w:rsidR="00A77222" w:rsidRPr="00A77222">
        <w:rPr>
          <w:rFonts w:ascii="Times New Roman" w:hAnsi="Times New Roman" w:cs="Times New Roman"/>
          <w:bCs/>
          <w:sz w:val="24"/>
          <w:szCs w:val="24"/>
          <w:lang w:val="en-US"/>
        </w:rPr>
        <w:t>Jeigu</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grupės</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pertvarkymo</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institucijos</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vertinimu</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neįmanoma</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sėkmingai</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pertvarkyti</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finansinės</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grupės</w:t>
      </w:r>
      <w:proofErr w:type="spellEnd"/>
      <w:r w:rsidR="00A77222" w:rsidRPr="00A77222">
        <w:rPr>
          <w:rFonts w:ascii="Times New Roman" w:hAnsi="Times New Roman" w:cs="Times New Roman"/>
          <w:bCs/>
          <w:sz w:val="24"/>
          <w:szCs w:val="24"/>
          <w:lang w:val="en-US"/>
        </w:rPr>
        <w:t xml:space="preserve">, </w:t>
      </w:r>
      <w:proofErr w:type="spellStart"/>
      <w:r w:rsidR="00A77222">
        <w:rPr>
          <w:rFonts w:ascii="Times New Roman" w:hAnsi="Times New Roman" w:cs="Times New Roman"/>
          <w:b/>
          <w:bCs/>
          <w:sz w:val="24"/>
          <w:szCs w:val="24"/>
          <w:lang w:val="en-US"/>
        </w:rPr>
        <w:t>grupės</w:t>
      </w:r>
      <w:proofErr w:type="spellEnd"/>
      <w:r w:rsidR="00A77222">
        <w:rPr>
          <w:rFonts w:ascii="Times New Roman" w:hAnsi="Times New Roman" w:cs="Times New Roman"/>
          <w:b/>
          <w:bCs/>
          <w:sz w:val="24"/>
          <w:szCs w:val="24"/>
          <w:lang w:val="en-US"/>
        </w:rPr>
        <w:t xml:space="preserve"> </w:t>
      </w:r>
      <w:proofErr w:type="spellStart"/>
      <w:r w:rsidR="00A77222" w:rsidRPr="00A77222">
        <w:rPr>
          <w:rFonts w:ascii="Times New Roman" w:hAnsi="Times New Roman" w:cs="Times New Roman"/>
          <w:bCs/>
          <w:sz w:val="24"/>
          <w:szCs w:val="24"/>
          <w:lang w:val="en-US"/>
        </w:rPr>
        <w:t>pertvarkymo</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institucija</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nedelsdama</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privalo</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apie</w:t>
      </w:r>
      <w:proofErr w:type="spellEnd"/>
      <w:r w:rsidR="00A77222" w:rsidRPr="00A77222">
        <w:rPr>
          <w:rFonts w:ascii="Times New Roman" w:hAnsi="Times New Roman" w:cs="Times New Roman"/>
          <w:bCs/>
          <w:sz w:val="24"/>
          <w:szCs w:val="24"/>
          <w:lang w:val="en-US"/>
        </w:rPr>
        <w:t xml:space="preserve"> tai </w:t>
      </w:r>
      <w:proofErr w:type="spellStart"/>
      <w:r w:rsidR="00A77222" w:rsidRPr="00A77222">
        <w:rPr>
          <w:rFonts w:ascii="Times New Roman" w:hAnsi="Times New Roman" w:cs="Times New Roman"/>
          <w:bCs/>
          <w:sz w:val="24"/>
          <w:szCs w:val="24"/>
          <w:lang w:val="en-US"/>
        </w:rPr>
        <w:t>informuoti</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Europos</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bankininkystės</w:t>
      </w:r>
      <w:proofErr w:type="spellEnd"/>
      <w:r w:rsidR="00A77222" w:rsidRPr="00A77222">
        <w:rPr>
          <w:rFonts w:ascii="Times New Roman" w:hAnsi="Times New Roman" w:cs="Times New Roman"/>
          <w:bCs/>
          <w:sz w:val="24"/>
          <w:szCs w:val="24"/>
          <w:lang w:val="en-US"/>
        </w:rPr>
        <w:t xml:space="preserve"> </w:t>
      </w:r>
      <w:proofErr w:type="spellStart"/>
      <w:r w:rsidR="00A77222" w:rsidRPr="00A77222">
        <w:rPr>
          <w:rFonts w:ascii="Times New Roman" w:hAnsi="Times New Roman" w:cs="Times New Roman"/>
          <w:bCs/>
          <w:sz w:val="24"/>
          <w:szCs w:val="24"/>
          <w:lang w:val="en-US"/>
        </w:rPr>
        <w:t>instituciją</w:t>
      </w:r>
      <w:proofErr w:type="spellEnd"/>
      <w:r w:rsidR="00A77222" w:rsidRPr="00A77222">
        <w:rPr>
          <w:rFonts w:ascii="Times New Roman" w:hAnsi="Times New Roman" w:cs="Times New Roman"/>
          <w:bCs/>
          <w:sz w:val="24"/>
          <w:szCs w:val="24"/>
          <w:lang w:val="en-US"/>
        </w:rPr>
        <w:t>.</w:t>
      </w:r>
      <w:r w:rsidR="00F431AF">
        <w:rPr>
          <w:rFonts w:ascii="Times New Roman" w:hAnsi="Times New Roman" w:cs="Times New Roman"/>
          <w:sz w:val="24"/>
          <w:szCs w:val="24"/>
        </w:rPr>
        <w:t>“</w:t>
      </w:r>
    </w:p>
    <w:p w:rsidR="00D6048B" w:rsidRDefault="00A7722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20342">
        <w:rPr>
          <w:rFonts w:ascii="Times New Roman" w:hAnsi="Times New Roman" w:cs="Times New Roman"/>
          <w:sz w:val="24"/>
          <w:szCs w:val="24"/>
        </w:rPr>
        <w:t>. Papildyti 21 straipsnį 8 dalimi:</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8.</w:t>
      </w:r>
      <w:r>
        <w:rPr>
          <w:rFonts w:ascii="Times New Roman" w:hAnsi="Times New Roman" w:cs="Times New Roman"/>
          <w:sz w:val="24"/>
          <w:szCs w:val="24"/>
        </w:rPr>
        <w:t xml:space="preserve"> </w:t>
      </w:r>
      <w:r>
        <w:rPr>
          <w:rFonts w:ascii="Times New Roman" w:hAnsi="Times New Roman" w:cs="Times New Roman"/>
          <w:b/>
          <w:sz w:val="24"/>
          <w:szCs w:val="24"/>
        </w:rPr>
        <w:t>Jeigu finansinę grupę sudaro daugiau nei viena pertvarkytina grupė, grupės pertvarkymo institucija kartu su šio straipsnio 1 dalyje nurodytomis institucijomis turi šio straipsnio 5 dalyje nustatyta tvarka įvertinti kiekvienos pertvarkytinos grupės pertvarkymo galimybes.</w:t>
      </w:r>
      <w:r>
        <w:t xml:space="preserve"> </w:t>
      </w:r>
      <w:r>
        <w:rPr>
          <w:rFonts w:ascii="Times New Roman" w:hAnsi="Times New Roman" w:cs="Times New Roman"/>
          <w:b/>
          <w:bCs/>
          <w:sz w:val="24"/>
          <w:szCs w:val="24"/>
        </w:rPr>
        <w:t xml:space="preserve">Toks vertinimas atliekamas papildant </w:t>
      </w:r>
      <w:r w:rsidR="00C22A4D">
        <w:rPr>
          <w:rFonts w:ascii="Times New Roman" w:hAnsi="Times New Roman" w:cs="Times New Roman"/>
          <w:b/>
          <w:bCs/>
          <w:sz w:val="24"/>
          <w:szCs w:val="24"/>
        </w:rPr>
        <w:t xml:space="preserve">sėkmingo </w:t>
      </w:r>
      <w:r>
        <w:rPr>
          <w:rFonts w:ascii="Times New Roman" w:hAnsi="Times New Roman" w:cs="Times New Roman"/>
          <w:b/>
          <w:bCs/>
          <w:sz w:val="24"/>
          <w:szCs w:val="24"/>
        </w:rPr>
        <w:t>visos</w:t>
      </w:r>
      <w:r>
        <w:rPr>
          <w:b/>
          <w:bCs/>
        </w:rPr>
        <w:t xml:space="preserve"> </w:t>
      </w:r>
      <w:r>
        <w:rPr>
          <w:rFonts w:ascii="Times New Roman" w:hAnsi="Times New Roman" w:cs="Times New Roman"/>
          <w:b/>
          <w:bCs/>
          <w:sz w:val="24"/>
          <w:szCs w:val="24"/>
        </w:rPr>
        <w:t>finansinės grupės pertvarkymo galimybės vertinimą</w:t>
      </w:r>
      <w:r>
        <w:rPr>
          <w:rFonts w:ascii="Times New Roman" w:hAnsi="Times New Roman" w:cs="Times New Roman"/>
          <w:sz w:val="24"/>
          <w:szCs w:val="24"/>
        </w:rPr>
        <w:t>.“</w:t>
      </w:r>
    </w:p>
    <w:p w:rsidR="00C42383" w:rsidRDefault="00C42383" w:rsidP="00EE1B02">
      <w:pPr>
        <w:pStyle w:val="normal-p"/>
        <w:shd w:val="clear" w:color="auto" w:fill="FFFFFF"/>
        <w:spacing w:before="0" w:beforeAutospacing="0" w:after="0" w:afterAutospacing="0"/>
        <w:ind w:firstLine="709"/>
        <w:jc w:val="both"/>
        <w:rPr>
          <w:b/>
        </w:rPr>
      </w:pPr>
    </w:p>
    <w:p w:rsidR="00D6048B" w:rsidRDefault="00920342" w:rsidP="00EE1B02">
      <w:pPr>
        <w:pStyle w:val="normal-p"/>
        <w:shd w:val="clear" w:color="auto" w:fill="FFFFFF"/>
        <w:spacing w:before="0" w:beforeAutospacing="0" w:after="0" w:afterAutospacing="0"/>
        <w:ind w:firstLine="709"/>
        <w:jc w:val="both"/>
        <w:rPr>
          <w:color w:val="000000"/>
        </w:rPr>
      </w:pPr>
      <w:r>
        <w:rPr>
          <w:b/>
        </w:rPr>
        <w:t xml:space="preserve">10 straipsnis. </w:t>
      </w:r>
      <w:r>
        <w:rPr>
          <w:rStyle w:val="normal-h"/>
          <w:b/>
          <w:bCs/>
          <w:color w:val="000000"/>
        </w:rPr>
        <w:t>Įstatymo papildymas 21</w:t>
      </w:r>
      <w:r>
        <w:rPr>
          <w:rStyle w:val="normal-h"/>
          <w:b/>
          <w:bCs/>
          <w:color w:val="000000"/>
          <w:vertAlign w:val="superscript"/>
        </w:rPr>
        <w:t>1</w:t>
      </w:r>
      <w:r>
        <w:rPr>
          <w:rStyle w:val="normal-h"/>
          <w:b/>
          <w:bCs/>
          <w:color w:val="000000"/>
        </w:rPr>
        <w:t xml:space="preserve"> straipsniu</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color w:val="000000"/>
          <w:sz w:val="24"/>
          <w:szCs w:val="24"/>
          <w:lang w:eastAsia="lt-LT"/>
        </w:rPr>
      </w:pPr>
      <w:r>
        <w:rPr>
          <w:rStyle w:val="normal-h"/>
          <w:rFonts w:ascii="Times New Roman" w:eastAsia="Times New Roman" w:hAnsi="Times New Roman" w:cs="Times New Roman"/>
          <w:color w:val="000000"/>
          <w:sz w:val="24"/>
          <w:szCs w:val="24"/>
          <w:lang w:eastAsia="lt-LT"/>
        </w:rPr>
        <w:t>Papildyti Įstatymą 21</w:t>
      </w:r>
      <w:r>
        <w:rPr>
          <w:rStyle w:val="normal-h"/>
          <w:rFonts w:ascii="Times New Roman" w:eastAsia="Times New Roman" w:hAnsi="Times New Roman" w:cs="Times New Roman"/>
          <w:color w:val="000000"/>
          <w:sz w:val="24"/>
          <w:szCs w:val="24"/>
          <w:vertAlign w:val="superscript"/>
          <w:lang w:eastAsia="lt-LT"/>
        </w:rPr>
        <w:t>1</w:t>
      </w:r>
      <w:r>
        <w:rPr>
          <w:rStyle w:val="normal-h"/>
          <w:rFonts w:ascii="Times New Roman" w:eastAsia="Times New Roman" w:hAnsi="Times New Roman" w:cs="Times New Roman"/>
          <w:color w:val="000000"/>
          <w:sz w:val="24"/>
          <w:szCs w:val="24"/>
          <w:lang w:eastAsia="lt-LT"/>
        </w:rPr>
        <w:t>straipsniu:</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color w:val="000000"/>
          <w:sz w:val="24"/>
          <w:szCs w:val="24"/>
          <w:lang w:eastAsia="lt-LT"/>
        </w:rPr>
        <w:t>„</w:t>
      </w:r>
      <w:r>
        <w:rPr>
          <w:rStyle w:val="normal-h"/>
          <w:rFonts w:ascii="Times New Roman" w:eastAsia="Times New Roman" w:hAnsi="Times New Roman" w:cs="Times New Roman"/>
          <w:b/>
          <w:color w:val="000000"/>
          <w:sz w:val="24"/>
          <w:szCs w:val="24"/>
          <w:lang w:eastAsia="lt-LT"/>
        </w:rPr>
        <w:t>21</w:t>
      </w:r>
      <w:r>
        <w:rPr>
          <w:rStyle w:val="normal-h"/>
          <w:rFonts w:ascii="Times New Roman" w:eastAsia="Times New Roman" w:hAnsi="Times New Roman" w:cs="Times New Roman"/>
          <w:b/>
          <w:color w:val="000000"/>
          <w:sz w:val="24"/>
          <w:szCs w:val="24"/>
          <w:vertAlign w:val="superscript"/>
          <w:lang w:eastAsia="lt-LT"/>
        </w:rPr>
        <w:t xml:space="preserve">1 </w:t>
      </w:r>
      <w:r>
        <w:rPr>
          <w:rStyle w:val="normal-h"/>
          <w:rFonts w:ascii="Times New Roman" w:eastAsia="Times New Roman" w:hAnsi="Times New Roman" w:cs="Times New Roman"/>
          <w:b/>
          <w:color w:val="000000"/>
          <w:sz w:val="24"/>
          <w:szCs w:val="24"/>
          <w:lang w:eastAsia="lt-LT"/>
        </w:rPr>
        <w:t>straipsnis. Įgaliojimai uždrausti tam tikrus paskirstymus</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1. Jei subjektas tenkina jungtinio rezervo reikalavimą, kai jis vertinamas kaip papildantis Reglamento (ES) Nr. 575/2013 92 straipsnio 1 dalies a punkte nustatytą reikalavimą ir papildomo kapitalo, siekiant pašalinti riziką, kuri nėra pernelyg didelio sverto rizika, reikalavimą, Reglamento (ES) Nr. 575/2013 92 straipsnio 1 dalies b punkte nustatytą reikalavimą ir papildomo kapitalo, siekiant pašalinti riziką, kuri nėra pernelyg didelio sverto rizika, reikalavimą ir Reglamento (ES) Nr. 575</w:t>
      </w:r>
      <w:r w:rsidR="00FA5E74">
        <w:rPr>
          <w:rStyle w:val="normal-h"/>
          <w:rFonts w:ascii="Times New Roman" w:eastAsia="Times New Roman" w:hAnsi="Times New Roman" w:cs="Times New Roman"/>
          <w:b/>
          <w:color w:val="000000"/>
          <w:sz w:val="24"/>
          <w:szCs w:val="24"/>
          <w:lang w:eastAsia="lt-LT"/>
        </w:rPr>
        <w:t xml:space="preserve">/2013 92 straipsnio 1 dalies c </w:t>
      </w:r>
      <w:r>
        <w:rPr>
          <w:rStyle w:val="normal-h"/>
          <w:rFonts w:ascii="Times New Roman" w:eastAsia="Times New Roman" w:hAnsi="Times New Roman" w:cs="Times New Roman"/>
          <w:b/>
          <w:color w:val="000000"/>
          <w:sz w:val="24"/>
          <w:szCs w:val="24"/>
          <w:lang w:eastAsia="lt-LT"/>
        </w:rPr>
        <w:t>punkte nustatytą reikalavimą ir papildomo kapitalo, siekiant pašalinti riziką, kuri nėra pernelyg didelio sverto rizika, reikalavimą, tačiau netenkina jungtinio rezervo reikalavimo, kai jis vertinamas kaip papildantis šio įstatymo 25 ir 26</w:t>
      </w:r>
      <w:r>
        <w:rPr>
          <w:rStyle w:val="normal-h"/>
          <w:rFonts w:ascii="Times New Roman" w:eastAsia="Times New Roman" w:hAnsi="Times New Roman" w:cs="Times New Roman"/>
          <w:b/>
          <w:color w:val="000000"/>
          <w:sz w:val="24"/>
          <w:szCs w:val="24"/>
          <w:vertAlign w:val="superscript"/>
          <w:lang w:eastAsia="lt-LT"/>
        </w:rPr>
        <w:t>2</w:t>
      </w:r>
      <w:r>
        <w:rPr>
          <w:rStyle w:val="normal-h"/>
          <w:rFonts w:ascii="Times New Roman" w:eastAsia="Times New Roman" w:hAnsi="Times New Roman" w:cs="Times New Roman"/>
          <w:b/>
          <w:color w:val="000000"/>
          <w:sz w:val="24"/>
          <w:szCs w:val="24"/>
          <w:lang w:eastAsia="lt-LT"/>
        </w:rPr>
        <w:t xml:space="preserve"> straipsniuose nurodytus reikalavimus, taikomus pagal šio įstatymo 25 straipsnio 1 dalies 1 punktą, pertvarkymo institucija pagal šio straipsnio </w:t>
      </w:r>
      <w:r w:rsidR="00B3197A">
        <w:rPr>
          <w:rStyle w:val="normal-h"/>
          <w:rFonts w:ascii="Times New Roman" w:eastAsia="Times New Roman" w:hAnsi="Times New Roman" w:cs="Times New Roman"/>
          <w:b/>
          <w:color w:val="000000"/>
          <w:sz w:val="24"/>
          <w:szCs w:val="24"/>
          <w:lang w:eastAsia="lt-LT"/>
        </w:rPr>
        <w:t xml:space="preserve">3 </w:t>
      </w:r>
      <w:r>
        <w:rPr>
          <w:rStyle w:val="normal-h"/>
          <w:rFonts w:ascii="Times New Roman" w:eastAsia="Times New Roman" w:hAnsi="Times New Roman" w:cs="Times New Roman"/>
          <w:b/>
          <w:color w:val="000000"/>
          <w:sz w:val="24"/>
          <w:szCs w:val="24"/>
          <w:lang w:eastAsia="lt-LT"/>
        </w:rPr>
        <w:t xml:space="preserve">ir </w:t>
      </w:r>
      <w:r w:rsidR="00B3197A">
        <w:rPr>
          <w:rStyle w:val="normal-h"/>
          <w:rFonts w:ascii="Times New Roman" w:eastAsia="Times New Roman" w:hAnsi="Times New Roman" w:cs="Times New Roman"/>
          <w:b/>
          <w:color w:val="000000"/>
          <w:sz w:val="24"/>
          <w:szCs w:val="24"/>
          <w:lang w:eastAsia="lt-LT"/>
        </w:rPr>
        <w:t xml:space="preserve">5 </w:t>
      </w:r>
      <w:r>
        <w:rPr>
          <w:rStyle w:val="normal-h"/>
          <w:rFonts w:ascii="Times New Roman" w:eastAsia="Times New Roman" w:hAnsi="Times New Roman" w:cs="Times New Roman"/>
          <w:b/>
          <w:color w:val="000000"/>
          <w:sz w:val="24"/>
          <w:szCs w:val="24"/>
          <w:lang w:eastAsia="lt-LT"/>
        </w:rPr>
        <w:t xml:space="preserve">dalis turi teisę uždrausti subjektui paskirstyti didesnę nei didžiausią galimą paskirstyti sumą, susijusią su minimalaus nuosavų lėšų ir tinkamų įsipareigojimų dydžio reikalavimu, kuri apskaičiuojama pagal šio straipsnio </w:t>
      </w:r>
      <w:r w:rsidR="00B3197A">
        <w:rPr>
          <w:rStyle w:val="normal-h"/>
          <w:rFonts w:ascii="Times New Roman" w:eastAsia="Times New Roman" w:hAnsi="Times New Roman" w:cs="Times New Roman"/>
          <w:b/>
          <w:color w:val="000000"/>
          <w:sz w:val="24"/>
          <w:szCs w:val="24"/>
          <w:lang w:eastAsia="lt-LT"/>
        </w:rPr>
        <w:t xml:space="preserve">8 </w:t>
      </w:r>
      <w:r>
        <w:rPr>
          <w:rStyle w:val="normal-h"/>
          <w:rFonts w:ascii="Times New Roman" w:eastAsia="Times New Roman" w:hAnsi="Times New Roman" w:cs="Times New Roman"/>
          <w:b/>
          <w:color w:val="000000"/>
          <w:sz w:val="24"/>
          <w:szCs w:val="24"/>
          <w:lang w:eastAsia="lt-LT"/>
        </w:rPr>
        <w:t xml:space="preserve">dalį, </w:t>
      </w:r>
      <w:r w:rsidR="0042484E">
        <w:rPr>
          <w:rStyle w:val="normal-h"/>
          <w:rFonts w:ascii="Times New Roman" w:eastAsia="Times New Roman" w:hAnsi="Times New Roman" w:cs="Times New Roman"/>
          <w:b/>
          <w:color w:val="000000"/>
          <w:sz w:val="24"/>
          <w:szCs w:val="24"/>
          <w:lang w:eastAsia="lt-LT"/>
        </w:rPr>
        <w:t>atliekant</w:t>
      </w:r>
      <w:r w:rsidR="00A77222">
        <w:rPr>
          <w:rStyle w:val="normal-h"/>
          <w:rFonts w:ascii="Times New Roman" w:eastAsia="Times New Roman" w:hAnsi="Times New Roman" w:cs="Times New Roman"/>
          <w:b/>
          <w:color w:val="000000"/>
          <w:sz w:val="24"/>
          <w:szCs w:val="24"/>
          <w:lang w:eastAsia="lt-LT"/>
        </w:rPr>
        <w:t xml:space="preserve"> </w:t>
      </w:r>
      <w:r>
        <w:rPr>
          <w:rStyle w:val="normal-h"/>
          <w:rFonts w:ascii="Times New Roman" w:eastAsia="Times New Roman" w:hAnsi="Times New Roman" w:cs="Times New Roman"/>
          <w:b/>
          <w:color w:val="000000"/>
          <w:sz w:val="24"/>
          <w:szCs w:val="24"/>
          <w:lang w:eastAsia="lt-LT"/>
        </w:rPr>
        <w:t xml:space="preserve">bet </w:t>
      </w:r>
      <w:r w:rsidR="00A77222">
        <w:rPr>
          <w:rStyle w:val="normal-h"/>
          <w:rFonts w:ascii="Times New Roman" w:eastAsia="Times New Roman" w:hAnsi="Times New Roman" w:cs="Times New Roman"/>
          <w:b/>
          <w:color w:val="000000"/>
          <w:sz w:val="24"/>
          <w:szCs w:val="24"/>
          <w:lang w:eastAsia="lt-LT"/>
        </w:rPr>
        <w:t xml:space="preserve">kurį </w:t>
      </w:r>
      <w:r>
        <w:rPr>
          <w:rStyle w:val="normal-h"/>
          <w:rFonts w:ascii="Times New Roman" w:eastAsia="Times New Roman" w:hAnsi="Times New Roman" w:cs="Times New Roman"/>
          <w:b/>
          <w:color w:val="000000"/>
          <w:sz w:val="24"/>
          <w:szCs w:val="24"/>
          <w:lang w:eastAsia="lt-LT"/>
        </w:rPr>
        <w:t>iš šių nurodytų veiksmų:</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 xml:space="preserve">1) atliekant su bendru 1 lygio nuosavu kapitalu susijusį paskirstymą; </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 xml:space="preserve">2) nustatant prievolę mokėti kintamąją darbo užmokesčio dalį arba savo nuožiūra sukauptas pensijų lėšas arba mokėti kintamąją darbo užmokesčio dalį, jeigu mokėjimo prievolė sukurta tada, kai subjektas netenkino jungtinio rezervo reikalavimo; </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lastRenderedPageBreak/>
        <w:t>3) vykdant mokėjimus už papildomas 1 lygio priemones.</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2. Subjektas,</w:t>
      </w:r>
      <w:r>
        <w:t xml:space="preserve"> </w:t>
      </w:r>
      <w:r>
        <w:rPr>
          <w:rStyle w:val="normal-h"/>
          <w:rFonts w:ascii="Times New Roman" w:eastAsia="Times New Roman" w:hAnsi="Times New Roman" w:cs="Times New Roman"/>
          <w:b/>
          <w:color w:val="000000"/>
          <w:sz w:val="24"/>
          <w:szCs w:val="24"/>
          <w:lang w:eastAsia="lt-LT"/>
        </w:rPr>
        <w:t>atsidūręs šio straipsnio 1 dalyje nurodytoje padėtyje, nedelsdamas apie tai praneša pertvarkymo institucijai.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 Pertvarkymo institucija, pasikonsultavusi su priežiūros institucija, nedelsdama įvertina, ar pasinaudoti šio straipsnio 1 dalyje nurodyta teise, atsižvelgdama į:</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 šio straipsnio 1 dalyje nurodytų reikalavimų netenkinimo priežastį, trukmę bei mastą ir jo poveikį sėkmingo pertvarkymo galimybei;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 subjekto finansinės padėties raidą ir tikimybę, kad artimoje ateityje subjektas tenkins šio įstatymo 42 straipsnio 2 dalies 1 punkte nurodytą sąlygą;</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 subjekto pajėgumą per pagrįstą laikotarpį tenkinti šio straipsnio 1 dalies reikalavimus;</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 subjekto nepajėgumą pakeisti įsipareigojimų, kurie nebetenkina Reglamento (ES) Nr. 575/2013 72b ir 72c straipsniuose nurodytų tinkamumo ir terminų kriterijų ir šio įstatymo 25</w:t>
      </w:r>
      <w:r>
        <w:rPr>
          <w:rFonts w:ascii="Times New Roman" w:eastAsia="Times New Roman" w:hAnsi="Times New Roman" w:cs="Times New Roman"/>
          <w:b/>
          <w:color w:val="000000"/>
          <w:sz w:val="24"/>
          <w:szCs w:val="24"/>
          <w:vertAlign w:val="superscript"/>
          <w:lang w:eastAsia="lt-LT"/>
        </w:rPr>
        <w:t xml:space="preserve">1 </w:t>
      </w:r>
      <w:r>
        <w:rPr>
          <w:rFonts w:ascii="Times New Roman" w:eastAsia="Times New Roman" w:hAnsi="Times New Roman" w:cs="Times New Roman"/>
          <w:b/>
          <w:color w:val="000000"/>
          <w:sz w:val="24"/>
          <w:szCs w:val="24"/>
          <w:lang w:eastAsia="lt-LT"/>
        </w:rPr>
        <w:t>straipsnio, 26</w:t>
      </w:r>
      <w:r>
        <w:rPr>
          <w:rFonts w:ascii="Times New Roman" w:eastAsia="Times New Roman" w:hAnsi="Times New Roman" w:cs="Times New Roman"/>
          <w:b/>
          <w:color w:val="000000"/>
          <w:sz w:val="24"/>
          <w:szCs w:val="24"/>
          <w:vertAlign w:val="superscript"/>
          <w:lang w:eastAsia="lt-LT"/>
        </w:rPr>
        <w:t xml:space="preserve">2 </w:t>
      </w:r>
      <w:r>
        <w:rPr>
          <w:rFonts w:ascii="Times New Roman" w:eastAsia="Times New Roman" w:hAnsi="Times New Roman" w:cs="Times New Roman"/>
          <w:b/>
          <w:color w:val="000000"/>
          <w:sz w:val="24"/>
          <w:szCs w:val="24"/>
          <w:lang w:eastAsia="lt-LT"/>
        </w:rPr>
        <w:t xml:space="preserve">straipsnio 5 dalyje </w:t>
      </w:r>
      <w:r w:rsidR="00C22A4D">
        <w:rPr>
          <w:rFonts w:ascii="Times New Roman" w:eastAsia="Times New Roman" w:hAnsi="Times New Roman" w:cs="Times New Roman"/>
          <w:b/>
          <w:color w:val="000000"/>
          <w:sz w:val="24"/>
          <w:szCs w:val="24"/>
          <w:lang w:eastAsia="lt-LT"/>
        </w:rPr>
        <w:t xml:space="preserve">nurodytų </w:t>
      </w:r>
      <w:r>
        <w:rPr>
          <w:rFonts w:ascii="Times New Roman" w:eastAsia="Times New Roman" w:hAnsi="Times New Roman" w:cs="Times New Roman"/>
          <w:b/>
          <w:color w:val="000000"/>
          <w:sz w:val="24"/>
          <w:szCs w:val="24"/>
          <w:lang w:eastAsia="lt-LT"/>
        </w:rPr>
        <w:t xml:space="preserve">reikalavimų, ir tai, ar tas nepajėgumas nėra išskirtinio pobūdžio ir ar jo nelemia </w:t>
      </w:r>
      <w:r>
        <w:rPr>
          <w:rFonts w:ascii="Times New Roman" w:hAnsi="Times New Roman" w:cs="Times New Roman"/>
          <w:b/>
          <w:bCs/>
          <w:sz w:val="24"/>
          <w:szCs w:val="24"/>
        </w:rPr>
        <w:t>finansų sistemos masto įvykių aplinkybės</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5) pertvarkymo institucijos teisės, nurodytos šio straipsnio 1 dalyje, panaudojimo tinkamumą ir proporcingumą, kurių reikia laikytis dėl subjekto padėties, atsižvelgiant į šios teisės panaudojimo galimą poveikį tiek </w:t>
      </w:r>
      <w:r w:rsidR="00C22A4D">
        <w:rPr>
          <w:rFonts w:ascii="Times New Roman" w:eastAsia="Times New Roman" w:hAnsi="Times New Roman" w:cs="Times New Roman"/>
          <w:b/>
          <w:color w:val="000000"/>
          <w:sz w:val="24"/>
          <w:szCs w:val="24"/>
          <w:lang w:eastAsia="lt-LT"/>
        </w:rPr>
        <w:t xml:space="preserve">šio </w:t>
      </w:r>
      <w:r>
        <w:rPr>
          <w:rFonts w:ascii="Times New Roman" w:eastAsia="Times New Roman" w:hAnsi="Times New Roman" w:cs="Times New Roman"/>
          <w:b/>
          <w:color w:val="000000"/>
          <w:sz w:val="24"/>
          <w:szCs w:val="24"/>
          <w:lang w:eastAsia="lt-LT"/>
        </w:rPr>
        <w:t xml:space="preserve">subjekto finansavimo sąlygoms, tiek sėkmingam </w:t>
      </w:r>
      <w:r w:rsidR="00C22A4D">
        <w:rPr>
          <w:rFonts w:ascii="Times New Roman" w:eastAsia="Times New Roman" w:hAnsi="Times New Roman" w:cs="Times New Roman"/>
          <w:b/>
          <w:color w:val="000000"/>
          <w:sz w:val="24"/>
          <w:szCs w:val="24"/>
          <w:lang w:eastAsia="lt-LT"/>
        </w:rPr>
        <w:t xml:space="preserve">jo </w:t>
      </w:r>
      <w:r>
        <w:rPr>
          <w:rFonts w:ascii="Times New Roman" w:eastAsia="Times New Roman" w:hAnsi="Times New Roman" w:cs="Times New Roman"/>
          <w:b/>
          <w:color w:val="000000"/>
          <w:sz w:val="24"/>
          <w:szCs w:val="24"/>
          <w:lang w:eastAsia="lt-LT"/>
        </w:rPr>
        <w:t>pertvarkymui.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4. Kol subjektas </w:t>
      </w:r>
      <w:r w:rsidR="00B3197A">
        <w:rPr>
          <w:rFonts w:ascii="Times New Roman" w:eastAsia="Times New Roman" w:hAnsi="Times New Roman" w:cs="Times New Roman"/>
          <w:b/>
          <w:color w:val="000000"/>
          <w:sz w:val="24"/>
          <w:szCs w:val="24"/>
          <w:lang w:eastAsia="lt-LT"/>
        </w:rPr>
        <w:t xml:space="preserve">yra </w:t>
      </w:r>
      <w:r>
        <w:rPr>
          <w:rFonts w:ascii="Times New Roman" w:eastAsia="Times New Roman" w:hAnsi="Times New Roman" w:cs="Times New Roman"/>
          <w:b/>
          <w:color w:val="000000"/>
          <w:sz w:val="24"/>
          <w:szCs w:val="24"/>
          <w:lang w:eastAsia="lt-LT"/>
        </w:rPr>
        <w:t xml:space="preserve">šio straipsnio 1 dalyje </w:t>
      </w:r>
      <w:r w:rsidR="00B3197A">
        <w:rPr>
          <w:rFonts w:ascii="Times New Roman" w:eastAsia="Times New Roman" w:hAnsi="Times New Roman" w:cs="Times New Roman"/>
          <w:b/>
          <w:color w:val="000000"/>
          <w:sz w:val="24"/>
          <w:szCs w:val="24"/>
          <w:lang w:eastAsia="lt-LT"/>
        </w:rPr>
        <w:t>nurodytoje padėtyje</w:t>
      </w:r>
      <w:r>
        <w:rPr>
          <w:rFonts w:ascii="Times New Roman" w:eastAsia="Times New Roman" w:hAnsi="Times New Roman" w:cs="Times New Roman"/>
          <w:b/>
          <w:color w:val="000000"/>
          <w:sz w:val="24"/>
          <w:szCs w:val="24"/>
          <w:lang w:eastAsia="lt-LT"/>
        </w:rPr>
        <w:t>, pertvarkymo institucija ne rečiau nei kartą per mėnesį vertina, ar pasinaudoti šio straipsnio 1 dalyje nurodyta teise.</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5. Jei pertvarkymo institucija nustato, kad subjektas vis dar yra šio straipsnio 1 dalyje nurodytoje padėtyje praėjus 9 mėnesiams po subjekto pranešimo apie tokią padėtį dienos, ji, pasikonsultavusi su priežiūros institucija, pasinaudoja šio straipsnio 1 dalyje nurodyta teise, išskyrus atvejus, kai pertvarkymo institucija, atlikusi įvertinimą, nustato, kad tenkinamos bent dvi iš šių sąlygų:</w:t>
      </w:r>
    </w:p>
    <w:p w:rsidR="00D6048B" w:rsidRDefault="00920342" w:rsidP="00EE1B02">
      <w:pPr>
        <w:numPr>
          <w:ilvl w:val="0"/>
          <w:numId w:val="4"/>
        </w:num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0042484E">
        <w:rPr>
          <w:rFonts w:ascii="Times New Roman" w:eastAsia="Times New Roman" w:hAnsi="Times New Roman" w:cs="Times New Roman"/>
          <w:b/>
          <w:color w:val="000000"/>
          <w:sz w:val="24"/>
          <w:szCs w:val="24"/>
          <w:lang w:eastAsia="lt-LT"/>
        </w:rPr>
        <w:t xml:space="preserve">subjekto buvimą </w:t>
      </w:r>
      <w:r>
        <w:rPr>
          <w:rFonts w:ascii="Times New Roman" w:eastAsia="Times New Roman" w:hAnsi="Times New Roman" w:cs="Times New Roman"/>
          <w:b/>
          <w:color w:val="000000"/>
          <w:sz w:val="24"/>
          <w:szCs w:val="24"/>
          <w:lang w:eastAsia="lt-LT"/>
        </w:rPr>
        <w:t xml:space="preserve">šio straipsnio 1 dalyje </w:t>
      </w:r>
      <w:r w:rsidR="0042484E">
        <w:rPr>
          <w:rFonts w:ascii="Times New Roman" w:eastAsia="Times New Roman" w:hAnsi="Times New Roman" w:cs="Times New Roman"/>
          <w:b/>
          <w:color w:val="000000"/>
          <w:sz w:val="24"/>
          <w:szCs w:val="24"/>
          <w:lang w:eastAsia="lt-LT"/>
        </w:rPr>
        <w:t xml:space="preserve">nurodytoje padėtyje </w:t>
      </w:r>
      <w:r>
        <w:rPr>
          <w:rFonts w:ascii="Times New Roman" w:eastAsia="Times New Roman" w:hAnsi="Times New Roman" w:cs="Times New Roman"/>
          <w:b/>
          <w:color w:val="000000"/>
          <w:sz w:val="24"/>
          <w:szCs w:val="24"/>
          <w:lang w:eastAsia="lt-LT"/>
        </w:rPr>
        <w:t>lėmė finansų rinkos veikimo sutrikimas, dėl kurio keliuose finansų rinkų segmentuose išplito finansų rinkoje kilusi įtampa;</w:t>
      </w:r>
    </w:p>
    <w:p w:rsidR="00D6048B" w:rsidRDefault="00920342" w:rsidP="00EE1B02">
      <w:pPr>
        <w:numPr>
          <w:ilvl w:val="0"/>
          <w:numId w:val="4"/>
        </w:num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šios dalies 1 punkte nurodytas sutrikimas sukėlė ne tik subjekto nuosavų lėšų priemonių ir tinkamų įsipareigojimų priemonių didesnius kainų svyravimus ar didesnes subjekto išlaidas, bet ir visišką ar dalinį rinkų uždarymą, o tai panaikino galimybę subjektui tose rinkose išleisti finansines priemones, kurios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būtų tinkamos minimalaus nuosavų lėšų ir tinkamų įsipareigojimų dydžio reikalavim</w:t>
      </w:r>
      <w:r w:rsidR="00C22A4D">
        <w:rPr>
          <w:rFonts w:ascii="Times New Roman" w:hAnsi="Times New Roman" w:cs="Times New Roman"/>
          <w:b/>
          <w:color w:val="000000"/>
          <w:sz w:val="24"/>
          <w:szCs w:val="24"/>
        </w:rPr>
        <w:t>ui tenkinti</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 rinka uždaryta, kaip nurodyta šios dalies 2 punkte, ne tik atitinkamam subjektui, bet ir kitiems keliems subjektams;</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4) dėl šios dalies 1 punkte nurodyto sutrikimo atitinkamas subjektas negali išleisti pakankamai nuosavų lėšų priemonių ir tinkamų įsipareigojimų priemonių, kad jų pakaktų šio straipsnio 1 dalyje </w:t>
      </w:r>
      <w:r w:rsidR="0042484E">
        <w:rPr>
          <w:rFonts w:ascii="Times New Roman" w:eastAsia="Times New Roman" w:hAnsi="Times New Roman" w:cs="Times New Roman"/>
          <w:b/>
          <w:color w:val="000000"/>
          <w:sz w:val="24"/>
          <w:szCs w:val="24"/>
          <w:lang w:eastAsia="lt-LT"/>
        </w:rPr>
        <w:t>nurodytai padėčiai ištaisyti</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5) dėl pertvarkymo institucijos teisės, nurodytos šio straipsnio 1 dalyje, panaudojimo atsiranda neigiamas šalutinis poveikis tam tikroje bankų sektoriaus dalyje ir šis poveikis gali pakenkti finansiniam stabilumui.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6. Jeigu taikoma šio straipsnio </w:t>
      </w:r>
      <w:r w:rsidR="00CE43F9">
        <w:rPr>
          <w:rFonts w:ascii="Times New Roman" w:eastAsia="Times New Roman" w:hAnsi="Times New Roman" w:cs="Times New Roman"/>
          <w:b/>
          <w:color w:val="000000"/>
          <w:sz w:val="24"/>
          <w:szCs w:val="24"/>
          <w:lang w:eastAsia="lt-LT"/>
        </w:rPr>
        <w:t>5</w:t>
      </w:r>
      <w:r w:rsidR="00B3197A">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 xml:space="preserve">dalyje nustatyta išimtis, pertvarkymo institucija raštu informuoja apie savo sprendimą priežiūros instituciją ir pateikia įvertinimo motyvus. </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7. Pertvarkymo institucija kas mėnesį pakartotinai sprendžia, ar taikyti šio straipsnio </w:t>
      </w:r>
      <w:r w:rsidR="00CE43F9" w:rsidRPr="00CE43F9">
        <w:rPr>
          <w:rFonts w:ascii="Times New Roman" w:eastAsia="Times New Roman" w:hAnsi="Times New Roman" w:cs="Times New Roman"/>
          <w:b/>
          <w:color w:val="000000"/>
          <w:sz w:val="24"/>
          <w:szCs w:val="24"/>
          <w:lang w:eastAsia="lt-LT"/>
        </w:rPr>
        <w:t>5</w:t>
      </w:r>
      <w:r w:rsidR="00B3197A" w:rsidRPr="00CE43F9">
        <w:rPr>
          <w:rFonts w:ascii="Times New Roman" w:eastAsia="Times New Roman" w:hAnsi="Times New Roman" w:cs="Times New Roman"/>
          <w:b/>
          <w:color w:val="000000"/>
          <w:sz w:val="24"/>
          <w:szCs w:val="24"/>
          <w:lang w:eastAsia="lt-LT"/>
        </w:rPr>
        <w:t xml:space="preserve"> </w:t>
      </w:r>
      <w:r w:rsidRPr="00CE43F9">
        <w:rPr>
          <w:rFonts w:ascii="Times New Roman" w:eastAsia="Times New Roman" w:hAnsi="Times New Roman" w:cs="Times New Roman"/>
          <w:b/>
          <w:color w:val="000000"/>
          <w:sz w:val="24"/>
          <w:szCs w:val="24"/>
          <w:lang w:eastAsia="lt-LT"/>
        </w:rPr>
        <w:t>dalyje</w:t>
      </w:r>
      <w:r>
        <w:rPr>
          <w:rFonts w:ascii="Times New Roman" w:eastAsia="Times New Roman" w:hAnsi="Times New Roman" w:cs="Times New Roman"/>
          <w:b/>
          <w:color w:val="000000"/>
          <w:sz w:val="24"/>
          <w:szCs w:val="24"/>
          <w:lang w:eastAsia="lt-LT"/>
        </w:rPr>
        <w:t xml:space="preserve"> nustatytą išimtį.</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8. Šio straipsnio 1 dalyje nurodyta didžiausia galima paskirstyti suma, susijusi su minimalaus nuosavų lėšų ir tinkamų įsipareigojimų dydžio reikalavimu, apskaičiuojama dauginant pagal šio straipsnio 9 dalį apskaičiuotą sumą iš pagal šio straipsnio 10 dalį </w:t>
      </w:r>
      <w:r>
        <w:rPr>
          <w:rFonts w:ascii="Times New Roman" w:eastAsia="Times New Roman" w:hAnsi="Times New Roman" w:cs="Times New Roman"/>
          <w:b/>
          <w:color w:val="000000"/>
          <w:sz w:val="24"/>
          <w:szCs w:val="24"/>
          <w:lang w:eastAsia="lt-LT"/>
        </w:rPr>
        <w:lastRenderedPageBreak/>
        <w:t>nustatyto daugiklio. Šio straipsnio 1 dalyje nurodyta didžiausia galima paskirstyti suma, susijusi su minimalaus nuosavų lėšų ir tinkamų įsipareigojimų dydžio reikalavimu, turi būti sumažinama suma, apskaičiuota dėl bet kurio iš šio straipsnio 1 dalies 1, 2 ar 3 punkte nurodytų atliktų veiksmų.</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9. Šio straipsnio </w:t>
      </w:r>
      <w:r>
        <w:rPr>
          <w:rFonts w:ascii="Times New Roman" w:eastAsia="Times New Roman" w:hAnsi="Times New Roman" w:cs="Times New Roman"/>
          <w:b/>
          <w:color w:val="000000"/>
          <w:sz w:val="24"/>
          <w:szCs w:val="24"/>
          <w:lang w:val="en-US" w:eastAsia="lt-LT"/>
        </w:rPr>
        <w:t xml:space="preserve">8 </w:t>
      </w:r>
      <w:r>
        <w:rPr>
          <w:rFonts w:ascii="Times New Roman" w:eastAsia="Times New Roman" w:hAnsi="Times New Roman" w:cs="Times New Roman"/>
          <w:b/>
          <w:color w:val="000000"/>
          <w:sz w:val="24"/>
          <w:szCs w:val="24"/>
          <w:lang w:eastAsia="lt-LT"/>
        </w:rPr>
        <w:t xml:space="preserve">dalyje </w:t>
      </w:r>
      <w:r w:rsidR="0073179B">
        <w:rPr>
          <w:rFonts w:ascii="Times New Roman" w:eastAsia="Times New Roman" w:hAnsi="Times New Roman" w:cs="Times New Roman"/>
          <w:b/>
          <w:color w:val="000000"/>
          <w:sz w:val="24"/>
          <w:szCs w:val="24"/>
          <w:lang w:eastAsia="lt-LT"/>
        </w:rPr>
        <w:t>nurodyta daugintina suma apskaičiuojama</w:t>
      </w:r>
      <w:r>
        <w:rPr>
          <w:rFonts w:ascii="Times New Roman" w:eastAsia="Times New Roman" w:hAnsi="Times New Roman" w:cs="Times New Roman"/>
          <w:b/>
          <w:color w:val="000000"/>
          <w:sz w:val="24"/>
          <w:szCs w:val="24"/>
          <w:lang w:eastAsia="lt-LT"/>
        </w:rPr>
        <w:t>:</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1) </w:t>
      </w:r>
      <w:r w:rsidR="0073179B">
        <w:rPr>
          <w:rFonts w:ascii="Times New Roman" w:eastAsia="Times New Roman" w:hAnsi="Times New Roman" w:cs="Times New Roman"/>
          <w:b/>
          <w:color w:val="000000"/>
          <w:sz w:val="24"/>
          <w:szCs w:val="24"/>
          <w:lang w:eastAsia="lt-LT"/>
        </w:rPr>
        <w:t xml:space="preserve">sudedant </w:t>
      </w:r>
      <w:r w:rsidR="0073179B" w:rsidRPr="0073179B">
        <w:rPr>
          <w:rFonts w:ascii="Times New Roman" w:eastAsia="Times New Roman" w:hAnsi="Times New Roman" w:cs="Times New Roman"/>
          <w:b/>
          <w:color w:val="000000"/>
          <w:sz w:val="24"/>
          <w:szCs w:val="24"/>
          <w:lang w:eastAsia="lt-LT"/>
        </w:rPr>
        <w:t>tarpinį pelną, neįskaitytą į bendrą 1 lygio nuosavą kapitalą pagal Reglamento (ES) Nr. 575/2013 26 straipsnio 2 dalies nuostatas, atskaičius pelno paskirstym</w:t>
      </w:r>
      <w:r w:rsidR="00EC6098">
        <w:rPr>
          <w:rFonts w:ascii="Times New Roman" w:eastAsia="Times New Roman" w:hAnsi="Times New Roman" w:cs="Times New Roman"/>
          <w:b/>
          <w:color w:val="000000"/>
          <w:sz w:val="24"/>
          <w:szCs w:val="24"/>
          <w:lang w:eastAsia="lt-LT"/>
        </w:rPr>
        <w:t>o</w:t>
      </w:r>
      <w:r w:rsidR="0073179B" w:rsidRPr="0073179B">
        <w:rPr>
          <w:rFonts w:ascii="Times New Roman" w:eastAsia="Times New Roman" w:hAnsi="Times New Roman" w:cs="Times New Roman"/>
          <w:b/>
          <w:color w:val="000000"/>
          <w:sz w:val="24"/>
          <w:szCs w:val="24"/>
          <w:lang w:eastAsia="lt-LT"/>
        </w:rPr>
        <w:t xml:space="preserve"> ar mokėjim</w:t>
      </w:r>
      <w:r w:rsidR="00EC609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atsirandanči</w:t>
      </w:r>
      <w:r w:rsidR="00EC609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xml:space="preserve"> dėl šio straipsnio 1 dalies 1, 2 arba 3 punkte nurodytų veiksmų, </w:t>
      </w:r>
      <w:r w:rsidR="00EC6098">
        <w:rPr>
          <w:rFonts w:ascii="Times New Roman" w:eastAsia="Times New Roman" w:hAnsi="Times New Roman" w:cs="Times New Roman"/>
          <w:b/>
          <w:color w:val="000000"/>
          <w:sz w:val="24"/>
          <w:szCs w:val="24"/>
          <w:lang w:eastAsia="lt-LT"/>
        </w:rPr>
        <w:t>sum</w:t>
      </w:r>
      <w:r w:rsidR="001D5168">
        <w:rPr>
          <w:rFonts w:ascii="Times New Roman" w:eastAsia="Times New Roman" w:hAnsi="Times New Roman" w:cs="Times New Roman"/>
          <w:b/>
          <w:color w:val="000000"/>
          <w:sz w:val="24"/>
          <w:szCs w:val="24"/>
          <w:lang w:eastAsia="lt-LT"/>
        </w:rPr>
        <w:t>ą</w:t>
      </w:r>
      <w:r w:rsidR="00EC6098">
        <w:rPr>
          <w:rFonts w:ascii="Times New Roman" w:eastAsia="Times New Roman" w:hAnsi="Times New Roman" w:cs="Times New Roman"/>
          <w:b/>
          <w:color w:val="000000"/>
          <w:sz w:val="24"/>
          <w:szCs w:val="24"/>
          <w:lang w:eastAsia="lt-LT"/>
        </w:rPr>
        <w:t xml:space="preserve">, </w:t>
      </w:r>
      <w:r w:rsidR="0073179B" w:rsidRPr="0073179B">
        <w:rPr>
          <w:rFonts w:ascii="Times New Roman" w:eastAsia="Times New Roman" w:hAnsi="Times New Roman" w:cs="Times New Roman"/>
          <w:b/>
          <w:color w:val="000000"/>
          <w:sz w:val="24"/>
          <w:szCs w:val="24"/>
          <w:lang w:eastAsia="lt-LT"/>
        </w:rPr>
        <w:t xml:space="preserve">ir visą metų pabaigos pelną, </w:t>
      </w:r>
      <w:r w:rsidR="00EC6098" w:rsidRPr="0073179B">
        <w:rPr>
          <w:rFonts w:ascii="Times New Roman" w:eastAsia="Times New Roman" w:hAnsi="Times New Roman" w:cs="Times New Roman"/>
          <w:b/>
          <w:color w:val="000000"/>
          <w:sz w:val="24"/>
          <w:szCs w:val="24"/>
          <w:lang w:eastAsia="lt-LT"/>
        </w:rPr>
        <w:t xml:space="preserve">neįtrauktą į bendrą 1 lygio nuosavą kapitalą </w:t>
      </w:r>
      <w:r w:rsidR="0073179B" w:rsidRPr="0073179B">
        <w:rPr>
          <w:rFonts w:ascii="Times New Roman" w:eastAsia="Times New Roman" w:hAnsi="Times New Roman" w:cs="Times New Roman"/>
          <w:b/>
          <w:color w:val="000000"/>
          <w:sz w:val="24"/>
          <w:szCs w:val="24"/>
          <w:lang w:eastAsia="lt-LT"/>
        </w:rPr>
        <w:t>pagal Reglamento (ES) Nr. 575/2013 26 straipsnio 2 dalies nuostatas, atskaičius pelno paskirstym</w:t>
      </w:r>
      <w:r w:rsidR="001D5168">
        <w:rPr>
          <w:rFonts w:ascii="Times New Roman" w:eastAsia="Times New Roman" w:hAnsi="Times New Roman" w:cs="Times New Roman"/>
          <w:b/>
          <w:color w:val="000000"/>
          <w:sz w:val="24"/>
          <w:szCs w:val="24"/>
          <w:lang w:eastAsia="lt-LT"/>
        </w:rPr>
        <w:t>o</w:t>
      </w:r>
      <w:r w:rsidR="0073179B" w:rsidRPr="0073179B">
        <w:rPr>
          <w:rFonts w:ascii="Times New Roman" w:eastAsia="Times New Roman" w:hAnsi="Times New Roman" w:cs="Times New Roman"/>
          <w:b/>
          <w:color w:val="000000"/>
          <w:sz w:val="24"/>
          <w:szCs w:val="24"/>
          <w:lang w:eastAsia="lt-LT"/>
        </w:rPr>
        <w:t xml:space="preserve"> ar mokėjim</w:t>
      </w:r>
      <w:r w:rsidR="001D516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atsirandanči</w:t>
      </w:r>
      <w:r w:rsidR="001D5168">
        <w:rPr>
          <w:rFonts w:ascii="Times New Roman" w:eastAsia="Times New Roman" w:hAnsi="Times New Roman" w:cs="Times New Roman"/>
          <w:b/>
          <w:color w:val="000000"/>
          <w:sz w:val="24"/>
          <w:szCs w:val="24"/>
          <w:lang w:eastAsia="lt-LT"/>
        </w:rPr>
        <w:t>ų</w:t>
      </w:r>
      <w:r w:rsidR="0073179B" w:rsidRPr="0073179B">
        <w:rPr>
          <w:rFonts w:ascii="Times New Roman" w:eastAsia="Times New Roman" w:hAnsi="Times New Roman" w:cs="Times New Roman"/>
          <w:b/>
          <w:color w:val="000000"/>
          <w:sz w:val="24"/>
          <w:szCs w:val="24"/>
          <w:lang w:eastAsia="lt-LT"/>
        </w:rPr>
        <w:t xml:space="preserve"> dėl šio straipsnio 1 dalies 1, 2 arba 3 punkte nurodytų veiksmų</w:t>
      </w:r>
      <w:r w:rsidR="001D5168">
        <w:rPr>
          <w:rFonts w:ascii="Times New Roman" w:eastAsia="Times New Roman" w:hAnsi="Times New Roman" w:cs="Times New Roman"/>
          <w:b/>
          <w:color w:val="000000"/>
          <w:sz w:val="24"/>
          <w:szCs w:val="24"/>
          <w:lang w:eastAsia="lt-LT"/>
        </w:rPr>
        <w:t>, sumą</w:t>
      </w:r>
      <w:r w:rsidR="0073179B" w:rsidRPr="0073179B">
        <w:rPr>
          <w:rFonts w:ascii="Times New Roman" w:eastAsia="Times New Roman" w:hAnsi="Times New Roman" w:cs="Times New Roman"/>
          <w:b/>
          <w:color w:val="000000"/>
          <w:sz w:val="24"/>
          <w:szCs w:val="24"/>
          <w:lang w:eastAsia="lt-LT"/>
        </w:rPr>
        <w:t>;</w:t>
      </w:r>
    </w:p>
    <w:p w:rsidR="007D7E76" w:rsidRDefault="0073179B"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2) atimant </w:t>
      </w:r>
      <w:r w:rsidRPr="0073179B">
        <w:rPr>
          <w:rFonts w:ascii="Times New Roman" w:eastAsia="Times New Roman" w:hAnsi="Times New Roman" w:cs="Times New Roman"/>
          <w:b/>
          <w:color w:val="000000"/>
          <w:sz w:val="24"/>
          <w:szCs w:val="24"/>
          <w:lang w:eastAsia="lt-LT"/>
        </w:rPr>
        <w:t xml:space="preserve">sumas, kurios būtų mokėtinos kaip mokesčiai, jeigu šios dalies </w:t>
      </w:r>
      <w:r>
        <w:rPr>
          <w:rFonts w:ascii="Times New Roman" w:eastAsia="Times New Roman" w:hAnsi="Times New Roman" w:cs="Times New Roman"/>
          <w:b/>
          <w:color w:val="000000"/>
          <w:sz w:val="24"/>
          <w:szCs w:val="24"/>
          <w:lang w:eastAsia="lt-LT"/>
        </w:rPr>
        <w:t>1</w:t>
      </w:r>
      <w:r w:rsidRPr="0073179B">
        <w:rPr>
          <w:rFonts w:ascii="Times New Roman" w:eastAsia="Times New Roman" w:hAnsi="Times New Roman" w:cs="Times New Roman"/>
          <w:b/>
          <w:color w:val="000000"/>
          <w:sz w:val="24"/>
          <w:szCs w:val="24"/>
          <w:lang w:eastAsia="lt-LT"/>
        </w:rPr>
        <w:t xml:space="preserve"> punkte nurodyti elementai būtų nepaskirstomi.</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 Šio straipsnio 8 dalyje nurodytas daugiklis nustatomas taip:</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 jeigu subjekto turimas bendras 1 lygio nuosavas kapitalas, kuris nėra naudojamas Reglamento (ES) Nr. 575/2013 92a straipsnyje ir šio įstatymo 25, 25</w:t>
      </w:r>
      <w:r>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w:t>
      </w:r>
      <w:r>
        <w:rPr>
          <w:rFonts w:ascii="Times New Roman" w:eastAsia="Times New Roman" w:hAnsi="Times New Roman" w:cs="Times New Roman"/>
          <w:b/>
          <w:color w:val="000000"/>
          <w:sz w:val="24"/>
          <w:szCs w:val="24"/>
          <w:lang w:eastAsia="lt-LT"/>
        </w:rPr>
        <w:t xml:space="preserve"> 25</w:t>
      </w:r>
      <w:r>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Pr>
          <w:rFonts w:ascii="Times New Roman" w:eastAsia="Times New Roman" w:hAnsi="Times New Roman" w:cs="Times New Roman"/>
          <w:b/>
          <w:color w:val="000000"/>
          <w:sz w:val="24"/>
          <w:szCs w:val="24"/>
          <w:lang w:eastAsia="lt-LT"/>
        </w:rPr>
        <w:t xml:space="preserve"> straipsniuose nustatytiems reikalavimams tenkinti, išreikštas bendros rizikos pozicijų sumos, apskaičiuotos pagal Reglamento (ES) Nr. 575/2013 92 straipsnio 3 dalį, procentine dalimi, priklauso pirmajam (žemiausiam) jungtinio rezervo reikalavimo kvartiliui, daugiklis lygus 0;</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r>
        <w:rPr>
          <w:rStyle w:val="normal-h"/>
          <w:rFonts w:ascii="Times New Roman" w:eastAsia="Times New Roman" w:hAnsi="Times New Roman" w:cs="Times New Roman"/>
          <w:b/>
          <w:color w:val="000000"/>
          <w:sz w:val="24"/>
          <w:szCs w:val="24"/>
          <w:lang w:eastAsia="lt-LT"/>
        </w:rPr>
        <w:t xml:space="preserve">2) jeigu subjekto turimas bendras 1 lygio nuosavas kapitalas, kuris nėra naudojamas Reglamento (ES) Nr. 575/2013 92a straipsnyje ir šio įstatymo </w:t>
      </w:r>
      <w:r w:rsidR="004E4D9C">
        <w:rPr>
          <w:rFonts w:ascii="Times New Roman" w:eastAsia="Times New Roman" w:hAnsi="Times New Roman" w:cs="Times New Roman"/>
          <w:b/>
          <w:color w:val="000000"/>
          <w:sz w:val="24"/>
          <w:szCs w:val="24"/>
          <w:lang w:eastAsia="lt-LT"/>
        </w:rPr>
        <w:t>25, 25</w:t>
      </w:r>
      <w:r w:rsidR="004E4D9C">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 25</w:t>
      </w:r>
      <w:r w:rsidR="004E4D9C">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sidR="004E4D9C">
        <w:rPr>
          <w:rFonts w:ascii="Times New Roman" w:eastAsia="Times New Roman" w:hAnsi="Times New Roman" w:cs="Times New Roman"/>
          <w:b/>
          <w:color w:val="000000"/>
          <w:sz w:val="24"/>
          <w:szCs w:val="24"/>
          <w:lang w:eastAsia="lt-LT"/>
        </w:rPr>
        <w:t xml:space="preserve"> </w:t>
      </w:r>
      <w:r>
        <w:rPr>
          <w:rStyle w:val="normal-h"/>
          <w:rFonts w:ascii="Times New Roman" w:eastAsia="Times New Roman" w:hAnsi="Times New Roman" w:cs="Times New Roman"/>
          <w:b/>
          <w:color w:val="000000"/>
          <w:sz w:val="24"/>
          <w:szCs w:val="24"/>
          <w:lang w:eastAsia="lt-LT"/>
        </w:rPr>
        <w:t>straipsniuose nustatytiems reikalavimams tenkinti, išreikštas bendros rizikos pozicijų sumos, apskaičiuotos pagal Reglamento (ES) Nr. 575/2013 92 straipsnio 3 dalį, procentine dalimi, priklauso antrajam jungtinio rezervo reikalavimo kvartiliui, daugiklis lygus 0,2;</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3) jeigu subjekto turimas bendras 1 lygio nuosavas kapitalas, kuris nėra naudojamas Reglamento (ES) Nr. 575/2013 92a straipsnyje ir šio įstatymo </w:t>
      </w:r>
      <w:r w:rsidR="004E4D9C">
        <w:rPr>
          <w:rFonts w:ascii="Times New Roman" w:eastAsia="Times New Roman" w:hAnsi="Times New Roman" w:cs="Times New Roman"/>
          <w:b/>
          <w:color w:val="000000"/>
          <w:sz w:val="24"/>
          <w:szCs w:val="24"/>
          <w:lang w:eastAsia="lt-LT"/>
        </w:rPr>
        <w:t>25, 25</w:t>
      </w:r>
      <w:r w:rsidR="004E4D9C">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 25</w:t>
      </w:r>
      <w:r w:rsidR="004E4D9C">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sidR="004E4D9C">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straipsniuose nustatytiems reikalavimams tenkinti, išreikštas bendros rizikos pozicijų sumos, apskaičiuotos pagal Reglamento (ES) Nr. 575/2013 92 straipsnio 3 dalį, procentine dalimi, priklauso trečiajam jungtinio rezervo reikalavimo kvartiliui, daugiklis lygus 0,4;</w:t>
      </w:r>
    </w:p>
    <w:p w:rsidR="00D6048B" w:rsidRDefault="00920342" w:rsidP="00EE1B02">
      <w:pPr>
        <w:tabs>
          <w:tab w:val="left" w:pos="709"/>
        </w:tabs>
        <w:spacing w:after="0" w:line="240" w:lineRule="auto"/>
        <w:ind w:firstLine="709"/>
        <w:jc w:val="both"/>
        <w:rPr>
          <w:rFonts w:ascii="Times New Roman" w:eastAsia="Times New Roman" w:hAnsi="Times New Roman" w:cs="Times New Roman"/>
          <w:b/>
          <w:sz w:val="24"/>
          <w:szCs w:val="24"/>
          <w:lang w:eastAsia="lt-LT"/>
        </w:rPr>
      </w:pPr>
      <w:r>
        <w:rPr>
          <w:rFonts w:ascii="Times New Roman" w:hAnsi="Times New Roman" w:cs="Times New Roman"/>
          <w:b/>
          <w:sz w:val="24"/>
          <w:szCs w:val="24"/>
          <w:lang w:eastAsia="lt-LT"/>
        </w:rPr>
        <w:t xml:space="preserve">4) </w:t>
      </w:r>
      <w:r>
        <w:rPr>
          <w:rFonts w:ascii="Times New Roman" w:eastAsia="Times New Roman" w:hAnsi="Times New Roman" w:cs="Times New Roman"/>
          <w:b/>
          <w:sz w:val="24"/>
          <w:szCs w:val="24"/>
          <w:lang w:eastAsia="lt-LT"/>
        </w:rPr>
        <w:t xml:space="preserve">jeigu subjekto turimas bendras 1 lygio nuosavas kapitalas, kuris nėra naudojamas Reglamento (ES) Nr. 575/2013 92a straipsnyje ir šio įstatymo </w:t>
      </w:r>
      <w:r w:rsidR="004E4D9C">
        <w:rPr>
          <w:rFonts w:ascii="Times New Roman" w:eastAsia="Times New Roman" w:hAnsi="Times New Roman" w:cs="Times New Roman"/>
          <w:b/>
          <w:color w:val="000000"/>
          <w:sz w:val="24"/>
          <w:szCs w:val="24"/>
          <w:lang w:eastAsia="lt-LT"/>
        </w:rPr>
        <w:t>25, 25</w:t>
      </w:r>
      <w:r w:rsidR="004E4D9C">
        <w:rPr>
          <w:rFonts w:ascii="Times New Roman" w:eastAsia="Times New Roman" w:hAnsi="Times New Roman" w:cs="Times New Roman"/>
          <w:b/>
          <w:color w:val="000000"/>
          <w:sz w:val="24"/>
          <w:szCs w:val="24"/>
          <w:vertAlign w:val="superscript"/>
          <w:lang w:eastAsia="lt-LT"/>
        </w:rPr>
        <w:t>2</w:t>
      </w:r>
      <w:r w:rsidR="004E4D9C">
        <w:rPr>
          <w:rFonts w:ascii="Times New Roman" w:eastAsia="Times New Roman" w:hAnsi="Times New Roman" w:cs="Times New Roman"/>
          <w:b/>
          <w:color w:val="000000"/>
          <w:sz w:val="24"/>
          <w:szCs w:val="24"/>
          <w:lang w:eastAsia="lt-LT"/>
        </w:rPr>
        <w:t>, 25</w:t>
      </w:r>
      <w:r w:rsidR="004E4D9C">
        <w:rPr>
          <w:rFonts w:ascii="Times New Roman" w:eastAsia="Times New Roman" w:hAnsi="Times New Roman" w:cs="Times New Roman"/>
          <w:b/>
          <w:color w:val="000000"/>
          <w:sz w:val="24"/>
          <w:szCs w:val="24"/>
          <w:vertAlign w:val="superscript"/>
          <w:lang w:eastAsia="lt-LT"/>
        </w:rPr>
        <w:t>3</w:t>
      </w:r>
      <w:r w:rsidR="004E4D9C">
        <w:rPr>
          <w:rFonts w:ascii="Times New Roman" w:eastAsia="Times New Roman" w:hAnsi="Times New Roman" w:cs="Times New Roman"/>
          <w:b/>
          <w:color w:val="000000"/>
          <w:sz w:val="24"/>
          <w:szCs w:val="24"/>
          <w:lang w:eastAsia="lt-LT"/>
        </w:rPr>
        <w:t xml:space="preserve"> ir </w:t>
      </w:r>
      <w:r w:rsidR="004E4D9C" w:rsidRPr="004E4D9C">
        <w:rPr>
          <w:rFonts w:ascii="Times New Roman" w:eastAsia="Times New Roman" w:hAnsi="Times New Roman" w:cs="Times New Roman"/>
          <w:b/>
          <w:color w:val="000000"/>
          <w:sz w:val="24"/>
          <w:szCs w:val="24"/>
          <w:lang w:eastAsia="lt-LT"/>
        </w:rPr>
        <w:t>26</w:t>
      </w:r>
      <w:r w:rsidR="004E4D9C" w:rsidRPr="004E4D9C">
        <w:rPr>
          <w:rFonts w:ascii="Times New Roman" w:eastAsia="Times New Roman" w:hAnsi="Times New Roman" w:cs="Times New Roman"/>
          <w:b/>
          <w:color w:val="000000"/>
          <w:sz w:val="24"/>
          <w:szCs w:val="24"/>
          <w:vertAlign w:val="superscript"/>
          <w:lang w:eastAsia="lt-LT"/>
        </w:rPr>
        <w:t>1</w:t>
      </w:r>
      <w:r w:rsidR="004E4D9C">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sz w:val="24"/>
          <w:szCs w:val="24"/>
          <w:lang w:eastAsia="lt-LT"/>
        </w:rPr>
        <w:t xml:space="preserve">straipsniuose nustatytiems reikalavimams tenkinti, išreikštas </w:t>
      </w:r>
      <w:r>
        <w:rPr>
          <w:rFonts w:ascii="Times New Roman" w:hAnsi="Times New Roman" w:cs="Times New Roman"/>
          <w:b/>
          <w:color w:val="000000"/>
          <w:sz w:val="24"/>
          <w:szCs w:val="24"/>
          <w:shd w:val="clear" w:color="auto" w:fill="FFFFFF"/>
        </w:rPr>
        <w:t xml:space="preserve">bendros rizikos pozicijų sumos, apskaičiuotos pagal Reglamento (ES) Nr. 575/2013 92 straipsnio 3 dalį, procentine dalimi, priklauso ketvirtajam </w:t>
      </w:r>
      <w:r>
        <w:rPr>
          <w:rFonts w:ascii="Times New Roman" w:hAnsi="Times New Roman" w:cs="Times New Roman"/>
          <w:b/>
          <w:color w:val="000000"/>
          <w:sz w:val="24"/>
          <w:szCs w:val="24"/>
        </w:rPr>
        <w:t>(aukščiausiam)</w:t>
      </w:r>
      <w:r>
        <w:rPr>
          <w:rFonts w:ascii="Times New Roman" w:hAnsi="Times New Roman" w:cs="Times New Roman"/>
          <w:b/>
          <w:color w:val="000000"/>
          <w:sz w:val="24"/>
          <w:szCs w:val="24"/>
          <w:shd w:val="clear" w:color="auto" w:fill="FFFFFF"/>
        </w:rPr>
        <w:t xml:space="preserve"> jungtinio rezervo reikalavimo kvartiliui, daugiklis lygus 0,</w:t>
      </w:r>
      <w:r>
        <w:rPr>
          <w:rFonts w:ascii="Times New Roman" w:eastAsia="Times New Roman" w:hAnsi="Times New Roman" w:cs="Times New Roman"/>
          <w:b/>
          <w:sz w:val="24"/>
          <w:szCs w:val="24"/>
          <w:lang w:eastAsia="lt-LT"/>
        </w:rPr>
        <w:t>6.</w:t>
      </w:r>
    </w:p>
    <w:p w:rsidR="00D6048B" w:rsidRDefault="00920342" w:rsidP="00EE1B02">
      <w:pPr>
        <w:tabs>
          <w:tab w:val="left" w:pos="709"/>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11. Žemiausia ir aukščiausia kiekvieno jungtinio rezervo reikalavimo kvartilio riba apskaičiuojamos taip: </w:t>
      </w:r>
    </w:p>
    <w:p w:rsidR="00D6048B" w:rsidRDefault="00920342" w:rsidP="00EE1B02">
      <w:pPr>
        <w:tabs>
          <w:tab w:val="left" w:pos="709"/>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Žemiausia </w:t>
      </w:r>
      <w:r>
        <w:rPr>
          <w:rFonts w:ascii="Times New Roman" w:eastAsia="Times New Roman" w:hAnsi="Times New Roman" w:cs="Times New Roman"/>
          <w:b/>
          <w:i/>
          <w:color w:val="000000"/>
          <w:sz w:val="24"/>
          <w:szCs w:val="24"/>
          <w:lang w:eastAsia="lt-LT"/>
        </w:rPr>
        <w:t>n</w:t>
      </w:r>
      <w:r>
        <w:rPr>
          <w:rFonts w:ascii="Times New Roman" w:eastAsia="Times New Roman" w:hAnsi="Times New Roman" w:cs="Times New Roman"/>
          <w:b/>
          <w:color w:val="000000"/>
          <w:sz w:val="24"/>
          <w:szCs w:val="24"/>
          <w:lang w:eastAsia="lt-LT"/>
        </w:rPr>
        <w:t>-</w:t>
      </w:r>
      <w:proofErr w:type="spellStart"/>
      <w:r>
        <w:rPr>
          <w:rFonts w:ascii="Times New Roman" w:eastAsia="Times New Roman" w:hAnsi="Times New Roman" w:cs="Times New Roman"/>
          <w:b/>
          <w:color w:val="000000"/>
          <w:sz w:val="24"/>
          <w:szCs w:val="24"/>
          <w:lang w:eastAsia="lt-LT"/>
        </w:rPr>
        <w:t>ojo</w:t>
      </w:r>
      <w:proofErr w:type="spellEnd"/>
      <w:r>
        <w:rPr>
          <w:rFonts w:ascii="Times New Roman" w:eastAsia="Times New Roman" w:hAnsi="Times New Roman" w:cs="Times New Roman"/>
          <w:b/>
          <w:color w:val="000000"/>
          <w:sz w:val="24"/>
          <w:szCs w:val="24"/>
          <w:lang w:eastAsia="lt-LT"/>
        </w:rPr>
        <w:t xml:space="preserve"> kvartilio riba = (Jungtinio rezervo reikalavimas / 4) × (</w:t>
      </w:r>
      <w:proofErr w:type="spellStart"/>
      <w:r>
        <w:rPr>
          <w:rFonts w:ascii="Times New Roman" w:eastAsia="Times New Roman" w:hAnsi="Times New Roman" w:cs="Times New Roman"/>
          <w:b/>
          <w:i/>
          <w:color w:val="000000"/>
          <w:sz w:val="24"/>
          <w:szCs w:val="24"/>
          <w:lang w:eastAsia="lt-LT"/>
        </w:rPr>
        <w:t>Qn</w:t>
      </w:r>
      <w:proofErr w:type="spellEnd"/>
      <w:r>
        <w:rPr>
          <w:rFonts w:ascii="Times New Roman" w:eastAsia="Times New Roman" w:hAnsi="Times New Roman" w:cs="Times New Roman"/>
          <w:b/>
          <w:color w:val="000000"/>
          <w:sz w:val="24"/>
          <w:szCs w:val="24"/>
          <w:lang w:eastAsia="lt-LT"/>
        </w:rPr>
        <w:t xml:space="preserve"> – 1),</w:t>
      </w:r>
    </w:p>
    <w:p w:rsidR="00D6048B" w:rsidRDefault="00920342" w:rsidP="00EE1B02">
      <w:pPr>
        <w:tabs>
          <w:tab w:val="left" w:pos="7545"/>
        </w:tabs>
        <w:spacing w:after="0" w:line="240" w:lineRule="auto"/>
        <w:ind w:firstLine="709"/>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Aukščiausia </w:t>
      </w:r>
      <w:r>
        <w:rPr>
          <w:rFonts w:ascii="Times New Roman" w:eastAsia="Times New Roman" w:hAnsi="Times New Roman" w:cs="Times New Roman"/>
          <w:b/>
          <w:i/>
          <w:color w:val="000000"/>
          <w:sz w:val="24"/>
          <w:szCs w:val="24"/>
          <w:lang w:eastAsia="lt-LT"/>
        </w:rPr>
        <w:t>n</w:t>
      </w:r>
      <w:r>
        <w:rPr>
          <w:rFonts w:ascii="Times New Roman" w:eastAsia="Times New Roman" w:hAnsi="Times New Roman" w:cs="Times New Roman"/>
          <w:b/>
          <w:color w:val="000000"/>
          <w:sz w:val="24"/>
          <w:szCs w:val="24"/>
          <w:lang w:eastAsia="lt-LT"/>
        </w:rPr>
        <w:t>-</w:t>
      </w:r>
      <w:proofErr w:type="spellStart"/>
      <w:r>
        <w:rPr>
          <w:rFonts w:ascii="Times New Roman" w:eastAsia="Times New Roman" w:hAnsi="Times New Roman" w:cs="Times New Roman"/>
          <w:b/>
          <w:color w:val="000000"/>
          <w:sz w:val="24"/>
          <w:szCs w:val="24"/>
          <w:lang w:eastAsia="lt-LT"/>
        </w:rPr>
        <w:t>ojo</w:t>
      </w:r>
      <w:proofErr w:type="spellEnd"/>
      <w:r>
        <w:rPr>
          <w:rFonts w:ascii="Times New Roman" w:eastAsia="Times New Roman" w:hAnsi="Times New Roman" w:cs="Times New Roman"/>
          <w:b/>
          <w:color w:val="000000"/>
          <w:sz w:val="24"/>
          <w:szCs w:val="24"/>
          <w:lang w:eastAsia="lt-LT"/>
        </w:rPr>
        <w:t xml:space="preserve"> kvartilio riba = (Jungtinio rezervo reikalavimas / 4) × </w:t>
      </w:r>
      <w:proofErr w:type="spellStart"/>
      <w:r>
        <w:rPr>
          <w:rFonts w:ascii="Times New Roman" w:eastAsia="Times New Roman" w:hAnsi="Times New Roman" w:cs="Times New Roman"/>
          <w:b/>
          <w:i/>
          <w:color w:val="000000"/>
          <w:sz w:val="24"/>
          <w:szCs w:val="24"/>
          <w:lang w:eastAsia="lt-LT"/>
        </w:rPr>
        <w:t>Qn</w:t>
      </w:r>
      <w:proofErr w:type="spellEnd"/>
      <w:r>
        <w:rPr>
          <w:rFonts w:ascii="Times New Roman" w:eastAsia="Times New Roman" w:hAnsi="Times New Roman" w:cs="Times New Roman"/>
          <w:b/>
          <w:color w:val="000000"/>
          <w:sz w:val="24"/>
          <w:szCs w:val="24"/>
          <w:lang w:eastAsia="lt-LT"/>
        </w:rPr>
        <w:t>, kur</w:t>
      </w:r>
    </w:p>
    <w:p w:rsidR="00D6048B" w:rsidRDefault="00920342" w:rsidP="00EE1B02">
      <w:pPr>
        <w:tabs>
          <w:tab w:val="left" w:pos="7545"/>
        </w:tabs>
        <w:spacing w:after="0" w:line="240" w:lineRule="auto"/>
        <w:ind w:firstLine="709"/>
        <w:jc w:val="both"/>
        <w:rPr>
          <w:rStyle w:val="normal-h"/>
          <w:rFonts w:ascii="Times New Roman" w:eastAsia="Times New Roman" w:hAnsi="Times New Roman" w:cs="Times New Roman"/>
          <w:b/>
          <w:color w:val="000000"/>
          <w:sz w:val="24"/>
          <w:szCs w:val="24"/>
          <w:lang w:eastAsia="lt-LT"/>
        </w:rPr>
      </w:pPr>
      <w:proofErr w:type="spellStart"/>
      <w:r>
        <w:rPr>
          <w:rFonts w:ascii="Times New Roman" w:eastAsia="Times New Roman" w:hAnsi="Times New Roman" w:cs="Times New Roman"/>
          <w:b/>
          <w:color w:val="000000"/>
          <w:sz w:val="24"/>
          <w:szCs w:val="24"/>
          <w:lang w:eastAsia="lt-LT"/>
        </w:rPr>
        <w:t>Qn</w:t>
      </w:r>
      <w:proofErr w:type="spellEnd"/>
      <w:r>
        <w:rPr>
          <w:rFonts w:ascii="Times New Roman" w:eastAsia="Times New Roman" w:hAnsi="Times New Roman" w:cs="Times New Roman"/>
          <w:b/>
          <w:color w:val="000000"/>
          <w:sz w:val="24"/>
          <w:szCs w:val="24"/>
          <w:lang w:eastAsia="lt-LT"/>
        </w:rPr>
        <w:t xml:space="preserve"> – atitinkamo kvartilio eilės numeris iš 4 kvartilių.</w:t>
      </w:r>
      <w:r>
        <w:rPr>
          <w:rFonts w:ascii="Times New Roman" w:eastAsia="Times New Roman" w:hAnsi="Times New Roman" w:cs="Times New Roman"/>
          <w:color w:val="000000"/>
          <w:sz w:val="24"/>
          <w:szCs w:val="24"/>
          <w:lang w:eastAsia="lt-LT"/>
        </w:rPr>
        <w:t>“</w:t>
      </w:r>
    </w:p>
    <w:p w:rsidR="00D6048B" w:rsidRDefault="00D6048B" w:rsidP="00EE1B02">
      <w:pPr>
        <w:tabs>
          <w:tab w:val="left" w:pos="7545"/>
        </w:tabs>
        <w:spacing w:after="0" w:line="240" w:lineRule="auto"/>
        <w:ind w:firstLine="709"/>
        <w:jc w:val="both"/>
        <w:rPr>
          <w:rFonts w:ascii="Times New Roman" w:hAnsi="Times New Roman" w:cs="Times New Roman"/>
          <w:b/>
          <w:sz w:val="24"/>
          <w:szCs w:val="24"/>
        </w:rPr>
      </w:pPr>
    </w:p>
    <w:p w:rsidR="00D6048B" w:rsidRDefault="00920342" w:rsidP="00EE1B02">
      <w:pPr>
        <w:tabs>
          <w:tab w:val="left" w:pos="7545"/>
        </w:tabs>
        <w:spacing w:after="0"/>
        <w:ind w:firstLine="709"/>
        <w:jc w:val="both"/>
        <w:rPr>
          <w:rFonts w:ascii="Times New Roman" w:hAnsi="Times New Roman" w:cs="Times New Roman"/>
          <w:sz w:val="24"/>
          <w:szCs w:val="24"/>
        </w:rPr>
      </w:pPr>
      <w:r>
        <w:rPr>
          <w:rFonts w:ascii="Times New Roman" w:hAnsi="Times New Roman" w:cs="Times New Roman"/>
          <w:b/>
          <w:sz w:val="24"/>
          <w:szCs w:val="24"/>
        </w:rPr>
        <w:t>11 straipsnis. 22 straipsnio pakeitimas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22 straipsnį ir jį išdėstyti taip:</w:t>
      </w:r>
    </w:p>
    <w:p w:rsidR="00D6048B" w:rsidRPr="00647B73"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straipsnis. </w:t>
      </w:r>
      <w:r w:rsidRPr="00647B73">
        <w:rPr>
          <w:rFonts w:ascii="Times New Roman" w:hAnsi="Times New Roman" w:cs="Times New Roman"/>
          <w:sz w:val="24"/>
          <w:szCs w:val="24"/>
        </w:rPr>
        <w:t>Sėkmingo pertvarkymo kliūčių šalinimas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Atlikusi šio įstatymo 20 ar 21 straipsnyje numatytą sėkmingo įstaigos </w:t>
      </w:r>
      <w:r>
        <w:rPr>
          <w:rFonts w:ascii="Times New Roman" w:hAnsi="Times New Roman" w:cs="Times New Roman"/>
          <w:b/>
          <w:sz w:val="24"/>
          <w:szCs w:val="24"/>
        </w:rPr>
        <w:t>ar šio įstatymo 1 straipsnio 2 dalies 4 ir 5 punktuose nurodyto subjekto</w:t>
      </w:r>
      <w:r w:rsidR="006C6BD8">
        <w:rPr>
          <w:rFonts w:ascii="Times New Roman" w:hAnsi="Times New Roman" w:cs="Times New Roman"/>
          <w:b/>
          <w:sz w:val="24"/>
          <w:szCs w:val="24"/>
        </w:rPr>
        <w:t xml:space="preserve"> </w:t>
      </w:r>
      <w:r w:rsidR="00955111">
        <w:rPr>
          <w:rFonts w:ascii="Times New Roman" w:hAnsi="Times New Roman" w:cs="Times New Roman"/>
          <w:b/>
          <w:sz w:val="24"/>
          <w:szCs w:val="24"/>
        </w:rPr>
        <w:t xml:space="preserve">(toliau </w:t>
      </w:r>
      <w:r w:rsidR="006C6BD8" w:rsidRPr="00A667F9">
        <w:rPr>
          <w:rFonts w:ascii="Times New Roman" w:hAnsi="Times New Roman" w:cs="Times New Roman"/>
          <w:b/>
          <w:sz w:val="24"/>
          <w:szCs w:val="24"/>
        </w:rPr>
        <w:t>šiame straipsnyje – subjektas)</w:t>
      </w:r>
      <w:r>
        <w:rPr>
          <w:rFonts w:ascii="Times New Roman" w:hAnsi="Times New Roman" w:cs="Times New Roman"/>
          <w:sz w:val="24"/>
          <w:szCs w:val="24"/>
        </w:rPr>
        <w:t xml:space="preserve"> </w:t>
      </w:r>
      <w:r>
        <w:rPr>
          <w:rFonts w:ascii="Times New Roman" w:hAnsi="Times New Roman" w:cs="Times New Roman"/>
          <w:strike/>
          <w:sz w:val="24"/>
          <w:szCs w:val="24"/>
        </w:rPr>
        <w:t>ar finansinės grupės</w:t>
      </w:r>
      <w:r>
        <w:rPr>
          <w:rFonts w:ascii="Times New Roman" w:hAnsi="Times New Roman" w:cs="Times New Roman"/>
          <w:sz w:val="24"/>
          <w:szCs w:val="24"/>
        </w:rPr>
        <w:t xml:space="preserve"> pertvarkymo galimybės vertinimą, pertvarkymo institucija, pasikonsultavusi su priežiūros institucija, nustato, ar yra esminių sėkmingo </w:t>
      </w:r>
      <w:r w:rsidR="005D3A37">
        <w:rPr>
          <w:rFonts w:ascii="Times New Roman" w:hAnsi="Times New Roman" w:cs="Times New Roman"/>
          <w:b/>
          <w:sz w:val="24"/>
          <w:szCs w:val="24"/>
        </w:rPr>
        <w:t>tokios</w:t>
      </w:r>
      <w:r>
        <w:rPr>
          <w:rFonts w:ascii="Times New Roman" w:hAnsi="Times New Roman" w:cs="Times New Roman"/>
          <w:b/>
          <w:sz w:val="24"/>
          <w:szCs w:val="24"/>
        </w:rPr>
        <w:t xml:space="preserve"> </w:t>
      </w:r>
      <w:r>
        <w:rPr>
          <w:rFonts w:ascii="Times New Roman" w:hAnsi="Times New Roman" w:cs="Times New Roman"/>
          <w:sz w:val="24"/>
          <w:szCs w:val="24"/>
        </w:rPr>
        <w:t xml:space="preserve">įstaigos </w:t>
      </w:r>
      <w:r>
        <w:rPr>
          <w:rFonts w:ascii="Times New Roman" w:hAnsi="Times New Roman" w:cs="Times New Roman"/>
          <w:b/>
          <w:sz w:val="24"/>
          <w:szCs w:val="24"/>
        </w:rPr>
        <w:t>ar subjekto</w:t>
      </w:r>
      <w:r>
        <w:rPr>
          <w:rFonts w:ascii="Times New Roman" w:hAnsi="Times New Roman" w:cs="Times New Roman"/>
          <w:sz w:val="24"/>
          <w:szCs w:val="24"/>
        </w:rPr>
        <w:t xml:space="preserve"> pertvarkymo kliūčių. Nustačiusi, kad tokių sėkmingo įstaigos</w:t>
      </w:r>
      <w:r>
        <w:rPr>
          <w:rFonts w:ascii="Times New Roman" w:hAnsi="Times New Roman" w:cs="Times New Roman"/>
          <w:b/>
          <w:sz w:val="24"/>
          <w:szCs w:val="24"/>
        </w:rPr>
        <w:t xml:space="preserve"> ar subjekto</w:t>
      </w:r>
      <w:r>
        <w:rPr>
          <w:rFonts w:ascii="Times New Roman" w:hAnsi="Times New Roman" w:cs="Times New Roman"/>
          <w:sz w:val="24"/>
          <w:szCs w:val="24"/>
        </w:rPr>
        <w:t xml:space="preserve"> pertvarkymo kliūčių yra, pertvarkymo institucija apie tai raštu </w:t>
      </w:r>
      <w:r>
        <w:rPr>
          <w:rFonts w:ascii="Times New Roman" w:hAnsi="Times New Roman" w:cs="Times New Roman"/>
          <w:b/>
          <w:sz w:val="24"/>
          <w:szCs w:val="24"/>
        </w:rPr>
        <w:t xml:space="preserve">privalo pranešti </w:t>
      </w:r>
      <w:r>
        <w:rPr>
          <w:rFonts w:ascii="Times New Roman" w:hAnsi="Times New Roman" w:cs="Times New Roman"/>
          <w:strike/>
          <w:sz w:val="24"/>
          <w:szCs w:val="24"/>
        </w:rPr>
        <w:t>praneša</w:t>
      </w:r>
      <w:r>
        <w:rPr>
          <w:rFonts w:ascii="Times New Roman" w:hAnsi="Times New Roman" w:cs="Times New Roman"/>
          <w:sz w:val="24"/>
          <w:szCs w:val="24"/>
        </w:rPr>
        <w:t xml:space="preserve"> </w:t>
      </w:r>
      <w:r>
        <w:rPr>
          <w:rFonts w:ascii="Times New Roman" w:hAnsi="Times New Roman" w:cs="Times New Roman"/>
          <w:b/>
          <w:sz w:val="24"/>
          <w:szCs w:val="24"/>
        </w:rPr>
        <w:t xml:space="preserve">tai </w:t>
      </w:r>
      <w:r>
        <w:rPr>
          <w:rFonts w:ascii="Times New Roman" w:hAnsi="Times New Roman" w:cs="Times New Roman"/>
          <w:sz w:val="24"/>
          <w:szCs w:val="24"/>
        </w:rPr>
        <w:t xml:space="preserve">įstaigai </w:t>
      </w:r>
      <w:r>
        <w:rPr>
          <w:rFonts w:ascii="Times New Roman" w:hAnsi="Times New Roman" w:cs="Times New Roman"/>
          <w:b/>
          <w:sz w:val="24"/>
          <w:szCs w:val="24"/>
        </w:rPr>
        <w:t>ar subjektui</w:t>
      </w:r>
      <w:r>
        <w:rPr>
          <w:rFonts w:ascii="Times New Roman" w:hAnsi="Times New Roman" w:cs="Times New Roman"/>
          <w:sz w:val="24"/>
          <w:szCs w:val="24"/>
        </w:rPr>
        <w:t xml:space="preserve">, priežiūros institucijai ir </w:t>
      </w:r>
      <w:r>
        <w:rPr>
          <w:rFonts w:ascii="Times New Roman" w:hAnsi="Times New Roman" w:cs="Times New Roman"/>
          <w:sz w:val="24"/>
          <w:szCs w:val="24"/>
        </w:rPr>
        <w:lastRenderedPageBreak/>
        <w:t>valstybių narių, kuriose yra svarbių filialų, pertvarkymo institucijoms, nurodydama tokio įvertinimo priežastis.</w:t>
      </w:r>
    </w:p>
    <w:p w:rsidR="00D6048B" w:rsidRDefault="00920342" w:rsidP="00EE1B02">
      <w:pPr>
        <w:tabs>
          <w:tab w:val="left" w:pos="7545"/>
        </w:tabs>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2. Ne vėliau kaip per keturis mėnesius nuo šio straipsnio 1 dalyje nurodyto pranešimo gavimo dienos įstaiga </w:t>
      </w:r>
      <w:r>
        <w:rPr>
          <w:rFonts w:ascii="Times New Roman" w:hAnsi="Times New Roman" w:cs="Times New Roman"/>
          <w:b/>
          <w:sz w:val="24"/>
          <w:szCs w:val="24"/>
        </w:rPr>
        <w:t>ar subjektas</w:t>
      </w:r>
      <w:r>
        <w:rPr>
          <w:rFonts w:ascii="Times New Roman" w:hAnsi="Times New Roman" w:cs="Times New Roman"/>
          <w:sz w:val="24"/>
          <w:szCs w:val="24"/>
        </w:rPr>
        <w:t xml:space="preserve"> pertvarkymo institucijai </w:t>
      </w:r>
      <w:r>
        <w:rPr>
          <w:rFonts w:ascii="Times New Roman" w:hAnsi="Times New Roman" w:cs="Times New Roman"/>
          <w:strike/>
          <w:sz w:val="24"/>
          <w:szCs w:val="24"/>
        </w:rPr>
        <w:t>pateikia</w:t>
      </w:r>
      <w:r>
        <w:rPr>
          <w:rFonts w:ascii="Times New Roman" w:hAnsi="Times New Roman" w:cs="Times New Roman"/>
          <w:sz w:val="24"/>
          <w:szCs w:val="24"/>
        </w:rPr>
        <w:t xml:space="preserve"> </w:t>
      </w:r>
      <w:r>
        <w:rPr>
          <w:rFonts w:ascii="Times New Roman" w:hAnsi="Times New Roman" w:cs="Times New Roman"/>
          <w:b/>
          <w:sz w:val="24"/>
          <w:szCs w:val="24"/>
        </w:rPr>
        <w:t>turi pateikti</w:t>
      </w:r>
      <w:r>
        <w:rPr>
          <w:rFonts w:ascii="Times New Roman" w:hAnsi="Times New Roman" w:cs="Times New Roman"/>
          <w:sz w:val="24"/>
          <w:szCs w:val="24"/>
        </w:rPr>
        <w:t xml:space="preserve"> pasiūlymus dėl nustatytų esminių sėkmingo pertvarkymo kliūčių pašalinimo. </w:t>
      </w:r>
      <w:r>
        <w:rPr>
          <w:rFonts w:ascii="Times New Roman" w:hAnsi="Times New Roman" w:cs="Times New Roman"/>
          <w:b/>
          <w:sz w:val="24"/>
          <w:szCs w:val="24"/>
        </w:rPr>
        <w:t>Įstaiga ar subjektas</w:t>
      </w:r>
      <w:r>
        <w:rPr>
          <w:rFonts w:ascii="Times New Roman" w:hAnsi="Times New Roman" w:cs="Times New Roman"/>
          <w:sz w:val="24"/>
          <w:szCs w:val="24"/>
        </w:rPr>
        <w:t xml:space="preserve"> </w:t>
      </w:r>
      <w:r>
        <w:rPr>
          <w:rFonts w:ascii="Times New Roman" w:hAnsi="Times New Roman" w:cs="Times New Roman"/>
          <w:b/>
          <w:bCs/>
          <w:sz w:val="24"/>
          <w:szCs w:val="24"/>
        </w:rPr>
        <w:t>ne vėliau kaip per dvi savaites nuo šio straipsnio 1 dalyje nurodyto pranešimo gavimo dienos pertvarkymo institucijai turi pateikti pasiūlymus dėl nustatytų esminių sėkmingo pertvarkymo kliūčių pašalinimo priemonių ir jų įgyvendinimo tvarkaraštį,</w:t>
      </w:r>
      <w:r>
        <w:rPr>
          <w:rFonts w:ascii="Times New Roman" w:hAnsi="Times New Roman" w:cs="Times New Roman"/>
          <w:sz w:val="24"/>
          <w:szCs w:val="24"/>
        </w:rPr>
        <w:t xml:space="preserve"> </w:t>
      </w:r>
      <w:r>
        <w:rPr>
          <w:rFonts w:ascii="Times New Roman" w:hAnsi="Times New Roman" w:cs="Times New Roman"/>
          <w:b/>
          <w:bCs/>
          <w:sz w:val="24"/>
          <w:szCs w:val="24"/>
        </w:rPr>
        <w:t>kad būtų užtikrintas minimalaus nuosavų lėšų ir tinkamų įsipareigojimų dydžio reikalavimo</w:t>
      </w:r>
      <w:r w:rsidR="00FA5E74">
        <w:rPr>
          <w:rFonts w:ascii="Times New Roman" w:hAnsi="Times New Roman" w:cs="Times New Roman"/>
          <w:b/>
          <w:bCs/>
          <w:sz w:val="24"/>
          <w:szCs w:val="24"/>
        </w:rPr>
        <w:t>, nustatyto</w:t>
      </w:r>
      <w:r>
        <w:rPr>
          <w:rFonts w:ascii="Times New Roman" w:hAnsi="Times New Roman" w:cs="Times New Roman"/>
          <w:b/>
          <w:bCs/>
          <w:sz w:val="24"/>
          <w:szCs w:val="24"/>
        </w:rPr>
        <w:t xml:space="preserve"> šio įstatymo 26 </w:t>
      </w:r>
      <w:r w:rsidR="005D1F65">
        <w:rPr>
          <w:rFonts w:ascii="Times New Roman" w:hAnsi="Times New Roman" w:cs="Times New Roman"/>
          <w:b/>
          <w:bCs/>
          <w:sz w:val="24"/>
          <w:szCs w:val="24"/>
        </w:rPr>
        <w:t xml:space="preserve">straipsnyje </w:t>
      </w:r>
      <w:r>
        <w:rPr>
          <w:rFonts w:ascii="Times New Roman" w:hAnsi="Times New Roman" w:cs="Times New Roman"/>
          <w:b/>
          <w:bCs/>
          <w:sz w:val="24"/>
          <w:szCs w:val="24"/>
        </w:rPr>
        <w:t>arba 26</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sidR="00824085">
        <w:rPr>
          <w:rFonts w:ascii="Times New Roman" w:hAnsi="Times New Roman" w:cs="Times New Roman"/>
          <w:b/>
          <w:bCs/>
          <w:sz w:val="24"/>
          <w:szCs w:val="24"/>
        </w:rPr>
        <w:t xml:space="preserve">ir 28 </w:t>
      </w:r>
      <w:r>
        <w:rPr>
          <w:rFonts w:ascii="Times New Roman" w:hAnsi="Times New Roman" w:cs="Times New Roman"/>
          <w:b/>
          <w:bCs/>
          <w:sz w:val="24"/>
          <w:szCs w:val="24"/>
        </w:rPr>
        <w:t>straipsn</w:t>
      </w:r>
      <w:r w:rsidR="00FA5E74">
        <w:rPr>
          <w:rFonts w:ascii="Times New Roman" w:hAnsi="Times New Roman" w:cs="Times New Roman"/>
          <w:b/>
          <w:bCs/>
          <w:sz w:val="24"/>
          <w:szCs w:val="24"/>
        </w:rPr>
        <w:t>iuose</w:t>
      </w:r>
      <w:r w:rsidR="00CF6ADA">
        <w:rPr>
          <w:rFonts w:ascii="Times New Roman" w:hAnsi="Times New Roman" w:cs="Times New Roman"/>
          <w:b/>
          <w:bCs/>
          <w:sz w:val="24"/>
          <w:szCs w:val="24"/>
        </w:rPr>
        <w:t>,</w:t>
      </w:r>
      <w:r>
        <w:rPr>
          <w:rFonts w:ascii="Times New Roman" w:hAnsi="Times New Roman" w:cs="Times New Roman"/>
          <w:b/>
          <w:bCs/>
          <w:sz w:val="24"/>
          <w:szCs w:val="24"/>
        </w:rPr>
        <w:t xml:space="preserve"> ir jungtinio rezervo reikalavimo </w:t>
      </w:r>
      <w:r w:rsidR="00C22A4D">
        <w:rPr>
          <w:rFonts w:ascii="Times New Roman" w:hAnsi="Times New Roman" w:cs="Times New Roman"/>
          <w:b/>
          <w:bCs/>
          <w:sz w:val="24"/>
          <w:szCs w:val="24"/>
        </w:rPr>
        <w:t>tenkinimas</w:t>
      </w:r>
      <w:r>
        <w:rPr>
          <w:rFonts w:ascii="Times New Roman" w:hAnsi="Times New Roman" w:cs="Times New Roman"/>
          <w:b/>
          <w:bCs/>
          <w:sz w:val="24"/>
          <w:szCs w:val="24"/>
        </w:rPr>
        <w:t>, jeigu esminė sėkmingo pertvarkymo kliūtis kyla dėl bent vieno iš šių atvejų:</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b/>
          <w:bCs/>
          <w:sz w:val="24"/>
          <w:szCs w:val="24"/>
        </w:rPr>
        <w:t>1) įstaiga ar subjektas tenkina jungtinio rezervo reikalavimą, kai jis vertinamas kaip papildantis</w:t>
      </w:r>
      <w:r>
        <w:rPr>
          <w:rFonts w:ascii="Times New Roman" w:hAnsi="Times New Roman" w:cs="Times New Roman"/>
          <w:b/>
          <w:sz w:val="24"/>
          <w:szCs w:val="24"/>
        </w:rPr>
        <w:t xml:space="preserve"> Reglamento (ES) Nr. 575/2013 92 straipsnio 1 dalies a punkte nustatytą reikalavimą ir papildomo </w:t>
      </w:r>
      <w:r>
        <w:rPr>
          <w:rStyle w:val="normal-h"/>
          <w:rFonts w:ascii="Times New Roman" w:eastAsia="Times New Roman" w:hAnsi="Times New Roman" w:cs="Times New Roman"/>
          <w:b/>
          <w:color w:val="000000"/>
          <w:sz w:val="24"/>
          <w:szCs w:val="24"/>
          <w:lang w:eastAsia="lt-LT"/>
        </w:rPr>
        <w:t>kapitalo, siekiant pašalinti riziką, kuri nėra pernelyg didelio sverto rizika, reikalavimą</w:t>
      </w:r>
      <w:r>
        <w:rPr>
          <w:rFonts w:ascii="Times New Roman" w:hAnsi="Times New Roman" w:cs="Times New Roman"/>
          <w:b/>
          <w:sz w:val="24"/>
          <w:szCs w:val="24"/>
        </w:rPr>
        <w:t xml:space="preserve">, Reglamento (ES) Nr. 575/2013 92 straipsnio 1 dalies b punkte nustatytą reikalavimą ir papildomo </w:t>
      </w:r>
      <w:r>
        <w:rPr>
          <w:rStyle w:val="normal-h"/>
          <w:rFonts w:ascii="Times New Roman" w:eastAsia="Times New Roman" w:hAnsi="Times New Roman" w:cs="Times New Roman"/>
          <w:b/>
          <w:color w:val="000000"/>
          <w:sz w:val="24"/>
          <w:szCs w:val="24"/>
          <w:lang w:eastAsia="lt-LT"/>
        </w:rPr>
        <w:t>kapitalo, siekiant pašalinti riziką, kuri nėra pernelyg didelio sverto rizika, reikalavimą</w:t>
      </w:r>
      <w:r>
        <w:rPr>
          <w:rFonts w:ascii="Times New Roman" w:hAnsi="Times New Roman" w:cs="Times New Roman"/>
          <w:b/>
          <w:sz w:val="24"/>
          <w:szCs w:val="24"/>
        </w:rPr>
        <w:t xml:space="preserve"> ir Reglamento (ES) Nr. 575/2013 92 straipsnio 1 dalies c punkte nustatytą reikalavimą ir papildomo </w:t>
      </w:r>
      <w:r>
        <w:rPr>
          <w:rStyle w:val="normal-h"/>
          <w:rFonts w:ascii="Times New Roman" w:eastAsia="Times New Roman" w:hAnsi="Times New Roman" w:cs="Times New Roman"/>
          <w:b/>
          <w:color w:val="000000"/>
          <w:sz w:val="24"/>
          <w:szCs w:val="24"/>
          <w:lang w:eastAsia="lt-LT"/>
        </w:rPr>
        <w:t>kapitalo, siekiant pašalinti riziką, kuri nėra pernelyg didelio sverto rizika, reikalavimą</w:t>
      </w:r>
      <w:r>
        <w:rPr>
          <w:rFonts w:ascii="Times New Roman" w:hAnsi="Times New Roman" w:cs="Times New Roman"/>
          <w:b/>
          <w:bCs/>
          <w:sz w:val="24"/>
          <w:szCs w:val="24"/>
        </w:rPr>
        <w:t xml:space="preserve">, tačiau netenkina jungtinio rezervo reikalavimo, kai jis vertinamas kaip papildantis </w:t>
      </w:r>
      <w:r>
        <w:rPr>
          <w:rFonts w:ascii="Times New Roman" w:hAnsi="Times New Roman" w:cs="Times New Roman"/>
          <w:b/>
          <w:sz w:val="24"/>
          <w:szCs w:val="24"/>
        </w:rPr>
        <w:t>šio įstatymo 25 ir 26</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straipsniuose nurodytus reikalavimus,</w:t>
      </w:r>
      <w:r>
        <w:t xml:space="preserve"> </w:t>
      </w:r>
      <w:r>
        <w:rPr>
          <w:rFonts w:ascii="Times New Roman" w:hAnsi="Times New Roman" w:cs="Times New Roman"/>
          <w:b/>
          <w:sz w:val="24"/>
          <w:szCs w:val="24"/>
        </w:rPr>
        <w:t xml:space="preserve">apskaičiuotus pagal šio įstatymo 25 straipsnio 1 dalies 1 punktą, </w:t>
      </w:r>
      <w:r>
        <w:rPr>
          <w:rFonts w:ascii="Times New Roman" w:hAnsi="Times New Roman" w:cs="Times New Roman"/>
          <w:b/>
          <w:bCs/>
          <w:sz w:val="24"/>
          <w:szCs w:val="24"/>
        </w:rPr>
        <w:t>arba</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2) įstaiga ar subjektas netenkina Reglamento (ES) Nr. 575/2013 92a ir 494 straipsniuose </w:t>
      </w:r>
      <w:r w:rsidR="00C22A4D">
        <w:rPr>
          <w:rFonts w:ascii="Times New Roman" w:hAnsi="Times New Roman" w:cs="Times New Roman"/>
          <w:b/>
          <w:bCs/>
          <w:sz w:val="24"/>
          <w:szCs w:val="24"/>
        </w:rPr>
        <w:t xml:space="preserve">nustatytų </w:t>
      </w:r>
      <w:r>
        <w:rPr>
          <w:rFonts w:ascii="Times New Roman" w:hAnsi="Times New Roman" w:cs="Times New Roman"/>
          <w:b/>
          <w:bCs/>
          <w:sz w:val="24"/>
          <w:szCs w:val="24"/>
        </w:rPr>
        <w:t>reikalavimų arba šio įstatymo 25</w:t>
      </w:r>
      <w:r>
        <w:rPr>
          <w:rFonts w:ascii="Times New Roman" w:hAnsi="Times New Roman" w:cs="Times New Roman"/>
          <w:b/>
          <w:bCs/>
          <w:sz w:val="24"/>
          <w:szCs w:val="24"/>
          <w:vertAlign w:val="superscript"/>
        </w:rPr>
        <w:t>2</w:t>
      </w:r>
      <w:r>
        <w:rPr>
          <w:rFonts w:ascii="Times New Roman" w:hAnsi="Times New Roman" w:cs="Times New Roman"/>
          <w:b/>
          <w:bCs/>
          <w:sz w:val="24"/>
          <w:szCs w:val="24"/>
        </w:rPr>
        <w:t>, 25</w:t>
      </w:r>
      <w:r>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ir 26</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straipsniuose nustatytų reikalavimų. </w:t>
      </w:r>
      <w:r>
        <w:rPr>
          <w:rFonts w:ascii="Times New Roman" w:hAnsi="Times New Roman" w:cs="Times New Roman"/>
          <w:b/>
          <w:sz w:val="24"/>
          <w:szCs w:val="24"/>
        </w:rPr>
        <w:t xml:space="preserve">Įstaigos ar subjekto pasiūlytų </w:t>
      </w:r>
      <w:r w:rsidR="00C22A4D">
        <w:rPr>
          <w:rFonts w:ascii="Times New Roman" w:hAnsi="Times New Roman" w:cs="Times New Roman"/>
          <w:b/>
          <w:sz w:val="24"/>
          <w:szCs w:val="24"/>
        </w:rPr>
        <w:t>es</w:t>
      </w:r>
      <w:r w:rsidR="001A2F68">
        <w:rPr>
          <w:rFonts w:ascii="Times New Roman" w:hAnsi="Times New Roman" w:cs="Times New Roman"/>
          <w:b/>
          <w:sz w:val="24"/>
          <w:szCs w:val="24"/>
        </w:rPr>
        <w:t>minių sėkmingo pertvarkymo kliūč</w:t>
      </w:r>
      <w:r w:rsidR="00C22A4D">
        <w:rPr>
          <w:rFonts w:ascii="Times New Roman" w:hAnsi="Times New Roman" w:cs="Times New Roman"/>
          <w:b/>
          <w:sz w:val="24"/>
          <w:szCs w:val="24"/>
        </w:rPr>
        <w:t xml:space="preserve">ių pašalinimo </w:t>
      </w:r>
      <w:r>
        <w:rPr>
          <w:rFonts w:ascii="Times New Roman" w:hAnsi="Times New Roman" w:cs="Times New Roman"/>
          <w:b/>
          <w:sz w:val="24"/>
          <w:szCs w:val="24"/>
        </w:rPr>
        <w:t>priemonių įgyvendinimo</w:t>
      </w:r>
      <w:r>
        <w:rPr>
          <w:rFonts w:ascii="Times New Roman" w:hAnsi="Times New Roman" w:cs="Times New Roman"/>
          <w:sz w:val="24"/>
          <w:szCs w:val="24"/>
        </w:rPr>
        <w:t xml:space="preserve"> </w:t>
      </w:r>
      <w:r>
        <w:rPr>
          <w:rFonts w:ascii="Times New Roman" w:hAnsi="Times New Roman" w:cs="Times New Roman"/>
          <w:b/>
          <w:sz w:val="24"/>
          <w:szCs w:val="24"/>
        </w:rPr>
        <w:t>tvarkaraštyje turi būti atsižvelgiama į esminės sėkmingo pertvarkymo kliūties priežastis.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3. Pertvarkymo institucija, pasikonsultavusi su priežiūros institucija, ne vėliau kaip per vieną mėnesį nuo įstaigos ar subjekto pasiūlymų pagal </w:t>
      </w:r>
      <w:r w:rsidR="00C22A4D">
        <w:rPr>
          <w:rFonts w:ascii="Times New Roman" w:hAnsi="Times New Roman" w:cs="Times New Roman"/>
          <w:b/>
          <w:sz w:val="24"/>
          <w:szCs w:val="24"/>
        </w:rPr>
        <w:t xml:space="preserve">šio straipsnio </w:t>
      </w:r>
      <w:r>
        <w:rPr>
          <w:rFonts w:ascii="Times New Roman" w:hAnsi="Times New Roman" w:cs="Times New Roman"/>
          <w:b/>
          <w:sz w:val="24"/>
          <w:szCs w:val="24"/>
        </w:rPr>
        <w:t>2 dalį gavimo dienos įvertina, ar įstaigos ar subjekto siūlomomis priemonėmis galima veiksmingai įveikti ar pašalinti nustatytas sėkmingo pertvarkymo kliūtis.</w:t>
      </w:r>
    </w:p>
    <w:p w:rsidR="00D6048B" w:rsidRDefault="00957AF3" w:rsidP="00EE1B02">
      <w:pPr>
        <w:tabs>
          <w:tab w:val="left" w:pos="7545"/>
        </w:tabs>
        <w:spacing w:after="0" w:line="240" w:lineRule="auto"/>
        <w:ind w:firstLine="709"/>
        <w:jc w:val="both"/>
        <w:rPr>
          <w:rFonts w:ascii="Times New Roman" w:hAnsi="Times New Roman" w:cs="Times New Roman"/>
          <w:strike/>
          <w:sz w:val="24"/>
          <w:szCs w:val="24"/>
        </w:rPr>
      </w:pPr>
      <w:r w:rsidRPr="00957AF3">
        <w:rPr>
          <w:rFonts w:ascii="Times New Roman" w:hAnsi="Times New Roman" w:cs="Times New Roman"/>
          <w:strike/>
          <w:sz w:val="24"/>
          <w:szCs w:val="24"/>
        </w:rPr>
        <w:t>3</w:t>
      </w:r>
      <w:r w:rsidR="00920342" w:rsidRPr="00957AF3">
        <w:rPr>
          <w:rFonts w:ascii="Times New Roman" w:hAnsi="Times New Roman" w:cs="Times New Roman"/>
          <w:b/>
          <w:sz w:val="24"/>
          <w:szCs w:val="24"/>
        </w:rPr>
        <w:t>4</w:t>
      </w:r>
      <w:r w:rsidR="00920342">
        <w:rPr>
          <w:rFonts w:ascii="Times New Roman" w:hAnsi="Times New Roman" w:cs="Times New Roman"/>
          <w:sz w:val="24"/>
          <w:szCs w:val="24"/>
        </w:rPr>
        <w:t>.</w:t>
      </w:r>
      <w:r w:rsidR="00920342">
        <w:rPr>
          <w:rFonts w:ascii="Times New Roman" w:hAnsi="Times New Roman" w:cs="Times New Roman"/>
          <w:b/>
          <w:sz w:val="24"/>
          <w:szCs w:val="24"/>
        </w:rPr>
        <w:t xml:space="preserve"> Jeigu pertvarkymo institucija nustato, </w:t>
      </w:r>
      <w:r w:rsidR="00C22A4D">
        <w:rPr>
          <w:rFonts w:ascii="Times New Roman" w:hAnsi="Times New Roman" w:cs="Times New Roman"/>
          <w:b/>
          <w:sz w:val="24"/>
          <w:szCs w:val="24"/>
        </w:rPr>
        <w:t xml:space="preserve">kad </w:t>
      </w:r>
      <w:r w:rsidR="00920342">
        <w:rPr>
          <w:rFonts w:ascii="Times New Roman" w:hAnsi="Times New Roman" w:cs="Times New Roman"/>
          <w:b/>
          <w:sz w:val="24"/>
          <w:szCs w:val="24"/>
        </w:rPr>
        <w:t xml:space="preserve">įstaigos ar subjekto pagal šio straipsnio 2 dalį pasiūlytos priemonės veiksmingai sumažina ir pašalina pranešime nurodytas esmines sėkmingo pertvarkymo kliūtis, </w:t>
      </w:r>
      <w:r w:rsidR="00C22A4D">
        <w:rPr>
          <w:rFonts w:ascii="Times New Roman" w:hAnsi="Times New Roman" w:cs="Times New Roman"/>
          <w:b/>
          <w:sz w:val="24"/>
          <w:szCs w:val="24"/>
        </w:rPr>
        <w:t>ji</w:t>
      </w:r>
      <w:r w:rsidR="00920342">
        <w:rPr>
          <w:rFonts w:ascii="Times New Roman" w:hAnsi="Times New Roman" w:cs="Times New Roman"/>
          <w:b/>
          <w:sz w:val="24"/>
          <w:szCs w:val="24"/>
        </w:rPr>
        <w:t xml:space="preserve"> tiesiogiai ar per priežiūros instituciją raštu pareikalauja, kad </w:t>
      </w:r>
      <w:r w:rsidR="005D3A37">
        <w:rPr>
          <w:rFonts w:ascii="Times New Roman" w:hAnsi="Times New Roman" w:cs="Times New Roman"/>
          <w:b/>
          <w:sz w:val="24"/>
          <w:szCs w:val="24"/>
        </w:rPr>
        <w:t>tokia</w:t>
      </w:r>
      <w:r w:rsidR="00920342">
        <w:rPr>
          <w:rFonts w:ascii="Times New Roman" w:hAnsi="Times New Roman" w:cs="Times New Roman"/>
          <w:b/>
          <w:sz w:val="24"/>
          <w:szCs w:val="24"/>
        </w:rPr>
        <w:t xml:space="preserve"> įstaiga ar subjektas įgyvendintų tas pasiūlytas priemones. </w:t>
      </w:r>
      <w:r w:rsidR="00920342">
        <w:rPr>
          <w:rFonts w:ascii="Times New Roman" w:hAnsi="Times New Roman" w:cs="Times New Roman"/>
          <w:strike/>
          <w:sz w:val="24"/>
          <w:szCs w:val="24"/>
        </w:rPr>
        <w:t xml:space="preserve">Kai, pertvarkymo institucijos vertinimu, </w:t>
      </w:r>
      <w:r w:rsidR="00920342">
        <w:rPr>
          <w:rFonts w:ascii="Times New Roman" w:hAnsi="Times New Roman" w:cs="Times New Roman"/>
          <w:b/>
          <w:sz w:val="24"/>
          <w:szCs w:val="24"/>
        </w:rPr>
        <w:t xml:space="preserve">Jeigu pertvarkymo institucija nustato, kad </w:t>
      </w:r>
      <w:bookmarkStart w:id="2" w:name="_Hlk71798949"/>
      <w:bookmarkStart w:id="3" w:name="_Hlk71799026"/>
      <w:r w:rsidR="00920342">
        <w:rPr>
          <w:rFonts w:ascii="Times New Roman" w:hAnsi="Times New Roman" w:cs="Times New Roman"/>
          <w:sz w:val="24"/>
          <w:szCs w:val="24"/>
        </w:rPr>
        <w:t>įstaigos</w:t>
      </w:r>
      <w:r w:rsidR="00920342">
        <w:rPr>
          <w:rFonts w:ascii="Times New Roman" w:hAnsi="Times New Roman" w:cs="Times New Roman"/>
          <w:b/>
          <w:sz w:val="24"/>
          <w:szCs w:val="24"/>
        </w:rPr>
        <w:t xml:space="preserve"> ar subjekto </w:t>
      </w:r>
      <w:r w:rsidR="00920342">
        <w:rPr>
          <w:rFonts w:ascii="Times New Roman" w:hAnsi="Times New Roman" w:cs="Times New Roman"/>
          <w:sz w:val="24"/>
          <w:szCs w:val="24"/>
        </w:rPr>
        <w:t xml:space="preserve">pasiūlytos priemonės </w:t>
      </w:r>
      <w:bookmarkEnd w:id="2"/>
      <w:r w:rsidR="00920342">
        <w:rPr>
          <w:rFonts w:ascii="Times New Roman" w:hAnsi="Times New Roman" w:cs="Times New Roman"/>
          <w:sz w:val="24"/>
          <w:szCs w:val="24"/>
        </w:rPr>
        <w:t xml:space="preserve">veiksmingai nesumažina ir nepašalina pranešime nurodytų esminių sėkmingo pertvarkymo kliūčių, </w:t>
      </w:r>
      <w:bookmarkStart w:id="4" w:name="_Hlk71799652"/>
      <w:bookmarkEnd w:id="3"/>
      <w:r w:rsidR="00C22A4D">
        <w:rPr>
          <w:rFonts w:ascii="Times New Roman" w:hAnsi="Times New Roman" w:cs="Times New Roman"/>
          <w:sz w:val="24"/>
          <w:szCs w:val="24"/>
        </w:rPr>
        <w:t>ji</w:t>
      </w:r>
      <w:r w:rsidR="00920342">
        <w:rPr>
          <w:rFonts w:ascii="Times New Roman" w:hAnsi="Times New Roman" w:cs="Times New Roman"/>
          <w:sz w:val="24"/>
          <w:szCs w:val="24"/>
        </w:rPr>
        <w:t xml:space="preserve"> </w:t>
      </w:r>
      <w:bookmarkStart w:id="5" w:name="_Hlk71799612"/>
      <w:r w:rsidR="00920342">
        <w:rPr>
          <w:rFonts w:ascii="Times New Roman" w:hAnsi="Times New Roman" w:cs="Times New Roman"/>
          <w:sz w:val="24"/>
          <w:szCs w:val="24"/>
        </w:rPr>
        <w:t>tiesiogiai ar per priežiūros instituciją</w:t>
      </w:r>
      <w:bookmarkEnd w:id="5"/>
      <w:r w:rsidR="00920342">
        <w:rPr>
          <w:rFonts w:ascii="Times New Roman" w:hAnsi="Times New Roman" w:cs="Times New Roman"/>
          <w:sz w:val="24"/>
          <w:szCs w:val="24"/>
        </w:rPr>
        <w:t xml:space="preserve"> </w:t>
      </w:r>
      <w:bookmarkEnd w:id="4"/>
      <w:r w:rsidR="00920342">
        <w:rPr>
          <w:rFonts w:ascii="Times New Roman" w:hAnsi="Times New Roman" w:cs="Times New Roman"/>
          <w:sz w:val="24"/>
          <w:szCs w:val="24"/>
        </w:rPr>
        <w:t xml:space="preserve">raštu </w:t>
      </w:r>
      <w:bookmarkStart w:id="6" w:name="_Hlk71799325"/>
      <w:r w:rsidR="00920342">
        <w:rPr>
          <w:rFonts w:ascii="Times New Roman" w:hAnsi="Times New Roman" w:cs="Times New Roman"/>
          <w:sz w:val="24"/>
          <w:szCs w:val="24"/>
        </w:rPr>
        <w:t xml:space="preserve">pareikalauja, kad </w:t>
      </w:r>
      <w:r w:rsidR="005D3A37">
        <w:rPr>
          <w:rFonts w:ascii="Times New Roman" w:hAnsi="Times New Roman" w:cs="Times New Roman"/>
          <w:b/>
          <w:sz w:val="24"/>
          <w:szCs w:val="24"/>
        </w:rPr>
        <w:t>tokia</w:t>
      </w:r>
      <w:r w:rsidR="00920342">
        <w:rPr>
          <w:rFonts w:ascii="Times New Roman" w:hAnsi="Times New Roman" w:cs="Times New Roman"/>
          <w:sz w:val="24"/>
          <w:szCs w:val="24"/>
        </w:rPr>
        <w:t xml:space="preserve"> įstaiga </w:t>
      </w:r>
      <w:r w:rsidR="00920342">
        <w:rPr>
          <w:rFonts w:ascii="Times New Roman" w:hAnsi="Times New Roman" w:cs="Times New Roman"/>
          <w:b/>
          <w:sz w:val="24"/>
          <w:szCs w:val="24"/>
        </w:rPr>
        <w:t>ar subjektas</w:t>
      </w:r>
      <w:r w:rsidR="00920342">
        <w:rPr>
          <w:rFonts w:ascii="Times New Roman" w:hAnsi="Times New Roman" w:cs="Times New Roman"/>
          <w:sz w:val="24"/>
          <w:szCs w:val="24"/>
        </w:rPr>
        <w:t xml:space="preserve"> įgyvendintų alternatyvias pertvarkymo institucijos nurodytas priemones</w:t>
      </w:r>
      <w:bookmarkEnd w:id="6"/>
      <w:r w:rsidR="00920342">
        <w:rPr>
          <w:rFonts w:ascii="Times New Roman" w:hAnsi="Times New Roman" w:cs="Times New Roman"/>
          <w:sz w:val="24"/>
          <w:szCs w:val="24"/>
        </w:rPr>
        <w:t xml:space="preserve">. Įstaiga </w:t>
      </w:r>
      <w:r w:rsidR="00920342">
        <w:rPr>
          <w:rFonts w:ascii="Times New Roman" w:hAnsi="Times New Roman" w:cs="Times New Roman"/>
          <w:b/>
          <w:sz w:val="24"/>
          <w:szCs w:val="24"/>
        </w:rPr>
        <w:t>ar subjektas</w:t>
      </w:r>
      <w:r w:rsidR="00920342">
        <w:rPr>
          <w:rFonts w:ascii="Times New Roman" w:hAnsi="Times New Roman" w:cs="Times New Roman"/>
          <w:sz w:val="24"/>
          <w:szCs w:val="24"/>
        </w:rPr>
        <w:t xml:space="preserve"> per vieną mėnesį nuo tokio pranešimo gavimo dienos privalo pertvarkymo institucijai tiesiogiai ar per priežiūros instituciją, jeigu per ją buvo pateiktas pranešimas, pateikti nurodytų alternatyvių priemonių įgyvendinimo planą.</w:t>
      </w:r>
    </w:p>
    <w:p w:rsidR="00D6048B" w:rsidRDefault="00957AF3" w:rsidP="00EE1B02">
      <w:pPr>
        <w:tabs>
          <w:tab w:val="left" w:pos="7545"/>
        </w:tabs>
        <w:spacing w:after="0" w:line="240" w:lineRule="auto"/>
        <w:ind w:firstLine="709"/>
        <w:jc w:val="both"/>
        <w:rPr>
          <w:rFonts w:ascii="Times New Roman" w:hAnsi="Times New Roman" w:cs="Times New Roman"/>
          <w:sz w:val="24"/>
          <w:szCs w:val="24"/>
        </w:rPr>
      </w:pPr>
      <w:r w:rsidRPr="00957AF3">
        <w:rPr>
          <w:rFonts w:ascii="Times New Roman" w:hAnsi="Times New Roman" w:cs="Times New Roman"/>
          <w:strike/>
          <w:sz w:val="24"/>
          <w:szCs w:val="24"/>
        </w:rPr>
        <w:t>4</w:t>
      </w:r>
      <w:r w:rsidR="00920342" w:rsidRPr="00957AF3">
        <w:rPr>
          <w:rFonts w:ascii="Times New Roman" w:hAnsi="Times New Roman" w:cs="Times New Roman"/>
          <w:b/>
          <w:sz w:val="24"/>
          <w:szCs w:val="24"/>
        </w:rPr>
        <w:t>5</w:t>
      </w:r>
      <w:r w:rsidR="00920342">
        <w:rPr>
          <w:rFonts w:ascii="Times New Roman" w:hAnsi="Times New Roman" w:cs="Times New Roman"/>
          <w:sz w:val="24"/>
          <w:szCs w:val="24"/>
        </w:rPr>
        <w:t xml:space="preserve">. Pertvarkymo institucija, nurodydama įstaigai </w:t>
      </w:r>
      <w:r w:rsidR="00920342">
        <w:rPr>
          <w:rFonts w:ascii="Times New Roman" w:hAnsi="Times New Roman" w:cs="Times New Roman"/>
          <w:b/>
          <w:sz w:val="24"/>
          <w:szCs w:val="24"/>
        </w:rPr>
        <w:t>ar subjektui</w:t>
      </w:r>
      <w:r w:rsidR="00920342">
        <w:rPr>
          <w:rFonts w:ascii="Times New Roman" w:hAnsi="Times New Roman" w:cs="Times New Roman"/>
          <w:sz w:val="24"/>
          <w:szCs w:val="24"/>
        </w:rPr>
        <w:t xml:space="preserve"> alternatyvias priemones, turi pagrįsti </w:t>
      </w:r>
      <w:r w:rsidR="00920342">
        <w:rPr>
          <w:rFonts w:ascii="Times New Roman" w:hAnsi="Times New Roman" w:cs="Times New Roman"/>
          <w:b/>
          <w:sz w:val="24"/>
          <w:szCs w:val="24"/>
        </w:rPr>
        <w:t>tokios</w:t>
      </w:r>
      <w:r w:rsidR="00920342">
        <w:rPr>
          <w:rFonts w:ascii="Times New Roman" w:hAnsi="Times New Roman" w:cs="Times New Roman"/>
          <w:sz w:val="24"/>
          <w:szCs w:val="24"/>
        </w:rPr>
        <w:t xml:space="preserve"> įstaigos </w:t>
      </w:r>
      <w:r w:rsidR="00920342">
        <w:rPr>
          <w:rFonts w:ascii="Times New Roman" w:hAnsi="Times New Roman" w:cs="Times New Roman"/>
          <w:b/>
          <w:sz w:val="24"/>
          <w:szCs w:val="24"/>
        </w:rPr>
        <w:t>ar</w:t>
      </w:r>
      <w:r w:rsidR="00920342">
        <w:rPr>
          <w:rFonts w:ascii="Times New Roman" w:hAnsi="Times New Roman" w:cs="Times New Roman"/>
          <w:sz w:val="24"/>
          <w:szCs w:val="24"/>
        </w:rPr>
        <w:t xml:space="preserve"> </w:t>
      </w:r>
      <w:r w:rsidR="00920342">
        <w:rPr>
          <w:rFonts w:ascii="Times New Roman" w:hAnsi="Times New Roman" w:cs="Times New Roman"/>
          <w:b/>
          <w:sz w:val="24"/>
          <w:szCs w:val="24"/>
        </w:rPr>
        <w:t>subjekto</w:t>
      </w:r>
      <w:r w:rsidR="00920342">
        <w:rPr>
          <w:rFonts w:ascii="Times New Roman" w:hAnsi="Times New Roman" w:cs="Times New Roman"/>
          <w:sz w:val="24"/>
          <w:szCs w:val="24"/>
        </w:rPr>
        <w:t xml:space="preserve"> pasiūlytų priemonių trūkumus ir įvertinti nurodytų alternatyvių priemonių taikymo, siekiant pašalinti nustatytas sėkmingo </w:t>
      </w:r>
      <w:r w:rsidR="00920342">
        <w:rPr>
          <w:rFonts w:ascii="Times New Roman" w:hAnsi="Times New Roman" w:cs="Times New Roman"/>
          <w:b/>
          <w:sz w:val="24"/>
          <w:szCs w:val="24"/>
        </w:rPr>
        <w:t xml:space="preserve">tokios </w:t>
      </w:r>
      <w:r w:rsidR="00920342">
        <w:rPr>
          <w:rFonts w:ascii="Times New Roman" w:hAnsi="Times New Roman" w:cs="Times New Roman"/>
          <w:sz w:val="24"/>
          <w:szCs w:val="24"/>
        </w:rPr>
        <w:t xml:space="preserve">įstaigos </w:t>
      </w:r>
      <w:r w:rsidR="00920342">
        <w:rPr>
          <w:rFonts w:ascii="Times New Roman" w:hAnsi="Times New Roman" w:cs="Times New Roman"/>
          <w:b/>
          <w:sz w:val="24"/>
          <w:szCs w:val="24"/>
        </w:rPr>
        <w:t xml:space="preserve">ar subjekto </w:t>
      </w:r>
      <w:r w:rsidR="00920342">
        <w:rPr>
          <w:rFonts w:ascii="Times New Roman" w:hAnsi="Times New Roman" w:cs="Times New Roman"/>
          <w:sz w:val="24"/>
          <w:szCs w:val="24"/>
        </w:rPr>
        <w:t xml:space="preserve">pertvarkymo kliūtis, proporcingumą. Pertvarkymo institucija, parinkdama alternatyvias priemones, įvertina sėkmingo pertvarkymo kliūčių grėsmę finansiniam stabilumui ir alternatyvių priemonių poveikį </w:t>
      </w:r>
      <w:r w:rsidR="005D3A37" w:rsidRPr="005D3A37">
        <w:rPr>
          <w:rFonts w:ascii="Times New Roman" w:hAnsi="Times New Roman" w:cs="Times New Roman"/>
          <w:b/>
          <w:sz w:val="24"/>
          <w:szCs w:val="24"/>
        </w:rPr>
        <w:t xml:space="preserve">tokios </w:t>
      </w:r>
      <w:r w:rsidR="00920342">
        <w:rPr>
          <w:rFonts w:ascii="Times New Roman" w:hAnsi="Times New Roman" w:cs="Times New Roman"/>
          <w:sz w:val="24"/>
          <w:szCs w:val="24"/>
        </w:rPr>
        <w:t xml:space="preserve">įstaigos </w:t>
      </w:r>
      <w:r w:rsidR="00920342">
        <w:rPr>
          <w:rFonts w:ascii="Times New Roman" w:hAnsi="Times New Roman" w:cs="Times New Roman"/>
          <w:b/>
          <w:sz w:val="24"/>
          <w:szCs w:val="24"/>
        </w:rPr>
        <w:t>ar subjekto</w:t>
      </w:r>
      <w:r w:rsidR="00920342">
        <w:rPr>
          <w:rFonts w:ascii="Times New Roman" w:hAnsi="Times New Roman" w:cs="Times New Roman"/>
          <w:sz w:val="24"/>
          <w:szCs w:val="24"/>
        </w:rPr>
        <w:t xml:space="preserve"> veiklai, jos stabilumui ir </w:t>
      </w:r>
      <w:r w:rsidR="00920342">
        <w:rPr>
          <w:rFonts w:ascii="Times New Roman" w:hAnsi="Times New Roman" w:cs="Times New Roman"/>
          <w:b/>
          <w:sz w:val="24"/>
          <w:szCs w:val="24"/>
        </w:rPr>
        <w:t xml:space="preserve">tokios </w:t>
      </w:r>
      <w:r w:rsidR="00920342">
        <w:rPr>
          <w:rFonts w:ascii="Times New Roman" w:hAnsi="Times New Roman" w:cs="Times New Roman"/>
          <w:sz w:val="24"/>
          <w:szCs w:val="24"/>
        </w:rPr>
        <w:t xml:space="preserve">įstaigos </w:t>
      </w:r>
      <w:r w:rsidR="00920342">
        <w:rPr>
          <w:rFonts w:ascii="Times New Roman" w:hAnsi="Times New Roman" w:cs="Times New Roman"/>
          <w:b/>
          <w:sz w:val="24"/>
          <w:szCs w:val="24"/>
        </w:rPr>
        <w:t xml:space="preserve">ar subjekto </w:t>
      </w:r>
      <w:r w:rsidR="00920342">
        <w:rPr>
          <w:rFonts w:ascii="Times New Roman" w:hAnsi="Times New Roman" w:cs="Times New Roman"/>
          <w:sz w:val="24"/>
          <w:szCs w:val="24"/>
        </w:rPr>
        <w:t>gebėjimui prisidėti prie šalies ekonomikos.</w:t>
      </w:r>
      <w:r w:rsidR="00920342">
        <w:rPr>
          <w:rFonts w:ascii="Times New Roman" w:hAnsi="Times New Roman" w:cs="Times New Roman"/>
          <w:sz w:val="24"/>
          <w:szCs w:val="24"/>
        </w:rPr>
        <w:tab/>
        <w:t xml:space="preserve"> </w:t>
      </w:r>
    </w:p>
    <w:p w:rsidR="00D6048B" w:rsidRDefault="00957AF3" w:rsidP="00EE1B02">
      <w:pPr>
        <w:tabs>
          <w:tab w:val="left" w:pos="7545"/>
        </w:tabs>
        <w:spacing w:after="0" w:line="240" w:lineRule="auto"/>
        <w:ind w:firstLine="709"/>
        <w:jc w:val="both"/>
        <w:rPr>
          <w:rFonts w:ascii="Times New Roman" w:hAnsi="Times New Roman" w:cs="Times New Roman"/>
          <w:sz w:val="24"/>
          <w:szCs w:val="24"/>
        </w:rPr>
      </w:pPr>
      <w:r w:rsidRPr="00957AF3">
        <w:rPr>
          <w:rFonts w:ascii="Times New Roman" w:hAnsi="Times New Roman" w:cs="Times New Roman"/>
          <w:strike/>
          <w:sz w:val="24"/>
          <w:szCs w:val="24"/>
        </w:rPr>
        <w:lastRenderedPageBreak/>
        <w:t>5</w:t>
      </w:r>
      <w:r w:rsidR="00920342" w:rsidRPr="00957AF3">
        <w:rPr>
          <w:rFonts w:ascii="Times New Roman" w:hAnsi="Times New Roman" w:cs="Times New Roman"/>
          <w:b/>
          <w:sz w:val="24"/>
          <w:szCs w:val="24"/>
        </w:rPr>
        <w:t>6</w:t>
      </w:r>
      <w:r w:rsidR="00920342">
        <w:rPr>
          <w:rFonts w:ascii="Times New Roman" w:hAnsi="Times New Roman" w:cs="Times New Roman"/>
          <w:sz w:val="24"/>
          <w:szCs w:val="24"/>
        </w:rPr>
        <w:t xml:space="preserve">. Pertvarkymo institucija, šio straipsnio </w:t>
      </w:r>
      <w:r w:rsidR="00920342" w:rsidRPr="00F7021F">
        <w:rPr>
          <w:rFonts w:ascii="Times New Roman" w:hAnsi="Times New Roman" w:cs="Times New Roman"/>
          <w:strike/>
          <w:sz w:val="24"/>
          <w:szCs w:val="24"/>
        </w:rPr>
        <w:t>3</w:t>
      </w:r>
      <w:r w:rsidR="001C1651">
        <w:rPr>
          <w:rFonts w:ascii="Times New Roman" w:hAnsi="Times New Roman" w:cs="Times New Roman"/>
          <w:strike/>
          <w:sz w:val="24"/>
          <w:szCs w:val="24"/>
        </w:rPr>
        <w:t xml:space="preserve"> </w:t>
      </w:r>
      <w:r w:rsidR="001C1651">
        <w:rPr>
          <w:rFonts w:ascii="Times New Roman" w:hAnsi="Times New Roman" w:cs="Times New Roman"/>
          <w:b/>
          <w:sz w:val="24"/>
          <w:szCs w:val="24"/>
        </w:rPr>
        <w:t>4</w:t>
      </w:r>
      <w:r w:rsidR="00920342">
        <w:rPr>
          <w:rFonts w:ascii="Times New Roman" w:hAnsi="Times New Roman" w:cs="Times New Roman"/>
          <w:sz w:val="24"/>
          <w:szCs w:val="24"/>
        </w:rPr>
        <w:t xml:space="preserve"> ir </w:t>
      </w:r>
      <w:r w:rsidR="00920342" w:rsidRPr="00F7021F">
        <w:rPr>
          <w:rFonts w:ascii="Times New Roman" w:hAnsi="Times New Roman" w:cs="Times New Roman"/>
          <w:strike/>
          <w:sz w:val="24"/>
          <w:szCs w:val="24"/>
        </w:rPr>
        <w:t>4</w:t>
      </w:r>
      <w:r w:rsidR="001C1651">
        <w:rPr>
          <w:rFonts w:ascii="Times New Roman" w:hAnsi="Times New Roman" w:cs="Times New Roman"/>
          <w:sz w:val="24"/>
          <w:szCs w:val="24"/>
        </w:rPr>
        <w:t xml:space="preserve"> </w:t>
      </w:r>
      <w:r w:rsidR="001C1651">
        <w:rPr>
          <w:rFonts w:ascii="Times New Roman" w:hAnsi="Times New Roman" w:cs="Times New Roman"/>
          <w:b/>
          <w:sz w:val="24"/>
          <w:szCs w:val="24"/>
        </w:rPr>
        <w:t>5</w:t>
      </w:r>
      <w:r w:rsidR="00920342">
        <w:rPr>
          <w:rFonts w:ascii="Times New Roman" w:hAnsi="Times New Roman" w:cs="Times New Roman"/>
          <w:sz w:val="24"/>
          <w:szCs w:val="24"/>
        </w:rPr>
        <w:t xml:space="preserve"> dalyse nurodytu atveju siekdama pašalinti nustatytas esmines sėkmingo įstaigos </w:t>
      </w:r>
      <w:r w:rsidR="00920342">
        <w:rPr>
          <w:rFonts w:ascii="Times New Roman" w:hAnsi="Times New Roman" w:cs="Times New Roman"/>
          <w:b/>
          <w:sz w:val="24"/>
          <w:szCs w:val="24"/>
        </w:rPr>
        <w:t>ar subjekto</w:t>
      </w:r>
      <w:r w:rsidR="00920342">
        <w:rPr>
          <w:rFonts w:ascii="Times New Roman" w:hAnsi="Times New Roman" w:cs="Times New Roman"/>
          <w:sz w:val="24"/>
          <w:szCs w:val="24"/>
        </w:rPr>
        <w:t xml:space="preserve"> pertvarkymo kliūtis, taiko vieną ar daugiau šių alternatyvių priemonių:</w:t>
      </w:r>
    </w:p>
    <w:p w:rsidR="00D6048B" w:rsidRDefault="00920342" w:rsidP="00EE1B02">
      <w:pPr>
        <w:pStyle w:val="paragraph"/>
        <w:spacing w:before="0" w:beforeAutospacing="0" w:after="0" w:afterAutospacing="0"/>
        <w:ind w:firstLine="709"/>
        <w:jc w:val="both"/>
        <w:textAlignment w:val="baseline"/>
        <w:rPr>
          <w:sz w:val="18"/>
          <w:szCs w:val="18"/>
        </w:rPr>
      </w:pPr>
      <w:r>
        <w:t xml:space="preserve">1) reikalauja, kad </w:t>
      </w:r>
      <w:r w:rsidR="00C22A4D">
        <w:rPr>
          <w:b/>
        </w:rPr>
        <w:t xml:space="preserve">tokia </w:t>
      </w:r>
      <w:r>
        <w:t>įstaiga</w:t>
      </w:r>
      <w:r>
        <w:rPr>
          <w:b/>
        </w:rPr>
        <w:t xml:space="preserve"> ar subjektas</w:t>
      </w:r>
      <w:r>
        <w:t xml:space="preserve"> pakeistų </w:t>
      </w:r>
      <w:r>
        <w:rPr>
          <w:rStyle w:val="normaltextrun"/>
        </w:rPr>
        <w:t>bet kokius tarpusavio finansavimo susitarimus su kitais finansinės grupės subjektais ar įvertintų jų poreikį arba sudarytų su kitais finansinės grupės subjektais ar su trečiaisiais asmenimis paslaugų teikimo sutartis dėl ypač svarbių funkcijų vykdymo;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 xml:space="preserve">2) reikalauja, kad </w:t>
      </w:r>
      <w:r>
        <w:rPr>
          <w:b/>
        </w:rPr>
        <w:t>tokia</w:t>
      </w:r>
      <w:r>
        <w:t xml:space="preserve"> įstaiga</w:t>
      </w:r>
      <w:r>
        <w:rPr>
          <w:b/>
        </w:rPr>
        <w:t xml:space="preserve"> ar subjektas </w:t>
      </w:r>
      <w:r>
        <w:rPr>
          <w:rStyle w:val="normaltextrun"/>
        </w:rPr>
        <w:t>apribotų savo didžiausias individualias ir bendras pozicijas;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3) nustato papildomus konkrečios ar reguliarios su pertvarkymu susijusios informacijos teikimo reikalavimus;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4) reikalauja, kad </w:t>
      </w:r>
      <w:r>
        <w:rPr>
          <w:b/>
        </w:rPr>
        <w:t xml:space="preserve">tokia </w:t>
      </w:r>
      <w:r>
        <w:t>įstaiga</w:t>
      </w:r>
      <w:r>
        <w:rPr>
          <w:b/>
        </w:rPr>
        <w:t xml:space="preserve"> ar subjektas </w:t>
      </w:r>
      <w:r>
        <w:rPr>
          <w:rStyle w:val="normaltextrun"/>
        </w:rPr>
        <w:t>parduotų nurodytą turtą;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5) reikalauja, kad </w:t>
      </w:r>
      <w:r>
        <w:rPr>
          <w:b/>
        </w:rPr>
        <w:t>tokia</w:t>
      </w:r>
      <w:r>
        <w:t xml:space="preserve"> įstaiga</w:t>
      </w:r>
      <w:r>
        <w:rPr>
          <w:b/>
        </w:rPr>
        <w:t xml:space="preserve"> ar subjektas </w:t>
      </w:r>
      <w:r>
        <w:rPr>
          <w:rStyle w:val="normaltextrun"/>
        </w:rPr>
        <w:t>apribotų ar nutrauktų tam tikrą jau vykdomą ar planuojamą vykdyti veiklą;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6) apriboja ar uždraudžia vykdyti naują ūkinę komercinę veiklą ar plėtoti esamą ūkinę komercinę veiklą arba parduoti naujus ar jau esamus produktus; </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7) reikalauja supaprastinti </w:t>
      </w:r>
      <w:r>
        <w:rPr>
          <w:b/>
        </w:rPr>
        <w:t>tokios</w:t>
      </w:r>
      <w:r>
        <w:t xml:space="preserve"> įstaigos</w:t>
      </w:r>
      <w:r>
        <w:rPr>
          <w:b/>
        </w:rPr>
        <w:t xml:space="preserve"> ar subjekto </w:t>
      </w:r>
      <w:r>
        <w:rPr>
          <w:rStyle w:val="normaltextrun"/>
        </w:rPr>
        <w:t>arba bet kurio tiesiogiai ir netiesiogiai valdomo finansinės grupės subjekto teisinę ar veiklos struktūrą, kad taikant pertvarkymo priemones būtų galima teisiškai ir veiklos požiūriu atskirti ypač svarbias funkcijas nuo kitų funkcijų;</w:t>
      </w:r>
      <w:r>
        <w:rPr>
          <w:rStyle w:val="eop"/>
        </w:rPr>
        <w:t> </w:t>
      </w:r>
    </w:p>
    <w:p w:rsidR="00D6048B" w:rsidRDefault="00920342" w:rsidP="00EE1B02">
      <w:pPr>
        <w:pStyle w:val="paragraph"/>
        <w:spacing w:before="0" w:beforeAutospacing="0" w:after="0" w:afterAutospacing="0"/>
        <w:ind w:firstLine="709"/>
        <w:jc w:val="both"/>
        <w:textAlignment w:val="baseline"/>
        <w:rPr>
          <w:sz w:val="18"/>
          <w:szCs w:val="18"/>
        </w:rPr>
      </w:pPr>
      <w:r>
        <w:rPr>
          <w:rStyle w:val="normaltextrun"/>
        </w:rPr>
        <w:t xml:space="preserve">8) reikalauja, kad </w:t>
      </w:r>
      <w:r>
        <w:rPr>
          <w:b/>
        </w:rPr>
        <w:t>tokia</w:t>
      </w:r>
      <w:r>
        <w:t xml:space="preserve"> įstaiga</w:t>
      </w:r>
      <w:r>
        <w:rPr>
          <w:b/>
        </w:rPr>
        <w:t xml:space="preserve"> ar subjektas </w:t>
      </w:r>
      <w:r>
        <w:rPr>
          <w:rStyle w:val="normaltextrun"/>
        </w:rPr>
        <w:t>arba patronuojančioji įmonė įsteigtų patronuojančiąją finansų kontroliuojančiąją bendrovę valstybėje narėje arba ES patronuojančiąją finansų kontroliuojančiąją bendrovę; </w:t>
      </w:r>
      <w:r>
        <w:rPr>
          <w:rStyle w:val="eop"/>
        </w:rPr>
        <w:t> </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reikalauja, kad</w:t>
      </w:r>
      <w:r w:rsidR="00C22A4D">
        <w:rPr>
          <w:rFonts w:ascii="Times New Roman" w:hAnsi="Times New Roman" w:cs="Times New Roman"/>
          <w:sz w:val="24"/>
          <w:szCs w:val="24"/>
        </w:rPr>
        <w:t xml:space="preserve"> </w:t>
      </w:r>
      <w:r w:rsidR="00C22A4D" w:rsidRPr="004E61F9">
        <w:rPr>
          <w:rFonts w:ascii="Times New Roman" w:hAnsi="Times New Roman" w:cs="Times New Roman"/>
          <w:b/>
          <w:sz w:val="24"/>
          <w:szCs w:val="24"/>
        </w:rPr>
        <w:t>tokia</w:t>
      </w:r>
      <w:r>
        <w:rPr>
          <w:rFonts w:ascii="Times New Roman" w:hAnsi="Times New Roman" w:cs="Times New Roman"/>
          <w:sz w:val="24"/>
          <w:szCs w:val="24"/>
        </w:rPr>
        <w:t xml:space="preserve"> įstaiga</w:t>
      </w:r>
      <w:r w:rsidR="00957AF3">
        <w:rPr>
          <w:rFonts w:ascii="Times New Roman" w:hAnsi="Times New Roman" w:cs="Times New Roman"/>
          <w:sz w:val="24"/>
          <w:szCs w:val="24"/>
        </w:rPr>
        <w:t xml:space="preserve"> </w:t>
      </w:r>
      <w:r w:rsidR="00957AF3" w:rsidRPr="00957AF3">
        <w:rPr>
          <w:rFonts w:ascii="Times New Roman" w:hAnsi="Times New Roman" w:cs="Times New Roman"/>
          <w:strike/>
          <w:sz w:val="24"/>
          <w:szCs w:val="24"/>
        </w:rPr>
        <w:t>arba</w:t>
      </w:r>
      <w:r>
        <w:rPr>
          <w:rFonts w:ascii="Times New Roman" w:hAnsi="Times New Roman" w:cs="Times New Roman"/>
          <w:sz w:val="24"/>
          <w:szCs w:val="24"/>
        </w:rPr>
        <w:t xml:space="preserve"> </w:t>
      </w:r>
      <w:r w:rsidRPr="00957AF3">
        <w:rPr>
          <w:rFonts w:ascii="Times New Roman" w:hAnsi="Times New Roman" w:cs="Times New Roman"/>
          <w:b/>
          <w:sz w:val="24"/>
          <w:szCs w:val="24"/>
        </w:rPr>
        <w:t>ar</w:t>
      </w:r>
      <w:r w:rsidR="00C22A4D">
        <w:rPr>
          <w:rFonts w:ascii="Times New Roman" w:hAnsi="Times New Roman" w:cs="Times New Roman"/>
          <w:sz w:val="24"/>
          <w:szCs w:val="24"/>
        </w:rPr>
        <w:t xml:space="preserve"> </w:t>
      </w:r>
      <w:r>
        <w:rPr>
          <w:rFonts w:ascii="Times New Roman" w:hAnsi="Times New Roman" w:cs="Times New Roman"/>
          <w:b/>
          <w:sz w:val="24"/>
          <w:szCs w:val="24"/>
        </w:rPr>
        <w:t>subjektas</w:t>
      </w:r>
      <w:r>
        <w:rPr>
          <w:rFonts w:ascii="Times New Roman" w:hAnsi="Times New Roman" w:cs="Times New Roman"/>
          <w:sz w:val="24"/>
          <w:szCs w:val="24"/>
        </w:rPr>
        <w:t xml:space="preserve"> </w:t>
      </w:r>
      <w:r>
        <w:rPr>
          <w:rFonts w:ascii="Times New Roman" w:hAnsi="Times New Roman" w:cs="Times New Roman"/>
          <w:strike/>
          <w:sz w:val="24"/>
          <w:szCs w:val="24"/>
        </w:rPr>
        <w:t>finansines priemones</w:t>
      </w:r>
      <w:r>
        <w:t xml:space="preserve"> </w:t>
      </w:r>
      <w:r>
        <w:rPr>
          <w:rFonts w:ascii="Times New Roman" w:hAnsi="Times New Roman" w:cs="Times New Roman"/>
          <w:b/>
          <w:bCs/>
          <w:sz w:val="24"/>
          <w:szCs w:val="24"/>
        </w:rPr>
        <w:t xml:space="preserve">išleistų tinkamus įsipareigojimus, </w:t>
      </w:r>
      <w:r>
        <w:rPr>
          <w:rFonts w:ascii="Times New Roman" w:hAnsi="Times New Roman" w:cs="Times New Roman"/>
          <w:b/>
          <w:sz w:val="24"/>
          <w:szCs w:val="24"/>
        </w:rPr>
        <w:t xml:space="preserve"> </w:t>
      </w:r>
      <w:r>
        <w:rPr>
          <w:rFonts w:ascii="Times New Roman" w:hAnsi="Times New Roman" w:cs="Times New Roman"/>
          <w:strike/>
          <w:sz w:val="24"/>
          <w:szCs w:val="24"/>
        </w:rPr>
        <w:t>kurios būtų tinkamos vykdant</w:t>
      </w:r>
      <w:r>
        <w:rPr>
          <w:rFonts w:ascii="Times New Roman" w:hAnsi="Times New Roman" w:cs="Times New Roman"/>
          <w:sz w:val="24"/>
          <w:szCs w:val="24"/>
        </w:rPr>
        <w:t xml:space="preserve"> </w:t>
      </w:r>
      <w:r w:rsidR="00C22A4D">
        <w:rPr>
          <w:rFonts w:ascii="Times New Roman" w:hAnsi="Times New Roman" w:cs="Times New Roman"/>
          <w:b/>
          <w:sz w:val="24"/>
          <w:szCs w:val="24"/>
        </w:rPr>
        <w:t xml:space="preserve">kad būtų tenkinamas </w:t>
      </w:r>
      <w:r>
        <w:rPr>
          <w:rFonts w:ascii="Times New Roman" w:hAnsi="Times New Roman" w:cs="Times New Roman"/>
          <w:sz w:val="24"/>
          <w:szCs w:val="24"/>
        </w:rPr>
        <w:t>minimalaus nuosavų lėšų ir tinkamų įsipareigojimų dydžio</w:t>
      </w:r>
      <w:r w:rsidR="00957AF3">
        <w:rPr>
          <w:rFonts w:ascii="Times New Roman" w:hAnsi="Times New Roman" w:cs="Times New Roman"/>
          <w:sz w:val="24"/>
          <w:szCs w:val="24"/>
        </w:rPr>
        <w:t xml:space="preserve"> </w:t>
      </w:r>
      <w:r w:rsidR="00957AF3" w:rsidRPr="00957AF3">
        <w:rPr>
          <w:rFonts w:ascii="Times New Roman" w:hAnsi="Times New Roman" w:cs="Times New Roman"/>
          <w:strike/>
          <w:sz w:val="24"/>
          <w:szCs w:val="24"/>
        </w:rPr>
        <w:t>reikalavimą</w:t>
      </w:r>
      <w:r>
        <w:rPr>
          <w:rFonts w:ascii="Times New Roman" w:hAnsi="Times New Roman" w:cs="Times New Roman"/>
          <w:sz w:val="24"/>
          <w:szCs w:val="24"/>
        </w:rPr>
        <w:t xml:space="preserve"> </w:t>
      </w:r>
      <w:r w:rsidR="00C22A4D">
        <w:rPr>
          <w:rFonts w:ascii="Times New Roman" w:hAnsi="Times New Roman" w:cs="Times New Roman"/>
          <w:sz w:val="24"/>
          <w:szCs w:val="24"/>
        </w:rPr>
        <w:t xml:space="preserve">reikalavimas </w:t>
      </w:r>
      <w:r>
        <w:rPr>
          <w:rFonts w:ascii="Times New Roman" w:hAnsi="Times New Roman" w:cs="Times New Roman"/>
          <w:b/>
          <w:sz w:val="24"/>
          <w:szCs w:val="24"/>
        </w:rPr>
        <w:t>pagal šio įstatymo</w:t>
      </w:r>
      <w:r>
        <w:rPr>
          <w:rFonts w:ascii="Times New Roman" w:hAnsi="Times New Roman" w:cs="Times New Roman"/>
          <w:sz w:val="24"/>
          <w:szCs w:val="24"/>
        </w:rPr>
        <w:t xml:space="preserve"> </w:t>
      </w:r>
      <w:r>
        <w:rPr>
          <w:rStyle w:val="normaltextrun"/>
          <w:rFonts w:ascii="Times New Roman" w:hAnsi="Times New Roman" w:cs="Times New Roman"/>
          <w:b/>
          <w:sz w:val="24"/>
          <w:szCs w:val="24"/>
          <w:shd w:val="clear" w:color="auto" w:fill="FFFFFF"/>
        </w:rPr>
        <w:t>26</w:t>
      </w:r>
      <w:r w:rsidR="00824085">
        <w:rPr>
          <w:rStyle w:val="normaltextrun"/>
          <w:rFonts w:ascii="Times New Roman" w:hAnsi="Times New Roman" w:cs="Times New Roman"/>
          <w:b/>
          <w:sz w:val="24"/>
          <w:szCs w:val="24"/>
          <w:shd w:val="clear" w:color="auto" w:fill="FFFFFF"/>
        </w:rPr>
        <w:t xml:space="preserve"> </w:t>
      </w:r>
      <w:r w:rsidR="00E93228">
        <w:rPr>
          <w:rFonts w:ascii="Times New Roman" w:hAnsi="Times New Roman" w:cs="Times New Roman"/>
          <w:b/>
          <w:bCs/>
          <w:sz w:val="24"/>
          <w:szCs w:val="24"/>
        </w:rPr>
        <w:t>straipsnį</w:t>
      </w:r>
      <w:r w:rsidR="00824085" w:rsidRPr="00824085">
        <w:rPr>
          <w:rFonts w:ascii="Times New Roman" w:hAnsi="Times New Roman" w:cs="Times New Roman"/>
          <w:b/>
          <w:bCs/>
          <w:sz w:val="24"/>
          <w:szCs w:val="24"/>
        </w:rPr>
        <w:t xml:space="preserve"> </w:t>
      </w:r>
      <w:r>
        <w:rPr>
          <w:rFonts w:ascii="Times New Roman" w:hAnsi="Times New Roman" w:cs="Times New Roman"/>
          <w:b/>
          <w:sz w:val="24"/>
          <w:szCs w:val="24"/>
        </w:rPr>
        <w:t xml:space="preserve">arba </w:t>
      </w:r>
      <w:r>
        <w:rPr>
          <w:rStyle w:val="normaltextrun"/>
          <w:rFonts w:ascii="Times New Roman" w:hAnsi="Times New Roman" w:cs="Times New Roman"/>
          <w:b/>
          <w:sz w:val="24"/>
          <w:szCs w:val="24"/>
          <w:shd w:val="clear" w:color="auto" w:fill="FFFFFF"/>
        </w:rPr>
        <w:t>26</w:t>
      </w:r>
      <w:r>
        <w:rPr>
          <w:rStyle w:val="normaltextrun"/>
          <w:rFonts w:ascii="Times New Roman" w:hAnsi="Times New Roman" w:cs="Times New Roman"/>
          <w:b/>
          <w:sz w:val="24"/>
          <w:szCs w:val="24"/>
          <w:shd w:val="clear" w:color="auto" w:fill="FFFFFF"/>
          <w:vertAlign w:val="superscript"/>
        </w:rPr>
        <w:t>2</w:t>
      </w:r>
      <w:r w:rsidR="006C6BD8">
        <w:rPr>
          <w:rStyle w:val="normaltextrun"/>
          <w:rFonts w:ascii="Times New Roman" w:hAnsi="Times New Roman" w:cs="Times New Roman"/>
          <w:b/>
          <w:sz w:val="24"/>
          <w:szCs w:val="24"/>
          <w:shd w:val="clear" w:color="auto" w:fill="FFFFFF"/>
          <w:vertAlign w:val="superscript"/>
        </w:rPr>
        <w:t xml:space="preserve"> </w:t>
      </w:r>
      <w:r w:rsidR="006C6BD8">
        <w:rPr>
          <w:rStyle w:val="normaltextrun"/>
          <w:rFonts w:ascii="Times New Roman" w:hAnsi="Times New Roman" w:cs="Times New Roman"/>
          <w:b/>
          <w:sz w:val="24"/>
          <w:szCs w:val="24"/>
          <w:shd w:val="clear" w:color="auto" w:fill="FFFFFF"/>
        </w:rPr>
        <w:t>ir 28</w:t>
      </w:r>
      <w:r>
        <w:rPr>
          <w:rStyle w:val="normaltextrun"/>
          <w:rFonts w:ascii="Times New Roman" w:hAnsi="Times New Roman" w:cs="Times New Roman"/>
          <w:b/>
          <w:sz w:val="24"/>
          <w:szCs w:val="24"/>
          <w:shd w:val="clear" w:color="auto" w:fill="FFFFFF"/>
        </w:rPr>
        <w:t> </w:t>
      </w:r>
      <w:r>
        <w:rPr>
          <w:rFonts w:ascii="Times New Roman" w:hAnsi="Times New Roman" w:cs="Times New Roman"/>
          <w:b/>
          <w:sz w:val="24"/>
          <w:szCs w:val="24"/>
        </w:rPr>
        <w:t>straipsn</w:t>
      </w:r>
      <w:r w:rsidR="00C22A4D">
        <w:rPr>
          <w:rFonts w:ascii="Times New Roman" w:hAnsi="Times New Roman" w:cs="Times New Roman"/>
          <w:b/>
          <w:sz w:val="24"/>
          <w:szCs w:val="24"/>
        </w:rPr>
        <w:t>ius</w:t>
      </w:r>
      <w:r>
        <w:rPr>
          <w:rFonts w:ascii="Times New Roman" w:hAnsi="Times New Roman" w:cs="Times New Roman"/>
          <w:sz w:val="24"/>
          <w:szCs w:val="24"/>
        </w:rPr>
        <w:t>;</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reikalauja, kad </w:t>
      </w:r>
      <w:r w:rsidR="00C22A4D" w:rsidRPr="004E61F9">
        <w:rPr>
          <w:rFonts w:ascii="Times New Roman" w:hAnsi="Times New Roman" w:cs="Times New Roman"/>
          <w:b/>
          <w:sz w:val="24"/>
          <w:szCs w:val="24"/>
        </w:rPr>
        <w:t>tokia</w:t>
      </w:r>
      <w:r w:rsidR="00C22A4D">
        <w:rPr>
          <w:rFonts w:ascii="Times New Roman" w:hAnsi="Times New Roman" w:cs="Times New Roman"/>
          <w:sz w:val="24"/>
          <w:szCs w:val="24"/>
        </w:rPr>
        <w:t xml:space="preserve"> </w:t>
      </w:r>
      <w:r>
        <w:rPr>
          <w:rFonts w:ascii="Times New Roman" w:hAnsi="Times New Roman" w:cs="Times New Roman"/>
          <w:sz w:val="24"/>
          <w:szCs w:val="24"/>
        </w:rPr>
        <w:t xml:space="preserve">įstaiga </w:t>
      </w:r>
      <w:r w:rsidR="00957AF3" w:rsidRPr="00957AF3">
        <w:rPr>
          <w:rFonts w:ascii="Times New Roman" w:hAnsi="Times New Roman" w:cs="Times New Roman"/>
          <w:strike/>
          <w:sz w:val="24"/>
          <w:szCs w:val="24"/>
        </w:rPr>
        <w:t>arba</w:t>
      </w:r>
      <w:r w:rsidR="00957AF3" w:rsidRPr="00957AF3">
        <w:rPr>
          <w:rFonts w:ascii="Times New Roman" w:hAnsi="Times New Roman" w:cs="Times New Roman"/>
          <w:b/>
          <w:sz w:val="24"/>
          <w:szCs w:val="24"/>
        </w:rPr>
        <w:t xml:space="preserve"> </w:t>
      </w:r>
      <w:r w:rsidRPr="00957AF3">
        <w:rPr>
          <w:rFonts w:ascii="Times New Roman" w:hAnsi="Times New Roman" w:cs="Times New Roman"/>
          <w:b/>
          <w:sz w:val="24"/>
          <w:szCs w:val="24"/>
        </w:rPr>
        <w:t>ar</w:t>
      </w:r>
      <w:r w:rsidR="00957AF3">
        <w:rPr>
          <w:rFonts w:ascii="Times New Roman" w:hAnsi="Times New Roman" w:cs="Times New Roman"/>
          <w:sz w:val="24"/>
          <w:szCs w:val="24"/>
        </w:rPr>
        <w:t xml:space="preserve"> </w:t>
      </w:r>
      <w:r>
        <w:rPr>
          <w:rFonts w:ascii="Times New Roman" w:hAnsi="Times New Roman" w:cs="Times New Roman"/>
          <w:b/>
          <w:sz w:val="24"/>
          <w:szCs w:val="24"/>
        </w:rPr>
        <w:t xml:space="preserve">subjektas </w:t>
      </w:r>
      <w:r>
        <w:rPr>
          <w:rFonts w:ascii="Times New Roman" w:hAnsi="Times New Roman" w:cs="Times New Roman"/>
          <w:sz w:val="24"/>
          <w:szCs w:val="24"/>
        </w:rPr>
        <w:t xml:space="preserve">imtųsi kitų priemonių, siekdami užtikrinti minimalaus nuosavų lėšų ir tinkamų įsipareigojimų dydžio reikalavimo vykdymą </w:t>
      </w:r>
      <w:r>
        <w:rPr>
          <w:rFonts w:ascii="Times New Roman" w:hAnsi="Times New Roman" w:cs="Times New Roman"/>
          <w:b/>
          <w:sz w:val="24"/>
          <w:szCs w:val="24"/>
        </w:rPr>
        <w:t>pagal šio įstatymo</w:t>
      </w:r>
      <w:r>
        <w:rPr>
          <w:rFonts w:ascii="Times New Roman" w:hAnsi="Times New Roman" w:cs="Times New Roman"/>
          <w:sz w:val="24"/>
          <w:szCs w:val="24"/>
        </w:rPr>
        <w:t xml:space="preserve"> </w:t>
      </w:r>
      <w:r>
        <w:rPr>
          <w:rStyle w:val="normaltextrun"/>
          <w:rFonts w:ascii="Times New Roman" w:hAnsi="Times New Roman" w:cs="Times New Roman"/>
          <w:b/>
          <w:sz w:val="24"/>
          <w:szCs w:val="24"/>
          <w:shd w:val="clear" w:color="auto" w:fill="FFFFFF"/>
        </w:rPr>
        <w:t>26</w:t>
      </w:r>
      <w:r w:rsidR="00824085">
        <w:rPr>
          <w:rStyle w:val="normaltextrun"/>
          <w:rFonts w:ascii="Times New Roman" w:hAnsi="Times New Roman" w:cs="Times New Roman"/>
          <w:b/>
          <w:sz w:val="24"/>
          <w:szCs w:val="24"/>
          <w:shd w:val="clear" w:color="auto" w:fill="FFFFFF"/>
        </w:rPr>
        <w:t xml:space="preserve"> </w:t>
      </w:r>
      <w:r w:rsidR="00E93228">
        <w:rPr>
          <w:rFonts w:ascii="Times New Roman" w:hAnsi="Times New Roman" w:cs="Times New Roman"/>
          <w:b/>
          <w:bCs/>
          <w:sz w:val="24"/>
          <w:szCs w:val="24"/>
        </w:rPr>
        <w:t xml:space="preserve">straipsnį </w:t>
      </w:r>
      <w:r>
        <w:rPr>
          <w:rFonts w:ascii="Times New Roman" w:hAnsi="Times New Roman" w:cs="Times New Roman"/>
          <w:b/>
          <w:sz w:val="24"/>
          <w:szCs w:val="24"/>
        </w:rPr>
        <w:t xml:space="preserve">arba </w:t>
      </w:r>
      <w:r w:rsidR="00C523BE">
        <w:rPr>
          <w:rStyle w:val="normaltextrun"/>
          <w:rFonts w:ascii="Times New Roman" w:hAnsi="Times New Roman" w:cs="Times New Roman"/>
          <w:b/>
          <w:sz w:val="24"/>
          <w:szCs w:val="24"/>
          <w:shd w:val="clear" w:color="auto" w:fill="FFFFFF"/>
        </w:rPr>
        <w:t>26</w:t>
      </w:r>
      <w:r w:rsidR="00C523BE">
        <w:rPr>
          <w:rStyle w:val="normaltextrun"/>
          <w:rFonts w:ascii="Times New Roman" w:hAnsi="Times New Roman" w:cs="Times New Roman"/>
          <w:b/>
          <w:sz w:val="24"/>
          <w:szCs w:val="24"/>
          <w:shd w:val="clear" w:color="auto" w:fill="FFFFFF"/>
          <w:vertAlign w:val="superscript"/>
        </w:rPr>
        <w:t xml:space="preserve">2 </w:t>
      </w:r>
      <w:r w:rsidR="00C523BE">
        <w:rPr>
          <w:rStyle w:val="normaltextrun"/>
          <w:rFonts w:ascii="Times New Roman" w:hAnsi="Times New Roman" w:cs="Times New Roman"/>
          <w:b/>
          <w:sz w:val="24"/>
          <w:szCs w:val="24"/>
          <w:shd w:val="clear" w:color="auto" w:fill="FFFFFF"/>
        </w:rPr>
        <w:t>ir 28</w:t>
      </w:r>
      <w:r>
        <w:rPr>
          <w:rFonts w:ascii="Times New Roman" w:hAnsi="Times New Roman" w:cs="Times New Roman"/>
          <w:b/>
          <w:sz w:val="24"/>
          <w:szCs w:val="24"/>
        </w:rPr>
        <w:t xml:space="preserve"> straipsn</w:t>
      </w:r>
      <w:r w:rsidR="00FA5E74">
        <w:rPr>
          <w:rFonts w:ascii="Times New Roman" w:hAnsi="Times New Roman" w:cs="Times New Roman"/>
          <w:b/>
          <w:sz w:val="24"/>
          <w:szCs w:val="24"/>
        </w:rPr>
        <w:t>ius</w:t>
      </w:r>
      <w:r w:rsidR="004F383B">
        <w:rPr>
          <w:rFonts w:ascii="Times New Roman" w:hAnsi="Times New Roman" w:cs="Times New Roman"/>
          <w:b/>
          <w:sz w:val="24"/>
          <w:szCs w:val="24"/>
        </w:rPr>
        <w:t>,</w:t>
      </w:r>
      <w:r>
        <w:rPr>
          <w:rFonts w:ascii="Times New Roman" w:hAnsi="Times New Roman" w:cs="Times New Roman"/>
          <w:sz w:val="24"/>
          <w:szCs w:val="24"/>
        </w:rPr>
        <w:t xml:space="preserve"> įskaitant mėginimą pakartotinai derėtis dėl bet kurio tinkamo įsipareigojimo bei išleistų papildomų 1 ar 2 lygio priemonių, kad visi pertvarkymo institucijos sprendimai nurašyti arba konvertuoti atitinkamą įsipareigojimą ar priemonę būtų vykdomi toje valstybėje narėje, pagal kurios teisę reglamentuojami atitinkami įsipareigojimai ir priemonės;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11) kai </w:t>
      </w:r>
      <w:r>
        <w:rPr>
          <w:rFonts w:ascii="Times New Roman" w:hAnsi="Times New Roman" w:cs="Times New Roman"/>
          <w:b/>
          <w:color w:val="000000"/>
          <w:sz w:val="24"/>
          <w:szCs w:val="24"/>
        </w:rPr>
        <w:t>tokia</w:t>
      </w:r>
      <w:r>
        <w:rPr>
          <w:rFonts w:ascii="Times New Roman" w:hAnsi="Times New Roman" w:cs="Times New Roman"/>
          <w:color w:val="000000"/>
          <w:sz w:val="24"/>
          <w:szCs w:val="24"/>
        </w:rPr>
        <w:t xml:space="preserve"> įstaiga</w:t>
      </w:r>
      <w:r>
        <w:rPr>
          <w:rFonts w:ascii="Times New Roman" w:hAnsi="Times New Roman" w:cs="Times New Roman"/>
          <w:b/>
          <w:color w:val="000000"/>
          <w:sz w:val="24"/>
          <w:szCs w:val="24"/>
        </w:rPr>
        <w:t xml:space="preserve"> ar subjektas </w:t>
      </w:r>
      <w:r>
        <w:rPr>
          <w:rFonts w:ascii="Times New Roman" w:hAnsi="Times New Roman" w:cs="Times New Roman"/>
          <w:color w:val="000000"/>
          <w:sz w:val="24"/>
          <w:szCs w:val="24"/>
        </w:rPr>
        <w:t xml:space="preserve">yra mišrios veiklos kontroliuojančiosios bendrovės patronuojamoji įmonė, reikalauja, kad pastaroji įstaigai </w:t>
      </w:r>
      <w:r>
        <w:rPr>
          <w:rFonts w:ascii="Times New Roman" w:hAnsi="Times New Roman" w:cs="Times New Roman"/>
          <w:b/>
          <w:color w:val="000000"/>
          <w:sz w:val="24"/>
          <w:szCs w:val="24"/>
        </w:rPr>
        <w:t>ar subjektui</w:t>
      </w:r>
      <w:r>
        <w:rPr>
          <w:rFonts w:ascii="Times New Roman" w:hAnsi="Times New Roman" w:cs="Times New Roman"/>
          <w:color w:val="000000"/>
          <w:sz w:val="24"/>
          <w:szCs w:val="24"/>
        </w:rPr>
        <w:t xml:space="preserve"> kontroliuoti įsteigtų atskirą finansų kontroliuojančiąją bendrovę, kai tai būtina siekiant palengvinti įstaigos </w:t>
      </w:r>
      <w:r>
        <w:rPr>
          <w:rFonts w:ascii="Times New Roman" w:hAnsi="Times New Roman" w:cs="Times New Roman"/>
          <w:b/>
          <w:color w:val="000000"/>
          <w:sz w:val="24"/>
          <w:szCs w:val="24"/>
        </w:rPr>
        <w:t>ar subjekto</w:t>
      </w:r>
      <w:r>
        <w:rPr>
          <w:rFonts w:ascii="Times New Roman" w:hAnsi="Times New Roman" w:cs="Times New Roman"/>
          <w:color w:val="000000"/>
          <w:sz w:val="24"/>
          <w:szCs w:val="24"/>
        </w:rPr>
        <w:t xml:space="preserve"> pertvarkymą ir išvengti pertvarkymo priemonių, turinčių neigiamą poveikį nefinansinei įmonių grupės daliai, taikymo įstaigai ar </w:t>
      </w:r>
      <w:r>
        <w:rPr>
          <w:rFonts w:ascii="Times New Roman" w:hAnsi="Times New Roman" w:cs="Times New Roman"/>
          <w:b/>
          <w:color w:val="000000"/>
          <w:sz w:val="24"/>
          <w:szCs w:val="24"/>
        </w:rPr>
        <w:t>subjektui</w:t>
      </w:r>
      <w:r>
        <w:rPr>
          <w:rFonts w:ascii="Times New Roman" w:hAnsi="Times New Roman" w:cs="Times New Roman"/>
          <w:color w:val="000000"/>
          <w:sz w:val="24"/>
          <w:szCs w:val="24"/>
        </w:rPr>
        <w:t>;</w:t>
      </w:r>
    </w:p>
    <w:p w:rsidR="00D6048B" w:rsidRDefault="00920342" w:rsidP="00EE1B02">
      <w:pPr>
        <w:tabs>
          <w:tab w:val="left" w:pos="7545"/>
        </w:tabs>
        <w:spacing w:after="0" w:line="240" w:lineRule="auto"/>
        <w:ind w:firstLine="709"/>
        <w:jc w:val="both"/>
        <w:rPr>
          <w:b/>
          <w:bCs/>
          <w:sz w:val="20"/>
          <w:szCs w:val="20"/>
        </w:rPr>
      </w:pPr>
      <w:r>
        <w:rPr>
          <w:rFonts w:ascii="Times New Roman" w:eastAsia="Times New Roman" w:hAnsi="Times New Roman" w:cs="Times New Roman"/>
          <w:b/>
          <w:bCs/>
          <w:sz w:val="24"/>
          <w:szCs w:val="24"/>
          <w:lang w:eastAsia="lt-LT"/>
        </w:rPr>
        <w:t>12) reikalauja, kad</w:t>
      </w:r>
      <w:r w:rsidR="00C22A4D">
        <w:rPr>
          <w:rFonts w:ascii="Times New Roman" w:eastAsia="Times New Roman" w:hAnsi="Times New Roman" w:cs="Times New Roman"/>
          <w:b/>
          <w:bCs/>
          <w:sz w:val="24"/>
          <w:szCs w:val="24"/>
          <w:lang w:eastAsia="lt-LT"/>
        </w:rPr>
        <w:t xml:space="preserve"> tokia</w:t>
      </w:r>
      <w:r>
        <w:rPr>
          <w:rFonts w:ascii="Times New Roman" w:eastAsia="Times New Roman" w:hAnsi="Times New Roman" w:cs="Times New Roman"/>
          <w:b/>
          <w:bCs/>
          <w:sz w:val="24"/>
          <w:szCs w:val="24"/>
          <w:lang w:eastAsia="lt-LT"/>
        </w:rPr>
        <w:t xml:space="preserve"> įstaiga ar subjektas pateiktų planą, kuriuo būtų užtikrintas šio įstatymo 26</w:t>
      </w:r>
      <w:r w:rsidR="000E41C3">
        <w:rPr>
          <w:rFonts w:ascii="Times New Roman" w:eastAsia="Times New Roman" w:hAnsi="Times New Roman" w:cs="Times New Roman"/>
          <w:b/>
          <w:bCs/>
          <w:sz w:val="24"/>
          <w:szCs w:val="24"/>
          <w:lang w:eastAsia="lt-LT"/>
        </w:rPr>
        <w:t xml:space="preserve"> straipsnyje</w:t>
      </w:r>
      <w:r>
        <w:rPr>
          <w:rFonts w:ascii="Times New Roman" w:eastAsia="Times New Roman" w:hAnsi="Times New Roman" w:cs="Times New Roman"/>
          <w:b/>
          <w:bCs/>
          <w:sz w:val="24"/>
          <w:szCs w:val="24"/>
          <w:lang w:eastAsia="lt-LT"/>
        </w:rPr>
        <w:t xml:space="preserve"> arba 26</w:t>
      </w:r>
      <w:r>
        <w:rPr>
          <w:rFonts w:ascii="Times New Roman" w:eastAsia="Times New Roman" w:hAnsi="Times New Roman" w:cs="Times New Roman"/>
          <w:b/>
          <w:bCs/>
          <w:sz w:val="24"/>
          <w:szCs w:val="24"/>
          <w:vertAlign w:val="superscript"/>
          <w:lang w:eastAsia="lt-LT"/>
        </w:rPr>
        <w:t>2</w:t>
      </w:r>
      <w:r w:rsidR="00C523BE">
        <w:rPr>
          <w:rFonts w:ascii="Times New Roman" w:eastAsia="Times New Roman" w:hAnsi="Times New Roman" w:cs="Times New Roman"/>
          <w:b/>
          <w:bCs/>
          <w:sz w:val="24"/>
          <w:szCs w:val="24"/>
          <w:lang w:eastAsia="lt-LT"/>
        </w:rPr>
        <w:t xml:space="preserve"> ir 28</w:t>
      </w:r>
      <w:r>
        <w:rPr>
          <w:rFonts w:ascii="Times New Roman" w:eastAsia="Times New Roman" w:hAnsi="Times New Roman" w:cs="Times New Roman"/>
          <w:b/>
          <w:bCs/>
          <w:sz w:val="24"/>
          <w:szCs w:val="24"/>
          <w:lang w:eastAsia="lt-LT"/>
        </w:rPr>
        <w:t xml:space="preserve"> </w:t>
      </w:r>
      <w:r w:rsidR="00C523BE">
        <w:rPr>
          <w:rFonts w:ascii="Times New Roman" w:eastAsia="Times New Roman" w:hAnsi="Times New Roman" w:cs="Times New Roman"/>
          <w:b/>
          <w:bCs/>
          <w:sz w:val="24"/>
          <w:szCs w:val="24"/>
          <w:lang w:eastAsia="lt-LT"/>
        </w:rPr>
        <w:t xml:space="preserve">straipsniuose </w:t>
      </w:r>
      <w:r>
        <w:rPr>
          <w:rFonts w:ascii="Times New Roman" w:eastAsia="Times New Roman" w:hAnsi="Times New Roman" w:cs="Times New Roman"/>
          <w:b/>
          <w:bCs/>
          <w:sz w:val="24"/>
          <w:szCs w:val="24"/>
          <w:lang w:eastAsia="lt-LT"/>
        </w:rPr>
        <w:t>nus</w:t>
      </w:r>
      <w:r w:rsidR="00CF6ADA">
        <w:rPr>
          <w:rFonts w:ascii="Times New Roman" w:eastAsia="Times New Roman" w:hAnsi="Times New Roman" w:cs="Times New Roman"/>
          <w:b/>
          <w:bCs/>
          <w:sz w:val="24"/>
          <w:szCs w:val="24"/>
          <w:lang w:eastAsia="lt-LT"/>
        </w:rPr>
        <w:t xml:space="preserve">tatytų reikalavimų, išreikštų </w:t>
      </w:r>
      <w:r>
        <w:rPr>
          <w:rFonts w:ascii="Times New Roman" w:eastAsia="Times New Roman" w:hAnsi="Times New Roman" w:cs="Times New Roman"/>
          <w:b/>
          <w:bCs/>
          <w:sz w:val="24"/>
          <w:szCs w:val="24"/>
          <w:lang w:eastAsia="lt-LT"/>
        </w:rPr>
        <w:t>bendros rizikos pozicijų sumos, apskaičiuotos pagal Reglamento (ES) Nr. 575/2013 92 straipsnio 3 dalį,</w:t>
      </w:r>
      <w:r w:rsidR="00217E2C">
        <w:rPr>
          <w:rFonts w:ascii="Times New Roman" w:eastAsia="Times New Roman" w:hAnsi="Times New Roman" w:cs="Times New Roman"/>
          <w:b/>
          <w:bCs/>
          <w:sz w:val="24"/>
          <w:szCs w:val="24"/>
          <w:lang w:eastAsia="lt-LT"/>
        </w:rPr>
        <w:t xml:space="preserve"> procent</w:t>
      </w:r>
      <w:r w:rsidR="00955111">
        <w:rPr>
          <w:rFonts w:ascii="Times New Roman" w:eastAsia="Times New Roman" w:hAnsi="Times New Roman" w:cs="Times New Roman"/>
          <w:b/>
          <w:bCs/>
          <w:sz w:val="24"/>
          <w:szCs w:val="24"/>
          <w:lang w:eastAsia="lt-LT"/>
        </w:rPr>
        <w:t>in</w:t>
      </w:r>
      <w:r w:rsidR="00217E2C">
        <w:rPr>
          <w:rFonts w:ascii="Times New Roman" w:eastAsia="Times New Roman" w:hAnsi="Times New Roman" w:cs="Times New Roman"/>
          <w:b/>
          <w:bCs/>
          <w:sz w:val="24"/>
          <w:szCs w:val="24"/>
          <w:lang w:eastAsia="lt-LT"/>
        </w:rPr>
        <w:t>e dalimi</w:t>
      </w:r>
      <w:r w:rsidR="00CF6ADA">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ir, jeigu taikoma, jungtinio rezervo reikalavimo bei šio įstatymo 26 </w:t>
      </w:r>
      <w:r w:rsidR="000E41C3">
        <w:rPr>
          <w:rFonts w:ascii="Times New Roman" w:eastAsia="Times New Roman" w:hAnsi="Times New Roman" w:cs="Times New Roman"/>
          <w:b/>
          <w:bCs/>
          <w:sz w:val="24"/>
          <w:szCs w:val="24"/>
          <w:lang w:eastAsia="lt-LT"/>
        </w:rPr>
        <w:t xml:space="preserve">straipsnyje </w:t>
      </w:r>
      <w:r>
        <w:rPr>
          <w:rFonts w:ascii="Times New Roman" w:eastAsia="Times New Roman" w:hAnsi="Times New Roman" w:cs="Times New Roman"/>
          <w:b/>
          <w:bCs/>
          <w:sz w:val="24"/>
          <w:szCs w:val="24"/>
          <w:lang w:eastAsia="lt-LT"/>
        </w:rPr>
        <w:t>ar 26</w:t>
      </w:r>
      <w:r>
        <w:rPr>
          <w:rFonts w:ascii="Times New Roman" w:eastAsia="Times New Roman" w:hAnsi="Times New Roman" w:cs="Times New Roman"/>
          <w:b/>
          <w:bCs/>
          <w:sz w:val="24"/>
          <w:szCs w:val="24"/>
          <w:vertAlign w:val="superscript"/>
          <w:lang w:eastAsia="lt-LT"/>
        </w:rPr>
        <w:t>2</w:t>
      </w:r>
      <w:r>
        <w:rPr>
          <w:rFonts w:ascii="Times New Roman" w:eastAsia="Times New Roman" w:hAnsi="Times New Roman" w:cs="Times New Roman"/>
          <w:b/>
          <w:bCs/>
          <w:sz w:val="24"/>
          <w:szCs w:val="24"/>
          <w:lang w:eastAsia="lt-LT"/>
        </w:rPr>
        <w:t xml:space="preserve"> </w:t>
      </w:r>
      <w:r w:rsidR="00C523BE">
        <w:rPr>
          <w:rFonts w:ascii="Times New Roman" w:eastAsia="Times New Roman" w:hAnsi="Times New Roman" w:cs="Times New Roman"/>
          <w:b/>
          <w:bCs/>
          <w:sz w:val="24"/>
          <w:szCs w:val="24"/>
          <w:lang w:eastAsia="lt-LT"/>
        </w:rPr>
        <w:t xml:space="preserve">ir 28 straipsniuose </w:t>
      </w:r>
      <w:r>
        <w:rPr>
          <w:rFonts w:ascii="Times New Roman" w:eastAsia="Times New Roman" w:hAnsi="Times New Roman" w:cs="Times New Roman"/>
          <w:b/>
          <w:bCs/>
          <w:sz w:val="24"/>
          <w:szCs w:val="24"/>
          <w:lang w:eastAsia="lt-LT"/>
        </w:rPr>
        <w:t>nustatytų reikalavimų, išreikštų bendro pozicijų mato, nurodyto Reglamento (ES) Nr. 575/2013 429 ir 429a straipsniuose,</w:t>
      </w:r>
      <w:r w:rsidR="00217E2C">
        <w:rPr>
          <w:rFonts w:ascii="Times New Roman" w:eastAsia="Times New Roman" w:hAnsi="Times New Roman" w:cs="Times New Roman"/>
          <w:b/>
          <w:bCs/>
          <w:sz w:val="24"/>
          <w:szCs w:val="24"/>
          <w:lang w:eastAsia="lt-LT"/>
        </w:rPr>
        <w:t xml:space="preserve"> procent</w:t>
      </w:r>
      <w:r w:rsidR="00955111">
        <w:rPr>
          <w:rFonts w:ascii="Times New Roman" w:eastAsia="Times New Roman" w:hAnsi="Times New Roman" w:cs="Times New Roman"/>
          <w:b/>
          <w:bCs/>
          <w:sz w:val="24"/>
          <w:szCs w:val="24"/>
          <w:lang w:eastAsia="lt-LT"/>
        </w:rPr>
        <w:t>in</w:t>
      </w:r>
      <w:r w:rsidR="00217E2C">
        <w:rPr>
          <w:rFonts w:ascii="Times New Roman" w:eastAsia="Times New Roman" w:hAnsi="Times New Roman" w:cs="Times New Roman"/>
          <w:b/>
          <w:bCs/>
          <w:sz w:val="24"/>
          <w:szCs w:val="24"/>
          <w:lang w:eastAsia="lt-LT"/>
        </w:rPr>
        <w:t>e dalimi</w:t>
      </w:r>
      <w:r w:rsidR="002B5E83">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tenkinimas;</w:t>
      </w:r>
      <w:r>
        <w:rPr>
          <w:b/>
          <w:bCs/>
          <w:sz w:val="20"/>
          <w:szCs w:val="20"/>
        </w:rPr>
        <w:t xml:space="preserve">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Style w:val="normaltextrun"/>
          <w:rFonts w:ascii="Times New Roman" w:hAnsi="Times New Roman" w:cs="Times New Roman"/>
          <w:b/>
          <w:sz w:val="24"/>
          <w:szCs w:val="24"/>
        </w:rPr>
        <w:t>13) reikalauja, kad</w:t>
      </w:r>
      <w:r w:rsidR="005D3A37">
        <w:rPr>
          <w:rStyle w:val="normaltextrun"/>
          <w:rFonts w:ascii="Times New Roman" w:hAnsi="Times New Roman" w:cs="Times New Roman"/>
          <w:b/>
          <w:sz w:val="24"/>
          <w:szCs w:val="24"/>
        </w:rPr>
        <w:t xml:space="preserve"> tokia</w:t>
      </w:r>
      <w:r>
        <w:rPr>
          <w:rStyle w:val="normaltextrun"/>
          <w:rFonts w:ascii="Times New Roman" w:hAnsi="Times New Roman" w:cs="Times New Roman"/>
          <w:b/>
          <w:sz w:val="24"/>
          <w:szCs w:val="24"/>
        </w:rPr>
        <w:t xml:space="preserve"> įstaiga ar subjektas pakeistų nuosavų lėšų priemonių, gavus priežiūros institucijos sutikimą, ir šio įstatymo 25</w:t>
      </w:r>
      <w:r>
        <w:rPr>
          <w:rStyle w:val="normaltextrun"/>
          <w:rFonts w:ascii="Times New Roman" w:hAnsi="Times New Roman" w:cs="Times New Roman"/>
          <w:b/>
          <w:sz w:val="24"/>
          <w:szCs w:val="24"/>
          <w:vertAlign w:val="superscript"/>
        </w:rPr>
        <w:t>1</w:t>
      </w:r>
      <w:r>
        <w:rPr>
          <w:rStyle w:val="normaltextrun"/>
          <w:rFonts w:ascii="Times New Roman" w:hAnsi="Times New Roman" w:cs="Times New Roman"/>
          <w:b/>
          <w:sz w:val="24"/>
          <w:szCs w:val="24"/>
        </w:rPr>
        <w:t> straipsnyje ir 26</w:t>
      </w:r>
      <w:r>
        <w:rPr>
          <w:rStyle w:val="normaltextrun"/>
          <w:rFonts w:ascii="Times New Roman" w:hAnsi="Times New Roman" w:cs="Times New Roman"/>
          <w:b/>
          <w:sz w:val="24"/>
          <w:szCs w:val="24"/>
          <w:vertAlign w:val="superscript"/>
        </w:rPr>
        <w:t>2</w:t>
      </w:r>
      <w:r>
        <w:rPr>
          <w:rStyle w:val="normaltextrun"/>
          <w:rFonts w:ascii="Times New Roman" w:hAnsi="Times New Roman" w:cs="Times New Roman"/>
          <w:b/>
          <w:sz w:val="24"/>
          <w:szCs w:val="24"/>
        </w:rPr>
        <w:t> straipsnio 5 dalies 1</w:t>
      </w:r>
      <w:r w:rsidR="00C523BE">
        <w:rPr>
          <w:rStyle w:val="normaltextrun"/>
          <w:rFonts w:ascii="Times New Roman" w:hAnsi="Times New Roman" w:cs="Times New Roman"/>
          <w:b/>
          <w:sz w:val="24"/>
          <w:szCs w:val="24"/>
        </w:rPr>
        <w:t xml:space="preserve"> punk</w:t>
      </w:r>
      <w:r w:rsidR="002F0A45">
        <w:rPr>
          <w:rStyle w:val="normaltextrun"/>
          <w:rFonts w:ascii="Times New Roman" w:hAnsi="Times New Roman" w:cs="Times New Roman"/>
          <w:b/>
          <w:sz w:val="24"/>
          <w:szCs w:val="24"/>
        </w:rPr>
        <w:t>te</w:t>
      </w:r>
      <w:r>
        <w:rPr>
          <w:rStyle w:val="normaltextrun"/>
          <w:rFonts w:ascii="Times New Roman" w:hAnsi="Times New Roman" w:cs="Times New Roman"/>
          <w:b/>
          <w:sz w:val="24"/>
          <w:szCs w:val="24"/>
        </w:rPr>
        <w:t xml:space="preserve"> nurodytų tinkamų įsipareigojimų </w:t>
      </w:r>
      <w:r w:rsidR="00217E2C">
        <w:rPr>
          <w:rStyle w:val="normaltextrun"/>
          <w:rFonts w:ascii="Times New Roman" w:hAnsi="Times New Roman" w:cs="Times New Roman"/>
          <w:b/>
          <w:sz w:val="24"/>
          <w:szCs w:val="24"/>
        </w:rPr>
        <w:t xml:space="preserve">vykdymo </w:t>
      </w:r>
      <w:r>
        <w:rPr>
          <w:rStyle w:val="normaltextrun"/>
          <w:rFonts w:ascii="Times New Roman" w:hAnsi="Times New Roman" w:cs="Times New Roman"/>
          <w:b/>
          <w:sz w:val="24"/>
          <w:szCs w:val="24"/>
        </w:rPr>
        <w:t>terminų struktūrą, kad būtų nuolat tenkinami šio įstatymo</w:t>
      </w:r>
      <w:r>
        <w:rPr>
          <w:rFonts w:ascii="Times New Roman" w:hAnsi="Times New Roman" w:cs="Times New Roman"/>
          <w:b/>
          <w:sz w:val="24"/>
          <w:szCs w:val="24"/>
        </w:rPr>
        <w:t> 26 </w:t>
      </w:r>
      <w:r w:rsidR="000E41C3">
        <w:rPr>
          <w:rFonts w:ascii="Times New Roman" w:hAnsi="Times New Roman" w:cs="Times New Roman"/>
          <w:b/>
          <w:bCs/>
          <w:sz w:val="24"/>
          <w:szCs w:val="24"/>
        </w:rPr>
        <w:t>straipsnyje</w:t>
      </w:r>
      <w:r w:rsidR="00824085" w:rsidRPr="00824085">
        <w:rPr>
          <w:rFonts w:ascii="Times New Roman" w:hAnsi="Times New Roman" w:cs="Times New Roman"/>
          <w:b/>
          <w:bCs/>
          <w:sz w:val="24"/>
          <w:szCs w:val="24"/>
        </w:rPr>
        <w:t xml:space="preserve"> </w:t>
      </w:r>
      <w:r>
        <w:rPr>
          <w:rFonts w:ascii="Times New Roman" w:hAnsi="Times New Roman" w:cs="Times New Roman"/>
          <w:b/>
          <w:sz w:val="24"/>
          <w:szCs w:val="24"/>
        </w:rPr>
        <w:t>ar 26</w:t>
      </w:r>
      <w:r>
        <w:rPr>
          <w:rFonts w:ascii="Times New Roman" w:hAnsi="Times New Roman" w:cs="Times New Roman"/>
          <w:b/>
          <w:sz w:val="24"/>
          <w:szCs w:val="24"/>
          <w:vertAlign w:val="superscript"/>
        </w:rPr>
        <w:t>2</w:t>
      </w:r>
      <w:r>
        <w:rPr>
          <w:rFonts w:ascii="Times New Roman" w:hAnsi="Times New Roman" w:cs="Times New Roman"/>
          <w:b/>
          <w:sz w:val="24"/>
          <w:szCs w:val="24"/>
        </w:rPr>
        <w:t> </w:t>
      </w:r>
      <w:r w:rsidR="00C523BE">
        <w:rPr>
          <w:rFonts w:ascii="Times New Roman" w:hAnsi="Times New Roman" w:cs="Times New Roman"/>
          <w:b/>
          <w:sz w:val="24"/>
          <w:szCs w:val="24"/>
        </w:rPr>
        <w:t>ir 28 </w:t>
      </w:r>
      <w:r>
        <w:rPr>
          <w:rFonts w:ascii="Times New Roman" w:hAnsi="Times New Roman" w:cs="Times New Roman"/>
          <w:b/>
          <w:sz w:val="24"/>
          <w:szCs w:val="24"/>
        </w:rPr>
        <w:t>straipsn</w:t>
      </w:r>
      <w:r w:rsidR="00C523BE">
        <w:rPr>
          <w:rFonts w:ascii="Times New Roman" w:hAnsi="Times New Roman" w:cs="Times New Roman"/>
          <w:b/>
          <w:sz w:val="24"/>
          <w:szCs w:val="24"/>
        </w:rPr>
        <w:t>iuose</w:t>
      </w:r>
      <w:r>
        <w:rPr>
          <w:rFonts w:ascii="Times New Roman" w:hAnsi="Times New Roman" w:cs="Times New Roman"/>
          <w:b/>
          <w:sz w:val="24"/>
          <w:szCs w:val="24"/>
        </w:rPr>
        <w:t xml:space="preserve"> nustatyti reikalavimai.</w:t>
      </w:r>
    </w:p>
    <w:p w:rsidR="00D6048B" w:rsidRDefault="00920342" w:rsidP="00EE1B02">
      <w:pPr>
        <w:pStyle w:val="paragraph"/>
        <w:spacing w:before="0" w:beforeAutospacing="0" w:after="0" w:afterAutospacing="0"/>
        <w:ind w:firstLine="709"/>
        <w:jc w:val="both"/>
        <w:textAlignment w:val="baseline"/>
      </w:pPr>
      <w:r>
        <w:lastRenderedPageBreak/>
        <w:t xml:space="preserve">7. Prieš priimdama sprendimą dėl šio straipsnio </w:t>
      </w:r>
      <w:r w:rsidR="00C25609">
        <w:t xml:space="preserve">6 </w:t>
      </w:r>
      <w:r>
        <w:t xml:space="preserve">dalyje nurodytų priemonių taikymo, pertvarkymo institucija, pasikonsultavusi su priežiūros institucija ir prireikus su už </w:t>
      </w:r>
      <w:proofErr w:type="spellStart"/>
      <w:r>
        <w:t>makroprudencinės</w:t>
      </w:r>
      <w:proofErr w:type="spellEnd"/>
      <w:r>
        <w:t xml:space="preserve"> politikos įgyvendinimą atsakinga institucija, įvertina galimą atitinkamų priemonių poveikį įstaigai ar </w:t>
      </w:r>
      <w:r>
        <w:rPr>
          <w:b/>
          <w:color w:val="000000"/>
        </w:rPr>
        <w:t>subjektui</w:t>
      </w:r>
      <w:r>
        <w:t>, finansinių paslaugų vidaus rinkai, kitų valstybių narių ir visos ES finansiniam stabilumui.</w:t>
      </w:r>
    </w:p>
    <w:p w:rsidR="00D6048B" w:rsidRDefault="00920342" w:rsidP="00EE1B0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8</w:t>
      </w:r>
      <w:r w:rsidRPr="00957AF3">
        <w:rPr>
          <w:rFonts w:ascii="Times New Roman" w:eastAsia="Times New Roman" w:hAnsi="Times New Roman" w:cs="Times New Roman"/>
          <w:strike/>
          <w:color w:val="000000"/>
          <w:sz w:val="24"/>
          <w:szCs w:val="24"/>
          <w:lang w:eastAsia="lt-LT"/>
        </w:rPr>
        <w:t>7</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Šio įstatymo 12 straipsnio 1 dalyje nurodytas reikalavimas parengti įstaigos pertvarkymo planą ir 18 straipsnio 1 dalyje ar 19 straipsnio 1 dalyje nurodytas reikalavimas pasiekti bendrą sprendimą dėl grupės pertvarkymo plano netaikomas nuo šio straipsnio 1 dalyje numatyto pranešimo pateikimo momento iki tol, kol pertvarkymo institucija, vadovaudamasi šio straipsnio nuostatomis, pritaria esminių sėkmingo pertvarkymo kliūčių pašalinimo priemonėms arba priima sprendimą dėl šio straipsnio </w:t>
      </w:r>
      <w:r w:rsidR="00C25609">
        <w:rPr>
          <w:rFonts w:ascii="Times New Roman" w:eastAsia="Times New Roman" w:hAnsi="Times New Roman" w:cs="Times New Roman"/>
          <w:color w:val="000000"/>
          <w:sz w:val="24"/>
          <w:szCs w:val="24"/>
          <w:lang w:eastAsia="lt-LT"/>
        </w:rPr>
        <w:t xml:space="preserve">6 </w:t>
      </w:r>
      <w:r>
        <w:rPr>
          <w:rFonts w:ascii="Times New Roman" w:eastAsia="Times New Roman" w:hAnsi="Times New Roman" w:cs="Times New Roman"/>
          <w:color w:val="000000"/>
          <w:sz w:val="24"/>
          <w:szCs w:val="24"/>
          <w:lang w:eastAsia="lt-LT"/>
        </w:rPr>
        <w:t>dalyje nurodytų priemonių taikymo.</w:t>
      </w:r>
    </w:p>
    <w:p w:rsidR="00D6048B" w:rsidRDefault="00920342" w:rsidP="00EE1B02">
      <w:pPr>
        <w:spacing w:after="0" w:line="240" w:lineRule="auto"/>
        <w:ind w:firstLine="720"/>
        <w:jc w:val="both"/>
        <w:rPr>
          <w:rFonts w:ascii="Times New Roman" w:eastAsia="Times New Roman" w:hAnsi="Times New Roman" w:cs="Times New Roman"/>
          <w:b/>
          <w:color w:val="000000"/>
          <w:sz w:val="24"/>
          <w:szCs w:val="24"/>
          <w:lang w:eastAsia="lt-LT"/>
        </w:rPr>
      </w:pPr>
      <w:bookmarkStart w:id="7" w:name="part_eeaee8edb5514c8e9ecd6be0d20e7d6d"/>
      <w:bookmarkEnd w:id="7"/>
      <w:r>
        <w:rPr>
          <w:rFonts w:ascii="Times New Roman" w:eastAsia="Times New Roman" w:hAnsi="Times New Roman" w:cs="Times New Roman"/>
          <w:b/>
          <w:color w:val="000000"/>
          <w:sz w:val="24"/>
          <w:szCs w:val="24"/>
          <w:lang w:eastAsia="lt-LT"/>
        </w:rPr>
        <w:t>9</w:t>
      </w:r>
      <w:r w:rsidRPr="00AB69F5">
        <w:rPr>
          <w:rFonts w:ascii="Times New Roman" w:eastAsia="Times New Roman" w:hAnsi="Times New Roman" w:cs="Times New Roman"/>
          <w:strike/>
          <w:color w:val="000000"/>
          <w:sz w:val="24"/>
          <w:szCs w:val="24"/>
          <w:lang w:eastAsia="lt-LT"/>
        </w:rPr>
        <w:t>8</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Pertvarkymo institucija, pasirinkdama ir taikydama šio straipsnio </w:t>
      </w:r>
      <w:r w:rsidR="00C25609">
        <w:rPr>
          <w:rFonts w:ascii="Times New Roman" w:eastAsia="Times New Roman" w:hAnsi="Times New Roman" w:cs="Times New Roman"/>
          <w:color w:val="000000"/>
          <w:sz w:val="24"/>
          <w:szCs w:val="24"/>
          <w:lang w:eastAsia="lt-LT"/>
        </w:rPr>
        <w:t xml:space="preserve">6 </w:t>
      </w:r>
      <w:r>
        <w:rPr>
          <w:rFonts w:ascii="Times New Roman" w:eastAsia="Times New Roman" w:hAnsi="Times New Roman" w:cs="Times New Roman"/>
          <w:color w:val="000000"/>
          <w:sz w:val="24"/>
          <w:szCs w:val="24"/>
          <w:lang w:eastAsia="lt-LT"/>
        </w:rPr>
        <w:t>dalyje nurodytas priemones, taip pat vadovaujasi taikytinais ES teisės aktais</w:t>
      </w:r>
      <w:r>
        <w:rPr>
          <w:rFonts w:ascii="Times New Roman" w:eastAsia="Times New Roman" w:hAnsi="Times New Roman" w:cs="Times New Roman"/>
          <w:b/>
          <w:color w:val="000000"/>
          <w:sz w:val="24"/>
          <w:szCs w:val="24"/>
          <w:lang w:eastAsia="lt-LT"/>
        </w:rPr>
        <w:t>.</w:t>
      </w:r>
    </w:p>
    <w:p w:rsidR="00D6048B" w:rsidRDefault="00920342" w:rsidP="00EE1B02">
      <w:pPr>
        <w:spacing w:after="0" w:line="240" w:lineRule="auto"/>
        <w:ind w:firstLine="720"/>
        <w:jc w:val="both"/>
        <w:rPr>
          <w:rFonts w:ascii="Times New Roman" w:hAnsi="Times New Roman" w:cs="Times New Roman"/>
          <w:color w:val="000000"/>
          <w:sz w:val="24"/>
          <w:szCs w:val="24"/>
        </w:rPr>
      </w:pPr>
      <w:bookmarkStart w:id="8" w:name="part_48e034b5a1ae4588a735fbe6b6c5e046"/>
      <w:bookmarkEnd w:id="8"/>
      <w:r>
        <w:rPr>
          <w:rFonts w:ascii="Times New Roman" w:eastAsia="Times New Roman" w:hAnsi="Times New Roman" w:cs="Times New Roman"/>
          <w:b/>
          <w:color w:val="000000"/>
          <w:sz w:val="24"/>
          <w:szCs w:val="24"/>
          <w:lang w:eastAsia="lt-LT"/>
        </w:rPr>
        <w:t>10</w:t>
      </w:r>
      <w:r w:rsidRPr="00957AF3">
        <w:rPr>
          <w:rFonts w:ascii="Times New Roman" w:eastAsia="Times New Roman" w:hAnsi="Times New Roman" w:cs="Times New Roman"/>
          <w:strike/>
          <w:color w:val="000000"/>
          <w:sz w:val="24"/>
          <w:szCs w:val="24"/>
          <w:lang w:eastAsia="lt-LT"/>
        </w:rPr>
        <w:t>9</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color w:val="000000"/>
          <w:sz w:val="24"/>
          <w:szCs w:val="24"/>
          <w:lang w:eastAsia="lt-LT"/>
        </w:rPr>
        <w:t>Šio straipsnio nuostatos šalinant grupės sėkmingo pertvarkymo kliūtis taikomos tiek, kiek šio įstatymo 23 straipsnyje nenustatyta kitaip</w:t>
      </w:r>
      <w:r>
        <w:rPr>
          <w:rFonts w:ascii="Times New Roman" w:hAnsi="Times New Roman" w:cs="Times New Roman"/>
          <w:sz w:val="24"/>
          <w:szCs w:val="24"/>
        </w:rPr>
        <w:t>.</w:t>
      </w:r>
      <w:r>
        <w:rPr>
          <w:rFonts w:ascii="Times New Roman" w:hAnsi="Times New Roman" w:cs="Times New Roman"/>
          <w:bCs/>
          <w:sz w:val="24"/>
          <w:szCs w:val="24"/>
        </w:rPr>
        <w:t>“</w:t>
      </w:r>
    </w:p>
    <w:p w:rsidR="00D6048B" w:rsidRDefault="00D6048B" w:rsidP="00EE1B02">
      <w:pPr>
        <w:tabs>
          <w:tab w:val="left" w:pos="7545"/>
        </w:tabs>
        <w:spacing w:after="0" w:line="240" w:lineRule="auto"/>
        <w:ind w:firstLine="709"/>
        <w:jc w:val="both"/>
        <w:rPr>
          <w:rFonts w:ascii="Times New Roman" w:hAnsi="Times New Roman" w:cs="Times New Roman"/>
          <w:sz w:val="24"/>
          <w:szCs w:val="24"/>
        </w:rPr>
      </w:pPr>
    </w:p>
    <w:p w:rsidR="00D6048B" w:rsidRDefault="008D4456"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12 </w:t>
      </w:r>
      <w:r w:rsidR="00920342">
        <w:rPr>
          <w:rFonts w:ascii="Times New Roman" w:hAnsi="Times New Roman" w:cs="Times New Roman"/>
          <w:b/>
          <w:sz w:val="24"/>
          <w:szCs w:val="24"/>
        </w:rPr>
        <w:t>straipsnis. 23 straipsnio pakeitimas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bookmarkStart w:id="9" w:name="_Hlk71187551"/>
      <w:r>
        <w:rPr>
          <w:rFonts w:ascii="Times New Roman" w:hAnsi="Times New Roman" w:cs="Times New Roman"/>
          <w:sz w:val="24"/>
          <w:szCs w:val="24"/>
        </w:rPr>
        <w:t>Pakeisti 23 straipsnį ir jį išdėstyti taip</w:t>
      </w:r>
      <w:bookmarkEnd w:id="9"/>
      <w:r>
        <w:rPr>
          <w:rFonts w:ascii="Times New Roman" w:hAnsi="Times New Roman" w:cs="Times New Roman"/>
          <w:sz w:val="24"/>
          <w:szCs w:val="24"/>
        </w:rPr>
        <w:t>:</w:t>
      </w:r>
    </w:p>
    <w:p w:rsidR="00D6048B" w:rsidRPr="002560A4" w:rsidRDefault="00920342" w:rsidP="002560A4">
      <w:pPr>
        <w:tabs>
          <w:tab w:val="left" w:pos="7545"/>
        </w:tabs>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w:t>
      </w:r>
      <w:r w:rsidRPr="00BF75E9">
        <w:rPr>
          <w:rFonts w:ascii="Times New Roman" w:hAnsi="Times New Roman" w:cs="Times New Roman"/>
          <w:sz w:val="24"/>
          <w:szCs w:val="24"/>
        </w:rPr>
        <w:t>23 straipsnis.</w:t>
      </w:r>
      <w:r>
        <w:rPr>
          <w:rFonts w:ascii="Times New Roman" w:hAnsi="Times New Roman" w:cs="Times New Roman"/>
          <w:b/>
          <w:sz w:val="24"/>
          <w:szCs w:val="24"/>
        </w:rPr>
        <w:t> </w:t>
      </w:r>
      <w:r w:rsidRPr="00142CB0">
        <w:rPr>
          <w:rFonts w:ascii="Times New Roman" w:hAnsi="Times New Roman" w:cs="Times New Roman"/>
          <w:sz w:val="24"/>
          <w:szCs w:val="24"/>
        </w:rPr>
        <w:t>Sėkmingo finansinės grupės pertva</w:t>
      </w:r>
      <w:r w:rsidR="002560A4" w:rsidRPr="00142CB0">
        <w:rPr>
          <w:rFonts w:ascii="Times New Roman" w:hAnsi="Times New Roman" w:cs="Times New Roman"/>
          <w:sz w:val="24"/>
          <w:szCs w:val="24"/>
        </w:rPr>
        <w:t>rkymo kliūčių šalinimas</w:t>
      </w:r>
      <w:r w:rsidR="002560A4" w:rsidRPr="00B00959">
        <w:rPr>
          <w:rFonts w:ascii="Times New Roman" w:hAnsi="Times New Roman" w:cs="Times New Roman"/>
          <w:strike/>
          <w:sz w:val="24"/>
          <w:szCs w:val="24"/>
        </w:rPr>
        <w:t>, kai pertvarkymo institucija yra grupės pertvarkymo institucija</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Kai pertvarkymo institucija yra grupės pertvarkymo institucija</w:t>
      </w:r>
      <w:r>
        <w:rPr>
          <w:rFonts w:ascii="Times New Roman" w:hAnsi="Times New Roman" w:cs="Times New Roman"/>
          <w:sz w:val="24"/>
          <w:szCs w:val="24"/>
        </w:rPr>
        <w:t xml:space="preserve">, </w:t>
      </w:r>
      <w:r>
        <w:rPr>
          <w:rFonts w:ascii="Times New Roman" w:hAnsi="Times New Roman" w:cs="Times New Roman"/>
          <w:b/>
          <w:bCs/>
          <w:sz w:val="24"/>
          <w:szCs w:val="24"/>
        </w:rPr>
        <w:t>ji</w:t>
      </w:r>
      <w:r>
        <w:rPr>
          <w:rFonts w:ascii="Times New Roman" w:hAnsi="Times New Roman" w:cs="Times New Roman"/>
          <w:sz w:val="24"/>
          <w:szCs w:val="24"/>
        </w:rPr>
        <w:t xml:space="preserve"> </w:t>
      </w:r>
      <w:r>
        <w:rPr>
          <w:rFonts w:ascii="Times New Roman" w:hAnsi="Times New Roman" w:cs="Times New Roman"/>
          <w:strike/>
          <w:sz w:val="24"/>
          <w:szCs w:val="24"/>
        </w:rPr>
        <w:t>Grupės pertvarkymo institucija</w:t>
      </w:r>
      <w:r>
        <w:rPr>
          <w:rFonts w:ascii="Times New Roman" w:hAnsi="Times New Roman" w:cs="Times New Roman"/>
          <w:sz w:val="24"/>
          <w:szCs w:val="24"/>
        </w:rPr>
        <w:t xml:space="preserve"> kartu su patronuojamųjų įmonių pertvarkymo institucijomis bei pasikonsultavusi su priežiūros institucijų kolegija ir valstybių narių, kuriose yra svarbių filialų, pertvarkymo institucijomis, kiek tai susiję su svarbiu filialu, pertvarkymo kolegijoje apsvarsto pagal šio įstatymo 21 straipsnio nuostatas atliktą finansinės grupės sėkmingo pertvarkymo galimybės vertinimą ir deda visas pastangas, kad būtų priimtas bendras sprendimas dėl šio įstatymo 22 straipsnio </w:t>
      </w:r>
      <w:r w:rsidR="00E53C93" w:rsidRPr="001A1878">
        <w:rPr>
          <w:rFonts w:ascii="Times New Roman" w:hAnsi="Times New Roman" w:cs="Times New Roman"/>
          <w:strike/>
          <w:sz w:val="24"/>
          <w:szCs w:val="24"/>
        </w:rPr>
        <w:t>5</w:t>
      </w:r>
      <w:r>
        <w:rPr>
          <w:rFonts w:ascii="Times New Roman" w:hAnsi="Times New Roman" w:cs="Times New Roman"/>
          <w:b/>
          <w:bCs/>
          <w:sz w:val="24"/>
          <w:szCs w:val="24"/>
        </w:rPr>
        <w:t>6</w:t>
      </w:r>
      <w:r>
        <w:rPr>
          <w:rFonts w:ascii="Times New Roman" w:hAnsi="Times New Roman" w:cs="Times New Roman"/>
          <w:sz w:val="24"/>
          <w:szCs w:val="24"/>
        </w:rPr>
        <w:t xml:space="preserve"> dalyje nustatytų sėkmingo pertvarkymo kliūčių šalinimo priemonių taikymo visiems </w:t>
      </w:r>
      <w:r>
        <w:rPr>
          <w:rFonts w:ascii="Times New Roman" w:hAnsi="Times New Roman" w:cs="Times New Roman"/>
          <w:strike/>
          <w:sz w:val="24"/>
          <w:szCs w:val="24"/>
        </w:rPr>
        <w:t>finansinės grupės subjektams</w:t>
      </w:r>
      <w:r>
        <w:rPr>
          <w:rFonts w:ascii="Times New Roman" w:hAnsi="Times New Roman" w:cs="Times New Roman"/>
          <w:sz w:val="24"/>
          <w:szCs w:val="24"/>
        </w:rPr>
        <w:t xml:space="preserve"> </w:t>
      </w:r>
      <w:r>
        <w:rPr>
          <w:rFonts w:ascii="Times New Roman" w:hAnsi="Times New Roman" w:cs="Times New Roman"/>
          <w:b/>
          <w:sz w:val="24"/>
          <w:szCs w:val="24"/>
        </w:rPr>
        <w:t>pertvarkytiniems subjektams ir jų patronuojamosioms įmonėms</w:t>
      </w:r>
      <w:r>
        <w:rPr>
          <w:rFonts w:ascii="Times New Roman" w:hAnsi="Times New Roman" w:cs="Times New Roman"/>
          <w:sz w:val="24"/>
          <w:szCs w:val="24"/>
        </w:rPr>
        <w:t xml:space="preserve">, </w:t>
      </w:r>
      <w:r>
        <w:rPr>
          <w:rFonts w:ascii="Times New Roman" w:hAnsi="Times New Roman" w:cs="Times New Roman"/>
          <w:b/>
          <w:sz w:val="24"/>
          <w:szCs w:val="24"/>
        </w:rPr>
        <w:t>kurios yra šio įstatymo 1 straipsnio 2 dalyje nurodyti subjektai ir priklauso finansinei grupei.</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 Grupės pertvarkymo institucija, bendradarbiaudama su priežiūros institucija, atliekančia jungtinę (konsoliduotą) priežiūrą, ir Europos bankininkystės institucija, veikiančia pagal Reglamento (ES) Nr. 1093/2010 25 straipsnio 1 dalies nuostatas, bei pasikonsultavusi su priežiūros institucijomis, parengia ir Lietuvos Respublikoje licencijuotai ES patronuojančiajai įmonei, patronuojamųjų įmonių pertvarkymo institucijoms ir valstybių narių, kuriose yra svarbių filialų, pertvarkymo institucijoms pateikia ataskaitą, kurioje įvertinamos esminės kliūtys, trukdančios veiksmingai taikyti pertvarkymo priemones finansinei grupei, </w:t>
      </w:r>
      <w:r>
        <w:rPr>
          <w:rFonts w:ascii="Times New Roman" w:hAnsi="Times New Roman" w:cs="Times New Roman"/>
          <w:b/>
          <w:sz w:val="24"/>
          <w:szCs w:val="24"/>
        </w:rPr>
        <w:t>taip pat pertvarkytinoms grupėms, kai finansinę grupę sudaro daugiau nei viena pertvarkytina grupė</w:t>
      </w:r>
      <w:r>
        <w:rPr>
          <w:rFonts w:ascii="Times New Roman" w:hAnsi="Times New Roman" w:cs="Times New Roman"/>
          <w:sz w:val="24"/>
          <w:szCs w:val="24"/>
        </w:rPr>
        <w:t xml:space="preserve">. Ataskaitoje taip pat įvertinamas galimas siūlomų taikyti priemonių poveikis </w:t>
      </w:r>
      <w:r>
        <w:rPr>
          <w:rFonts w:ascii="Times New Roman" w:hAnsi="Times New Roman" w:cs="Times New Roman"/>
          <w:strike/>
          <w:sz w:val="24"/>
          <w:szCs w:val="24"/>
        </w:rPr>
        <w:t>įstaigos</w:t>
      </w:r>
      <w:r>
        <w:rPr>
          <w:rFonts w:ascii="Times New Roman" w:hAnsi="Times New Roman" w:cs="Times New Roman"/>
          <w:sz w:val="24"/>
          <w:szCs w:val="24"/>
        </w:rPr>
        <w:t xml:space="preserve"> </w:t>
      </w:r>
      <w:r>
        <w:rPr>
          <w:rFonts w:ascii="Times New Roman" w:hAnsi="Times New Roman" w:cs="Times New Roman"/>
          <w:b/>
          <w:sz w:val="24"/>
          <w:szCs w:val="24"/>
        </w:rPr>
        <w:t>grupės</w:t>
      </w:r>
      <w:r>
        <w:rPr>
          <w:rFonts w:ascii="Times New Roman" w:hAnsi="Times New Roman" w:cs="Times New Roman"/>
          <w:sz w:val="24"/>
          <w:szCs w:val="24"/>
        </w:rPr>
        <w:t xml:space="preserve"> veiklos modeliui ir nurodomos tikslingos ir proporcingos priemonės, kurios</w:t>
      </w:r>
      <w:r w:rsidR="00217E2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grupės pertvarkymo institucijos vertinimu</w:t>
      </w:r>
      <w:r w:rsidR="00217E2C">
        <w:rPr>
          <w:rFonts w:ascii="Times New Roman" w:hAnsi="Times New Roman" w:cs="Times New Roman"/>
          <w:b/>
          <w:sz w:val="24"/>
          <w:szCs w:val="24"/>
        </w:rPr>
        <w:t>,</w:t>
      </w:r>
      <w:r>
        <w:rPr>
          <w:rFonts w:ascii="Times New Roman" w:hAnsi="Times New Roman" w:cs="Times New Roman"/>
          <w:sz w:val="24"/>
          <w:szCs w:val="24"/>
        </w:rPr>
        <w:t xml:space="preserve"> yra būtinos esminėms kliūtims pašalinti. </w:t>
      </w:r>
      <w:r>
        <w:rPr>
          <w:rFonts w:ascii="Times New Roman" w:hAnsi="Times New Roman" w:cs="Times New Roman"/>
          <w:b/>
          <w:sz w:val="24"/>
          <w:szCs w:val="24"/>
        </w:rPr>
        <w:t xml:space="preserve">Jei sėkmingo finansinės grupės pertvarkymo kliūtys atsiranda susiklosčius šio įstatymo 22 straipsnio 2 dalyje nurodytai grupės subjekto padėčiai, grupės pertvarkymo institucija, pasikonsultavusi su pertvarkytino subjekto pertvarkymo institucija ir jo patronuojamųjų įmonių pertvarkymo institucijomis, apie savo atliktą tų kliūčių įvertinimą praneša Lietuvos Respublikoje licencijuotai ES patronuojančiajai įmonei. </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Per keturis mėnesius nuo šio straipsnio 2 dalyje nurodytos ataskaitos gavimo dienos Lietuvos Respublikoje licencijuota ES patronuojančioji įmonė grupės pertvarkymo institucijai gali teikti pastabas ir pasiūlyti alternatyvias ataskaitoje nurodytoms priemonėms sėkmingo finansinės grupės pertvarkymo kliūčių įveikimo ar pašalinimo priemones.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4. Jeigu šio straipsnio 2 dalyje nurodytoje ataskaitoje nustatytos sėkmingo pertvarkymo kliūtys atsiranda dėl šio įstatymo 22 straipsnio </w:t>
      </w:r>
      <w:r w:rsidR="001C1651">
        <w:rPr>
          <w:rFonts w:ascii="Times New Roman" w:hAnsi="Times New Roman" w:cs="Times New Roman"/>
          <w:b/>
          <w:bCs/>
          <w:sz w:val="24"/>
          <w:szCs w:val="24"/>
        </w:rPr>
        <w:t xml:space="preserve">2 </w:t>
      </w:r>
      <w:r>
        <w:rPr>
          <w:rFonts w:ascii="Times New Roman" w:hAnsi="Times New Roman" w:cs="Times New Roman"/>
          <w:b/>
          <w:bCs/>
          <w:sz w:val="24"/>
          <w:szCs w:val="24"/>
        </w:rPr>
        <w:t>dalyje nurodytos grupės subjekto padėties, Lietuvos Respublikoje licencijuota ES patronuojančioji įmonė ne vėliau kaip per dvi savaites nuo pranešimo, pateikto pagal šio straipsnio 2 dalį, gavimo dienos grupės pertvarkymo institucijai turi pateikti pasiūlymus dėl esminių sėkmingo pertvarkymo kliūčių pašalinimo priemonių ir jų įgyvendinimo tvarkaraštį, kad būtų užtikrintas grupės subjektui taikomo</w:t>
      </w:r>
      <w:r w:rsidR="00217E2C">
        <w:rPr>
          <w:rFonts w:ascii="Times New Roman" w:hAnsi="Times New Roman" w:cs="Times New Roman"/>
          <w:b/>
          <w:bCs/>
          <w:sz w:val="24"/>
          <w:szCs w:val="24"/>
        </w:rPr>
        <w:t xml:space="preserve"> šio įstatymo </w:t>
      </w:r>
      <w:r w:rsidR="001C1651" w:rsidRPr="001C1651">
        <w:rPr>
          <w:rFonts w:ascii="Times New Roman" w:hAnsi="Times New Roman" w:cs="Times New Roman"/>
          <w:b/>
          <w:bCs/>
          <w:sz w:val="24"/>
          <w:szCs w:val="24"/>
        </w:rPr>
        <w:t xml:space="preserve">26, </w:t>
      </w:r>
      <w:bookmarkStart w:id="10" w:name="_Hlk80803695"/>
      <w:r w:rsidR="001C1651" w:rsidRPr="001C1651">
        <w:rPr>
          <w:rFonts w:ascii="Times New Roman" w:hAnsi="Times New Roman" w:cs="Times New Roman"/>
          <w:b/>
          <w:bCs/>
          <w:sz w:val="24"/>
          <w:szCs w:val="24"/>
        </w:rPr>
        <w:t>26</w:t>
      </w:r>
      <w:r w:rsidR="001C1651" w:rsidRPr="001C1651">
        <w:rPr>
          <w:rFonts w:ascii="Times New Roman" w:hAnsi="Times New Roman" w:cs="Times New Roman"/>
          <w:b/>
          <w:bCs/>
          <w:sz w:val="24"/>
          <w:szCs w:val="24"/>
          <w:vertAlign w:val="superscript"/>
        </w:rPr>
        <w:t>2</w:t>
      </w:r>
      <w:r w:rsidR="001C1651" w:rsidRPr="001C1651">
        <w:rPr>
          <w:rFonts w:ascii="Times New Roman" w:hAnsi="Times New Roman" w:cs="Times New Roman"/>
          <w:b/>
          <w:bCs/>
          <w:sz w:val="24"/>
          <w:szCs w:val="24"/>
        </w:rPr>
        <w:t xml:space="preserve"> </w:t>
      </w:r>
      <w:bookmarkEnd w:id="10"/>
      <w:r w:rsidR="001C1651">
        <w:rPr>
          <w:rFonts w:ascii="Times New Roman" w:hAnsi="Times New Roman" w:cs="Times New Roman"/>
          <w:b/>
          <w:bCs/>
          <w:sz w:val="24"/>
          <w:szCs w:val="24"/>
        </w:rPr>
        <w:t>arba</w:t>
      </w:r>
      <w:r w:rsidR="001C1651" w:rsidRPr="001C1651">
        <w:rPr>
          <w:rFonts w:ascii="Times New Roman" w:hAnsi="Times New Roman" w:cs="Times New Roman"/>
          <w:b/>
          <w:bCs/>
          <w:sz w:val="24"/>
          <w:szCs w:val="24"/>
        </w:rPr>
        <w:t xml:space="preserve"> 28 </w:t>
      </w:r>
      <w:r w:rsidR="00217E2C">
        <w:rPr>
          <w:rFonts w:ascii="Times New Roman" w:hAnsi="Times New Roman" w:cs="Times New Roman"/>
          <w:b/>
          <w:bCs/>
          <w:sz w:val="24"/>
          <w:szCs w:val="24"/>
        </w:rPr>
        <w:t>straipsnyje nustatyto</w:t>
      </w:r>
      <w:r>
        <w:rPr>
          <w:rFonts w:ascii="Times New Roman" w:hAnsi="Times New Roman" w:cs="Times New Roman"/>
          <w:b/>
          <w:bCs/>
          <w:sz w:val="24"/>
          <w:szCs w:val="24"/>
        </w:rPr>
        <w:t xml:space="preserve"> minimalaus nuosavų lėšų ir tinkamų įsipareigojimų dydžio reikalavimo, </w:t>
      </w:r>
      <w:r w:rsidR="00217E2C">
        <w:rPr>
          <w:rFonts w:ascii="Times New Roman" w:hAnsi="Times New Roman" w:cs="Times New Roman"/>
          <w:b/>
          <w:bCs/>
          <w:sz w:val="24"/>
          <w:szCs w:val="24"/>
        </w:rPr>
        <w:t xml:space="preserve">išreikšto </w:t>
      </w:r>
      <w:r>
        <w:rPr>
          <w:rFonts w:ascii="Times New Roman" w:hAnsi="Times New Roman" w:cs="Times New Roman"/>
          <w:b/>
          <w:bCs/>
          <w:sz w:val="24"/>
          <w:szCs w:val="24"/>
        </w:rPr>
        <w:t>bendros rizikos pozicijų sumos, apskaičiuot</w:t>
      </w:r>
      <w:r w:rsidR="002B5E83">
        <w:rPr>
          <w:rFonts w:ascii="Times New Roman" w:hAnsi="Times New Roman" w:cs="Times New Roman"/>
          <w:b/>
          <w:bCs/>
          <w:sz w:val="24"/>
          <w:szCs w:val="24"/>
        </w:rPr>
        <w:t>os</w:t>
      </w:r>
      <w:r>
        <w:rPr>
          <w:rFonts w:ascii="Times New Roman" w:hAnsi="Times New Roman" w:cs="Times New Roman"/>
          <w:b/>
          <w:bCs/>
          <w:sz w:val="24"/>
          <w:szCs w:val="24"/>
        </w:rPr>
        <w:t xml:space="preserve"> pagal Reglamento (ES) Nr. 575/2013 92 straipsnio 3 dalį, </w:t>
      </w:r>
      <w:r w:rsidR="00217E2C">
        <w:rPr>
          <w:rFonts w:ascii="Times New Roman" w:hAnsi="Times New Roman" w:cs="Times New Roman"/>
          <w:b/>
          <w:bCs/>
          <w:sz w:val="24"/>
          <w:szCs w:val="24"/>
        </w:rPr>
        <w:t>procentine dalimi</w:t>
      </w:r>
      <w:r w:rsidR="002B5E83">
        <w:rPr>
          <w:rFonts w:ascii="Times New Roman" w:hAnsi="Times New Roman" w:cs="Times New Roman"/>
          <w:b/>
          <w:bCs/>
          <w:sz w:val="24"/>
          <w:szCs w:val="24"/>
        </w:rPr>
        <w:t>,</w:t>
      </w:r>
      <w:r w:rsidR="00217E2C">
        <w:rPr>
          <w:rFonts w:ascii="Times New Roman" w:hAnsi="Times New Roman" w:cs="Times New Roman"/>
          <w:b/>
          <w:bCs/>
          <w:sz w:val="24"/>
          <w:szCs w:val="24"/>
        </w:rPr>
        <w:t xml:space="preserve"> </w:t>
      </w:r>
      <w:r>
        <w:rPr>
          <w:rFonts w:ascii="Times New Roman" w:hAnsi="Times New Roman" w:cs="Times New Roman"/>
          <w:b/>
          <w:bCs/>
          <w:sz w:val="24"/>
          <w:szCs w:val="24"/>
        </w:rPr>
        <w:t xml:space="preserve">ir, kai taikoma, jungtinio rezervo reikalavimo ir </w:t>
      </w:r>
      <w:r w:rsidRPr="007D7E76">
        <w:rPr>
          <w:rFonts w:ascii="Times New Roman" w:hAnsi="Times New Roman" w:cs="Times New Roman"/>
          <w:b/>
          <w:bCs/>
          <w:sz w:val="24"/>
          <w:szCs w:val="24"/>
        </w:rPr>
        <w:t>šio įstatymo 26</w:t>
      </w:r>
      <w:r w:rsidR="00824085" w:rsidRPr="007D7E76">
        <w:rPr>
          <w:rFonts w:ascii="Times New Roman" w:hAnsi="Times New Roman" w:cs="Times New Roman"/>
          <w:b/>
          <w:bCs/>
          <w:sz w:val="24"/>
          <w:szCs w:val="24"/>
        </w:rPr>
        <w:t>,</w:t>
      </w:r>
      <w:r w:rsidRPr="007D7E76">
        <w:rPr>
          <w:rFonts w:ascii="Times New Roman" w:hAnsi="Times New Roman" w:cs="Times New Roman"/>
          <w:b/>
          <w:bCs/>
          <w:sz w:val="24"/>
          <w:szCs w:val="24"/>
        </w:rPr>
        <w:t xml:space="preserve"> 26</w:t>
      </w:r>
      <w:r w:rsidR="001C1651" w:rsidRPr="007D7E76">
        <w:rPr>
          <w:rFonts w:ascii="Times New Roman" w:hAnsi="Times New Roman" w:cs="Times New Roman"/>
          <w:b/>
          <w:bCs/>
          <w:sz w:val="24"/>
          <w:szCs w:val="24"/>
          <w:vertAlign w:val="superscript"/>
        </w:rPr>
        <w:t>2</w:t>
      </w:r>
      <w:r w:rsidRPr="007D7E76">
        <w:rPr>
          <w:rFonts w:ascii="Times New Roman" w:hAnsi="Times New Roman" w:cs="Times New Roman"/>
          <w:b/>
          <w:bCs/>
          <w:sz w:val="24"/>
          <w:szCs w:val="24"/>
        </w:rPr>
        <w:t xml:space="preserve"> </w:t>
      </w:r>
      <w:r w:rsidR="00824085" w:rsidRPr="007D7E76">
        <w:rPr>
          <w:rFonts w:ascii="Times New Roman" w:hAnsi="Times New Roman" w:cs="Times New Roman"/>
          <w:b/>
          <w:bCs/>
          <w:sz w:val="24"/>
          <w:szCs w:val="24"/>
        </w:rPr>
        <w:t>ir 28</w:t>
      </w:r>
      <w:r w:rsidR="00217E2C" w:rsidRPr="007D7E76">
        <w:rPr>
          <w:rFonts w:ascii="Times New Roman" w:hAnsi="Times New Roman" w:cs="Times New Roman"/>
          <w:b/>
          <w:bCs/>
          <w:sz w:val="24"/>
          <w:szCs w:val="24"/>
        </w:rPr>
        <w:t xml:space="preserve"> </w:t>
      </w:r>
      <w:r w:rsidRPr="007D7E76">
        <w:rPr>
          <w:rFonts w:ascii="Times New Roman" w:hAnsi="Times New Roman" w:cs="Times New Roman"/>
          <w:b/>
          <w:bCs/>
          <w:sz w:val="24"/>
          <w:szCs w:val="24"/>
        </w:rPr>
        <w:t>straipsniuose</w:t>
      </w:r>
      <w:r>
        <w:rPr>
          <w:rFonts w:ascii="Times New Roman" w:hAnsi="Times New Roman" w:cs="Times New Roman"/>
          <w:b/>
          <w:bCs/>
          <w:sz w:val="24"/>
          <w:szCs w:val="24"/>
        </w:rPr>
        <w:t xml:space="preserve"> </w:t>
      </w:r>
      <w:r w:rsidR="00217E2C">
        <w:rPr>
          <w:rFonts w:ascii="Times New Roman" w:hAnsi="Times New Roman" w:cs="Times New Roman"/>
          <w:b/>
          <w:bCs/>
          <w:sz w:val="24"/>
          <w:szCs w:val="24"/>
        </w:rPr>
        <w:t xml:space="preserve">nustatytų </w:t>
      </w:r>
      <w:r>
        <w:rPr>
          <w:rFonts w:ascii="Times New Roman" w:hAnsi="Times New Roman" w:cs="Times New Roman"/>
          <w:b/>
          <w:bCs/>
          <w:sz w:val="24"/>
          <w:szCs w:val="24"/>
        </w:rPr>
        <w:t xml:space="preserve">reikalavimų, </w:t>
      </w:r>
      <w:r w:rsidR="00217E2C">
        <w:rPr>
          <w:rFonts w:ascii="Times New Roman" w:hAnsi="Times New Roman" w:cs="Times New Roman"/>
          <w:b/>
          <w:bCs/>
          <w:sz w:val="24"/>
          <w:szCs w:val="24"/>
        </w:rPr>
        <w:t xml:space="preserve">išreikštų </w:t>
      </w:r>
      <w:r>
        <w:rPr>
          <w:rFonts w:ascii="Times New Roman" w:hAnsi="Times New Roman" w:cs="Times New Roman"/>
          <w:b/>
          <w:bCs/>
          <w:sz w:val="24"/>
          <w:szCs w:val="24"/>
        </w:rPr>
        <w:t xml:space="preserve"> bendro pozicijų mato, </w:t>
      </w:r>
      <w:r>
        <w:rPr>
          <w:rFonts w:ascii="Times New Roman" w:eastAsia="Times New Roman" w:hAnsi="Times New Roman" w:cs="Times New Roman"/>
          <w:b/>
          <w:bCs/>
          <w:sz w:val="24"/>
          <w:szCs w:val="24"/>
          <w:lang w:eastAsia="lt-LT"/>
        </w:rPr>
        <w:t>nurodyto Reglamento (ES) Nr. 575/2013 429 ir 429a straipsniuose,</w:t>
      </w:r>
      <w:r>
        <w:rPr>
          <w:rFonts w:ascii="Times New Roman" w:hAnsi="Times New Roman" w:cs="Times New Roman"/>
          <w:b/>
          <w:bCs/>
          <w:sz w:val="24"/>
          <w:szCs w:val="24"/>
        </w:rPr>
        <w:t xml:space="preserve"> procentine dalimi</w:t>
      </w:r>
      <w:r w:rsidR="002B5E83">
        <w:rPr>
          <w:rFonts w:ascii="Times New Roman" w:hAnsi="Times New Roman" w:cs="Times New Roman"/>
          <w:b/>
          <w:bCs/>
          <w:sz w:val="24"/>
          <w:szCs w:val="24"/>
        </w:rPr>
        <w:t>,</w:t>
      </w:r>
      <w:r w:rsidR="00217E2C">
        <w:rPr>
          <w:rFonts w:ascii="Times New Roman" w:hAnsi="Times New Roman" w:cs="Times New Roman"/>
          <w:b/>
          <w:bCs/>
          <w:sz w:val="24"/>
          <w:szCs w:val="24"/>
        </w:rPr>
        <w:t xml:space="preserve"> tenkinimas</w:t>
      </w:r>
      <w:r>
        <w:rPr>
          <w:rFonts w:ascii="Times New Roman" w:hAnsi="Times New Roman" w:cs="Times New Roman"/>
          <w:b/>
          <w:bCs/>
          <w:sz w:val="24"/>
          <w:szCs w:val="24"/>
        </w:rPr>
        <w:t xml:space="preserve">. </w:t>
      </w:r>
      <w:r>
        <w:rPr>
          <w:rFonts w:ascii="Times New Roman" w:hAnsi="Times New Roman" w:cs="Times New Roman"/>
          <w:b/>
          <w:sz w:val="24"/>
          <w:szCs w:val="24"/>
        </w:rPr>
        <w:t xml:space="preserve">Pasiūlytų </w:t>
      </w:r>
      <w:r w:rsidR="00217E2C">
        <w:rPr>
          <w:rFonts w:ascii="Times New Roman" w:hAnsi="Times New Roman" w:cs="Times New Roman"/>
          <w:b/>
          <w:bCs/>
          <w:sz w:val="24"/>
          <w:szCs w:val="24"/>
        </w:rPr>
        <w:t>esminių sėkmingo pertvarkymo kliūčių pašalinimo</w:t>
      </w:r>
      <w:r w:rsidR="00217E2C">
        <w:rPr>
          <w:rFonts w:ascii="Times New Roman" w:hAnsi="Times New Roman" w:cs="Times New Roman"/>
          <w:b/>
          <w:sz w:val="24"/>
          <w:szCs w:val="24"/>
        </w:rPr>
        <w:t xml:space="preserve"> </w:t>
      </w:r>
      <w:r>
        <w:rPr>
          <w:rFonts w:ascii="Times New Roman" w:hAnsi="Times New Roman" w:cs="Times New Roman"/>
          <w:b/>
          <w:sz w:val="24"/>
          <w:szCs w:val="24"/>
        </w:rPr>
        <w:t xml:space="preserve">priemonių įgyvendinimo tvarkaraštyje turi būti atsižvelgiama į esminės sėkmingo pertvarkymo kliūties priežastis.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 Pertvarkymo institucija, pasikonsultavusi su priežiūros institucija, įvertina, ar tomis priemonėmis veiksmingai įveikiama ar pašalinama esminė sėkmingo pertvarkymo kliūtis.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trike/>
          <w:sz w:val="24"/>
          <w:szCs w:val="24"/>
        </w:rPr>
        <w:t>4</w:t>
      </w:r>
      <w:r>
        <w:rPr>
          <w:rFonts w:ascii="Times New Roman" w:hAnsi="Times New Roman" w:cs="Times New Roman"/>
          <w:b/>
          <w:sz w:val="24"/>
          <w:szCs w:val="24"/>
        </w:rPr>
        <w:t>6</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Grupės pertvarkymo institucija apie Lietuvos Respublikoje licencijuotos ES patronuojančiosios įmonės pasiūlytas priemones praneša priežiūros institucijai, atliekančiai jungtinę (konsoliduotą) priežiūrą, Europos bankininkystės institucijai, patronuojamųjų įmonių pertvarkymo institucijoms ir valstybių narių, kuriose yra svarbių filialų, pertvarkymo institucijoms, kiek tai susiję su atitinkamu svarbiu filialu. Grupės pertvarkymo institucija kartu su patronuojamųjų įmonių pertvarkymo institucijomis, pasikonsultavusi su priežiūros institucijomis ir valstybių narių, kuriose yra svarbių filialų, pertvarkymo institucijomis, deda visas pastangas, kad pertvarkymo kolegijoje būtų pasiektas bendras sprendimas dėl Lietuvos Respublikoje licencijuotos ES patronuojančiosios įmonės pasiūlytų ir dėl institucijų reikalaujamų, šio įstatymo 22 straipsnio </w:t>
      </w:r>
      <w:r w:rsidR="008B08CC" w:rsidRPr="008B08CC">
        <w:rPr>
          <w:rFonts w:ascii="Times New Roman" w:hAnsi="Times New Roman" w:cs="Times New Roman"/>
          <w:strike/>
          <w:sz w:val="24"/>
          <w:szCs w:val="24"/>
        </w:rPr>
        <w:t>5</w:t>
      </w:r>
      <w:r>
        <w:rPr>
          <w:rFonts w:ascii="Times New Roman" w:hAnsi="Times New Roman" w:cs="Times New Roman"/>
          <w:b/>
          <w:bCs/>
          <w:sz w:val="24"/>
          <w:szCs w:val="24"/>
        </w:rPr>
        <w:t>6</w:t>
      </w:r>
      <w:r>
        <w:rPr>
          <w:rFonts w:ascii="Times New Roman" w:hAnsi="Times New Roman" w:cs="Times New Roman"/>
          <w:sz w:val="24"/>
          <w:szCs w:val="24"/>
        </w:rPr>
        <w:t xml:space="preserve"> dalyje nurodytų sėkmingo pertvarkymo kliūčių šalinimo priemonių taikymo visiems finansinės grupės subjektams vertinimo, atsižvelgiant į galimą priemonių poveikį visose valstybėse narėse, kuriose veikia finansinė grupė.</w:t>
      </w:r>
    </w:p>
    <w:p w:rsidR="00D6048B" w:rsidRDefault="00920342" w:rsidP="00EE1B02">
      <w:pPr>
        <w:tabs>
          <w:tab w:val="left" w:pos="7545"/>
        </w:tabs>
        <w:spacing w:after="0" w:line="240" w:lineRule="auto"/>
        <w:ind w:firstLine="709"/>
        <w:jc w:val="both"/>
        <w:rPr>
          <w:rFonts w:ascii="Times New Roman" w:hAnsi="Times New Roman" w:cs="Times New Roman"/>
          <w:b/>
          <w:bCs/>
          <w:sz w:val="24"/>
          <w:szCs w:val="24"/>
        </w:rPr>
      </w:pPr>
      <w:r>
        <w:rPr>
          <w:rFonts w:ascii="Times New Roman" w:hAnsi="Times New Roman" w:cs="Times New Roman"/>
          <w:strike/>
          <w:sz w:val="24"/>
          <w:szCs w:val="24"/>
        </w:rPr>
        <w:t>5</w:t>
      </w:r>
      <w:r>
        <w:rPr>
          <w:rFonts w:ascii="Times New Roman" w:hAnsi="Times New Roman" w:cs="Times New Roman"/>
          <w:b/>
          <w:sz w:val="24"/>
          <w:szCs w:val="24"/>
        </w:rPr>
        <w:t>7</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Bendras sprendimas priimamas per keturis mėnesius nuo šio straipsnio 3 dalyje nurodytų Lietuvos Respublikoje licencijuotos ES patronuojančiosios įmonės pastabų pateikimo grupės pertvarkymo institucijai dienos </w:t>
      </w:r>
      <w:r>
        <w:rPr>
          <w:rFonts w:ascii="Times New Roman" w:hAnsi="Times New Roman" w:cs="Times New Roman"/>
          <w:strike/>
          <w:sz w:val="24"/>
          <w:szCs w:val="24"/>
        </w:rPr>
        <w:t>arba</w:t>
      </w:r>
      <w:r>
        <w:rPr>
          <w:rFonts w:ascii="Times New Roman" w:hAnsi="Times New Roman" w:cs="Times New Roman"/>
          <w:b/>
          <w:bCs/>
          <w:sz w:val="24"/>
          <w:szCs w:val="24"/>
        </w:rPr>
        <w:t>, o jei Lietuvos Respublikoje licencijuota ES patronuojančioji įmonė pastabų nepateikia</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per vieną mėnesį</w:t>
      </w:r>
      <w:r>
        <w:rPr>
          <w:rFonts w:ascii="Times New Roman" w:hAnsi="Times New Roman" w:cs="Times New Roman"/>
          <w:sz w:val="24"/>
          <w:szCs w:val="24"/>
        </w:rPr>
        <w:t xml:space="preserve"> nuo šio straipsnio 3 dalyje nurodyto keturių mėnesių termino pabaigos</w:t>
      </w:r>
      <w:r>
        <w:rPr>
          <w:rFonts w:ascii="Times New Roman" w:hAnsi="Times New Roman" w:cs="Times New Roman"/>
          <w:strike/>
          <w:sz w:val="24"/>
          <w:szCs w:val="24"/>
        </w:rPr>
        <w:t>, atsižvelgiant į tai, kuris terminas yra ankstesnis</w:t>
      </w:r>
      <w:r>
        <w:rPr>
          <w:rFonts w:ascii="Times New Roman" w:hAnsi="Times New Roman" w:cs="Times New Roman"/>
          <w:sz w:val="24"/>
          <w:szCs w:val="24"/>
        </w:rPr>
        <w:t xml:space="preserve">. Bendras sprendimas privalo būti pagrįstas ir raštu išdėstytas dokumente, kurį grupės pertvarkymo institucija pateikia Lietuvos Respublikoje licencijuotai ES patronuojančiajai įmonei. </w:t>
      </w:r>
      <w:bookmarkStart w:id="11" w:name="_Hlk71799770"/>
      <w:r>
        <w:rPr>
          <w:rFonts w:ascii="Times New Roman" w:hAnsi="Times New Roman" w:cs="Times New Roman"/>
          <w:b/>
          <w:bCs/>
          <w:sz w:val="24"/>
          <w:szCs w:val="24"/>
        </w:rPr>
        <w:t xml:space="preserve">Bendras sprendimas dėl sėkmingo pertvarkymo kliūčių, atsiradusių susiklosčius šio įstatymo 22 straipsnio </w:t>
      </w:r>
      <w:r w:rsidR="001C1651">
        <w:rPr>
          <w:rFonts w:ascii="Times New Roman" w:hAnsi="Times New Roman" w:cs="Times New Roman"/>
          <w:b/>
          <w:bCs/>
          <w:sz w:val="24"/>
          <w:szCs w:val="24"/>
        </w:rPr>
        <w:t xml:space="preserve">2 </w:t>
      </w:r>
      <w:r>
        <w:rPr>
          <w:rFonts w:ascii="Times New Roman" w:hAnsi="Times New Roman" w:cs="Times New Roman"/>
          <w:b/>
          <w:bCs/>
          <w:sz w:val="24"/>
          <w:szCs w:val="24"/>
        </w:rPr>
        <w:t xml:space="preserve">dalyje nurodytai padėčiai, priimamas </w:t>
      </w:r>
      <w:r>
        <w:rPr>
          <w:rFonts w:ascii="Times New Roman" w:hAnsi="Times New Roman" w:cs="Times New Roman"/>
          <w:b/>
          <w:sz w:val="24"/>
          <w:szCs w:val="24"/>
        </w:rPr>
        <w:t xml:space="preserve">per dvi savaites nuo tos dienos, kai Lietuvos Respublikoje licencijuota ES patronuojančioji įmonė pateikė </w:t>
      </w:r>
      <w:r w:rsidR="00217E2C">
        <w:rPr>
          <w:rFonts w:ascii="Times New Roman" w:hAnsi="Times New Roman" w:cs="Times New Roman"/>
          <w:b/>
          <w:sz w:val="24"/>
          <w:szCs w:val="24"/>
        </w:rPr>
        <w:t xml:space="preserve">savo </w:t>
      </w:r>
      <w:r>
        <w:rPr>
          <w:rFonts w:ascii="Times New Roman" w:hAnsi="Times New Roman" w:cs="Times New Roman"/>
          <w:b/>
          <w:sz w:val="24"/>
          <w:szCs w:val="24"/>
        </w:rPr>
        <w:t>pastabas pagal šio straipsnio 4 dalį</w:t>
      </w:r>
      <w:r>
        <w:rPr>
          <w:rFonts w:ascii="Times New Roman" w:hAnsi="Times New Roman" w:cs="Times New Roman"/>
          <w:b/>
          <w:bCs/>
          <w:sz w:val="24"/>
          <w:szCs w:val="24"/>
        </w:rPr>
        <w:t>,</w:t>
      </w:r>
      <w:r>
        <w:t xml:space="preserve"> </w:t>
      </w:r>
      <w:r>
        <w:rPr>
          <w:rFonts w:ascii="Times New Roman" w:hAnsi="Times New Roman" w:cs="Times New Roman"/>
          <w:b/>
          <w:bCs/>
          <w:sz w:val="24"/>
          <w:szCs w:val="24"/>
        </w:rPr>
        <w:t>o jei Lietuvos Respublikoje licencijuota ES patronuojančioji įmonė pastabų nepateikė</w:t>
      </w:r>
      <w:r w:rsidR="00217E2C">
        <w:rPr>
          <w:rFonts w:ascii="Times New Roman" w:hAnsi="Times New Roman" w:cs="Times New Roman"/>
          <w:b/>
          <w:bCs/>
          <w:sz w:val="24"/>
          <w:szCs w:val="24"/>
        </w:rPr>
        <w:t>,</w:t>
      </w:r>
      <w:r>
        <w:rPr>
          <w:rFonts w:ascii="Times New Roman" w:hAnsi="Times New Roman" w:cs="Times New Roman"/>
          <w:b/>
          <w:bCs/>
          <w:sz w:val="24"/>
          <w:szCs w:val="24"/>
        </w:rPr>
        <w:t xml:space="preserve"> </w:t>
      </w:r>
      <w:r w:rsidR="002B5E83">
        <w:rPr>
          <w:rFonts w:ascii="Times New Roman" w:hAnsi="Times New Roman" w:cs="Times New Roman"/>
          <w:b/>
          <w:bCs/>
          <w:sz w:val="24"/>
          <w:szCs w:val="24"/>
        </w:rPr>
        <w:t xml:space="preserve">– </w:t>
      </w:r>
      <w:r>
        <w:rPr>
          <w:rFonts w:ascii="Times New Roman" w:hAnsi="Times New Roman" w:cs="Times New Roman"/>
          <w:b/>
          <w:bCs/>
          <w:sz w:val="24"/>
          <w:szCs w:val="24"/>
        </w:rPr>
        <w:t>per dvi savaites nuo šio straipsnio 4 dalyje nurodyto termino pabaigos</w:t>
      </w:r>
      <w:bookmarkEnd w:id="11"/>
      <w:r>
        <w:rPr>
          <w:rFonts w:ascii="Times New Roman" w:hAnsi="Times New Roman" w:cs="Times New Roman"/>
          <w:b/>
          <w:bCs/>
          <w:sz w:val="24"/>
          <w:szCs w:val="24"/>
        </w:rPr>
        <w:t>. Bendras sprendimas privalo būti pagrįstas ir raštu išdėstytas dokumente, kurį grupės pertvarkymo institucija pateikia Lietuvos Respublikoje licencijuotai ES patronuojančiajai įmonei.</w:t>
      </w:r>
      <w:r>
        <w:t xml:space="preserve"> </w:t>
      </w:r>
    </w:p>
    <w:p w:rsidR="00D6048B" w:rsidRDefault="00920342" w:rsidP="00EE1B02">
      <w:pPr>
        <w:tabs>
          <w:tab w:val="left" w:pos="7545"/>
        </w:tabs>
        <w:spacing w:after="0" w:line="240" w:lineRule="auto"/>
        <w:ind w:firstLine="709"/>
        <w:jc w:val="both"/>
        <w:rPr>
          <w:rFonts w:ascii="Times New Roman" w:hAnsi="Times New Roman" w:cs="Times New Roman"/>
          <w:b/>
          <w:sz w:val="24"/>
          <w:szCs w:val="24"/>
        </w:rPr>
      </w:pPr>
      <w:r>
        <w:rPr>
          <w:rFonts w:ascii="Times New Roman" w:hAnsi="Times New Roman" w:cs="Times New Roman"/>
          <w:strike/>
          <w:sz w:val="24"/>
          <w:szCs w:val="24"/>
        </w:rPr>
        <w:t>6</w:t>
      </w:r>
      <w:r>
        <w:rPr>
          <w:rFonts w:ascii="Times New Roman" w:hAnsi="Times New Roman" w:cs="Times New Roman"/>
          <w:b/>
          <w:sz w:val="24"/>
          <w:szCs w:val="24"/>
        </w:rPr>
        <w:t>8</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Grupės pertvarkymo institucija turi teisę kreiptis į Europos bankininkystės instituciją, kad ši, vadovaudamasi Reglamento (ES) Nr. 1093/2010 31 straipsnio nuostatomis, padėtų pasiekti bendrą sprendimą.</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trike/>
          <w:sz w:val="24"/>
          <w:szCs w:val="24"/>
        </w:rPr>
        <w:t>7</w:t>
      </w:r>
      <w:r>
        <w:rPr>
          <w:rFonts w:ascii="Times New Roman" w:hAnsi="Times New Roman" w:cs="Times New Roman"/>
          <w:b/>
          <w:sz w:val="24"/>
          <w:szCs w:val="24"/>
        </w:rPr>
        <w:t>9</w:t>
      </w:r>
      <w:r>
        <w:rPr>
          <w:rFonts w:ascii="Times New Roman" w:hAnsi="Times New Roman" w:cs="Times New Roman"/>
          <w:sz w:val="24"/>
          <w:szCs w:val="24"/>
        </w:rPr>
        <w:t xml:space="preserve">. Nepriėmus bendro sprendimo per šio straipsnio </w:t>
      </w:r>
      <w:r>
        <w:rPr>
          <w:rFonts w:ascii="Times New Roman" w:hAnsi="Times New Roman" w:cs="Times New Roman"/>
          <w:strike/>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 dalyje nurodytą </w:t>
      </w:r>
      <w:r>
        <w:rPr>
          <w:rFonts w:ascii="Times New Roman" w:hAnsi="Times New Roman" w:cs="Times New Roman"/>
          <w:b/>
          <w:bCs/>
          <w:sz w:val="24"/>
          <w:szCs w:val="24"/>
        </w:rPr>
        <w:t>atitinkamą</w:t>
      </w:r>
      <w:r>
        <w:rPr>
          <w:rFonts w:ascii="Times New Roman" w:hAnsi="Times New Roman" w:cs="Times New Roman"/>
          <w:sz w:val="24"/>
          <w:szCs w:val="24"/>
        </w:rPr>
        <w:t xml:space="preserve"> laikotarpį, pertvarkymo institucija, pirmininkaujanti pertvarkymo kolegijai, priima savo sprendimą dėl šio įstatymo 22 straipsnio </w:t>
      </w:r>
      <w:r>
        <w:rPr>
          <w:rFonts w:ascii="Times New Roman" w:hAnsi="Times New Roman" w:cs="Times New Roman"/>
          <w:b/>
          <w:bCs/>
          <w:sz w:val="24"/>
          <w:szCs w:val="24"/>
        </w:rPr>
        <w:t>6</w:t>
      </w:r>
      <w:r>
        <w:rPr>
          <w:rFonts w:ascii="Times New Roman" w:hAnsi="Times New Roman" w:cs="Times New Roman"/>
          <w:sz w:val="24"/>
          <w:szCs w:val="24"/>
        </w:rPr>
        <w:t xml:space="preserve"> dalyje nurodytų priemonių taikymo finansinei grupei. Toks sprendimas turi būti </w:t>
      </w:r>
      <w:r>
        <w:rPr>
          <w:rFonts w:ascii="Times New Roman" w:hAnsi="Times New Roman" w:cs="Times New Roman"/>
          <w:strike/>
          <w:sz w:val="24"/>
          <w:szCs w:val="24"/>
        </w:rPr>
        <w:t>visapusiškai</w:t>
      </w:r>
      <w:r>
        <w:rPr>
          <w:rFonts w:ascii="Times New Roman" w:hAnsi="Times New Roman" w:cs="Times New Roman"/>
          <w:sz w:val="24"/>
          <w:szCs w:val="24"/>
        </w:rPr>
        <w:t xml:space="preserve"> pagrįstas ir jame turi būti atsižvelgiama į kitų pertvarkymo </w:t>
      </w:r>
      <w:r>
        <w:rPr>
          <w:rFonts w:ascii="Times New Roman" w:hAnsi="Times New Roman" w:cs="Times New Roman"/>
          <w:sz w:val="24"/>
          <w:szCs w:val="24"/>
        </w:rPr>
        <w:lastRenderedPageBreak/>
        <w:t xml:space="preserve">institucijų nuomones ir išlygas. Grupės pertvarkymo institucija savo sprendimą pateikia Lietuvos Respublikoje licencijuotai ES patronuojančiajai įmonei.  </w:t>
      </w:r>
    </w:p>
    <w:p w:rsidR="00D6048B" w:rsidRDefault="00920342" w:rsidP="00EE1B02">
      <w:pPr>
        <w:tabs>
          <w:tab w:val="left" w:pos="7545"/>
        </w:tabs>
        <w:spacing w:after="0" w:line="240" w:lineRule="auto"/>
        <w:ind w:firstLine="709"/>
        <w:jc w:val="both"/>
        <w:rPr>
          <w:rFonts w:ascii="Times New Roman" w:eastAsia="Times New Roman" w:hAnsi="Times New Roman" w:cs="Times New Roman"/>
          <w:sz w:val="20"/>
          <w:szCs w:val="20"/>
        </w:rPr>
      </w:pPr>
      <w:r>
        <w:rPr>
          <w:rFonts w:ascii="Times New Roman" w:hAnsi="Times New Roman" w:cs="Times New Roman"/>
          <w:strike/>
          <w:sz w:val="24"/>
          <w:szCs w:val="24"/>
        </w:rPr>
        <w:t>8</w:t>
      </w:r>
      <w:r>
        <w:rPr>
          <w:rFonts w:ascii="Times New Roman" w:hAnsi="Times New Roman" w:cs="Times New Roman"/>
          <w:b/>
          <w:sz w:val="24"/>
          <w:szCs w:val="24"/>
        </w:rPr>
        <w:t>10</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Jeigu per šio straipsnio </w:t>
      </w:r>
      <w:r>
        <w:rPr>
          <w:rFonts w:ascii="Times New Roman" w:hAnsi="Times New Roman" w:cs="Times New Roman"/>
          <w:strike/>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 dalyje nurodytą </w:t>
      </w:r>
      <w:r>
        <w:rPr>
          <w:rFonts w:ascii="Times New Roman" w:hAnsi="Times New Roman" w:cs="Times New Roman"/>
          <w:b/>
          <w:sz w:val="24"/>
          <w:szCs w:val="24"/>
        </w:rPr>
        <w:t xml:space="preserve">atitinkamą </w:t>
      </w:r>
      <w:r>
        <w:rPr>
          <w:rFonts w:ascii="Times New Roman" w:hAnsi="Times New Roman" w:cs="Times New Roman"/>
          <w:sz w:val="24"/>
          <w:szCs w:val="24"/>
        </w:rPr>
        <w:t xml:space="preserve">laikotarpį kuri nors pertvarkymo institucija kreipėsi į Europos bankininkystės instituciją dėl šio įstatymo 22 straipsnio </w:t>
      </w:r>
      <w:r>
        <w:rPr>
          <w:rFonts w:ascii="Times New Roman" w:hAnsi="Times New Roman" w:cs="Times New Roman"/>
          <w:b/>
          <w:bCs/>
          <w:sz w:val="24"/>
          <w:szCs w:val="24"/>
        </w:rPr>
        <w:t xml:space="preserve">6 </w:t>
      </w:r>
      <w:r>
        <w:rPr>
          <w:rFonts w:ascii="Times New Roman" w:hAnsi="Times New Roman" w:cs="Times New Roman"/>
          <w:sz w:val="24"/>
          <w:szCs w:val="24"/>
        </w:rPr>
        <w:t xml:space="preserve">dalies 7, 8 ir 11 punktuose nurodytų priemonių taikymo, grupės pertvarkymo institucija atideda savo sprendimo priėmimą iki Europos bankininkystės institucijos sprendimo pagal Reglamento (ES) Nr. 1093/2010 19 straipsnio 3 dalį priėmimo dienos. Grupės pertvarkymo institucija savo sprendimą priima vadovaudamasi Europos bankininkystės institucijos sprendimu. </w:t>
      </w:r>
      <w:r>
        <w:rPr>
          <w:rFonts w:ascii="Times New Roman" w:hAnsi="Times New Roman" w:cs="Times New Roman"/>
          <w:b/>
          <w:sz w:val="24"/>
          <w:szCs w:val="24"/>
        </w:rPr>
        <w:t xml:space="preserve">Šio straipsnio 7 dalyje nurodytas atitinkamas </w:t>
      </w:r>
      <w:r>
        <w:rPr>
          <w:rFonts w:ascii="Times New Roman" w:hAnsi="Times New Roman" w:cs="Times New Roman"/>
          <w:strike/>
          <w:sz w:val="24"/>
          <w:szCs w:val="24"/>
        </w:rPr>
        <w:t>Keturių mėnesių</w:t>
      </w:r>
      <w:r>
        <w:rPr>
          <w:rFonts w:ascii="Times New Roman" w:hAnsi="Times New Roman" w:cs="Times New Roman"/>
          <w:sz w:val="24"/>
          <w:szCs w:val="24"/>
        </w:rPr>
        <w:t xml:space="preserve"> laikotarpis laikomas taikinamuoju laikotarpiu, kaip jis apibrėžtas minėtame reglamente. </w:t>
      </w:r>
      <w:bookmarkStart w:id="12" w:name="_Hlk71131914"/>
      <w:r>
        <w:rPr>
          <w:rFonts w:ascii="Times New Roman" w:hAnsi="Times New Roman" w:cs="Times New Roman"/>
          <w:sz w:val="24"/>
          <w:szCs w:val="24"/>
        </w:rPr>
        <w:t>Jeigu Europos bankininkystės institucija per vieną mėnesį nuo kreipimosi į ją dienos nepriima sprendimo, grupės pertvarkymo institucija priima savo sprendimą</w:t>
      </w:r>
      <w:bookmarkEnd w:id="12"/>
      <w:r>
        <w:rPr>
          <w:rFonts w:ascii="Times New Roman" w:eastAsia="Times New Roman" w:hAnsi="Times New Roman" w:cs="Times New Roman"/>
          <w:sz w:val="20"/>
          <w:szCs w:val="20"/>
        </w:rPr>
        <w:t xml:space="preserve">. </w:t>
      </w:r>
      <w:r>
        <w:rPr>
          <w:rFonts w:ascii="Times New Roman" w:hAnsi="Times New Roman" w:cs="Times New Roman"/>
          <w:sz w:val="24"/>
          <w:szCs w:val="24"/>
        </w:rPr>
        <w:t xml:space="preserve">Pasibaigus </w:t>
      </w:r>
      <w:r>
        <w:rPr>
          <w:rFonts w:ascii="Times New Roman" w:hAnsi="Times New Roman" w:cs="Times New Roman"/>
          <w:b/>
          <w:sz w:val="24"/>
          <w:szCs w:val="24"/>
        </w:rPr>
        <w:t xml:space="preserve">šio straipsnio 7 dalyje nurodytam atitinkamam </w:t>
      </w:r>
      <w:r>
        <w:rPr>
          <w:rFonts w:ascii="Times New Roman" w:hAnsi="Times New Roman" w:cs="Times New Roman"/>
          <w:strike/>
          <w:sz w:val="24"/>
          <w:szCs w:val="24"/>
        </w:rPr>
        <w:t xml:space="preserve">keturių mėnesių </w:t>
      </w:r>
      <w:r>
        <w:rPr>
          <w:rFonts w:ascii="Times New Roman" w:hAnsi="Times New Roman" w:cs="Times New Roman"/>
          <w:sz w:val="24"/>
          <w:szCs w:val="24"/>
        </w:rPr>
        <w:t>laikotarpiui ar priėmus bendrą sprendimą, klausimas Europos bankininkystės institucijai neperduodamas.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bCs/>
          <w:strike/>
          <w:sz w:val="24"/>
          <w:szCs w:val="24"/>
        </w:rPr>
        <w:t>9</w:t>
      </w:r>
      <w:r>
        <w:rPr>
          <w:rFonts w:ascii="Times New Roman" w:hAnsi="Times New Roman" w:cs="Times New Roman"/>
          <w:b/>
          <w:bCs/>
          <w:sz w:val="24"/>
          <w:szCs w:val="24"/>
        </w:rPr>
        <w:t xml:space="preserve">11. </w:t>
      </w:r>
      <w:r>
        <w:rPr>
          <w:rFonts w:ascii="Times New Roman" w:hAnsi="Times New Roman" w:cs="Times New Roman"/>
          <w:sz w:val="24"/>
          <w:szCs w:val="24"/>
        </w:rPr>
        <w:t>Tiek bendru sutarimu, tiek, kai jo nėra, kitos valstybės narės pertvarkymo institucijos vienašališku sprendimu ar vadovaujantis Europos bankininkystės institucijos sprendimu priimtas sprendimas yra privalomas grupės pertvarkymo institucijai.“</w:t>
      </w:r>
    </w:p>
    <w:p w:rsidR="00D6048B" w:rsidRDefault="00D6048B" w:rsidP="00EE1B02">
      <w:pPr>
        <w:spacing w:after="0" w:line="240" w:lineRule="auto"/>
        <w:ind w:firstLine="709"/>
        <w:jc w:val="both"/>
        <w:rPr>
          <w:rFonts w:ascii="Times New Roman" w:hAnsi="Times New Roman" w:cs="Times New Roman"/>
          <w:sz w:val="24"/>
          <w:szCs w:val="24"/>
        </w:rPr>
      </w:pPr>
    </w:p>
    <w:p w:rsidR="00D6048B" w:rsidRDefault="008D4456" w:rsidP="00EE1B02">
      <w:pPr>
        <w:spacing w:after="0" w:line="240" w:lineRule="auto"/>
        <w:ind w:firstLine="709"/>
        <w:jc w:val="both"/>
        <w:rPr>
          <w:rFonts w:ascii="Times New Roman" w:eastAsia="Times New Roman" w:hAnsi="Times New Roman" w:cs="Times New Roman"/>
          <w:bCs/>
          <w:sz w:val="24"/>
          <w:szCs w:val="24"/>
        </w:rPr>
      </w:pPr>
      <w:r>
        <w:rPr>
          <w:rFonts w:ascii="Times New Roman" w:hAnsi="Times New Roman" w:cs="Times New Roman"/>
          <w:b/>
          <w:bCs/>
          <w:sz w:val="24"/>
          <w:szCs w:val="24"/>
        </w:rPr>
        <w:t xml:space="preserve">13 </w:t>
      </w:r>
      <w:r w:rsidR="00920342">
        <w:rPr>
          <w:rFonts w:ascii="Times New Roman" w:hAnsi="Times New Roman" w:cs="Times New Roman"/>
          <w:b/>
          <w:bCs/>
          <w:sz w:val="24"/>
          <w:szCs w:val="24"/>
        </w:rPr>
        <w:t xml:space="preserve">straipsnis. 24 straipsnio pakeitimas </w:t>
      </w:r>
    </w:p>
    <w:p w:rsidR="00D6048B" w:rsidRDefault="00920342" w:rsidP="00EE1B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24 straipsnį ir jį išdėstyti taip:</w:t>
      </w:r>
    </w:p>
    <w:p w:rsidR="00D6048B" w:rsidRDefault="001A1878" w:rsidP="00EE1B02">
      <w:pPr>
        <w:spacing w:after="0" w:line="240" w:lineRule="auto"/>
        <w:ind w:firstLine="709"/>
        <w:jc w:val="both"/>
        <w:rPr>
          <w:strike/>
        </w:rPr>
      </w:pPr>
      <w:r>
        <w:rPr>
          <w:rFonts w:ascii="Times New Roman" w:hAnsi="Times New Roman" w:cs="Times New Roman"/>
          <w:sz w:val="24"/>
          <w:szCs w:val="24"/>
        </w:rPr>
        <w:t>„</w:t>
      </w:r>
      <w:r w:rsidR="00920342">
        <w:rPr>
          <w:rFonts w:ascii="Times New Roman" w:hAnsi="Times New Roman" w:cs="Times New Roman"/>
          <w:sz w:val="24"/>
          <w:szCs w:val="24"/>
        </w:rPr>
        <w:t xml:space="preserve">24 straipsnis. </w:t>
      </w:r>
      <w:r w:rsidR="00920342" w:rsidRPr="001A1878">
        <w:rPr>
          <w:rFonts w:ascii="Times New Roman" w:hAnsi="Times New Roman" w:cs="Times New Roman"/>
          <w:b/>
          <w:sz w:val="24"/>
          <w:szCs w:val="24"/>
        </w:rPr>
        <w:t>Sėkmingo</w:t>
      </w:r>
      <w:r w:rsidR="00920342">
        <w:rPr>
          <w:rFonts w:ascii="Times New Roman" w:hAnsi="Times New Roman" w:cs="Times New Roman"/>
          <w:sz w:val="24"/>
          <w:szCs w:val="24"/>
        </w:rPr>
        <w:t xml:space="preserve"> </w:t>
      </w:r>
      <w:r w:rsidR="00920342">
        <w:rPr>
          <w:rFonts w:ascii="Times New Roman" w:hAnsi="Times New Roman" w:cs="Times New Roman"/>
          <w:strike/>
          <w:sz w:val="24"/>
          <w:szCs w:val="24"/>
        </w:rPr>
        <w:t>finansinės grupės</w:t>
      </w:r>
      <w:r w:rsidR="00920342">
        <w:rPr>
          <w:rFonts w:ascii="Times New Roman" w:hAnsi="Times New Roman" w:cs="Times New Roman"/>
          <w:sz w:val="24"/>
          <w:szCs w:val="24"/>
        </w:rPr>
        <w:t xml:space="preserve"> </w:t>
      </w:r>
      <w:r w:rsidR="00920342">
        <w:rPr>
          <w:rFonts w:ascii="Times New Roman" w:hAnsi="Times New Roman" w:cs="Times New Roman"/>
          <w:b/>
          <w:bCs/>
          <w:sz w:val="24"/>
          <w:szCs w:val="24"/>
        </w:rPr>
        <w:t xml:space="preserve">pertvarkytino subjekto ar patronuojamosios įmonės </w:t>
      </w:r>
      <w:r w:rsidR="00920342" w:rsidRPr="009E4270">
        <w:rPr>
          <w:rFonts w:ascii="Times New Roman" w:hAnsi="Times New Roman" w:cs="Times New Roman"/>
          <w:sz w:val="24"/>
          <w:szCs w:val="24"/>
        </w:rPr>
        <w:t>pertvarkymo kliūčių šalinimas</w:t>
      </w:r>
      <w:r w:rsidR="00920342">
        <w:rPr>
          <w:rFonts w:ascii="Times New Roman" w:hAnsi="Times New Roman" w:cs="Times New Roman"/>
          <w:strike/>
          <w:sz w:val="24"/>
          <w:szCs w:val="24"/>
        </w:rPr>
        <w:t>, kai grupės pertvarkymo institucija yra kitos valstybės narės pertvarkymo institucija</w:t>
      </w:r>
    </w:p>
    <w:p w:rsidR="00D6048B" w:rsidRDefault="00920342" w:rsidP="00EE1B02">
      <w:pPr>
        <w:spacing w:after="0" w:line="240" w:lineRule="auto"/>
        <w:ind w:firstLine="72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1. Kai </w:t>
      </w:r>
      <w:r>
        <w:rPr>
          <w:rFonts w:ascii="Times New Roman" w:eastAsia="Times New Roman" w:hAnsi="Times New Roman" w:cs="Times New Roman"/>
          <w:strike/>
          <w:color w:val="000000" w:themeColor="text1"/>
          <w:sz w:val="24"/>
          <w:szCs w:val="24"/>
        </w:rPr>
        <w:t xml:space="preserve">grupės pertvarkymo institucija yra kitos valstybės narės </w:t>
      </w:r>
      <w:r>
        <w:rPr>
          <w:rFonts w:ascii="Times New Roman" w:eastAsia="Times New Roman" w:hAnsi="Times New Roman" w:cs="Times New Roman"/>
          <w:b/>
          <w:bCs/>
          <w:color w:val="000000" w:themeColor="text1"/>
          <w:sz w:val="24"/>
          <w:szCs w:val="24"/>
        </w:rPr>
        <w:t xml:space="preserve">pertvarkymo institucija yra pertvarkytino subjekto ar patronuojamosios įmonės, kuri priklauso finansinei grupei, </w:t>
      </w:r>
      <w:r>
        <w:rPr>
          <w:rFonts w:ascii="Times New Roman" w:eastAsia="Times New Roman" w:hAnsi="Times New Roman" w:cs="Times New Roman"/>
          <w:color w:val="000000" w:themeColor="text1"/>
          <w:sz w:val="24"/>
          <w:szCs w:val="24"/>
        </w:rPr>
        <w:t>pertvarkymo institucija</w:t>
      </w:r>
      <w:r>
        <w:rPr>
          <w:rFonts w:ascii="Times New Roman" w:eastAsia="Times New Roman" w:hAnsi="Times New Roman" w:cs="Times New Roman"/>
          <w:strike/>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trike/>
          <w:color w:val="000000" w:themeColor="text1"/>
          <w:sz w:val="24"/>
          <w:szCs w:val="24"/>
        </w:rPr>
        <w:t>pertvarkymo institucija</w:t>
      </w:r>
      <w:r w:rsidR="00217E2C" w:rsidRPr="002B5E8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ji kartu su grupės pertvarkymo institucija ir kitomis pertvarkymo institucijomis </w:t>
      </w:r>
      <w:r>
        <w:rPr>
          <w:rFonts w:ascii="Times New Roman" w:eastAsia="Times New Roman" w:hAnsi="Times New Roman" w:cs="Times New Roman"/>
          <w:color w:val="000000" w:themeColor="text1"/>
          <w:sz w:val="24"/>
          <w:szCs w:val="24"/>
        </w:rPr>
        <w:t xml:space="preserve">privalo dėti visas pastangas, kad būtų priimtas bendras sprendimas svarstant pagal šio įstatymo 21 straipsnį atliktą sėkmingo finansinės grupės pertvarkymo galimybės vertinimą ir </w:t>
      </w:r>
      <w:r>
        <w:rPr>
          <w:rFonts w:ascii="Times New Roman" w:eastAsia="Times New Roman" w:hAnsi="Times New Roman" w:cs="Times New Roman"/>
          <w:b/>
          <w:bCs/>
          <w:color w:val="000000" w:themeColor="text1"/>
          <w:sz w:val="24"/>
          <w:szCs w:val="24"/>
        </w:rPr>
        <w:t>per šio įstatymo 23 straipsnio 7 dalyje nurodytą atitinkamą laikotarpį</w:t>
      </w:r>
      <w:r>
        <w:rPr>
          <w:rFonts w:ascii="Times New Roman" w:eastAsia="Times New Roman" w:hAnsi="Times New Roman" w:cs="Times New Roman"/>
          <w:color w:val="000000" w:themeColor="text1"/>
          <w:sz w:val="24"/>
          <w:szCs w:val="24"/>
        </w:rPr>
        <w:t xml:space="preserve"> būtų priimtas bendras sprendimas dėl šio įstatymo 22 straipsnio </w:t>
      </w:r>
      <w:r>
        <w:rPr>
          <w:rFonts w:ascii="Times New Roman" w:eastAsia="Times New Roman" w:hAnsi="Times New Roman" w:cs="Times New Roman"/>
          <w:strike/>
          <w:color w:val="000000" w:themeColor="text1"/>
          <w:sz w:val="24"/>
          <w:szCs w:val="24"/>
        </w:rPr>
        <w:t>5</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6</w:t>
      </w:r>
      <w:r>
        <w:rPr>
          <w:rFonts w:ascii="Times New Roman" w:eastAsia="Times New Roman" w:hAnsi="Times New Roman" w:cs="Times New Roman"/>
          <w:color w:val="000000" w:themeColor="text1"/>
          <w:sz w:val="24"/>
          <w:szCs w:val="24"/>
        </w:rPr>
        <w:t xml:space="preserve"> dalyje nustatytų sėkmingo pertvarkymo kliūčių šalinimo priemonių taikymo </w:t>
      </w:r>
      <w:r>
        <w:rPr>
          <w:rFonts w:ascii="Times New Roman" w:eastAsia="Times New Roman" w:hAnsi="Times New Roman" w:cs="Times New Roman"/>
          <w:strike/>
          <w:color w:val="000000" w:themeColor="text1"/>
          <w:sz w:val="24"/>
          <w:szCs w:val="24"/>
        </w:rPr>
        <w:t>visiems finansinės grupės subjektam</w:t>
      </w:r>
      <w:r w:rsidRPr="002B5E83">
        <w:rPr>
          <w:rFonts w:ascii="Times New Roman" w:eastAsia="Times New Roman" w:hAnsi="Times New Roman" w:cs="Times New Roman"/>
          <w:strike/>
          <w:color w:val="000000" w:themeColor="text1"/>
          <w:sz w:val="24"/>
          <w:szCs w:val="24"/>
        </w:rPr>
        <w:t>s.</w:t>
      </w:r>
      <w:r>
        <w:t xml:space="preserve"> </w:t>
      </w:r>
      <w:r>
        <w:rPr>
          <w:rFonts w:ascii="Times New Roman" w:eastAsia="Times New Roman" w:hAnsi="Times New Roman" w:cs="Times New Roman"/>
          <w:b/>
          <w:bCs/>
          <w:color w:val="000000" w:themeColor="text1"/>
          <w:sz w:val="24"/>
          <w:szCs w:val="24"/>
        </w:rPr>
        <w:t>pertvarkytiniems subjektams ir jų patronuojamosioms įmonėms, kurios yra šio įstatymo 1 straipsnio 2 dalyje nurodyti subjektai ir priklauso finansinei grupei.</w:t>
      </w:r>
    </w:p>
    <w:p w:rsidR="00D6048B" w:rsidRDefault="00920342" w:rsidP="00EE1B0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Pertvarkymo institucija, gavusi šio įstatymo 23 straipsnio 2 dalyje nurodytą ataskaitą, ją perduoda Lietuvos Respublikoje licencijuotai patronuojamajai įmonei. </w:t>
      </w:r>
    </w:p>
    <w:p w:rsidR="00D6048B" w:rsidRPr="0032101B" w:rsidRDefault="00920342" w:rsidP="00EE1B02">
      <w:pPr>
        <w:spacing w:after="0" w:line="240" w:lineRule="auto"/>
        <w:ind w:firstLine="720"/>
        <w:jc w:val="both"/>
        <w:rPr>
          <w:rFonts w:ascii="Times New Roman" w:eastAsia="Times New Roman" w:hAnsi="Times New Roman" w:cs="Times New Roman"/>
          <w:strike/>
          <w:sz w:val="24"/>
          <w:szCs w:val="24"/>
        </w:rPr>
      </w:pPr>
      <w:r w:rsidRPr="00217E2C">
        <w:rPr>
          <w:rFonts w:ascii="Times New Roman" w:eastAsia="Times New Roman" w:hAnsi="Times New Roman" w:cs="Times New Roman"/>
          <w:strike/>
          <w:sz w:val="24"/>
          <w:szCs w:val="24"/>
        </w:rPr>
        <w:t>3. Bendras sprendimas priimamas per keturis mėnesius nuo tos dienos, kai kitoje valstybėje narėje licencijuota ES patronuojančioji įmonė pateikia pastabas dėl tos valstybės narės grupės pertvarkymo institucijos parengt</w:t>
      </w:r>
      <w:r w:rsidRPr="0032101B">
        <w:rPr>
          <w:rFonts w:ascii="Times New Roman" w:eastAsia="Times New Roman" w:hAnsi="Times New Roman" w:cs="Times New Roman"/>
          <w:strike/>
          <w:sz w:val="24"/>
          <w:szCs w:val="24"/>
        </w:rPr>
        <w:t>os ataskaitos arba,</w:t>
      </w:r>
      <w:r w:rsidRPr="00D52F43">
        <w:rPr>
          <w:rFonts w:ascii="Times New Roman" w:eastAsia="Times New Roman" w:hAnsi="Times New Roman" w:cs="Times New Roman"/>
          <w:strike/>
          <w:sz w:val="24"/>
          <w:szCs w:val="24"/>
        </w:rPr>
        <w:t xml:space="preserve"> o jei kitoje valstybėje narėje licencijuota ES patronuojančioji įmonė nepateikia pastabų, ‒ per vieną mėnesį,</w:t>
      </w:r>
      <w:r w:rsidRPr="00217E2C">
        <w:rPr>
          <w:rFonts w:ascii="Times New Roman" w:eastAsia="Times New Roman" w:hAnsi="Times New Roman" w:cs="Times New Roman"/>
          <w:strike/>
          <w:sz w:val="24"/>
          <w:szCs w:val="24"/>
        </w:rPr>
        <w:t> praėjus keturiems mėnesiams nuo tos dienos, kai kitoje valstybėje narėje licencijuotai ES patronuojančiajai įmonei buvo pateik</w:t>
      </w:r>
      <w:r w:rsidRPr="0032101B">
        <w:rPr>
          <w:rFonts w:ascii="Times New Roman" w:eastAsia="Times New Roman" w:hAnsi="Times New Roman" w:cs="Times New Roman"/>
          <w:strike/>
          <w:sz w:val="24"/>
          <w:szCs w:val="24"/>
        </w:rPr>
        <w:t xml:space="preserve">ta ataskaita, atsižvelgiant į tai, kuris terminas yra ankstesnis. </w:t>
      </w:r>
      <w:r w:rsidRPr="00D52F43">
        <w:rPr>
          <w:rFonts w:ascii="Times New Roman" w:eastAsia="Times New Roman" w:hAnsi="Times New Roman" w:cs="Times New Roman"/>
          <w:strike/>
          <w:sz w:val="24"/>
          <w:szCs w:val="24"/>
        </w:rPr>
        <w:t>Bendras sprendimas dėl sėkmingo pertvarkymo kliūčių, atsiradusių dėl šio įstatymo 22 straipsnio 4 dalies nurodytų aplinkybių, priimamas per dvi savaites nuo kitoje valstybėje narėje licencijuotos ES patronuojančiosios įmonės pastabų pateikimo pagal šio straipsnio 3 dalį dienos.</w:t>
      </w:r>
    </w:p>
    <w:p w:rsidR="00D6048B" w:rsidRDefault="00920342" w:rsidP="00EE1B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w:t>
      </w:r>
      <w:r>
        <w:rPr>
          <w:rFonts w:ascii="Times New Roman" w:eastAsia="Times New Roman" w:hAnsi="Times New Roman" w:cs="Times New Roman"/>
          <w:sz w:val="24"/>
          <w:szCs w:val="24"/>
          <w:lang w:eastAsia="lt-LT"/>
        </w:rPr>
        <w:t xml:space="preserve"> Jeigu bendras sprendimas nėra priimtas ir šio </w:t>
      </w:r>
      <w:r>
        <w:rPr>
          <w:rFonts w:ascii="Times New Roman" w:eastAsia="Times New Roman" w:hAnsi="Times New Roman" w:cs="Times New Roman"/>
          <w:strike/>
          <w:sz w:val="24"/>
          <w:szCs w:val="24"/>
          <w:lang w:eastAsia="lt-LT"/>
        </w:rPr>
        <w:t>straipsnio 3 dalyje nurodytas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įstatymo 23 straipsnio 7 dalyje nurodytas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atitinkamas </w:t>
      </w:r>
      <w:r>
        <w:rPr>
          <w:rFonts w:ascii="Times New Roman" w:eastAsia="Times New Roman" w:hAnsi="Times New Roman" w:cs="Times New Roman"/>
          <w:sz w:val="24"/>
          <w:szCs w:val="24"/>
          <w:lang w:eastAsia="lt-LT"/>
        </w:rPr>
        <w:t>laikotarpis nėra pasibaigęs</w:t>
      </w:r>
      <w:r>
        <w:rPr>
          <w:rFonts w:ascii="Times New Roman" w:eastAsia="Times New Roman" w:hAnsi="Times New Roman" w:cs="Times New Roman"/>
          <w:sz w:val="24"/>
          <w:szCs w:val="24"/>
        </w:rPr>
        <w:t xml:space="preserve">, pertvarkymo institucija turi teisę kreiptis į Europos bankininkystės instituciją, kad </w:t>
      </w:r>
      <w:bookmarkStart w:id="13" w:name="_Hlk71148064"/>
      <w:r>
        <w:rPr>
          <w:rFonts w:ascii="Times New Roman" w:eastAsia="Times New Roman" w:hAnsi="Times New Roman" w:cs="Times New Roman"/>
          <w:sz w:val="24"/>
          <w:szCs w:val="24"/>
        </w:rPr>
        <w:t xml:space="preserve">ši, veikdama pagal Reglamento (ES) Nr. 1093/2010 19 straipsnio 3 dalį, padėtų institucijoms susitarti dėl </w:t>
      </w:r>
      <w:r>
        <w:rPr>
          <w:rFonts w:ascii="Times New Roman" w:eastAsia="Times New Roman" w:hAnsi="Times New Roman" w:cs="Times New Roman"/>
          <w:sz w:val="24"/>
          <w:szCs w:val="24"/>
          <w:lang w:eastAsia="lt-LT"/>
        </w:rPr>
        <w:t xml:space="preserve">šio įstatymo 22 straipsnio </w:t>
      </w:r>
      <w:r>
        <w:rPr>
          <w:rFonts w:ascii="Times New Roman" w:eastAsia="Times New Roman" w:hAnsi="Times New Roman" w:cs="Times New Roman"/>
          <w:strike/>
          <w:sz w:val="24"/>
          <w:szCs w:val="24"/>
          <w:lang w:eastAsia="lt-LT"/>
        </w:rPr>
        <w:t xml:space="preserve">5 </w:t>
      </w:r>
      <w:r>
        <w:rPr>
          <w:rFonts w:ascii="Times New Roman" w:eastAsia="Times New Roman" w:hAnsi="Times New Roman" w:cs="Times New Roman"/>
          <w:b/>
          <w:bCs/>
          <w:sz w:val="24"/>
          <w:szCs w:val="24"/>
          <w:lang w:eastAsia="lt-LT"/>
        </w:rPr>
        <w:t>6</w:t>
      </w:r>
      <w:r>
        <w:rPr>
          <w:rFonts w:ascii="Times New Roman" w:eastAsia="Times New Roman" w:hAnsi="Times New Roman" w:cs="Times New Roman"/>
          <w:strike/>
          <w:sz w:val="24"/>
          <w:szCs w:val="24"/>
          <w:lang w:eastAsia="lt-LT"/>
        </w:rPr>
        <w:t xml:space="preserve"> </w:t>
      </w:r>
      <w:r>
        <w:rPr>
          <w:rFonts w:ascii="Times New Roman" w:eastAsia="Times New Roman" w:hAnsi="Times New Roman" w:cs="Times New Roman"/>
          <w:sz w:val="24"/>
          <w:szCs w:val="24"/>
          <w:lang w:eastAsia="lt-LT"/>
        </w:rPr>
        <w:t>dalies 7, 8 ir 11 punktuose nurodytų priemonių taikymo</w:t>
      </w:r>
      <w:r>
        <w:rPr>
          <w:rFonts w:ascii="Times New Roman" w:eastAsia="Times New Roman" w:hAnsi="Times New Roman" w:cs="Times New Roman"/>
          <w:sz w:val="24"/>
          <w:szCs w:val="24"/>
        </w:rPr>
        <w:t>.</w:t>
      </w:r>
      <w:bookmarkEnd w:id="13"/>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Pertvarkymo institucija taip turi teisę kreiptis į Europos bankininkystės instituciją, kad ši, vadovaudamasi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Reglamento (ES) Nr. 1093/2010 31 straipsnio nuostatomis, padėtų pasiekti bendrą sprendimą.</w:t>
      </w:r>
    </w:p>
    <w:p w:rsidR="00D6048B" w:rsidRDefault="00920342" w:rsidP="00EE1B02">
      <w:pPr>
        <w:tabs>
          <w:tab w:val="left" w:pos="7545"/>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Nepriėmus bendro sprendimo per šio įstatymo 23 straipsnio 7 dalyje nurodytą atitinkamą laikotarpį, pertvarkytino subjekto pertvarkymo institucija priima savo sprendimą dėl šio įstatymo 22 straipsnio </w:t>
      </w:r>
      <w:r w:rsidR="00CE1ED0">
        <w:rPr>
          <w:rFonts w:ascii="Times New Roman" w:hAnsi="Times New Roman" w:cs="Times New Roman"/>
          <w:b/>
          <w:sz w:val="24"/>
          <w:szCs w:val="24"/>
        </w:rPr>
        <w:t xml:space="preserve">6 </w:t>
      </w:r>
      <w:r>
        <w:rPr>
          <w:rFonts w:ascii="Times New Roman" w:hAnsi="Times New Roman" w:cs="Times New Roman"/>
          <w:b/>
          <w:sz w:val="24"/>
          <w:szCs w:val="24"/>
        </w:rPr>
        <w:t xml:space="preserve">dalyje nurodytų priemonių taikymo pertvarkytinai grupei. Toks sprendimas turi būti pagrįstas ir jame turi būti atsižvelgiama į tos pačios pertvarkytinos grupės kitų subjektų pertvarkymo institucijų bei grupės pertvarkymo institucijos nuomones ir išlygas. Pertvarkymo institucija savo sprendimą turi pateikti pertvarkytinam subjektui.  </w:t>
      </w:r>
    </w:p>
    <w:p w:rsidR="00D6048B" w:rsidRDefault="00920342" w:rsidP="00EE1B02">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r>
        <w:rPr>
          <w:rFonts w:ascii="Times New Roman" w:hAnsi="Times New Roman" w:cs="Times New Roman"/>
          <w:b/>
          <w:bCs/>
          <w:sz w:val="24"/>
          <w:szCs w:val="24"/>
        </w:rPr>
        <w:t xml:space="preserve"> Jeigu per šio įstatymo 23 straipsnio 7 dalyje nurodytą atitinkamą laikotarpį kuri nors</w:t>
      </w:r>
      <w:r>
        <w:t xml:space="preserve"> </w:t>
      </w:r>
      <w:r>
        <w:rPr>
          <w:rFonts w:ascii="Times New Roman" w:hAnsi="Times New Roman" w:cs="Times New Roman"/>
          <w:b/>
          <w:bCs/>
          <w:sz w:val="24"/>
          <w:szCs w:val="24"/>
        </w:rPr>
        <w:t xml:space="preserve">pertvarkymo institucija kreipėsi į Europos bankininkystės instituciją, kad </w:t>
      </w:r>
      <w:r>
        <w:rPr>
          <w:rFonts w:ascii="Times New Roman" w:eastAsia="Times New Roman" w:hAnsi="Times New Roman" w:cs="Times New Roman"/>
          <w:b/>
          <w:bCs/>
          <w:sz w:val="24"/>
          <w:szCs w:val="24"/>
        </w:rPr>
        <w:t xml:space="preserve">ši, veikdama pagal Reglamento (ES) Nr. 1093/2010 19 straipsnio 3 dalį, padėtų institucijoms susitarti dėl </w:t>
      </w:r>
      <w:r>
        <w:rPr>
          <w:rFonts w:ascii="Times New Roman" w:eastAsia="Times New Roman" w:hAnsi="Times New Roman" w:cs="Times New Roman"/>
          <w:b/>
          <w:bCs/>
          <w:sz w:val="24"/>
          <w:szCs w:val="24"/>
          <w:lang w:eastAsia="lt-LT"/>
        </w:rPr>
        <w:t>šio įstatymo 22 straipsnio 6 dalies 7, 8 ir 11 punktuose nurodytų priemonių taikymo</w:t>
      </w:r>
      <w:r>
        <w:rPr>
          <w:rFonts w:ascii="Times New Roman" w:eastAsia="Times New Roman" w:hAnsi="Times New Roman" w:cs="Times New Roman"/>
          <w:b/>
          <w:bCs/>
          <w:sz w:val="24"/>
          <w:szCs w:val="24"/>
        </w:rPr>
        <w:t>,</w:t>
      </w:r>
      <w:r>
        <w:t xml:space="preserve"> </w:t>
      </w:r>
      <w:r>
        <w:rPr>
          <w:rFonts w:ascii="Times New Roman" w:hAnsi="Times New Roman" w:cs="Times New Roman"/>
          <w:b/>
          <w:bCs/>
          <w:sz w:val="24"/>
          <w:szCs w:val="24"/>
        </w:rPr>
        <w:t>pertvarkytino subjekto</w:t>
      </w:r>
      <w:r>
        <w:rPr>
          <w:rFonts w:ascii="Times New Roman" w:hAnsi="Times New Roman" w:cs="Times New Roman"/>
        </w:rPr>
        <w:t xml:space="preserve"> </w:t>
      </w:r>
      <w:r>
        <w:rPr>
          <w:rFonts w:ascii="Times New Roman" w:eastAsia="Times New Roman" w:hAnsi="Times New Roman" w:cs="Times New Roman"/>
          <w:b/>
          <w:bCs/>
          <w:sz w:val="24"/>
          <w:szCs w:val="24"/>
        </w:rPr>
        <w:t xml:space="preserve">pertvarkymo institucija atideda savo sprendimo priėmimą iki Europos bankininkystės institucijos sprendimo pagal Reglamento (ES) Nr. 1093/2010 19 straipsnio 3 dalį priėmimo dienos. </w:t>
      </w:r>
      <w:r>
        <w:rPr>
          <w:rFonts w:ascii="Times New Roman" w:hAnsi="Times New Roman" w:cs="Times New Roman"/>
          <w:b/>
          <w:bCs/>
          <w:sz w:val="24"/>
          <w:szCs w:val="24"/>
        </w:rPr>
        <w:t xml:space="preserve">Pertvarkytino subjekto pertvarkymo institucija savo sprendimą priima vadovaudamasi Europos bankininkystės institucijos sprendimu. Šio įstatymo 23 straipsnio 7 dalyje nurodytas atitinkamas laikotarpis laikomas taikinamuoju laikotarpiu, kaip jis apibrėžtas minėtame reglamente. Jeigu Europos bankininkystės institucija per vieną mėnesį nuo kreipimosi į ją dienos nepriima sprendimo, pertvarkytino subjekto pertvarkymo institucija priima savo sprendimą. Pasibaigus </w:t>
      </w:r>
      <w:r>
        <w:rPr>
          <w:rFonts w:ascii="Times New Roman" w:eastAsia="Times New Roman" w:hAnsi="Times New Roman" w:cs="Times New Roman"/>
          <w:b/>
          <w:bCs/>
          <w:sz w:val="24"/>
          <w:szCs w:val="24"/>
          <w:lang w:eastAsia="lt-LT"/>
        </w:rPr>
        <w:t xml:space="preserve">šio įstatymo 23 straipsnio 7 dalyje nurodytam atitinkamam laikotarpiui ar priėmus bendrą sprendimą, klausimas </w:t>
      </w:r>
      <w:r>
        <w:rPr>
          <w:rFonts w:ascii="Times New Roman" w:eastAsia="Times New Roman" w:hAnsi="Times New Roman" w:cs="Times New Roman"/>
          <w:b/>
          <w:bCs/>
          <w:sz w:val="24"/>
          <w:szCs w:val="24"/>
        </w:rPr>
        <w:t xml:space="preserve">Europos bankininkystės institucijai </w:t>
      </w:r>
      <w:r>
        <w:rPr>
          <w:rFonts w:ascii="Times New Roman" w:eastAsia="Times New Roman" w:hAnsi="Times New Roman" w:cs="Times New Roman"/>
          <w:b/>
          <w:bCs/>
          <w:sz w:val="24"/>
          <w:szCs w:val="24"/>
          <w:lang w:eastAsia="lt-LT"/>
        </w:rPr>
        <w:t>neperduodamas.</w:t>
      </w:r>
    </w:p>
    <w:p w:rsidR="00D6048B" w:rsidRDefault="00920342" w:rsidP="00EE1B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5</w:t>
      </w:r>
      <w:r>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Jeigu per šio </w:t>
      </w:r>
      <w:r>
        <w:rPr>
          <w:rFonts w:ascii="Times New Roman" w:eastAsia="Times New Roman" w:hAnsi="Times New Roman" w:cs="Times New Roman"/>
          <w:b/>
          <w:bCs/>
          <w:sz w:val="24"/>
          <w:szCs w:val="24"/>
        </w:rPr>
        <w:t>įstatymo 23 straipsnio 7 dalyje</w:t>
      </w:r>
      <w:r>
        <w:rPr>
          <w:rFonts w:ascii="Times New Roman" w:eastAsia="Times New Roman" w:hAnsi="Times New Roman" w:cs="Times New Roman"/>
          <w:sz w:val="24"/>
          <w:szCs w:val="24"/>
        </w:rPr>
        <w:t xml:space="preserve"> nurodytą laikotarpį nepavyksta pasiekti bendro sutarimo, pertvarkymo institucija priima atskirą sprendimą dėl šio įstatymo 22 straipsnio </w:t>
      </w:r>
      <w:r>
        <w:rPr>
          <w:rFonts w:ascii="Times New Roman" w:eastAsia="Times New Roman" w:hAnsi="Times New Roman" w:cs="Times New Roman"/>
          <w:strike/>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6 </w:t>
      </w:r>
      <w:r>
        <w:rPr>
          <w:rFonts w:ascii="Times New Roman" w:eastAsia="Times New Roman" w:hAnsi="Times New Roman" w:cs="Times New Roman"/>
          <w:sz w:val="24"/>
          <w:szCs w:val="24"/>
        </w:rPr>
        <w:t>dalyje nurodytų priemonių taikymo Lietuvos Respublikoje licencijuotai patronuojamajai įmonei</w:t>
      </w:r>
      <w:r>
        <w:rPr>
          <w:rFonts w:ascii="Times New Roman" w:eastAsia="Times New Roman" w:hAnsi="Times New Roman" w:cs="Times New Roman"/>
          <w:b/>
          <w:sz w:val="24"/>
          <w:szCs w:val="24"/>
        </w:rPr>
        <w:t>, kuri nėra pertvarkytinas subjektas.</w:t>
      </w:r>
      <w:r>
        <w:rPr>
          <w:rFonts w:ascii="Times New Roman" w:eastAsia="Times New Roman" w:hAnsi="Times New Roman" w:cs="Times New Roman"/>
          <w:sz w:val="24"/>
          <w:szCs w:val="24"/>
        </w:rPr>
        <w:t xml:space="preserve"> Sprendimas turi būti visapusiškai pagrįstas ir jame turi būti atsižvelgiama į kitų pertvarkymo institucijų nuomones ir išlygas. </w:t>
      </w:r>
      <w:r>
        <w:rPr>
          <w:rFonts w:ascii="Times New Roman" w:eastAsia="Times New Roman" w:hAnsi="Times New Roman" w:cs="Times New Roman"/>
          <w:strike/>
          <w:sz w:val="24"/>
          <w:szCs w:val="24"/>
        </w:rPr>
        <w:t>Sprendimas pateikiamas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Pertvarkymo institucija savo sprendimą turi pateikti</w:t>
      </w:r>
      <w:r>
        <w:rPr>
          <w:rFonts w:ascii="Times New Roman" w:eastAsia="Times New Roman" w:hAnsi="Times New Roman" w:cs="Times New Roman"/>
          <w:b/>
          <w:sz w:val="24"/>
          <w:szCs w:val="24"/>
        </w:rPr>
        <w:t xml:space="preserve"> Lietuvos Respublikoje licencijuotai patronuojamajai įmonei, kuri nėra pertvarkytinas subjektas, atitinkamam tos pačios pertvarkytinos grupės pertvarkytinam subjektui, to pertvarkytino subjekto pertvarkymo institucijai ir</w:t>
      </w:r>
      <w:r w:rsidR="00217E2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jei tai nėra ta pati institucija,</w:t>
      </w:r>
      <w:r>
        <w:rPr>
          <w:rFonts w:ascii="Times New Roman" w:eastAsia="Times New Roman" w:hAnsi="Times New Roman" w:cs="Times New Roman"/>
          <w:sz w:val="24"/>
          <w:szCs w:val="24"/>
        </w:rPr>
        <w:t> </w:t>
      </w:r>
      <w:r>
        <w:rPr>
          <w:rFonts w:ascii="Times New Roman" w:eastAsia="Times New Roman" w:hAnsi="Times New Roman" w:cs="Times New Roman"/>
          <w:strike/>
          <w:sz w:val="24"/>
          <w:szCs w:val="24"/>
        </w:rPr>
        <w:t>kitos valstybės narės</w:t>
      </w:r>
      <w:r>
        <w:rPr>
          <w:rFonts w:ascii="Times New Roman" w:eastAsia="Times New Roman" w:hAnsi="Times New Roman" w:cs="Times New Roman"/>
          <w:sz w:val="24"/>
          <w:szCs w:val="24"/>
        </w:rPr>
        <w:t xml:space="preserve"> grupės pertvarkymo institucijai.</w:t>
      </w:r>
    </w:p>
    <w:p w:rsidR="00D6048B" w:rsidRDefault="00920342" w:rsidP="00EE1B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trike/>
          <w:sz w:val="24"/>
          <w:szCs w:val="24"/>
          <w:lang w:eastAsia="lt-LT"/>
        </w:rPr>
        <w:t>6</w:t>
      </w:r>
      <w:r>
        <w:rPr>
          <w:rFonts w:ascii="Times New Roman" w:eastAsia="Times New Roman" w:hAnsi="Times New Roman" w:cs="Times New Roman"/>
          <w:b/>
          <w:bCs/>
          <w:sz w:val="24"/>
          <w:szCs w:val="24"/>
          <w:lang w:eastAsia="lt-LT"/>
        </w:rPr>
        <w:t>7</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 xml:space="preserve">Jeigu per </w:t>
      </w:r>
      <w:r>
        <w:rPr>
          <w:rFonts w:ascii="Times New Roman" w:eastAsia="Times New Roman" w:hAnsi="Times New Roman" w:cs="Times New Roman"/>
          <w:sz w:val="24"/>
          <w:szCs w:val="24"/>
          <w:lang w:eastAsia="lt-LT"/>
        </w:rPr>
        <w:t xml:space="preserve">šio </w:t>
      </w:r>
      <w:r>
        <w:rPr>
          <w:rFonts w:ascii="Times New Roman" w:eastAsia="Times New Roman" w:hAnsi="Times New Roman" w:cs="Times New Roman"/>
          <w:strike/>
          <w:sz w:val="24"/>
          <w:szCs w:val="24"/>
          <w:lang w:eastAsia="lt-LT"/>
        </w:rPr>
        <w:t>straipsnio 3 dalyje</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bCs/>
          <w:sz w:val="24"/>
          <w:szCs w:val="24"/>
          <w:lang w:eastAsia="lt-LT"/>
        </w:rPr>
        <w:t>įstatymo 23 straipsnio 7 dalyje</w:t>
      </w:r>
      <w:r>
        <w:rPr>
          <w:rFonts w:ascii="Times New Roman" w:eastAsia="Times New Roman" w:hAnsi="Times New Roman" w:cs="Times New Roman"/>
          <w:sz w:val="24"/>
          <w:szCs w:val="24"/>
          <w:lang w:eastAsia="lt-LT"/>
        </w:rPr>
        <w:t xml:space="preserve"> nurodytą laikotarpį</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kitų valstybių narių</w:t>
      </w:r>
      <w:r>
        <w:rPr>
          <w:rFonts w:ascii="Times New Roman" w:eastAsia="Times New Roman" w:hAnsi="Times New Roman" w:cs="Times New Roman"/>
          <w:sz w:val="24"/>
          <w:szCs w:val="24"/>
        </w:rPr>
        <w:t xml:space="preserve"> pertvarkymo </w:t>
      </w:r>
      <w:proofErr w:type="spellStart"/>
      <w:r>
        <w:rPr>
          <w:rFonts w:ascii="Times New Roman" w:eastAsia="Times New Roman" w:hAnsi="Times New Roman" w:cs="Times New Roman"/>
          <w:sz w:val="24"/>
          <w:szCs w:val="24"/>
        </w:rPr>
        <w:t>institucij</w:t>
      </w:r>
      <w:r>
        <w:rPr>
          <w:rFonts w:ascii="Times New Roman" w:eastAsia="Times New Roman" w:hAnsi="Times New Roman" w:cs="Times New Roman"/>
          <w:strike/>
          <w:sz w:val="24"/>
          <w:szCs w:val="24"/>
        </w:rPr>
        <w:t>ų</w:t>
      </w:r>
      <w:r>
        <w:rPr>
          <w:rFonts w:ascii="Times New Roman" w:eastAsia="Times New Roman" w:hAnsi="Times New Roman" w:cs="Times New Roman"/>
          <w:b/>
          <w:bCs/>
          <w:sz w:val="24"/>
          <w:szCs w:val="24"/>
        </w:rPr>
        <w:t>a</w:t>
      </w:r>
      <w:proofErr w:type="spellEnd"/>
      <w:r>
        <w:rPr>
          <w:rFonts w:ascii="Times New Roman" w:eastAsia="Times New Roman" w:hAnsi="Times New Roman" w:cs="Times New Roman"/>
          <w:sz w:val="24"/>
          <w:szCs w:val="24"/>
        </w:rPr>
        <w:t xml:space="preserve"> kreipiasi į Europos bankininkystės instituciją, kad ši, vadovaudamasi Reglamento (ES) Nr. 1093/2010 19 straipsnio 3 dalimi, padėtų institucijoms priimti bendrą sprendimą, pertvarkymo institucija atideda savo sprendimo priėmimą iki Europos bankininkystės institucijos sprendimo priėmimo dienos. Pertvarkymo institucija savo sprendimą priima vadovaudamasi Europos bankininkystės institucijos sprendimu. </w:t>
      </w:r>
      <w:r>
        <w:rPr>
          <w:rFonts w:ascii="Times New Roman" w:eastAsia="Times New Roman" w:hAnsi="Times New Roman" w:cs="Times New Roman"/>
          <w:strike/>
          <w:sz w:val="24"/>
          <w:szCs w:val="24"/>
        </w:rPr>
        <w:t>Keturių mėnesių</w:t>
      </w:r>
      <w:r>
        <w:t xml:space="preserve"> </w:t>
      </w:r>
      <w:r>
        <w:rPr>
          <w:rFonts w:ascii="Times New Roman" w:eastAsia="Times New Roman" w:hAnsi="Times New Roman" w:cs="Times New Roman"/>
          <w:b/>
          <w:bCs/>
          <w:sz w:val="24"/>
          <w:szCs w:val="24"/>
        </w:rPr>
        <w:t>Šio įstatymo 23 straipsnio 7 nurodytas</w:t>
      </w:r>
      <w:r>
        <w:rPr>
          <w:rFonts w:ascii="Times New Roman" w:eastAsia="Times New Roman" w:hAnsi="Times New Roman" w:cs="Times New Roman"/>
          <w:sz w:val="24"/>
          <w:szCs w:val="24"/>
        </w:rPr>
        <w:t xml:space="preserve"> laikotarpis laikomas taikinamuoju laikotarpiu, kaip jis apibrėžtas minėtame reglamente. Jeigu Europos bankininkystės institucija per vieną mėnesį nuo kreipimosi į ją dienos nepriima sprendimo, pertvarkymo institucija priima savo sprendimą. </w:t>
      </w:r>
      <w:r>
        <w:rPr>
          <w:rFonts w:ascii="Times New Roman" w:eastAsia="Times New Roman" w:hAnsi="Times New Roman" w:cs="Times New Roman"/>
          <w:sz w:val="24"/>
          <w:szCs w:val="24"/>
          <w:lang w:eastAsia="lt-LT"/>
        </w:rPr>
        <w:t xml:space="preserve">Pasibaigus </w:t>
      </w:r>
      <w:r>
        <w:rPr>
          <w:rFonts w:ascii="Times New Roman" w:eastAsia="Times New Roman" w:hAnsi="Times New Roman" w:cs="Times New Roman"/>
          <w:strike/>
          <w:sz w:val="24"/>
          <w:szCs w:val="24"/>
          <w:lang w:eastAsia="lt-LT"/>
        </w:rPr>
        <w:t>keturių mėnesių</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šio įstatymo 23 straipsnio 7 nurodytas laikotarpiui</w:t>
      </w:r>
      <w:r>
        <w:rPr>
          <w:rFonts w:ascii="Times New Roman" w:eastAsia="Times New Roman" w:hAnsi="Times New Roman" w:cs="Times New Roman"/>
          <w:sz w:val="24"/>
          <w:szCs w:val="24"/>
          <w:lang w:eastAsia="lt-LT"/>
        </w:rPr>
        <w:t xml:space="preserve"> ar priėmus bendrą sprendimą, klausimas </w:t>
      </w:r>
      <w:r>
        <w:rPr>
          <w:rFonts w:ascii="Times New Roman" w:eastAsia="Times New Roman" w:hAnsi="Times New Roman" w:cs="Times New Roman"/>
          <w:sz w:val="24"/>
          <w:szCs w:val="24"/>
        </w:rPr>
        <w:t xml:space="preserve">Europos bankininkystės institucijai </w:t>
      </w:r>
      <w:r>
        <w:rPr>
          <w:rFonts w:ascii="Times New Roman" w:eastAsia="Times New Roman" w:hAnsi="Times New Roman" w:cs="Times New Roman"/>
          <w:sz w:val="24"/>
          <w:szCs w:val="24"/>
          <w:lang w:eastAsia="lt-LT"/>
        </w:rPr>
        <w:t>neperduodamas.</w:t>
      </w:r>
    </w:p>
    <w:p w:rsidR="00D6048B" w:rsidRDefault="00054026" w:rsidP="00EE1B0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7</w:t>
      </w:r>
      <w:r w:rsidR="00E218E5">
        <w:rPr>
          <w:rFonts w:ascii="Times New Roman" w:eastAsia="Times New Roman" w:hAnsi="Times New Roman" w:cs="Times New Roman"/>
          <w:b/>
          <w:bCs/>
          <w:sz w:val="24"/>
          <w:szCs w:val="24"/>
        </w:rPr>
        <w:t>8</w:t>
      </w:r>
      <w:r w:rsidR="00920342">
        <w:rPr>
          <w:rFonts w:ascii="Times New Roman" w:eastAsia="Times New Roman" w:hAnsi="Times New Roman" w:cs="Times New Roman"/>
          <w:b/>
          <w:bCs/>
          <w:sz w:val="24"/>
          <w:szCs w:val="24"/>
        </w:rPr>
        <w:t>.</w:t>
      </w:r>
      <w:r w:rsidR="00920342">
        <w:rPr>
          <w:rFonts w:ascii="Times New Roman" w:eastAsia="Times New Roman" w:hAnsi="Times New Roman" w:cs="Times New Roman"/>
          <w:sz w:val="24"/>
          <w:szCs w:val="24"/>
        </w:rPr>
        <w:t xml:space="preserve"> Tiek bendru sutarimu, tiek, kai jo nėra, kitos valstybės narės pertvarkymo institucijos vienašališku sprendimu ar vadovaujantis Europos bankininkystės institucijos sprendimu priimtas sprendimas yra privalomas pertvarkymo institucijai.“</w:t>
      </w:r>
    </w:p>
    <w:p w:rsidR="00D6048B" w:rsidRDefault="00920342" w:rsidP="00EE1B02">
      <w:pPr>
        <w:spacing w:after="0" w:line="360" w:lineRule="auto"/>
        <w:ind w:firstLine="720"/>
        <w:jc w:val="both"/>
        <w:rPr>
          <w:rFonts w:ascii="Times New Roman" w:eastAsia="Times New Roman" w:hAnsi="Times New Roman" w:cs="Times New Roman"/>
          <w:sz w:val="24"/>
          <w:szCs w:val="24"/>
        </w:rPr>
      </w:pPr>
      <w:bookmarkStart w:id="14" w:name="_Hlk71132153"/>
      <w:r>
        <w:rPr>
          <w:rFonts w:ascii="Times New Roman" w:eastAsia="Times New Roman" w:hAnsi="Times New Roman" w:cs="Times New Roman"/>
          <w:sz w:val="24"/>
          <w:szCs w:val="24"/>
        </w:rPr>
        <w:t xml:space="preserve"> </w:t>
      </w:r>
      <w:bookmarkEnd w:id="14"/>
    </w:p>
    <w:p w:rsidR="00D6048B" w:rsidRDefault="008D4456" w:rsidP="00EE1B02">
      <w:pPr>
        <w:tabs>
          <w:tab w:val="left" w:pos="7545"/>
        </w:tab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00920342">
        <w:rPr>
          <w:rFonts w:ascii="Times New Roman" w:eastAsia="Times New Roman" w:hAnsi="Times New Roman" w:cs="Times New Roman"/>
          <w:b/>
          <w:bCs/>
          <w:sz w:val="24"/>
          <w:szCs w:val="24"/>
        </w:rPr>
        <w:t>straipsnis. 25 straipsnio pakeitimas</w:t>
      </w:r>
    </w:p>
    <w:p w:rsidR="00D6048B" w:rsidRDefault="00920342" w:rsidP="00EE1B02">
      <w:pPr>
        <w:tabs>
          <w:tab w:val="left" w:pos="754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Pakeisti 25 straipsnį ir jį išdėstyti taip:</w:t>
      </w:r>
    </w:p>
    <w:p w:rsidR="00D6048B" w:rsidRPr="001A1878" w:rsidRDefault="00920342" w:rsidP="00EE1B02">
      <w:pPr>
        <w:spacing w:after="0" w:line="240" w:lineRule="auto"/>
        <w:ind w:firstLine="709"/>
        <w:jc w:val="both"/>
        <w:rPr>
          <w:rFonts w:ascii="Times New Roman" w:eastAsia="Times New Roman" w:hAnsi="Times New Roman" w:cs="Times New Roman"/>
          <w:b/>
          <w:sz w:val="24"/>
          <w:szCs w:val="24"/>
        </w:rPr>
      </w:pPr>
      <w:r w:rsidRPr="00CC3471">
        <w:rPr>
          <w:rFonts w:ascii="Times New Roman" w:eastAsia="Times New Roman" w:hAnsi="Times New Roman" w:cs="Times New Roman"/>
          <w:sz w:val="24"/>
          <w:szCs w:val="24"/>
        </w:rPr>
        <w:t>„</w:t>
      </w:r>
      <w:r w:rsidRPr="005D3A37">
        <w:rPr>
          <w:rFonts w:ascii="Times New Roman" w:eastAsia="Times New Roman" w:hAnsi="Times New Roman" w:cs="Times New Roman"/>
          <w:sz w:val="24"/>
          <w:szCs w:val="24"/>
        </w:rPr>
        <w:t>25 straipsnis. Minimalaus nuosavų lėšų ir tinkamų įsipareigojimų dydžio reikalavimas</w:t>
      </w:r>
    </w:p>
    <w:p w:rsidR="00D6048B" w:rsidRPr="00D52F43" w:rsidRDefault="00920342" w:rsidP="0089466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sidRPr="00D52F43">
        <w:rPr>
          <w:rFonts w:ascii="Times New Roman" w:eastAsia="Times New Roman" w:hAnsi="Times New Roman" w:cs="Times New Roman"/>
          <w:sz w:val="24"/>
          <w:szCs w:val="24"/>
        </w:rPr>
        <w:t>Įstaigos</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ir šio įstatymo 1 straipsnio 2 dalies 4 ar 5 punkte nurodyti subjektai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privalo nuolat tenkinti minimalaus nuosavų lėšų ir tinkamų įsipareigojimų dydžio reikalavimą</w:t>
      </w:r>
      <w:r>
        <w:rPr>
          <w:rFonts w:ascii="Times New Roman" w:eastAsia="Times New Roman" w:hAnsi="Times New Roman" w:cs="Times New Roman"/>
          <w:b/>
          <w:sz w:val="24"/>
          <w:szCs w:val="24"/>
        </w:rPr>
        <w:t xml:space="preserve">, kai to iš jų </w:t>
      </w:r>
      <w:r>
        <w:rPr>
          <w:rFonts w:ascii="Times New Roman" w:eastAsia="Times New Roman" w:hAnsi="Times New Roman" w:cs="Times New Roman"/>
          <w:b/>
          <w:sz w:val="24"/>
          <w:szCs w:val="24"/>
        </w:rPr>
        <w:lastRenderedPageBreak/>
        <w:t>reikalaujama pagal šį straipsnį ir šio įstatymo 25</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25</w:t>
      </w:r>
      <w:r>
        <w:rPr>
          <w:rFonts w:ascii="Times New Roman" w:eastAsia="Times New Roman" w:hAnsi="Times New Roman" w:cs="Times New Roman"/>
          <w:b/>
          <w:sz w:val="24"/>
          <w:szCs w:val="24"/>
          <w:vertAlign w:val="superscript"/>
        </w:rPr>
        <w:t>4</w:t>
      </w:r>
      <w:r w:rsidR="009703D6">
        <w:rPr>
          <w:rFonts w:ascii="Times New Roman" w:eastAsia="Times New Roman" w:hAnsi="Times New Roman" w:cs="Times New Roman"/>
          <w:b/>
          <w:sz w:val="24"/>
          <w:szCs w:val="24"/>
        </w:rPr>
        <w:t>, 26,</w:t>
      </w:r>
      <w:r>
        <w:rPr>
          <w:rFonts w:ascii="Times New Roman" w:eastAsia="Times New Roman" w:hAnsi="Times New Roman" w:cs="Times New Roman"/>
          <w:b/>
          <w:sz w:val="24"/>
          <w:szCs w:val="24"/>
        </w:rPr>
        <w:t xml:space="preserve"> 26</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r w:rsidR="009703D6">
        <w:rPr>
          <w:rFonts w:ascii="Times New Roman" w:eastAsia="Times New Roman" w:hAnsi="Times New Roman" w:cs="Times New Roman"/>
          <w:b/>
          <w:sz w:val="24"/>
          <w:szCs w:val="24"/>
          <w:lang w:val="en-US"/>
        </w:rPr>
        <w:t>26</w:t>
      </w:r>
      <w:r w:rsidR="009703D6" w:rsidRPr="0042484E">
        <w:rPr>
          <w:rFonts w:ascii="Times New Roman" w:eastAsia="Times New Roman" w:hAnsi="Times New Roman" w:cs="Times New Roman"/>
          <w:b/>
          <w:sz w:val="24"/>
          <w:szCs w:val="24"/>
          <w:vertAlign w:val="superscript"/>
          <w:lang w:val="en-US"/>
        </w:rPr>
        <w:t>3</w:t>
      </w:r>
      <w:r w:rsidR="0042484E">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vertAlign w:val="superscript"/>
        </w:rPr>
        <w:t>5</w:t>
      </w:r>
      <w:r w:rsidR="009703D6">
        <w:rPr>
          <w:rFonts w:ascii="Times New Roman" w:eastAsia="Times New Roman" w:hAnsi="Times New Roman" w:cs="Times New Roman"/>
          <w:b/>
          <w:sz w:val="24"/>
          <w:szCs w:val="24"/>
        </w:rPr>
        <w:t xml:space="preserve"> ir 28</w:t>
      </w:r>
      <w:r>
        <w:rPr>
          <w:rFonts w:ascii="Times New Roman" w:eastAsia="Times New Roman" w:hAnsi="Times New Roman" w:cs="Times New Roman"/>
          <w:b/>
          <w:sz w:val="24"/>
          <w:szCs w:val="24"/>
        </w:rPr>
        <w:t xml:space="preserve"> straipsnius, bei laikytis šių straipsnių nuostatų. </w:t>
      </w:r>
      <w:r>
        <w:rPr>
          <w:rFonts w:ascii="Times New Roman" w:eastAsia="Times New Roman" w:hAnsi="Times New Roman" w:cs="Times New Roman"/>
          <w:sz w:val="24"/>
          <w:szCs w:val="24"/>
        </w:rPr>
        <w:t>Minimalus nuosavų lėšų ir tinkamų įsipareigojimų dydis apskaičiuojamas</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šio įstatymo</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arba 25</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straipsnyje </w:t>
      </w:r>
      <w:r w:rsidRPr="00D52F43">
        <w:rPr>
          <w:rStyle w:val="normal-h"/>
          <w:rFonts w:ascii="Times New Roman" w:hAnsi="Times New Roman" w:cs="Times New Roman"/>
          <w:sz w:val="24"/>
        </w:rPr>
        <w:t>nustatyta</w:t>
      </w:r>
      <w:r w:rsidRPr="00D52F43">
        <w:rPr>
          <w:rFonts w:ascii="Times New Roman" w:eastAsia="Times New Roman" w:hAnsi="Times New Roman" w:cs="Times New Roman"/>
          <w:b/>
          <w:sz w:val="28"/>
          <w:szCs w:val="24"/>
        </w:rPr>
        <w:t xml:space="preserve"> </w:t>
      </w:r>
      <w:r>
        <w:rPr>
          <w:rFonts w:ascii="Times New Roman" w:eastAsia="Times New Roman" w:hAnsi="Times New Roman" w:cs="Times New Roman"/>
          <w:b/>
          <w:sz w:val="24"/>
          <w:szCs w:val="24"/>
        </w:rPr>
        <w:t>tvarka, atsižvelgiant į tai, kas taikoma</w:t>
      </w:r>
      <w:r w:rsidR="00BF75E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kaip nuosavų lėšų</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ir tinkamų įsipareigojimų</w:t>
      </w:r>
      <w:r>
        <w:rPr>
          <w:rFonts w:ascii="Times New Roman" w:eastAsia="Times New Roman" w:hAnsi="Times New Roman" w:cs="Times New Roman"/>
          <w:b/>
          <w:sz w:val="24"/>
          <w:szCs w:val="24"/>
        </w:rPr>
        <w:t xml:space="preserve"> dydžio </w:t>
      </w:r>
      <w:r>
        <w:rPr>
          <w:rFonts w:ascii="Times New Roman" w:eastAsia="Times New Roman" w:hAnsi="Times New Roman" w:cs="Times New Roman"/>
          <w:sz w:val="24"/>
          <w:szCs w:val="24"/>
        </w:rPr>
        <w:t>suma</w:t>
      </w:r>
      <w:r w:rsidRPr="00D52F43">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sidRPr="00D52F43">
        <w:rPr>
          <w:rFonts w:ascii="Times New Roman" w:eastAsia="Times New Roman" w:hAnsi="Times New Roman" w:cs="Times New Roman"/>
          <w:sz w:val="24"/>
          <w:szCs w:val="24"/>
        </w:rPr>
        <w:t>išreikšta</w:t>
      </w:r>
      <w:r w:rsidR="00894667" w:rsidRPr="00D52F43">
        <w:rPr>
          <w:rFonts w:ascii="Times New Roman" w:eastAsia="Times New Roman" w:hAnsi="Times New Roman" w:cs="Times New Roman"/>
          <w:strike/>
          <w:color w:val="000000"/>
          <w:sz w:val="24"/>
          <w:szCs w:val="24"/>
          <w:lang w:eastAsia="lt-LT"/>
        </w:rPr>
        <w:t>visų</w:t>
      </w:r>
      <w:proofErr w:type="spellEnd"/>
      <w:r w:rsidR="00894667" w:rsidRPr="00D52F43">
        <w:rPr>
          <w:rFonts w:ascii="Times New Roman" w:eastAsia="Times New Roman" w:hAnsi="Times New Roman" w:cs="Times New Roman"/>
          <w:strike/>
          <w:color w:val="000000"/>
          <w:sz w:val="24"/>
          <w:szCs w:val="24"/>
          <w:lang w:eastAsia="lt-LT"/>
        </w:rPr>
        <w:t xml:space="preserve"> įstaigos įsipareigojimų ir nuosavų lėšų</w:t>
      </w:r>
      <w:r w:rsidR="005905C3">
        <w:rPr>
          <w:rFonts w:ascii="Times New Roman" w:eastAsia="Times New Roman" w:hAnsi="Times New Roman" w:cs="Times New Roman"/>
          <w:strike/>
          <w:color w:val="000000"/>
          <w:sz w:val="24"/>
          <w:szCs w:val="24"/>
          <w:lang w:eastAsia="lt-LT"/>
        </w:rPr>
        <w:t xml:space="preserve"> procentine dalimi</w:t>
      </w:r>
      <w:r>
        <w:rPr>
          <w:rFonts w:ascii="Times New Roman" w:eastAsia="Times New Roman" w:hAnsi="Times New Roman" w:cs="Times New Roman"/>
          <w:sz w:val="24"/>
          <w:szCs w:val="24"/>
        </w:rPr>
        <w:t>:</w:t>
      </w:r>
    </w:p>
    <w:p w:rsidR="00D6048B" w:rsidRDefault="00920342" w:rsidP="00EE1B02">
      <w:pPr>
        <w:spacing w:after="0" w:line="240" w:lineRule="auto"/>
        <w:ind w:firstLine="709"/>
        <w:jc w:val="both"/>
        <w:rPr>
          <w:rFonts w:ascii="Times New Roman" w:eastAsia="Times New Roman" w:hAnsi="Times New Roman" w:cs="Times New Roman"/>
          <w:b/>
          <w:sz w:val="24"/>
          <w:szCs w:val="24"/>
        </w:rPr>
      </w:pPr>
      <w:r w:rsidRPr="00D52F4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bendros rizikos pozicijų sumos, apskaičiuotos pagal Reglamento (ES) Nr. 575/2013 92 straipsnio </w:t>
      </w:r>
      <w:r w:rsidRPr="005905C3">
        <w:rPr>
          <w:rFonts w:ascii="Times New Roman" w:eastAsia="Times New Roman" w:hAnsi="Times New Roman" w:cs="Times New Roman"/>
          <w:b/>
          <w:sz w:val="24"/>
          <w:szCs w:val="24"/>
        </w:rPr>
        <w:t xml:space="preserve">3 dalį, </w:t>
      </w:r>
      <w:r w:rsidR="00BF75E9">
        <w:rPr>
          <w:rFonts w:ascii="Times New Roman" w:eastAsia="Times New Roman" w:hAnsi="Times New Roman" w:cs="Times New Roman"/>
          <w:b/>
          <w:sz w:val="24"/>
          <w:szCs w:val="24"/>
        </w:rPr>
        <w:t>procentine dalimi</w:t>
      </w:r>
      <w:r w:rsidRPr="005905C3">
        <w:rPr>
          <w:rFonts w:ascii="Times New Roman" w:eastAsia="Times New Roman" w:hAnsi="Times New Roman" w:cs="Times New Roman"/>
          <w:b/>
          <w:sz w:val="24"/>
          <w:szCs w:val="24"/>
        </w:rPr>
        <w:t xml:space="preserve"> ir</w:t>
      </w:r>
    </w:p>
    <w:p w:rsidR="00D6048B" w:rsidRDefault="00920342" w:rsidP="00EE1B02">
      <w:pPr>
        <w:spacing w:after="0" w:line="240" w:lineRule="auto"/>
        <w:ind w:firstLine="709"/>
        <w:jc w:val="both"/>
        <w:rPr>
          <w:rFonts w:ascii="Times New Roman" w:eastAsia="Times New Roman" w:hAnsi="Times New Roman" w:cs="Times New Roman"/>
          <w:b/>
          <w:sz w:val="24"/>
          <w:szCs w:val="24"/>
        </w:rPr>
      </w:pPr>
      <w:r w:rsidRPr="00D52F43">
        <w:rPr>
          <w:rFonts w:ascii="Times New Roman" w:eastAsia="Times New Roman" w:hAnsi="Times New Roman" w:cs="Times New Roman"/>
          <w:b/>
          <w:sz w:val="24"/>
          <w:szCs w:val="24"/>
        </w:rPr>
        <w:t>2)</w:t>
      </w:r>
      <w:r w:rsidRPr="005905C3">
        <w:rPr>
          <w:rFonts w:ascii="Times New Roman" w:eastAsia="Times New Roman" w:hAnsi="Times New Roman" w:cs="Times New Roman"/>
          <w:b/>
          <w:sz w:val="24"/>
          <w:szCs w:val="24"/>
        </w:rPr>
        <w:t xml:space="preserve"> bendro</w:t>
      </w:r>
      <w:r>
        <w:rPr>
          <w:rFonts w:ascii="Times New Roman" w:eastAsia="Times New Roman" w:hAnsi="Times New Roman" w:cs="Times New Roman"/>
          <w:b/>
          <w:sz w:val="24"/>
          <w:szCs w:val="24"/>
        </w:rPr>
        <w:t xml:space="preserve"> pozicijų mato, </w:t>
      </w:r>
      <w:r w:rsidR="002B5E83">
        <w:rPr>
          <w:rFonts w:ascii="Times New Roman" w:eastAsia="Times New Roman" w:hAnsi="Times New Roman" w:cs="Times New Roman"/>
          <w:b/>
          <w:sz w:val="24"/>
          <w:szCs w:val="24"/>
        </w:rPr>
        <w:t>nurodyto</w:t>
      </w:r>
      <w:r>
        <w:rPr>
          <w:rFonts w:ascii="Times New Roman" w:eastAsia="Times New Roman" w:hAnsi="Times New Roman" w:cs="Times New Roman"/>
          <w:b/>
          <w:sz w:val="24"/>
          <w:szCs w:val="24"/>
        </w:rPr>
        <w:t xml:space="preserve"> Reglamento (ES) Nr. 575/2013 429 ir 429a straipsniu</w:t>
      </w:r>
      <w:r w:rsidR="002B5E83">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s</w:t>
      </w:r>
      <w:r w:rsidR="002B5E83">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procentine dalimi.</w:t>
      </w:r>
    </w:p>
    <w:p w:rsidR="009D3F1A" w:rsidRDefault="009D3F1A" w:rsidP="00EE1B02">
      <w:pPr>
        <w:spacing w:after="0" w:line="240" w:lineRule="auto"/>
        <w:ind w:firstLine="709"/>
        <w:jc w:val="both"/>
        <w:rPr>
          <w:rFonts w:ascii="Times New Roman" w:eastAsia="Times New Roman" w:hAnsi="Times New Roman" w:cs="Times New Roman"/>
          <w:b/>
          <w:sz w:val="24"/>
          <w:szCs w:val="24"/>
        </w:rPr>
      </w:pPr>
      <w:r w:rsidRPr="00CB1125">
        <w:rPr>
          <w:rFonts w:ascii="Times New Roman" w:eastAsia="Times New Roman" w:hAnsi="Times New Roman" w:cs="Times New Roman"/>
          <w:strike/>
          <w:sz w:val="24"/>
          <w:szCs w:val="24"/>
        </w:rPr>
        <w:t>Apskaičiuojant minimalų nuosavų lėšų ir tinkamų įsipareigojimų dydį, įsipareigojimai, kylantys iš išvestinių finansinių priemonių, yra įtraukiami į visų įstaigos įsipareigojimų sumą, įvertinant sandorio šalies teisę taikyti baigiamąją užskaitą</w:t>
      </w:r>
      <w:r>
        <w:rPr>
          <w:rFonts w:ascii="Times New Roman" w:eastAsia="Times New Roman" w:hAnsi="Times New Roman" w:cs="Times New Roman"/>
          <w:strike/>
          <w:sz w:val="24"/>
          <w:szCs w:val="24"/>
        </w:rPr>
        <w:t>.</w:t>
      </w:r>
    </w:p>
    <w:p w:rsidR="00D6048B" w:rsidRDefault="00920342" w:rsidP="00EE1B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Minimalaus nuosavų lėšų ir tinkamų įsipareigojimų dydžio reikalavimą kiekvienai Lietuvos Respublikoje licencijuotai įstaigai</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ir šio įstatymo 1 straipsnio 2 dalies 4 ar 5 punkte nurodytam subjektui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nustato pertvarkymo institucija, pasikonsultavusi su priežiūros institucija, vadovaudamasi ES teisės aktuose nustatytais reikalavimais ir atsižvelgdama į šiuos kriterijus:</w:t>
      </w:r>
    </w:p>
    <w:p w:rsidR="00D6048B" w:rsidRDefault="00920342" w:rsidP="00EE1B0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poreikį užtikrinti, kad taikant pertvarkymo priemones, įskaitant </w:t>
      </w:r>
      <w:r>
        <w:rPr>
          <w:rFonts w:ascii="Times New Roman" w:eastAsia="Times New Roman" w:hAnsi="Times New Roman" w:cs="Times New Roman"/>
          <w:bCs/>
          <w:strike/>
          <w:sz w:val="24"/>
          <w:szCs w:val="24"/>
        </w:rPr>
        <w:t xml:space="preserve">ir </w:t>
      </w:r>
      <w:r>
        <w:rPr>
          <w:rFonts w:ascii="Times New Roman" w:eastAsia="Times New Roman" w:hAnsi="Times New Roman" w:cs="Times New Roman"/>
          <w:bCs/>
          <w:sz w:val="24"/>
          <w:szCs w:val="24"/>
        </w:rPr>
        <w:t xml:space="preserve">gelbėjimo privačiomis lėšomis priemonę, </w:t>
      </w:r>
      <w:r>
        <w:rPr>
          <w:rFonts w:ascii="Times New Roman" w:eastAsia="Times New Roman" w:hAnsi="Times New Roman" w:cs="Times New Roman"/>
          <w:bCs/>
          <w:strike/>
          <w:sz w:val="24"/>
          <w:szCs w:val="24"/>
        </w:rPr>
        <w:t>įstaigos</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
          <w:bCs/>
          <w:sz w:val="24"/>
          <w:szCs w:val="24"/>
        </w:rPr>
        <w:t xml:space="preserve">pertvarkytini subjektai </w:t>
      </w:r>
      <w:r w:rsidRPr="00D52F43">
        <w:rPr>
          <w:rFonts w:ascii="Times New Roman" w:eastAsia="Times New Roman" w:hAnsi="Times New Roman" w:cs="Times New Roman"/>
          <w:bCs/>
          <w:sz w:val="24"/>
          <w:szCs w:val="24"/>
        </w:rPr>
        <w:t>būtų</w:t>
      </w:r>
      <w:r>
        <w:rPr>
          <w:rFonts w:ascii="Times New Roman" w:eastAsia="Times New Roman" w:hAnsi="Times New Roman" w:cs="Times New Roman"/>
          <w:b/>
          <w:bCs/>
          <w:sz w:val="24"/>
          <w:szCs w:val="24"/>
        </w:rPr>
        <w:t xml:space="preserve"> </w:t>
      </w:r>
      <w:r w:rsidRPr="00D8303B">
        <w:rPr>
          <w:rFonts w:ascii="Times New Roman" w:eastAsia="Times New Roman" w:hAnsi="Times New Roman" w:cs="Times New Roman"/>
          <w:bCs/>
          <w:strike/>
          <w:sz w:val="24"/>
          <w:szCs w:val="24"/>
        </w:rPr>
        <w:t>pertvarkytos</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
          <w:bCs/>
          <w:sz w:val="24"/>
          <w:szCs w:val="24"/>
        </w:rPr>
        <w:t xml:space="preserve">pertvarkyti </w:t>
      </w:r>
      <w:r>
        <w:rPr>
          <w:rFonts w:ascii="Times New Roman" w:eastAsia="Times New Roman" w:hAnsi="Times New Roman" w:cs="Times New Roman"/>
          <w:bCs/>
          <w:sz w:val="24"/>
          <w:szCs w:val="24"/>
        </w:rPr>
        <w:t>taip, kad būtų pasiekti pertvarkymo tikslai;</w:t>
      </w:r>
    </w:p>
    <w:p w:rsidR="00D6048B" w:rsidRDefault="00920342" w:rsidP="00EE1B0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poreikį užtikrinti,</w:t>
      </w:r>
      <w:r>
        <w:rPr>
          <w:rFonts w:ascii="Times New Roman" w:eastAsia="Times New Roman" w:hAnsi="Times New Roman" w:cs="Times New Roman"/>
          <w:b/>
          <w:bCs/>
          <w:sz w:val="24"/>
          <w:szCs w:val="24"/>
        </w:rPr>
        <w:t xml:space="preserve"> </w:t>
      </w:r>
      <w:r w:rsidRPr="00D52F43">
        <w:rPr>
          <w:rFonts w:ascii="Times New Roman" w:eastAsia="Times New Roman" w:hAnsi="Times New Roman" w:cs="Times New Roman"/>
          <w:bCs/>
          <w:sz w:val="24"/>
          <w:szCs w:val="24"/>
        </w:rPr>
        <w:t>kad</w:t>
      </w:r>
      <w:r>
        <w:rPr>
          <w:rFonts w:ascii="Times New Roman" w:eastAsia="Times New Roman" w:hAnsi="Times New Roman" w:cs="Times New Roman"/>
          <w:b/>
          <w:bCs/>
          <w:sz w:val="24"/>
          <w:szCs w:val="24"/>
        </w:rPr>
        <w:t xml:space="preserve"> </w:t>
      </w:r>
      <w:r w:rsidR="005905C3" w:rsidRPr="00E039A7">
        <w:rPr>
          <w:rFonts w:ascii="Times New Roman" w:eastAsia="Times New Roman" w:hAnsi="Times New Roman" w:cs="Times New Roman"/>
          <w:bCs/>
          <w:strike/>
          <w:sz w:val="24"/>
          <w:szCs w:val="24"/>
        </w:rPr>
        <w:t>įstaigos</w:t>
      </w:r>
      <w:r w:rsidR="005905C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pertvarkytini subjektai ir jų patronuojamosios įmonės, kurios yra įstaigos ar šio įstatymo 1 straipsnio 2 dalies 4 ir 5 punktuose nurodyti subjektai ir kurios nėra pertvarkytini subjektai, </w:t>
      </w:r>
      <w:r>
        <w:rPr>
          <w:rFonts w:ascii="Times New Roman" w:eastAsia="Times New Roman" w:hAnsi="Times New Roman" w:cs="Times New Roman"/>
          <w:bCs/>
          <w:sz w:val="24"/>
          <w:szCs w:val="24"/>
        </w:rPr>
        <w:t>tuo atveju, jeigu būtų taikoma gelbėjimo privačiomis lėšomis priemonė</w:t>
      </w:r>
      <w:r w:rsidR="00894667" w:rsidRPr="00894667">
        <w:rPr>
          <w:rFonts w:ascii="Times New Roman" w:eastAsia="Times New Roman" w:hAnsi="Times New Roman" w:cs="Times New Roman"/>
          <w:bCs/>
          <w:strike/>
          <w:sz w:val="24"/>
          <w:szCs w:val="24"/>
        </w:rPr>
        <w:t>,  turėtų pakankamai</w:t>
      </w:r>
      <w:r>
        <w:rPr>
          <w:rFonts w:ascii="Times New Roman" w:eastAsia="Times New Roman" w:hAnsi="Times New Roman" w:cs="Times New Roman"/>
          <w:b/>
          <w:bCs/>
          <w:sz w:val="24"/>
          <w:szCs w:val="24"/>
        </w:rPr>
        <w:t xml:space="preserve"> arba kapitalo priemonių ir </w:t>
      </w:r>
      <w:r>
        <w:rPr>
          <w:rFonts w:ascii="Times New Roman" w:eastAsia="Times New Roman" w:hAnsi="Times New Roman" w:cs="Times New Roman"/>
          <w:bCs/>
          <w:sz w:val="24"/>
          <w:szCs w:val="24"/>
        </w:rPr>
        <w:t>tinkamų įsipareigojimų</w:t>
      </w:r>
      <w:r w:rsidR="00894667" w:rsidRPr="00894667">
        <w:rPr>
          <w:rFonts w:ascii="Times New Roman" w:eastAsia="Times New Roman" w:hAnsi="Times New Roman" w:cs="Times New Roman"/>
          <w:bCs/>
          <w:strike/>
          <w:sz w:val="24"/>
          <w:szCs w:val="24"/>
        </w:rPr>
        <w:t xml:space="preserve"> ir galėtų užtikrinti</w:t>
      </w:r>
      <w:r w:rsidRPr="00894667">
        <w:rPr>
          <w:rFonts w:ascii="Times New Roman" w:eastAsia="Times New Roman" w:hAnsi="Times New Roman" w:cs="Times New Roman"/>
          <w:b/>
          <w:bCs/>
          <w:strike/>
          <w:sz w:val="24"/>
          <w:szCs w:val="24"/>
        </w:rPr>
        <w:t xml:space="preserve"> </w:t>
      </w:r>
      <w:r w:rsidRPr="00D52F43">
        <w:rPr>
          <w:rFonts w:ascii="Times New Roman" w:eastAsia="Times New Roman" w:hAnsi="Times New Roman" w:cs="Times New Roman"/>
          <w:b/>
          <w:bCs/>
          <w:sz w:val="24"/>
          <w:szCs w:val="24"/>
        </w:rPr>
        <w:t>nurašymas</w:t>
      </w:r>
      <w:r>
        <w:rPr>
          <w:rFonts w:ascii="Times New Roman" w:eastAsia="Times New Roman" w:hAnsi="Times New Roman" w:cs="Times New Roman"/>
          <w:b/>
          <w:bCs/>
          <w:sz w:val="24"/>
          <w:szCs w:val="24"/>
        </w:rPr>
        <w:t xml:space="preserve"> ir konvertavimas, turėtų pakankamai nuosavų lėšų ir tinkamų įsipareigojimų, </w:t>
      </w:r>
      <w:r>
        <w:rPr>
          <w:rFonts w:ascii="Times New Roman" w:eastAsia="Times New Roman" w:hAnsi="Times New Roman" w:cs="Times New Roman"/>
          <w:bCs/>
          <w:sz w:val="24"/>
          <w:szCs w:val="24"/>
        </w:rPr>
        <w:t>kad nuostoliai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 xml:space="preserve">bus </w:t>
      </w:r>
      <w:r>
        <w:rPr>
          <w:rFonts w:ascii="Times New Roman" w:eastAsia="Times New Roman" w:hAnsi="Times New Roman" w:cs="Times New Roman"/>
          <w:b/>
          <w:bCs/>
          <w:sz w:val="24"/>
          <w:szCs w:val="24"/>
        </w:rPr>
        <w:t xml:space="preserve">būtų </w:t>
      </w:r>
      <w:r>
        <w:rPr>
          <w:rFonts w:ascii="Times New Roman" w:eastAsia="Times New Roman" w:hAnsi="Times New Roman" w:cs="Times New Roman"/>
          <w:bCs/>
          <w:sz w:val="24"/>
          <w:szCs w:val="24"/>
        </w:rPr>
        <w:t>padengti ir</w:t>
      </w:r>
      <w:r>
        <w:rPr>
          <w:rFonts w:ascii="Times New Roman" w:eastAsia="Times New Roman" w:hAnsi="Times New Roman" w:cs="Times New Roman"/>
          <w:b/>
          <w:bCs/>
          <w:sz w:val="24"/>
          <w:szCs w:val="24"/>
        </w:rPr>
        <w:t xml:space="preserve"> </w:t>
      </w:r>
      <w:r w:rsidR="00894667" w:rsidRPr="00894667">
        <w:rPr>
          <w:rFonts w:ascii="Times New Roman" w:eastAsia="Times New Roman" w:hAnsi="Times New Roman" w:cs="Times New Roman"/>
          <w:bCs/>
          <w:strike/>
          <w:sz w:val="24"/>
          <w:szCs w:val="24"/>
        </w:rPr>
        <w:t>įstaigos bendro 1 lygio nuosavo</w:t>
      </w:r>
      <w:r>
        <w:rPr>
          <w:rFonts w:ascii="Times New Roman" w:eastAsia="Times New Roman" w:hAnsi="Times New Roman" w:cs="Times New Roman"/>
          <w:b/>
          <w:bCs/>
          <w:sz w:val="24"/>
          <w:szCs w:val="24"/>
        </w:rPr>
        <w:t xml:space="preserve"> atitinkamų subjektų bendras </w:t>
      </w:r>
      <w:r>
        <w:rPr>
          <w:rFonts w:ascii="Times New Roman" w:eastAsia="Times New Roman" w:hAnsi="Times New Roman" w:cs="Times New Roman"/>
          <w:bCs/>
          <w:sz w:val="24"/>
          <w:szCs w:val="24"/>
        </w:rPr>
        <w:t>kapitalo pakankamumo koeficientas</w:t>
      </w:r>
      <w:r>
        <w:rPr>
          <w:rFonts w:ascii="Times New Roman" w:eastAsia="Times New Roman" w:hAnsi="Times New Roman" w:cs="Times New Roman"/>
          <w:b/>
          <w:bCs/>
          <w:sz w:val="24"/>
          <w:szCs w:val="24"/>
        </w:rPr>
        <w:t xml:space="preserve"> ir, kai taikoma, sverto koeficientas </w:t>
      </w:r>
      <w:r>
        <w:rPr>
          <w:rFonts w:ascii="Times New Roman" w:eastAsia="Times New Roman" w:hAnsi="Times New Roman" w:cs="Times New Roman"/>
          <w:bCs/>
          <w:strike/>
          <w:sz w:val="24"/>
          <w:szCs w:val="24"/>
        </w:rPr>
        <w:t>bus atkurtas</w:t>
      </w:r>
      <w:r>
        <w:rPr>
          <w:rFonts w:ascii="Times New Roman" w:eastAsia="Times New Roman" w:hAnsi="Times New Roman" w:cs="Times New Roman"/>
          <w:b/>
          <w:bCs/>
          <w:sz w:val="24"/>
          <w:szCs w:val="24"/>
        </w:rPr>
        <w:t xml:space="preserve"> būtų atkurti </w:t>
      </w:r>
      <w:r>
        <w:rPr>
          <w:rFonts w:ascii="Times New Roman" w:eastAsia="Times New Roman" w:hAnsi="Times New Roman" w:cs="Times New Roman"/>
          <w:bCs/>
          <w:sz w:val="24"/>
          <w:szCs w:val="24"/>
        </w:rPr>
        <w:t>iki lygio, kuris atitiktų įstaigos licencijos gavimo reikalavimus ir Reglamente (ES) Nr. 575/2013 nustatytus įstaigos nuolatinės veiklos vykdymo reikalavimus (toliau kartu – licencinės veiklos reikalavimai)</w:t>
      </w:r>
      <w:r w:rsidR="00894667" w:rsidRPr="00894667">
        <w:rPr>
          <w:rFonts w:ascii="Times New Roman" w:eastAsia="Times New Roman" w:hAnsi="Times New Roman" w:cs="Times New Roman"/>
          <w:bCs/>
          <w:sz w:val="24"/>
          <w:szCs w:val="24"/>
        </w:rPr>
        <w:t xml:space="preserve"> </w:t>
      </w:r>
      <w:r w:rsidR="00894667" w:rsidRPr="00894667">
        <w:rPr>
          <w:rFonts w:ascii="Times New Roman" w:eastAsia="Times New Roman" w:hAnsi="Times New Roman" w:cs="Times New Roman"/>
          <w:bCs/>
          <w:strike/>
          <w:sz w:val="24"/>
          <w:szCs w:val="24"/>
        </w:rPr>
        <w:t>ir kad būtų išlaikytas pakankamas rinkos pasitikėjimas tuo pertvarkomu subjektu</w:t>
      </w:r>
      <w:r>
        <w:rPr>
          <w:rFonts w:ascii="Times New Roman" w:eastAsia="Times New Roman" w:hAnsi="Times New Roman" w:cs="Times New Roman"/>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sidRPr="00D52F43">
        <w:rPr>
          <w:rFonts w:ascii="Times New Roman" w:eastAsia="Times New Roman" w:hAnsi="Times New Roman" w:cs="Times New Roman"/>
          <w:bCs/>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poreikį užtikrinti, kad tuo atveju, jeigu pertvarkymo plane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nustatyta</w:t>
      </w:r>
      <w:r>
        <w:rPr>
          <w:rFonts w:ascii="Times New Roman" w:eastAsia="Times New Roman" w:hAnsi="Times New Roman" w:cs="Times New Roman"/>
          <w:b/>
          <w:bCs/>
          <w:sz w:val="24"/>
          <w:szCs w:val="24"/>
        </w:rPr>
        <w:t xml:space="preserve"> nustatoma</w:t>
      </w:r>
      <w:r>
        <w:rPr>
          <w:rFonts w:ascii="Times New Roman" w:eastAsia="Times New Roman" w:hAnsi="Times New Roman" w:cs="Times New Roman"/>
          <w:bCs/>
          <w:sz w:val="24"/>
          <w:szCs w:val="24"/>
        </w:rPr>
        <w:t xml:space="preserve">, kad </w:t>
      </w:r>
      <w:r>
        <w:rPr>
          <w:rFonts w:ascii="Times New Roman" w:eastAsia="Times New Roman" w:hAnsi="Times New Roman" w:cs="Times New Roman"/>
          <w:bCs/>
          <w:strike/>
          <w:sz w:val="24"/>
          <w:szCs w:val="24"/>
        </w:rPr>
        <w:t>vadovaujantis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pagal šio įstatymo 77 straipsnio 5 </w:t>
      </w:r>
      <w:r>
        <w:rPr>
          <w:rFonts w:ascii="Times New Roman" w:eastAsia="Times New Roman" w:hAnsi="Times New Roman" w:cs="Times New Roman"/>
          <w:bCs/>
          <w:strike/>
          <w:sz w:val="24"/>
          <w:szCs w:val="24"/>
        </w:rPr>
        <w:t>dalies nuostatomis</w:t>
      </w:r>
      <w:r>
        <w:rPr>
          <w:rFonts w:ascii="Times New Roman" w:eastAsia="Times New Roman" w:hAnsi="Times New Roman" w:cs="Times New Roman"/>
          <w:b/>
          <w:bCs/>
          <w:sz w:val="24"/>
          <w:szCs w:val="24"/>
        </w:rPr>
        <w:t xml:space="preserve"> dalį </w:t>
      </w:r>
      <w:r>
        <w:rPr>
          <w:rFonts w:ascii="Times New Roman" w:eastAsia="Times New Roman" w:hAnsi="Times New Roman" w:cs="Times New Roman"/>
          <w:bCs/>
          <w:sz w:val="24"/>
          <w:szCs w:val="24"/>
        </w:rPr>
        <w:t xml:space="preserve">tam tikroms tinkamų įsipareigojimų </w:t>
      </w:r>
      <w:r>
        <w:rPr>
          <w:rFonts w:ascii="Times New Roman" w:eastAsia="Times New Roman" w:hAnsi="Times New Roman" w:cs="Times New Roman"/>
          <w:sz w:val="24"/>
          <w:szCs w:val="24"/>
        </w:rPr>
        <w:t>rūšims</w:t>
      </w:r>
      <w:r>
        <w:rPr>
          <w:rFonts w:ascii="Times New Roman" w:eastAsia="Times New Roman" w:hAnsi="Times New Roman" w:cs="Times New Roman"/>
          <w:bCs/>
          <w:sz w:val="24"/>
          <w:szCs w:val="24"/>
        </w:rPr>
        <w:t xml:space="preserve"> gelbėjimo privačiomis lėšomis priemonė gali būti netaikoma arba kad atliekant dalinį turto, teisių ir įsipareigojimų perdavimą tam tikrų rūšių tinkami įsipareigojimai gali būti visi perduodami kitam asmeniui,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pertvarkomas</w:t>
      </w:r>
      <w:r>
        <w:rPr>
          <w:rFonts w:ascii="Times New Roman" w:eastAsia="Times New Roman" w:hAnsi="Times New Roman" w:cs="Times New Roman"/>
          <w:b/>
          <w:bCs/>
          <w:sz w:val="24"/>
          <w:szCs w:val="24"/>
        </w:rPr>
        <w:t xml:space="preserve"> pertvarkytinas</w:t>
      </w:r>
      <w:r>
        <w:rPr>
          <w:rFonts w:ascii="Times New Roman" w:eastAsia="Times New Roman" w:hAnsi="Times New Roman" w:cs="Times New Roman"/>
          <w:bCs/>
          <w:sz w:val="24"/>
          <w:szCs w:val="24"/>
        </w:rPr>
        <w:t xml:space="preserve"> subjektas turėtų pakankamai kitų tinkamų įsipareigojimų </w:t>
      </w:r>
      <w:r>
        <w:rPr>
          <w:rFonts w:ascii="Times New Roman" w:eastAsia="Times New Roman" w:hAnsi="Times New Roman" w:cs="Times New Roman"/>
          <w:b/>
          <w:bCs/>
          <w:sz w:val="24"/>
          <w:szCs w:val="24"/>
        </w:rPr>
        <w:t xml:space="preserve">nuostoliams </w:t>
      </w:r>
      <w:r>
        <w:rPr>
          <w:rFonts w:ascii="Times New Roman" w:eastAsia="Times New Roman" w:hAnsi="Times New Roman" w:cs="Times New Roman"/>
          <w:bCs/>
          <w:sz w:val="24"/>
          <w:szCs w:val="24"/>
        </w:rPr>
        <w:t>padengti</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nuostolius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ir </w:t>
      </w:r>
      <w:r>
        <w:rPr>
          <w:rFonts w:ascii="Times New Roman" w:eastAsia="Times New Roman" w:hAnsi="Times New Roman" w:cs="Times New Roman"/>
          <w:bCs/>
          <w:strike/>
          <w:sz w:val="24"/>
          <w:szCs w:val="24"/>
        </w:rPr>
        <w:t>atkurti</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Cs/>
          <w:sz w:val="24"/>
          <w:szCs w:val="24"/>
        </w:rPr>
        <w:t>įstaigos bendro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1 lygio nuosavo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kapitalo pakankamumo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koeficientą</w:t>
      </w:r>
      <w:r>
        <w:rPr>
          <w:rFonts w:ascii="Times New Roman" w:eastAsia="Times New Roman" w:hAnsi="Times New Roman" w:cs="Times New Roman"/>
          <w:b/>
          <w:bCs/>
          <w:sz w:val="24"/>
          <w:szCs w:val="24"/>
        </w:rPr>
        <w:t xml:space="preserve"> koeficientui, ir kai taikoma, sverto koeficientui atkurti </w:t>
      </w:r>
      <w:r>
        <w:rPr>
          <w:rFonts w:ascii="Times New Roman" w:eastAsia="Times New Roman" w:hAnsi="Times New Roman" w:cs="Times New Roman"/>
          <w:bCs/>
          <w:sz w:val="24"/>
          <w:szCs w:val="24"/>
        </w:rPr>
        <w:t>iki lygio, kuris atitiktų</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trike/>
          <w:sz w:val="24"/>
          <w:szCs w:val="24"/>
        </w:rPr>
        <w:t>licencijuojamos</w:t>
      </w:r>
      <w:r>
        <w:rPr>
          <w:rFonts w:ascii="Times New Roman" w:eastAsia="Times New Roman" w:hAnsi="Times New Roman" w:cs="Times New Roman"/>
          <w:b/>
          <w:bCs/>
          <w:sz w:val="24"/>
          <w:szCs w:val="24"/>
        </w:rPr>
        <w:t xml:space="preserve"> licencinės </w:t>
      </w:r>
      <w:r>
        <w:rPr>
          <w:rFonts w:ascii="Times New Roman" w:eastAsia="Times New Roman" w:hAnsi="Times New Roman" w:cs="Times New Roman"/>
          <w:bCs/>
          <w:sz w:val="24"/>
          <w:szCs w:val="24"/>
        </w:rPr>
        <w:t>veiklos reikalavimus</w:t>
      </w:r>
      <w:r>
        <w:rPr>
          <w:rFonts w:ascii="Times New Roman" w:eastAsia="Times New Roman" w:hAnsi="Times New Roman" w:cs="Times New Roman"/>
          <w:b/>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
          <w:bCs/>
          <w:sz w:val="24"/>
          <w:szCs w:val="24"/>
          <w:u w:val="single"/>
        </w:rPr>
      </w:pPr>
      <w:r w:rsidRPr="00D52F43">
        <w:rPr>
          <w:rFonts w:ascii="Times New Roman" w:eastAsia="Times New Roman" w:hAnsi="Times New Roman" w:cs="Times New Roman"/>
          <w:bCs/>
          <w:sz w:val="24"/>
          <w:szCs w:val="24"/>
        </w:rPr>
        <w:t>4)</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Cs/>
          <w:strike/>
          <w:sz w:val="24"/>
          <w:szCs w:val="24"/>
        </w:rPr>
        <w:t xml:space="preserve">įstaigos </w:t>
      </w:r>
      <w:r>
        <w:rPr>
          <w:rFonts w:ascii="Times New Roman" w:eastAsia="Times New Roman" w:hAnsi="Times New Roman" w:cs="Times New Roman"/>
          <w:b/>
          <w:bCs/>
          <w:sz w:val="24"/>
          <w:szCs w:val="24"/>
        </w:rPr>
        <w:t xml:space="preserve">subjekto </w:t>
      </w:r>
      <w:r>
        <w:rPr>
          <w:rFonts w:ascii="Times New Roman" w:eastAsia="Times New Roman" w:hAnsi="Times New Roman" w:cs="Times New Roman"/>
          <w:bCs/>
          <w:sz w:val="24"/>
          <w:szCs w:val="24"/>
        </w:rPr>
        <w:t>dydį, verslo</w:t>
      </w:r>
      <w:r>
        <w:rPr>
          <w:rFonts w:ascii="Times New Roman" w:eastAsia="Times New Roman" w:hAnsi="Times New Roman" w:cs="Times New Roman"/>
          <w:b/>
          <w:bCs/>
          <w:sz w:val="24"/>
          <w:szCs w:val="24"/>
        </w:rPr>
        <w:t xml:space="preserve"> </w:t>
      </w:r>
      <w:r w:rsidRPr="00D52F43">
        <w:rPr>
          <w:rFonts w:ascii="Times New Roman" w:eastAsia="Times New Roman" w:hAnsi="Times New Roman" w:cs="Times New Roman"/>
          <w:bCs/>
          <w:sz w:val="24"/>
          <w:szCs w:val="24"/>
        </w:rPr>
        <w:t xml:space="preserve"> </w:t>
      </w:r>
      <w:r w:rsidRPr="00D52F43">
        <w:rPr>
          <w:rFonts w:ascii="Times New Roman" w:eastAsia="Times New Roman" w:hAnsi="Times New Roman" w:cs="Times New Roman"/>
          <w:bCs/>
          <w:strike/>
          <w:sz w:val="24"/>
          <w:szCs w:val="24"/>
        </w:rPr>
        <w:t>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finansavimo</w:t>
      </w:r>
      <w:r>
        <w:rPr>
          <w:rFonts w:ascii="Times New Roman" w:eastAsia="Times New Roman" w:hAnsi="Times New Roman" w:cs="Times New Roman"/>
          <w:b/>
          <w:bCs/>
          <w:sz w:val="24"/>
          <w:szCs w:val="24"/>
        </w:rPr>
        <w:t xml:space="preserve"> ir rizikos </w:t>
      </w:r>
      <w:r>
        <w:rPr>
          <w:rFonts w:ascii="Times New Roman" w:eastAsia="Times New Roman" w:hAnsi="Times New Roman" w:cs="Times New Roman"/>
          <w:bCs/>
          <w:sz w:val="24"/>
          <w:szCs w:val="24"/>
        </w:rPr>
        <w:t>modelius</w:t>
      </w:r>
      <w:r>
        <w:rPr>
          <w:rFonts w:ascii="Times New Roman" w:eastAsia="Times New Roman" w:hAnsi="Times New Roman" w:cs="Times New Roman"/>
          <w:bCs/>
          <w:strike/>
          <w:sz w:val="24"/>
          <w:szCs w:val="24"/>
        </w:rPr>
        <w:t>,</w:t>
      </w:r>
      <w:r>
        <w:rPr>
          <w:rFonts w:ascii="Times New Roman" w:eastAsia="Times New Roman" w:hAnsi="Times New Roman" w:cs="Times New Roman"/>
          <w:b/>
          <w:bCs/>
          <w:strike/>
          <w:sz w:val="24"/>
          <w:szCs w:val="24"/>
        </w:rPr>
        <w:t xml:space="preserve"> </w:t>
      </w:r>
      <w:r>
        <w:rPr>
          <w:rFonts w:ascii="Times New Roman" w:eastAsia="Times New Roman" w:hAnsi="Times New Roman" w:cs="Times New Roman"/>
          <w:bCs/>
          <w:strike/>
          <w:sz w:val="24"/>
          <w:szCs w:val="24"/>
        </w:rPr>
        <w:t>rizikos pobūdį</w:t>
      </w:r>
      <w:r>
        <w:rPr>
          <w:rFonts w:ascii="Times New Roman" w:eastAsia="Times New Roman" w:hAnsi="Times New Roman" w:cs="Times New Roman"/>
          <w:b/>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Cs/>
          <w:strike/>
          <w:sz w:val="24"/>
          <w:szCs w:val="24"/>
        </w:rPr>
      </w:pPr>
      <w:r>
        <w:rPr>
          <w:rFonts w:ascii="Times New Roman" w:eastAsia="Times New Roman" w:hAnsi="Times New Roman" w:cs="Times New Roman"/>
          <w:bCs/>
          <w:strike/>
          <w:sz w:val="24"/>
          <w:szCs w:val="24"/>
        </w:rPr>
        <w:t>5) indėlių draudimo sistemos galimybes prisidėti prie pertvarkymo finansavimo pagal šio įstatymo 105 straipsnį;</w:t>
      </w:r>
    </w:p>
    <w:p w:rsidR="00D6048B" w:rsidRDefault="008F044A" w:rsidP="00EE1B02">
      <w:pPr>
        <w:spacing w:after="0" w:line="240" w:lineRule="auto"/>
        <w:ind w:firstLine="709"/>
        <w:jc w:val="both"/>
        <w:rPr>
          <w:rFonts w:ascii="Times New Roman" w:eastAsia="Times New Roman" w:hAnsi="Times New Roman" w:cs="Times New Roman"/>
          <w:b/>
          <w:bCs/>
          <w:sz w:val="24"/>
          <w:szCs w:val="24"/>
        </w:rPr>
      </w:pPr>
      <w:r w:rsidRPr="00AB69F5">
        <w:rPr>
          <w:rFonts w:ascii="Times New Roman" w:eastAsia="Times New Roman" w:hAnsi="Times New Roman" w:cs="Times New Roman"/>
          <w:bCs/>
          <w:strike/>
          <w:sz w:val="24"/>
          <w:szCs w:val="24"/>
        </w:rPr>
        <w:t>6</w:t>
      </w:r>
      <w:r w:rsidR="00920342">
        <w:rPr>
          <w:rFonts w:ascii="Times New Roman" w:eastAsia="Times New Roman" w:hAnsi="Times New Roman" w:cs="Times New Roman"/>
          <w:b/>
          <w:bCs/>
          <w:sz w:val="24"/>
          <w:szCs w:val="24"/>
        </w:rPr>
        <w:t>5</w:t>
      </w:r>
      <w:r w:rsidR="00920342" w:rsidRPr="00D52F43">
        <w:rPr>
          <w:rFonts w:ascii="Times New Roman" w:eastAsia="Times New Roman" w:hAnsi="Times New Roman" w:cs="Times New Roman"/>
          <w:bCs/>
          <w:sz w:val="24"/>
          <w:szCs w:val="24"/>
        </w:rPr>
        <w:t xml:space="preserve">) </w:t>
      </w:r>
      <w:r w:rsidR="00920342">
        <w:rPr>
          <w:rFonts w:ascii="Times New Roman" w:eastAsia="Times New Roman" w:hAnsi="Times New Roman" w:cs="Times New Roman"/>
          <w:bCs/>
          <w:strike/>
          <w:sz w:val="24"/>
          <w:szCs w:val="24"/>
        </w:rPr>
        <w:t>įstaigos</w:t>
      </w:r>
      <w:r w:rsidR="00920342">
        <w:rPr>
          <w:rFonts w:ascii="Times New Roman" w:eastAsia="Times New Roman" w:hAnsi="Times New Roman" w:cs="Times New Roman"/>
          <w:b/>
          <w:bCs/>
          <w:sz w:val="24"/>
          <w:szCs w:val="24"/>
        </w:rPr>
        <w:t xml:space="preserve"> subjekto </w:t>
      </w:r>
      <w:r w:rsidR="00920342">
        <w:rPr>
          <w:rFonts w:ascii="Times New Roman" w:eastAsia="Times New Roman" w:hAnsi="Times New Roman" w:cs="Times New Roman"/>
          <w:bCs/>
          <w:sz w:val="24"/>
          <w:szCs w:val="24"/>
        </w:rPr>
        <w:t>finansinių</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
          <w:sz w:val="24"/>
          <w:szCs w:val="24"/>
        </w:rPr>
        <w:t>problemų</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Cs/>
          <w:sz w:val="24"/>
          <w:szCs w:val="24"/>
        </w:rPr>
        <w:t>neigiamą poveikį</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Cs/>
          <w:strike/>
          <w:sz w:val="24"/>
          <w:szCs w:val="24"/>
        </w:rPr>
        <w:t>finansų sektoriaus</w:t>
      </w:r>
      <w:r w:rsidR="00920342">
        <w:rPr>
          <w:rFonts w:ascii="Times New Roman" w:eastAsia="Times New Roman" w:hAnsi="Times New Roman" w:cs="Times New Roman"/>
          <w:b/>
          <w:bCs/>
          <w:sz w:val="24"/>
          <w:szCs w:val="24"/>
        </w:rPr>
        <w:t xml:space="preserve"> finansiniam </w:t>
      </w:r>
      <w:r w:rsidR="00920342">
        <w:rPr>
          <w:rFonts w:ascii="Times New Roman" w:eastAsia="Times New Roman" w:hAnsi="Times New Roman" w:cs="Times New Roman"/>
          <w:bCs/>
          <w:sz w:val="24"/>
          <w:szCs w:val="24"/>
        </w:rPr>
        <w:t>stabilumui, įskaitant neigiamas problemų išplitimo į kitas įstaigas</w:t>
      </w:r>
      <w:r w:rsidR="00920342">
        <w:rPr>
          <w:rFonts w:ascii="Times New Roman" w:eastAsia="Times New Roman" w:hAnsi="Times New Roman" w:cs="Times New Roman"/>
          <w:b/>
          <w:bCs/>
          <w:sz w:val="24"/>
          <w:szCs w:val="24"/>
        </w:rPr>
        <w:t xml:space="preserve"> ar </w:t>
      </w:r>
      <w:r w:rsidR="00CF49F6">
        <w:rPr>
          <w:rFonts w:ascii="Times New Roman" w:eastAsia="Times New Roman" w:hAnsi="Times New Roman" w:cs="Times New Roman"/>
          <w:b/>
          <w:bCs/>
          <w:sz w:val="24"/>
          <w:szCs w:val="24"/>
        </w:rPr>
        <w:t xml:space="preserve">šio įstatymo 1 straipsnio 2 dalies 4 ar 5 punkte nurodytus </w:t>
      </w:r>
      <w:r w:rsidR="00920342">
        <w:rPr>
          <w:rFonts w:ascii="Times New Roman" w:eastAsia="Times New Roman" w:hAnsi="Times New Roman" w:cs="Times New Roman"/>
          <w:b/>
          <w:bCs/>
          <w:sz w:val="24"/>
          <w:szCs w:val="24"/>
        </w:rPr>
        <w:t xml:space="preserve">subjektus </w:t>
      </w:r>
      <w:r w:rsidR="00920342">
        <w:rPr>
          <w:rFonts w:ascii="Times New Roman" w:eastAsia="Times New Roman" w:hAnsi="Times New Roman" w:cs="Times New Roman"/>
          <w:bCs/>
          <w:sz w:val="24"/>
          <w:szCs w:val="24"/>
        </w:rPr>
        <w:t>pasekmes dėl</w:t>
      </w:r>
      <w:r w:rsidR="00920342">
        <w:rPr>
          <w:rFonts w:ascii="Times New Roman" w:eastAsia="Times New Roman" w:hAnsi="Times New Roman" w:cs="Times New Roman"/>
          <w:b/>
          <w:bCs/>
          <w:sz w:val="24"/>
          <w:szCs w:val="24"/>
        </w:rPr>
        <w:t xml:space="preserve"> </w:t>
      </w:r>
      <w:r w:rsidR="00920342">
        <w:rPr>
          <w:rFonts w:ascii="Times New Roman" w:eastAsia="Times New Roman" w:hAnsi="Times New Roman" w:cs="Times New Roman"/>
          <w:bCs/>
          <w:strike/>
          <w:sz w:val="24"/>
          <w:szCs w:val="24"/>
        </w:rPr>
        <w:t xml:space="preserve">įstaigų tarpusavio ryšių arba </w:t>
      </w:r>
      <w:proofErr w:type="spellStart"/>
      <w:r w:rsidR="00920342">
        <w:rPr>
          <w:rFonts w:ascii="Times New Roman" w:eastAsia="Times New Roman" w:hAnsi="Times New Roman" w:cs="Times New Roman"/>
          <w:bCs/>
          <w:strike/>
          <w:sz w:val="24"/>
          <w:szCs w:val="24"/>
        </w:rPr>
        <w:t>istaigos</w:t>
      </w:r>
      <w:proofErr w:type="spellEnd"/>
      <w:r w:rsidR="00920342">
        <w:rPr>
          <w:rFonts w:ascii="Times New Roman" w:eastAsia="Times New Roman" w:hAnsi="Times New Roman" w:cs="Times New Roman"/>
          <w:b/>
          <w:bCs/>
          <w:sz w:val="24"/>
          <w:szCs w:val="24"/>
        </w:rPr>
        <w:t xml:space="preserve"> to subjekto </w:t>
      </w:r>
      <w:r w:rsidR="00920342">
        <w:rPr>
          <w:rFonts w:ascii="Times New Roman" w:eastAsia="Times New Roman" w:hAnsi="Times New Roman" w:cs="Times New Roman"/>
          <w:bCs/>
          <w:sz w:val="24"/>
          <w:szCs w:val="24"/>
        </w:rPr>
        <w:t>ryšių su</w:t>
      </w:r>
      <w:r w:rsidR="00920342">
        <w:rPr>
          <w:rFonts w:ascii="Times New Roman" w:eastAsia="Times New Roman" w:hAnsi="Times New Roman" w:cs="Times New Roman"/>
          <w:b/>
          <w:bCs/>
          <w:sz w:val="24"/>
          <w:szCs w:val="24"/>
        </w:rPr>
        <w:t xml:space="preserve"> kitomis įstaigomis ar </w:t>
      </w:r>
      <w:r w:rsidR="00CF49F6">
        <w:rPr>
          <w:rFonts w:ascii="Times New Roman" w:eastAsia="Times New Roman" w:hAnsi="Times New Roman" w:cs="Times New Roman"/>
          <w:b/>
          <w:bCs/>
          <w:sz w:val="24"/>
          <w:szCs w:val="24"/>
        </w:rPr>
        <w:t xml:space="preserve">šio įstatymo 1 straipsnio 2 dalies 4 ar 5 punkte nurodytais </w:t>
      </w:r>
      <w:r w:rsidR="00920342">
        <w:rPr>
          <w:rFonts w:ascii="Times New Roman" w:eastAsia="Times New Roman" w:hAnsi="Times New Roman" w:cs="Times New Roman"/>
          <w:b/>
          <w:bCs/>
          <w:sz w:val="24"/>
          <w:szCs w:val="24"/>
        </w:rPr>
        <w:t xml:space="preserve">subjektais arba </w:t>
      </w:r>
      <w:r w:rsidR="00920342">
        <w:rPr>
          <w:rFonts w:ascii="Times New Roman" w:eastAsia="Times New Roman" w:hAnsi="Times New Roman" w:cs="Times New Roman"/>
          <w:bCs/>
          <w:sz w:val="24"/>
          <w:szCs w:val="24"/>
        </w:rPr>
        <w:t>likusia finansų sistemos dalimi</w:t>
      </w:r>
      <w:r w:rsidR="00920342" w:rsidRPr="00D52F43">
        <w:rPr>
          <w:rFonts w:ascii="Times New Roman" w:eastAsia="Times New Roman" w:hAnsi="Times New Roman" w:cs="Times New Roman"/>
          <w:bCs/>
          <w:strike/>
          <w:sz w:val="24"/>
          <w:szCs w:val="24"/>
        </w:rPr>
        <w:t>;</w:t>
      </w:r>
      <w:r w:rsidR="00920342">
        <w:rPr>
          <w:rFonts w:ascii="Times New Roman" w:eastAsia="Times New Roman" w:hAnsi="Times New Roman" w:cs="Times New Roman"/>
          <w:b/>
          <w:bCs/>
          <w:sz w:val="24"/>
          <w:szCs w:val="24"/>
        </w:rPr>
        <w:t>.</w:t>
      </w:r>
    </w:p>
    <w:p w:rsid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D52F43">
        <w:rPr>
          <w:rFonts w:ascii="Times New Roman" w:eastAsia="Times New Roman" w:hAnsi="Times New Roman" w:cs="Times New Roman"/>
          <w:strike/>
          <w:color w:val="000000"/>
          <w:sz w:val="24"/>
          <w:szCs w:val="24"/>
          <w:lang w:eastAsia="lt-LT"/>
        </w:rPr>
        <w:t>7) kitas svarbias aplinkybes.</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3. Tinkami įsipareigojimai įtraukiami į nuosavų lėšų ir tinkamų įsipareigojimų sumą pagal šio straipsnio 1 dalį tik tada, jeigu jie atitinka visas šias sąlygas:</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1) finansinė priemonė yra išleista ir visiškai apmokėta;</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lastRenderedPageBreak/>
        <w:t>2) tai nėra įsipareigojimas pačiai įstaigai, įstaiga nėra pateikusi įkaito ar kitaip užtikrinusi tokio įsipareigojimo įvykdymo;</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3) įstaiga tiesiogiai ar netiesiogiai nefinansavo finansinės priemonės įsigijimo;</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4) likęs įsipareigojimo terminas yra ne trumpesnis kaip vieni metai;</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5) įsipareigojimas atsiranda ne dėl išvestinės finansinės priemonės;</w:t>
      </w:r>
    </w:p>
    <w:p w:rsidR="00894667" w:rsidRP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6) įsipareigojimas kyla ne iš indėlio, nurodyto Bankų įstatymo 87 straipsnio 4 dalyje ar Centrinės kredito unijos įstatymo 71 straipsnio 4 dalyje.</w:t>
      </w:r>
    </w:p>
    <w:p w:rsidR="00894667" w:rsidRDefault="00894667"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894667">
        <w:rPr>
          <w:rFonts w:ascii="Times New Roman" w:eastAsia="Times New Roman" w:hAnsi="Times New Roman" w:cs="Times New Roman"/>
          <w:strike/>
          <w:color w:val="000000"/>
          <w:sz w:val="24"/>
          <w:szCs w:val="24"/>
          <w:lang w:eastAsia="lt-LT"/>
        </w:rPr>
        <w:t>4. Šio straipsnio 3 dalies 4 punkto tikslais, kai įsipareigojimo turėtojui suteikiama teisė patenkinti reikalavimą nepasibaigus terminui, laikoma, kad tokio įsipareigojimo įvykdymo diena yra pirmoji tokios teisės atsiradimo diena.</w:t>
      </w:r>
    </w:p>
    <w:p w:rsidR="00974FE5" w:rsidRDefault="00974FE5"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974FE5">
        <w:rPr>
          <w:rFonts w:ascii="Times New Roman" w:eastAsia="Times New Roman" w:hAnsi="Times New Roman" w:cs="Times New Roman"/>
          <w:strike/>
          <w:color w:val="000000"/>
          <w:sz w:val="24"/>
          <w:szCs w:val="24"/>
          <w:lang w:eastAsia="lt-LT"/>
        </w:rPr>
        <w:t>5. Kai įsipareigojimui taikoma trečiosios valstybės teisė, pertvarkymo institucija gali pareikalauti, kad Lietuvos Respublikoje licencijuota įstaiga įrodytų, kad visi pertvarkymo institucijos sprendimai nurašyti arba konvertuoti tokį įsipareigojimą pagal taikytiną trečiosios valstybės teisę ir atsižvelgiant į įsipareigojimą reglamentuojančios sutarties sąlygas, tarptautines sutartis dėl pertvarkymo procedūrų pripažinimo ir kitas susijusias aplinkybes gali būti vykdomi. Jeigu pertvarkymo institucija neįsitikina, kad visi jos sprendimai pagal trečiosios valstybės teisę gali būti vykdomi, toks įsipareigojimas nėra įtraukiamas į apskaičiuojamą minimalų nuosavų lėšų ir tinkamų įsipareigojimų dydį</w:t>
      </w:r>
      <w:r>
        <w:rPr>
          <w:rFonts w:ascii="Times New Roman" w:eastAsia="Times New Roman" w:hAnsi="Times New Roman" w:cs="Times New Roman"/>
          <w:strike/>
          <w:color w:val="000000"/>
          <w:sz w:val="24"/>
          <w:szCs w:val="24"/>
          <w:lang w:eastAsia="lt-LT"/>
        </w:rPr>
        <w:t>.</w:t>
      </w:r>
    </w:p>
    <w:p w:rsidR="00974FE5" w:rsidRDefault="00974FE5"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974FE5">
        <w:rPr>
          <w:rFonts w:ascii="Times New Roman" w:eastAsia="Times New Roman" w:hAnsi="Times New Roman" w:cs="Times New Roman"/>
          <w:strike/>
          <w:color w:val="000000"/>
          <w:sz w:val="24"/>
          <w:szCs w:val="24"/>
          <w:lang w:eastAsia="lt-LT"/>
        </w:rPr>
        <w:t>6. Pertvarkymo institucija, pasikonsultavusi su priežiūros institucija, gali nuspręsti minimalaus nuosavų lėšų ir tinkamų įsipareigojimų dydžio reikalavimą taikyti ir šio įstatymo 1 straipsnio 2 dalies 4 ar 5</w:t>
      </w:r>
      <w:r>
        <w:rPr>
          <w:rFonts w:ascii="Times New Roman" w:eastAsia="Times New Roman" w:hAnsi="Times New Roman" w:cs="Times New Roman"/>
          <w:strike/>
          <w:color w:val="000000"/>
          <w:sz w:val="24"/>
          <w:szCs w:val="24"/>
          <w:lang w:eastAsia="lt-LT"/>
        </w:rPr>
        <w:t xml:space="preserve"> punkte nurodytiems subjektams.</w:t>
      </w:r>
    </w:p>
    <w:p w:rsidR="00974FE5" w:rsidRPr="00894667" w:rsidRDefault="00974FE5" w:rsidP="002B5E83">
      <w:pPr>
        <w:spacing w:after="0" w:line="240" w:lineRule="auto"/>
        <w:ind w:firstLine="709"/>
        <w:jc w:val="both"/>
        <w:rPr>
          <w:rFonts w:ascii="Times New Roman" w:eastAsia="Times New Roman" w:hAnsi="Times New Roman" w:cs="Times New Roman"/>
          <w:strike/>
          <w:color w:val="000000"/>
          <w:sz w:val="24"/>
          <w:szCs w:val="24"/>
          <w:lang w:eastAsia="lt-LT"/>
        </w:rPr>
      </w:pPr>
      <w:r w:rsidRPr="00974FE5">
        <w:rPr>
          <w:rFonts w:ascii="Times New Roman" w:eastAsia="Times New Roman" w:hAnsi="Times New Roman" w:cs="Times New Roman"/>
          <w:strike/>
          <w:color w:val="000000"/>
          <w:sz w:val="24"/>
          <w:szCs w:val="24"/>
          <w:lang w:eastAsia="lt-LT"/>
        </w:rPr>
        <w:t>7. Pertvarkymo institucija visus sprendimus dėl minimalaus nuosavų lėšų ir tinkamų įsipareigojimų dydžio reikalavimo nustatymo priima ir peržiūri atsižvelgdama į pertvarkymo planų nuostatas ir jų pakeitimus.</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bookmarkStart w:id="15" w:name="part_6c37e3c42adc43c28ef137b4d5c2f97b"/>
      <w:bookmarkStart w:id="16" w:name="part_abea7d9e6aa84f19bfa49f704ea44c99"/>
      <w:bookmarkStart w:id="17" w:name="part_b547eac5e8244a19a54a9d87ec5469c8"/>
      <w:bookmarkStart w:id="18" w:name="part_023c0b2118e2427c99ab070cba72cdc5"/>
      <w:bookmarkStart w:id="19" w:name="part_57df07215bbc4775a836f072c1ef3123"/>
      <w:bookmarkStart w:id="20" w:name="part_2f238200843b4335ac64a495e4060beb"/>
      <w:bookmarkStart w:id="21" w:name="part_96ead1b9265f4dc6870c850bfc7d45d0"/>
      <w:bookmarkStart w:id="22" w:name="part_c714fc87ae2e42f083b252cea9a1a8bf"/>
      <w:bookmarkStart w:id="23" w:name="part_61d143346f82402e8cc8d151f70cc1fa"/>
      <w:bookmarkStart w:id="24" w:name="part_89c3e0d3a6b146e09962d20ec8060870"/>
      <w:bookmarkEnd w:id="15"/>
      <w:bookmarkEnd w:id="16"/>
      <w:bookmarkEnd w:id="17"/>
      <w:bookmarkEnd w:id="18"/>
      <w:bookmarkEnd w:id="19"/>
      <w:bookmarkEnd w:id="20"/>
      <w:bookmarkEnd w:id="21"/>
      <w:bookmarkEnd w:id="22"/>
      <w:bookmarkEnd w:id="23"/>
      <w:bookmarkEnd w:id="24"/>
      <w:r>
        <w:rPr>
          <w:rFonts w:ascii="Times New Roman" w:eastAsia="Times New Roman" w:hAnsi="Times New Roman" w:cs="Times New Roman"/>
          <w:b/>
          <w:sz w:val="24"/>
          <w:szCs w:val="24"/>
        </w:rPr>
        <w:t>3</w:t>
      </w:r>
      <w:r>
        <w:rPr>
          <w:rFonts w:ascii="Times New Roman" w:eastAsia="Times New Roman" w:hAnsi="Times New Roman" w:cs="Times New Roman"/>
          <w:b/>
          <w:bCs/>
          <w:sz w:val="24"/>
          <w:szCs w:val="24"/>
        </w:rPr>
        <w:t xml:space="preserve">. Jeigu pertvarkymo plane, įvertinant įvairias galimas situacijas, įskaitant tai, kad įstaigos žlugimas gali būti išskirtinio pobūdžio ar vykti bendro finansinio nestabilumo arba finansų sistemos masto įvykio metu, nustatoma, kad turi būti imtasi pertvarkymo veiksmų arba </w:t>
      </w:r>
      <w:r w:rsidR="005C7557">
        <w:rPr>
          <w:rFonts w:ascii="Times New Roman" w:eastAsia="Times New Roman" w:hAnsi="Times New Roman" w:cs="Times New Roman"/>
          <w:b/>
          <w:bCs/>
          <w:sz w:val="24"/>
          <w:szCs w:val="24"/>
        </w:rPr>
        <w:t xml:space="preserve">taikomas </w:t>
      </w:r>
      <w:r>
        <w:rPr>
          <w:rFonts w:ascii="Times New Roman" w:eastAsia="Times New Roman" w:hAnsi="Times New Roman" w:cs="Times New Roman"/>
          <w:b/>
          <w:bCs/>
          <w:sz w:val="24"/>
          <w:szCs w:val="24"/>
        </w:rPr>
        <w:t xml:space="preserve">atitinkamų kapitalo priemonių ir tinkamų įsipareigojimų </w:t>
      </w:r>
      <w:r w:rsidR="005C7557">
        <w:rPr>
          <w:rFonts w:ascii="Times New Roman" w:eastAsia="Times New Roman" w:hAnsi="Times New Roman" w:cs="Times New Roman"/>
          <w:b/>
          <w:bCs/>
          <w:sz w:val="24"/>
          <w:szCs w:val="24"/>
        </w:rPr>
        <w:t xml:space="preserve">nurašymas </w:t>
      </w:r>
      <w:r>
        <w:rPr>
          <w:rFonts w:ascii="Times New Roman" w:eastAsia="Times New Roman" w:hAnsi="Times New Roman" w:cs="Times New Roman"/>
          <w:b/>
          <w:bCs/>
          <w:sz w:val="24"/>
          <w:szCs w:val="24"/>
        </w:rPr>
        <w:t xml:space="preserve">ir </w:t>
      </w:r>
      <w:r w:rsidR="005C7557">
        <w:rPr>
          <w:rFonts w:ascii="Times New Roman" w:eastAsia="Times New Roman" w:hAnsi="Times New Roman" w:cs="Times New Roman"/>
          <w:b/>
          <w:bCs/>
          <w:sz w:val="24"/>
          <w:szCs w:val="24"/>
        </w:rPr>
        <w:t>konvertavimas</w:t>
      </w:r>
      <w:r>
        <w:rPr>
          <w:rFonts w:ascii="Times New Roman" w:eastAsia="Times New Roman" w:hAnsi="Times New Roman" w:cs="Times New Roman"/>
          <w:b/>
          <w:bCs/>
          <w:sz w:val="24"/>
          <w:szCs w:val="24"/>
        </w:rPr>
        <w:t xml:space="preserve">, vadovaujantis šio įstatymo 58 straipsniu, minimalus nuosavų lėšų ir tinkamų įsipareigojimų </w:t>
      </w:r>
      <w:r w:rsidR="005D1F65">
        <w:rPr>
          <w:rFonts w:ascii="Times New Roman" w:eastAsia="Times New Roman" w:hAnsi="Times New Roman" w:cs="Times New Roman"/>
          <w:b/>
          <w:bCs/>
          <w:sz w:val="24"/>
          <w:szCs w:val="24"/>
        </w:rPr>
        <w:t xml:space="preserve">dydžio reikalavimas yra </w:t>
      </w:r>
      <w:r>
        <w:rPr>
          <w:rFonts w:ascii="Times New Roman" w:eastAsia="Times New Roman" w:hAnsi="Times New Roman" w:cs="Times New Roman"/>
          <w:b/>
          <w:bCs/>
          <w:sz w:val="24"/>
          <w:szCs w:val="24"/>
        </w:rPr>
        <w:t>lygus sumai, kurios pakanka užtikrinti:</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nuostolių, kurių, tikėtina, patirs subjektas, padengimui (toliau ‒ nuostolių padengimas);</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pertvarkytino </w:t>
      </w:r>
      <w:r w:rsidR="00DB3B37">
        <w:rPr>
          <w:rFonts w:ascii="Times New Roman" w:eastAsia="Times New Roman" w:hAnsi="Times New Roman" w:cs="Times New Roman"/>
          <w:b/>
          <w:bCs/>
          <w:sz w:val="24"/>
          <w:szCs w:val="24"/>
        </w:rPr>
        <w:t xml:space="preserve">subjekto </w:t>
      </w:r>
      <w:r>
        <w:rPr>
          <w:rFonts w:ascii="Times New Roman" w:eastAsia="Times New Roman" w:hAnsi="Times New Roman" w:cs="Times New Roman"/>
          <w:b/>
          <w:bCs/>
          <w:sz w:val="24"/>
          <w:szCs w:val="24"/>
        </w:rPr>
        <w:t>ir jo patronuojamosios įmonės, kurios yra įstaigos ar šio įstatymo 1 straipsnio 2 dalies 4 ir 5 punktuose nurodyti subjektai</w:t>
      </w:r>
      <w:r w:rsidR="00DB3B37">
        <w:rPr>
          <w:rFonts w:ascii="Times New Roman" w:eastAsia="Times New Roman" w:hAnsi="Times New Roman" w:cs="Times New Roman"/>
          <w:b/>
          <w:bCs/>
          <w:sz w:val="24"/>
          <w:szCs w:val="24"/>
        </w:rPr>
        <w:t>, kurie nėra pertvarkytini subjektai</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rekapitalizavimui</w:t>
      </w:r>
      <w:proofErr w:type="spellEnd"/>
      <w:r>
        <w:rPr>
          <w:rFonts w:ascii="Times New Roman" w:eastAsia="Times New Roman" w:hAnsi="Times New Roman" w:cs="Times New Roman"/>
          <w:b/>
          <w:bCs/>
          <w:sz w:val="24"/>
          <w:szCs w:val="24"/>
        </w:rPr>
        <w:t xml:space="preserve"> iki lygio, kuris atitiktų licencinės veiklos reikalavimus, laikotarpiui iki vienų metų (toliau – </w:t>
      </w:r>
      <w:proofErr w:type="spellStart"/>
      <w:r>
        <w:rPr>
          <w:rFonts w:ascii="Times New Roman" w:eastAsia="Times New Roman" w:hAnsi="Times New Roman" w:cs="Times New Roman"/>
          <w:b/>
          <w:bCs/>
          <w:sz w:val="24"/>
          <w:szCs w:val="24"/>
        </w:rPr>
        <w:t>rekapitalizavimas</w:t>
      </w:r>
      <w:proofErr w:type="spellEnd"/>
      <w:r>
        <w:rPr>
          <w:rFonts w:ascii="Times New Roman" w:eastAsia="Times New Roman" w:hAnsi="Times New Roman" w:cs="Times New Roman"/>
          <w:b/>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b/>
          <w:bCs/>
          <w:sz w:val="24"/>
          <w:szCs w:val="24"/>
        </w:rPr>
        <w:t xml:space="preserve">. Jei pertvarkymo plane nustatoma, kad subjektui turi būti iškeliama bankroto byla, pertvarkymo institucija įvertina, ar pagrįsta apriboti subjektui minimalaus nuosavų lėšų ir tinkamų </w:t>
      </w:r>
      <w:r w:rsidRPr="00974FE5">
        <w:rPr>
          <w:rFonts w:ascii="Times New Roman" w:eastAsia="Times New Roman" w:hAnsi="Times New Roman" w:cs="Times New Roman"/>
          <w:b/>
          <w:bCs/>
          <w:sz w:val="24"/>
          <w:szCs w:val="24"/>
        </w:rPr>
        <w:t xml:space="preserve">įsipareigojimų dydžio reikalavimą, kad jo dydis neviršytų nuostolių padengimo sumos. </w:t>
      </w:r>
      <w:r w:rsidRPr="00D52F43">
        <w:rPr>
          <w:rFonts w:ascii="Times New Roman" w:eastAsia="Times New Roman" w:hAnsi="Times New Roman" w:cs="Times New Roman"/>
          <w:b/>
          <w:bCs/>
          <w:sz w:val="24"/>
          <w:szCs w:val="24"/>
        </w:rPr>
        <w:t>Pertvarkymo institucija,</w:t>
      </w:r>
      <w:r w:rsidRPr="00974FE5">
        <w:rPr>
          <w:rFonts w:ascii="Times New Roman" w:eastAsia="Times New Roman" w:hAnsi="Times New Roman" w:cs="Times New Roman"/>
          <w:b/>
          <w:bCs/>
          <w:sz w:val="24"/>
          <w:szCs w:val="24"/>
        </w:rPr>
        <w:t xml:space="preserve"> prieš nustatydama </w:t>
      </w:r>
      <w:r w:rsidRPr="00D52F43">
        <w:rPr>
          <w:rFonts w:ascii="Times New Roman" w:eastAsia="Times New Roman" w:hAnsi="Times New Roman" w:cs="Times New Roman"/>
          <w:b/>
          <w:bCs/>
          <w:sz w:val="24"/>
          <w:szCs w:val="24"/>
        </w:rPr>
        <w:t xml:space="preserve">minimalaus nuosavų lėšų ir tinkamų įsipareigojimų dydžio reikalavimo </w:t>
      </w:r>
      <w:r w:rsidRPr="00974FE5">
        <w:rPr>
          <w:rFonts w:ascii="Times New Roman" w:eastAsia="Times New Roman" w:hAnsi="Times New Roman" w:cs="Times New Roman"/>
          <w:b/>
          <w:bCs/>
          <w:sz w:val="24"/>
          <w:szCs w:val="24"/>
        </w:rPr>
        <w:t>apribojimą, įvertina galimą poveikį finansiniam stabilumui ir neig</w:t>
      </w:r>
      <w:r w:rsidRPr="0032101B">
        <w:rPr>
          <w:rFonts w:ascii="Times New Roman" w:eastAsia="Times New Roman" w:hAnsi="Times New Roman" w:cs="Times New Roman"/>
          <w:b/>
          <w:bCs/>
          <w:sz w:val="24"/>
          <w:szCs w:val="24"/>
        </w:rPr>
        <w:t>iamo poveikio plitimo finansų sistemoje riziką.</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bCs/>
          <w:sz w:val="24"/>
          <w:szCs w:val="24"/>
        </w:rPr>
        <w:t>. Kai</w:t>
      </w:r>
      <w:r w:rsidR="002B5E8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pertvarkymo institucij</w:t>
      </w:r>
      <w:r w:rsidR="00B132D3">
        <w:rPr>
          <w:rFonts w:ascii="Times New Roman" w:eastAsia="Times New Roman" w:hAnsi="Times New Roman" w:cs="Times New Roman"/>
          <w:b/>
          <w:bCs/>
          <w:sz w:val="24"/>
          <w:szCs w:val="24"/>
        </w:rPr>
        <w:t>os vertinimu</w:t>
      </w:r>
      <w:r w:rsidR="007B6CE3">
        <w:rPr>
          <w:rFonts w:ascii="Times New Roman" w:eastAsia="Times New Roman" w:hAnsi="Times New Roman" w:cs="Times New Roman"/>
          <w:b/>
          <w:bCs/>
          <w:sz w:val="24"/>
          <w:szCs w:val="24"/>
        </w:rPr>
        <w:t>,</w:t>
      </w:r>
      <w:r w:rsidR="002B5E83">
        <w:rPr>
          <w:rFonts w:ascii="Times New Roman" w:eastAsia="Times New Roman" w:hAnsi="Times New Roman" w:cs="Times New Roman"/>
          <w:b/>
          <w:bCs/>
          <w:sz w:val="24"/>
          <w:szCs w:val="24"/>
        </w:rPr>
        <w:t xml:space="preserve"> </w:t>
      </w:r>
      <w:r w:rsidR="00B132D3" w:rsidRPr="00B132D3">
        <w:rPr>
          <w:rFonts w:ascii="Times New Roman" w:eastAsia="Times New Roman" w:hAnsi="Times New Roman" w:cs="Times New Roman"/>
          <w:b/>
          <w:bCs/>
          <w:sz w:val="24"/>
          <w:szCs w:val="24"/>
        </w:rPr>
        <w:t xml:space="preserve">vadovaujantis šio įstatymo 77 straipsnio 5 </w:t>
      </w:r>
      <w:r w:rsidR="005D1F65">
        <w:rPr>
          <w:rFonts w:ascii="Times New Roman" w:eastAsia="Times New Roman" w:hAnsi="Times New Roman" w:cs="Times New Roman"/>
          <w:b/>
          <w:bCs/>
          <w:sz w:val="24"/>
          <w:szCs w:val="24"/>
        </w:rPr>
        <w:t>dalimi</w:t>
      </w:r>
      <w:r w:rsidR="00B132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tam tikrų rūšių</w:t>
      </w:r>
      <w:r w:rsidR="00155EF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tinkamiems įsipareigojimams</w:t>
      </w:r>
      <w:r>
        <w:t xml:space="preserve"> </w:t>
      </w:r>
      <w:r>
        <w:rPr>
          <w:rFonts w:ascii="Times New Roman" w:eastAsia="Times New Roman" w:hAnsi="Times New Roman" w:cs="Times New Roman"/>
          <w:b/>
          <w:bCs/>
          <w:sz w:val="24"/>
          <w:szCs w:val="24"/>
        </w:rPr>
        <w:t xml:space="preserve">visiškai ar iš dalies nebus taikoma gelbėjimo privačiomis lėšomis priemonė </w:t>
      </w:r>
      <w:r w:rsidR="007B6CE3">
        <w:rPr>
          <w:rFonts w:ascii="Times New Roman" w:eastAsia="Times New Roman" w:hAnsi="Times New Roman" w:cs="Times New Roman"/>
          <w:b/>
          <w:bCs/>
          <w:sz w:val="24"/>
          <w:szCs w:val="24"/>
        </w:rPr>
        <w:t>arba</w:t>
      </w:r>
      <w:r w:rsidR="002B5E83">
        <w:rPr>
          <w:rFonts w:ascii="Times New Roman" w:eastAsia="Times New Roman" w:hAnsi="Times New Roman" w:cs="Times New Roman"/>
          <w:b/>
          <w:bCs/>
          <w:sz w:val="24"/>
          <w:szCs w:val="24"/>
        </w:rPr>
        <w:t>,</w:t>
      </w:r>
      <w:r w:rsidR="007B6CE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atliekant dalinį</w:t>
      </w:r>
      <w:r w:rsidR="00B132D3">
        <w:rPr>
          <w:rFonts w:ascii="Times New Roman" w:eastAsia="Times New Roman" w:hAnsi="Times New Roman" w:cs="Times New Roman"/>
          <w:b/>
          <w:bCs/>
          <w:sz w:val="24"/>
          <w:szCs w:val="24"/>
        </w:rPr>
        <w:t xml:space="preserve"> </w:t>
      </w:r>
      <w:r w:rsidR="00B132D3" w:rsidRPr="00B132D3">
        <w:rPr>
          <w:rFonts w:ascii="Times New Roman" w:eastAsia="Times New Roman" w:hAnsi="Times New Roman" w:cs="Times New Roman"/>
          <w:b/>
          <w:bCs/>
          <w:sz w:val="24"/>
          <w:szCs w:val="24"/>
        </w:rPr>
        <w:t>turto, teisių ir įsipareigojimų</w:t>
      </w:r>
      <w:r>
        <w:rPr>
          <w:rFonts w:ascii="Times New Roman" w:eastAsia="Times New Roman" w:hAnsi="Times New Roman" w:cs="Times New Roman"/>
          <w:b/>
          <w:bCs/>
          <w:sz w:val="24"/>
          <w:szCs w:val="24"/>
        </w:rPr>
        <w:t xml:space="preserve"> perdavimą, </w:t>
      </w:r>
      <w:r w:rsidR="00B132D3" w:rsidRPr="00B132D3">
        <w:rPr>
          <w:rFonts w:ascii="Times New Roman" w:eastAsia="Times New Roman" w:hAnsi="Times New Roman" w:cs="Times New Roman"/>
          <w:b/>
          <w:bCs/>
          <w:sz w:val="24"/>
          <w:szCs w:val="24"/>
        </w:rPr>
        <w:t>tam tikrų rūšių visi tinkami įsipareigojimai gali būti perduoti gavėjui</w:t>
      </w:r>
      <w:r w:rsidR="002B5E83">
        <w:rPr>
          <w:rFonts w:ascii="Times New Roman" w:eastAsia="Times New Roman" w:hAnsi="Times New Roman" w:cs="Times New Roman"/>
          <w:b/>
          <w:bCs/>
          <w:sz w:val="24"/>
          <w:szCs w:val="24"/>
        </w:rPr>
        <w:t>,</w:t>
      </w:r>
      <w:r w:rsidR="00B132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minimalaus nuosavų lėšų ir tinkamų įsipareigojimų dydžio reikalavimas tenkinamas naudojant nuosavas lėšas ar kitus tinkamus įsipareigojimus, kurių pakanka:</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neįtrauktų įsipareigojimų sumai, nustatytai pagal šio įstatymo 7</w:t>
      </w:r>
      <w:r w:rsidR="00B132D3">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straipsnio 5</w:t>
      </w:r>
      <w:r w:rsidR="00B132D3">
        <w:rPr>
          <w:rFonts w:ascii="Times New Roman" w:eastAsia="Times New Roman" w:hAnsi="Times New Roman" w:cs="Times New Roman"/>
          <w:b/>
          <w:bCs/>
          <w:sz w:val="24"/>
          <w:szCs w:val="24"/>
        </w:rPr>
        <w:t xml:space="preserve"> </w:t>
      </w:r>
      <w:r w:rsidR="005D1F65">
        <w:rPr>
          <w:rFonts w:ascii="Times New Roman" w:eastAsia="Times New Roman" w:hAnsi="Times New Roman" w:cs="Times New Roman"/>
          <w:b/>
          <w:bCs/>
          <w:sz w:val="24"/>
          <w:szCs w:val="24"/>
        </w:rPr>
        <w:t>dalį</w:t>
      </w:r>
      <w:r>
        <w:rPr>
          <w:rFonts w:ascii="Times New Roman" w:eastAsia="Times New Roman" w:hAnsi="Times New Roman" w:cs="Times New Roman"/>
          <w:b/>
          <w:bCs/>
          <w:sz w:val="24"/>
          <w:szCs w:val="24"/>
        </w:rPr>
        <w:t>, padengti;</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 užtikrinti, kad būtų tenkinamos šio straipsnio 3 dalyje nustatytos sąlygos.</w:t>
      </w:r>
    </w:p>
    <w:p w:rsidR="00D6048B" w:rsidRDefault="00920342" w:rsidP="00EE1B02">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bCs/>
          <w:sz w:val="24"/>
          <w:szCs w:val="24"/>
        </w:rPr>
        <w:t>. Pertvarkymo institucijos sprendime nustatyti minimalaus nuosavų lėšų ir tinkamų įsipareigojimų dydžio reikalavimą pateikiamas to sprendimo pagrindimas, įskaitant šio straipsnio 2–5 dalyse ir šio įstatymo 25</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 ir 25</w:t>
      </w:r>
      <w:r>
        <w:rPr>
          <w:rFonts w:ascii="Times New Roman" w:eastAsia="Times New Roman" w:hAnsi="Times New Roman" w:cs="Times New Roman"/>
          <w:b/>
          <w:bCs/>
          <w:sz w:val="24"/>
          <w:szCs w:val="24"/>
          <w:vertAlign w:val="superscript"/>
        </w:rPr>
        <w:t>3</w:t>
      </w:r>
      <w:r>
        <w:rPr>
          <w:rFonts w:ascii="Times New Roman" w:eastAsia="Times New Roman" w:hAnsi="Times New Roman" w:cs="Times New Roman"/>
          <w:b/>
          <w:bCs/>
          <w:sz w:val="24"/>
          <w:szCs w:val="24"/>
        </w:rPr>
        <w:t xml:space="preserve"> straipsniuose nustatytų elementų įvertinimą. Savo sprendimą pertvarkymo institucija be priežasties nedelsdama turi peržiūrėti, siekdama atsižvelgti į bet kokius papildomo kapitalo reikalavimo lygio pokyčius.</w:t>
      </w:r>
    </w:p>
    <w:p w:rsidR="00D6048B" w:rsidRDefault="00920342" w:rsidP="00EE1B02">
      <w:pPr>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bCs/>
          <w:sz w:val="24"/>
          <w:szCs w:val="24"/>
        </w:rPr>
        <w:t>. Taikant šio įstatymo 25</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 ir 25</w:t>
      </w:r>
      <w:r>
        <w:rPr>
          <w:rFonts w:ascii="Times New Roman" w:eastAsia="Times New Roman" w:hAnsi="Times New Roman" w:cs="Times New Roman"/>
          <w:b/>
          <w:bCs/>
          <w:sz w:val="24"/>
          <w:szCs w:val="24"/>
          <w:vertAlign w:val="superscript"/>
        </w:rPr>
        <w:t>3</w:t>
      </w:r>
      <w:r>
        <w:rPr>
          <w:rFonts w:ascii="Times New Roman" w:eastAsia="Times New Roman" w:hAnsi="Times New Roman" w:cs="Times New Roman"/>
          <w:b/>
          <w:bCs/>
          <w:sz w:val="24"/>
          <w:szCs w:val="24"/>
        </w:rPr>
        <w:t xml:space="preserve"> straipsnius kapitalo reikalavimai aiškinami atsižvelgiant į priežiūros institucijos taikomas pereinamojo laikotarpio nuostatas, nustatytas Reglamento (ES) Nr. 575/2013 dešimtos dalies I antraštinės dalies 1, 2 ir 4 skyriuose ir Lietuvos Respublikos teisės aktuose, reglamentuojančiuose priežiūros institucijai suteiktas pasirinkimo galimybes.</w:t>
      </w:r>
    </w:p>
    <w:p w:rsidR="00D6048B" w:rsidRDefault="00920342" w:rsidP="00EE1B02">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000000" w:themeColor="text1"/>
          <w:sz w:val="24"/>
          <w:szCs w:val="24"/>
        </w:rPr>
        <w:t xml:space="preserve"> Pertvarkymo institucija, derindama savo veiksmus su priežiūros institucija, Europos bankininkystės instituciją</w:t>
      </w:r>
      <w:r>
        <w:rPr>
          <w:rFonts w:ascii="Times New Roman" w:eastAsia="Times New Roman" w:hAnsi="Times New Roman" w:cs="Times New Roman"/>
          <w:b/>
          <w:color w:val="000000" w:themeColor="text1"/>
          <w:sz w:val="24"/>
          <w:szCs w:val="24"/>
        </w:rPr>
        <w:t xml:space="preserve"> informuoja </w:t>
      </w:r>
      <w:r>
        <w:rPr>
          <w:rFonts w:ascii="Times New Roman" w:eastAsia="Times New Roman" w:hAnsi="Times New Roman" w:cs="Times New Roman"/>
          <w:color w:val="000000" w:themeColor="text1"/>
          <w:sz w:val="24"/>
          <w:szCs w:val="24"/>
        </w:rPr>
        <w:t>apie Lietuvos Respublikoje licencijuotoms įstaigoms ir šio įstatymo 1 straipsnio 2 dalies 4 ir 5 punktuose nurodytiems subjektams nustatytus minimalaus nuosavų lėšų ir tinkamų įsipareigojimų dydžio reikalavimus</w:t>
      </w:r>
      <w:r>
        <w:rPr>
          <w:rFonts w:ascii="Times New Roman" w:eastAsia="Times New Roman" w:hAnsi="Times New Roman" w:cs="Times New Roman"/>
          <w:b/>
          <w:bCs/>
          <w:sz w:val="24"/>
          <w:szCs w:val="24"/>
        </w:rPr>
        <w:t xml:space="preserve"> pagal šio įstatymo II skyriaus penktojo skirsnio straipsnius </w:t>
      </w:r>
      <w:r>
        <w:rPr>
          <w:rFonts w:ascii="Times New Roman" w:eastAsia="Times New Roman" w:hAnsi="Times New Roman" w:cs="Times New Roman"/>
          <w:color w:val="000000" w:themeColor="text1"/>
          <w:sz w:val="24"/>
          <w:szCs w:val="24"/>
        </w:rPr>
        <w:t>ir tikrina, kaip tos įstaigos ir subjektai laikosi šių reikalavimų.“</w:t>
      </w:r>
    </w:p>
    <w:p w:rsidR="00D6048B"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Default="002E77D9"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sidR="00920342">
        <w:rPr>
          <w:rFonts w:ascii="Times New Roman" w:eastAsia="Times New Roman" w:hAnsi="Times New Roman" w:cs="Times New Roman"/>
          <w:b/>
          <w:bCs/>
          <w:sz w:val="24"/>
          <w:szCs w:val="24"/>
        </w:rPr>
        <w:t>straipsnis. Įstatymo papildymas 25</w:t>
      </w:r>
      <w:r w:rsidR="00920342">
        <w:rPr>
          <w:rFonts w:ascii="Times New Roman" w:eastAsia="Times New Roman" w:hAnsi="Times New Roman" w:cs="Times New Roman"/>
          <w:b/>
          <w:bCs/>
          <w:sz w:val="24"/>
          <w:szCs w:val="24"/>
          <w:vertAlign w:val="superscript"/>
        </w:rPr>
        <w:t xml:space="preserve">1 </w:t>
      </w:r>
      <w:r w:rsidR="00920342">
        <w:rPr>
          <w:rFonts w:ascii="Times New Roman" w:eastAsia="Times New Roman" w:hAnsi="Times New Roman" w:cs="Times New Roman"/>
          <w:b/>
          <w:bCs/>
          <w:sz w:val="24"/>
          <w:szCs w:val="24"/>
        </w:rPr>
        <w:t xml:space="preserve">straipsniu </w:t>
      </w:r>
    </w:p>
    <w:p w:rsidR="00D6048B" w:rsidRDefault="00920342" w:rsidP="00EE1B02">
      <w:pPr>
        <w:spacing w:after="0" w:line="240" w:lineRule="auto"/>
        <w:ind w:firstLine="709"/>
        <w:jc w:val="both"/>
        <w:rPr>
          <w:rStyle w:val="eop"/>
          <w:rFonts w:ascii="Times New Roman" w:eastAsia="Times New Roman" w:hAnsi="Times New Roman" w:cs="Times New Roman"/>
          <w:sz w:val="24"/>
          <w:szCs w:val="24"/>
        </w:rPr>
      </w:pPr>
      <w:r>
        <w:rPr>
          <w:rStyle w:val="eop"/>
          <w:rFonts w:ascii="Times New Roman" w:eastAsia="Times New Roman" w:hAnsi="Times New Roman" w:cs="Times New Roman"/>
          <w:sz w:val="24"/>
          <w:szCs w:val="24"/>
        </w:rPr>
        <w:t>Papildyti Įstatymą 25</w:t>
      </w:r>
      <w:r>
        <w:rPr>
          <w:rStyle w:val="eop"/>
          <w:rFonts w:ascii="Times New Roman" w:eastAsia="Times New Roman" w:hAnsi="Times New Roman" w:cs="Times New Roman"/>
          <w:sz w:val="24"/>
          <w:szCs w:val="24"/>
          <w:vertAlign w:val="superscript"/>
        </w:rPr>
        <w:t xml:space="preserve">1 </w:t>
      </w:r>
      <w:r>
        <w:rPr>
          <w:rStyle w:val="eop"/>
          <w:rFonts w:ascii="Times New Roman" w:eastAsia="Times New Roman" w:hAnsi="Times New Roman" w:cs="Times New Roman"/>
          <w:sz w:val="24"/>
          <w:szCs w:val="24"/>
        </w:rPr>
        <w:t>straipsniu:</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Style w:val="eop"/>
          <w:rFonts w:ascii="Times New Roman" w:eastAsia="Times New Roman" w:hAnsi="Times New Roman" w:cs="Times New Roman"/>
        </w:rPr>
        <w:t>„</w:t>
      </w: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vertAlign w:val="superscript"/>
        </w:rPr>
        <w:t xml:space="preserve">1 </w:t>
      </w:r>
      <w:r>
        <w:rPr>
          <w:rFonts w:ascii="Times New Roman" w:eastAsia="Times New Roman" w:hAnsi="Times New Roman" w:cs="Times New Roman"/>
          <w:b/>
          <w:bCs/>
          <w:sz w:val="24"/>
          <w:szCs w:val="24"/>
        </w:rPr>
        <w:t>straipsnis. Pertvarkytinų subjektų tinkami įsipareigojimai</w:t>
      </w:r>
    </w:p>
    <w:p w:rsidR="00D6048B" w:rsidRDefault="00920342" w:rsidP="00EE1B02">
      <w:pPr>
        <w:spacing w:after="0" w:line="240" w:lineRule="auto"/>
        <w:ind w:firstLine="709"/>
        <w:jc w:val="both"/>
        <w:rPr>
          <w:rStyle w:val="eop"/>
          <w:rFonts w:ascii="Times New Roman" w:eastAsia="Times New Roman" w:hAnsi="Times New Roman" w:cs="Times New Roman"/>
          <w:b/>
          <w:bCs/>
          <w:sz w:val="24"/>
          <w:szCs w:val="24"/>
        </w:rPr>
      </w:pPr>
      <w:r>
        <w:rPr>
          <w:rStyle w:val="eop"/>
          <w:rFonts w:ascii="Times New Roman" w:eastAsia="Times New Roman" w:hAnsi="Times New Roman" w:cs="Times New Roman"/>
          <w:b/>
          <w:bCs/>
          <w:sz w:val="24"/>
          <w:szCs w:val="24"/>
        </w:rPr>
        <w:t>1. Įsipareigojimų sumos įtraukiamos į visų pertvarkytinų subjektų nuosavų lėšų ir įsipareigojimų sumą, kai atitinka tinkamų įsipareigojimų reikalavimus pagal Reglamento (ES) Nr. 575/2013 72a, 72b (išskyrus reikalavimus pagal 2 dalies d punktą) ir 72c straipsnius. Kai šiame įstatyme teikiama nuoroda į Reglamento (ES) Nr. 575/2013 92a arba 92b straipsnio reikalavimus, tų straipsnių tikslais tinkam</w:t>
      </w:r>
      <w:r w:rsidR="005C7557">
        <w:rPr>
          <w:rStyle w:val="eop"/>
          <w:rFonts w:ascii="Times New Roman" w:eastAsia="Times New Roman" w:hAnsi="Times New Roman" w:cs="Times New Roman"/>
          <w:b/>
          <w:bCs/>
          <w:sz w:val="24"/>
          <w:szCs w:val="24"/>
        </w:rPr>
        <w:t xml:space="preserve">ais </w:t>
      </w:r>
      <w:r>
        <w:rPr>
          <w:rStyle w:val="eop"/>
          <w:rFonts w:ascii="Times New Roman" w:eastAsia="Times New Roman" w:hAnsi="Times New Roman" w:cs="Times New Roman"/>
          <w:b/>
          <w:bCs/>
          <w:sz w:val="24"/>
          <w:szCs w:val="24"/>
        </w:rPr>
        <w:t xml:space="preserve"> </w:t>
      </w:r>
      <w:r w:rsidR="005C7557">
        <w:rPr>
          <w:rStyle w:val="eop"/>
          <w:rFonts w:ascii="Times New Roman" w:eastAsia="Times New Roman" w:hAnsi="Times New Roman" w:cs="Times New Roman"/>
          <w:b/>
          <w:bCs/>
          <w:sz w:val="24"/>
          <w:szCs w:val="24"/>
        </w:rPr>
        <w:t>įsipareigojimais laikomi</w:t>
      </w:r>
      <w:r>
        <w:rPr>
          <w:rStyle w:val="eop"/>
          <w:rFonts w:ascii="Times New Roman" w:eastAsia="Times New Roman" w:hAnsi="Times New Roman" w:cs="Times New Roman"/>
          <w:b/>
          <w:bCs/>
          <w:sz w:val="24"/>
          <w:szCs w:val="24"/>
        </w:rPr>
        <w:t xml:space="preserve"> tinkami įsipareigojimai, kaip apibrėžta to reglamento 72k straipsnyje ir nustatyta pagal to reglamento antros dalies I antraštinės dalies 5a skyrių.</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 Įsipareigojimų, atsirandančių dėl skolos priemonių, kurių sudedamoji dalis yra įterptosios išvestinės finansinės priemonės, sumos įtraukiamos į nuosavų lėšų ir tinkamų įsipareigojimų sumą, jeigu tenkinama bent viena iš šių sąlygų: </w:t>
      </w:r>
    </w:p>
    <w:p w:rsidR="00D6048B" w:rsidRDefault="00920342" w:rsidP="00EE1B02">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hAnsi="Times New Roman" w:cs="Times New Roman"/>
          <w:b/>
          <w:bCs/>
          <w:sz w:val="24"/>
          <w:szCs w:val="24"/>
        </w:rPr>
        <w:t>1) pagrindinė įsipareigojimo, atsirandančio dėl skolos priemonės, suma žinoma emisijos metu, yra nustatyto dydžio ar didėja ir yra nesusijusi su įterptosios išvestinės finansinės priemonės savybėmis, o įsipareigojimo, atsirandančio dėl skolos priemonės, įskaitant išvestinę finansinę priemonę, bendra suma gali būti vertinama kasdien aktyvios ir likvidžios grįžtamosios rinkos sąlygomis, atsižvelgiant į kredito rizikos neturinčią lygiavertę priemonę pagal Reglamento (ES) Nr. 575/2013 104 ir 105 straipsnius;</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2) į skolos priemonę įtraukta sutartinė sąlyga, pagal kurią reikalavimo suma emitento nemokumo ir emitento pertvarkymo atvejais yra nustatyto dydžio ar didėjanti ir neviršija pradžioje išmokėtos įsipareigojimo sumos. </w:t>
      </w:r>
    </w:p>
    <w:p w:rsidR="00D6048B" w:rsidRDefault="00920342" w:rsidP="00EE1B02">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 Šio straipsnio 2 dalyje nurodytoms skolos priemonėms, įskaitant jų įterptąsias išvestines finansines priemones, nėra taikomas užskaitos susitarimas ir nėra atliekamas vertinimas pagal šio įstatymo 83 straipsnio 2 dalį. Šio straipsnio 1 dalyje nurodytų įsipareigojimų dalis įtraukiama į nuosavų lėšų ir tinkamų įsipareigojimų sumą, jei atitinka šio straipsnio 2 dalies 1 punkte nurodytą pagrindinę sumą arba šio straipsnio 2 dalies 2 punkte nurodytą nustatyto dydžio ar didėjančią sumą.</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eastAsia="Times New Roman" w:hAnsi="Times New Roman" w:cs="Times New Roman"/>
          <w:b/>
          <w:bCs/>
          <w:sz w:val="24"/>
          <w:szCs w:val="24"/>
        </w:rPr>
        <w:t>Jei ES įsteigto patronuojamojo subjekto, kuris, kaip ir pertvarkytinas subjektas, priklauso pertvarkytinai grupei, įsipareigojimai yra išleisti akcininkui, kuris nepriklauso tai pačiai pertvarkytinai grupei, šių įsipareigojimų suma įtraukiama į to pertvarkytino subjekto nuosavų lėšų ir tinkamų įsipareigojimų sumą, jei tenkinamos visos šios sąlygos:</w:t>
      </w:r>
    </w:p>
    <w:p w:rsidR="00D6048B" w:rsidRDefault="00920342" w:rsidP="00EE1B02">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1) įsipareigojimai išleisti pagal šio įstatymo 26</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straipsnio 5 dalies 1</w:t>
      </w:r>
      <w:r w:rsidR="00C25609">
        <w:rPr>
          <w:rFonts w:ascii="Times New Roman" w:eastAsia="Times New Roman" w:hAnsi="Times New Roman" w:cs="Times New Roman"/>
          <w:b/>
          <w:bCs/>
          <w:sz w:val="24"/>
          <w:szCs w:val="24"/>
        </w:rPr>
        <w:t xml:space="preserve"> </w:t>
      </w:r>
      <w:r w:rsidR="005C7557">
        <w:rPr>
          <w:rFonts w:ascii="Times New Roman" w:eastAsia="Times New Roman" w:hAnsi="Times New Roman" w:cs="Times New Roman"/>
          <w:b/>
          <w:bCs/>
          <w:sz w:val="24"/>
          <w:szCs w:val="24"/>
        </w:rPr>
        <w:t>punktą</w:t>
      </w:r>
      <w:r>
        <w:rPr>
          <w:rFonts w:ascii="Times New Roman" w:eastAsia="Times New Roman" w:hAnsi="Times New Roman" w:cs="Times New Roman"/>
          <w:b/>
          <w:bCs/>
          <w:sz w:val="24"/>
          <w:szCs w:val="24"/>
        </w:rPr>
        <w:t>;</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 naudojantis nurašymo ar konvertavimo įgaliojimais pagal šio įstatymo 58 arba 60 straipsnį tų įsipareigojimų atžvilgiu nedaromas poveikis pertvarkytino subjekto vykdomai patronuojamosios įmonės kontrolei;</w:t>
      </w:r>
    </w:p>
    <w:p w:rsidR="00D6048B" w:rsidRPr="00EE1B02" w:rsidRDefault="00920342" w:rsidP="00EE1B02">
      <w:pPr>
        <w:spacing w:after="0" w:line="240" w:lineRule="auto"/>
        <w:ind w:firstLine="709"/>
        <w:jc w:val="both"/>
        <w:rPr>
          <w:rFonts w:ascii="Times New Roman" w:hAnsi="Times New Roman" w:cs="Times New Roman"/>
          <w:color w:val="000000"/>
          <w:shd w:val="clear" w:color="auto" w:fill="FFFFFF"/>
        </w:rPr>
      </w:pPr>
      <w:r>
        <w:rPr>
          <w:rFonts w:ascii="Times New Roman" w:eastAsia="Times New Roman" w:hAnsi="Times New Roman" w:cs="Times New Roman"/>
          <w:b/>
          <w:bCs/>
          <w:sz w:val="24"/>
          <w:szCs w:val="24"/>
        </w:rPr>
        <w:t>3) šiais įsipareigojimais neviršijama suma, kuri apskaičiuojama iš sumos, reikalaujamos pagal šio įstatymo 26</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 straipsnio 1 dalį, atimant įsipareigojimų, kurie išleisti pertvarkytinam subjektui ir yra jo įsigyti tiesiogiai arba netiesiogiai per kitus tos pačios </w:t>
      </w:r>
      <w:r w:rsidRPr="00EE1B02">
        <w:rPr>
          <w:rFonts w:ascii="Times New Roman" w:eastAsia="Times New Roman" w:hAnsi="Times New Roman" w:cs="Times New Roman"/>
          <w:b/>
          <w:bCs/>
          <w:sz w:val="24"/>
          <w:szCs w:val="24"/>
        </w:rPr>
        <w:t>pertvarkytinos grupės subjektus, sumą ir nuosavų lėšų, išleistų pagal 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straipsnio 5 dalies 2 punktą, sumą</w:t>
      </w:r>
      <w:r w:rsidRPr="00EE1B02">
        <w:rPr>
          <w:rFonts w:ascii="Times New Roman" w:hAnsi="Times New Roman" w:cs="Times New Roman"/>
          <w:color w:val="000000"/>
          <w:shd w:val="clear" w:color="auto" w:fill="FFFFFF"/>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w:t>
      </w:r>
      <w:r w:rsidR="00CE1ED0" w:rsidRPr="00EE1B02">
        <w:rPr>
          <w:rFonts w:ascii="Times New Roman" w:eastAsia="Times New Roman" w:hAnsi="Times New Roman" w:cs="Times New Roman"/>
          <w:b/>
          <w:bCs/>
          <w:sz w:val="24"/>
          <w:szCs w:val="24"/>
        </w:rPr>
        <w:t>Neatsižvelgdam</w:t>
      </w:r>
      <w:r w:rsidR="00CE1ED0">
        <w:rPr>
          <w:rFonts w:ascii="Times New Roman" w:eastAsia="Times New Roman" w:hAnsi="Times New Roman" w:cs="Times New Roman"/>
          <w:b/>
          <w:bCs/>
          <w:sz w:val="24"/>
          <w:szCs w:val="24"/>
        </w:rPr>
        <w:t>a</w:t>
      </w:r>
      <w:r w:rsidR="00CE1ED0"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į tai, ar daromas poveikis šio įstatymo 25</w:t>
      </w:r>
      <w:r w:rsidRPr="00EE1B02">
        <w:rPr>
          <w:rFonts w:ascii="Times New Roman" w:eastAsia="Times New Roman" w:hAnsi="Times New Roman" w:cs="Times New Roman"/>
          <w:b/>
          <w:bCs/>
          <w:sz w:val="24"/>
          <w:szCs w:val="24"/>
          <w:vertAlign w:val="superscript"/>
        </w:rPr>
        <w:t>2</w:t>
      </w:r>
      <w:r w:rsidR="002B5E83">
        <w:rPr>
          <w:rFonts w:ascii="Times New Roman" w:eastAsia="Times New Roman" w:hAnsi="Times New Roman" w:cs="Times New Roman"/>
          <w:b/>
          <w:bCs/>
          <w:sz w:val="24"/>
          <w:szCs w:val="24"/>
        </w:rPr>
        <w:t xml:space="preserve"> straipsnio 8 ir </w:t>
      </w:r>
      <w:r w:rsidRPr="00EE1B02">
        <w:rPr>
          <w:rFonts w:ascii="Times New Roman" w:eastAsia="Times New Roman" w:hAnsi="Times New Roman" w:cs="Times New Roman"/>
          <w:b/>
          <w:bCs/>
          <w:sz w:val="24"/>
          <w:szCs w:val="24"/>
        </w:rPr>
        <w:t xml:space="preserve">9 dalyse arba </w:t>
      </w:r>
      <w:r w:rsidR="0033659E" w:rsidRPr="00EE1B02">
        <w:rPr>
          <w:rFonts w:ascii="Times New Roman" w:eastAsia="Times New Roman" w:hAnsi="Times New Roman" w:cs="Times New Roman"/>
          <w:b/>
          <w:bCs/>
          <w:sz w:val="24"/>
          <w:szCs w:val="24"/>
        </w:rPr>
        <w:t>26</w:t>
      </w:r>
      <w:r w:rsidR="0033659E" w:rsidRPr="00EE1B02">
        <w:rPr>
          <w:rFonts w:ascii="Times New Roman" w:eastAsia="Times New Roman" w:hAnsi="Times New Roman" w:cs="Times New Roman"/>
          <w:b/>
          <w:bCs/>
          <w:sz w:val="24"/>
          <w:szCs w:val="24"/>
          <w:vertAlign w:val="superscript"/>
        </w:rPr>
        <w:t>1</w:t>
      </w:r>
      <w:r w:rsidR="0033659E" w:rsidRPr="00EE1B02">
        <w:rPr>
          <w:rFonts w:ascii="Times New Roman" w:eastAsia="Times New Roman" w:hAnsi="Times New Roman" w:cs="Times New Roman"/>
          <w:b/>
          <w:bCs/>
          <w:sz w:val="24"/>
          <w:szCs w:val="24"/>
        </w:rPr>
        <w:t> </w:t>
      </w:r>
      <w:r w:rsidRPr="00EE1B02">
        <w:rPr>
          <w:rFonts w:ascii="Times New Roman" w:eastAsia="Times New Roman" w:hAnsi="Times New Roman" w:cs="Times New Roman"/>
          <w:b/>
          <w:bCs/>
          <w:sz w:val="24"/>
          <w:szCs w:val="24"/>
        </w:rPr>
        <w:t>straipsnio 1 dalies 1 punkte nustatytam minimaliam reikalavimui, pertvarkymo institucija užtikrina, kad šio įstatymo 26 straipsnyje nurodyto reikalavimo dalį, kuri lygi 8 procentams visų įsipareigojimų, įskaitant nuosavas lėšas, pertvarkytini subjektai, kurie yra pasaulinės sisteminės svarbos įstaigos arba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lang w:val="en-US"/>
        </w:rPr>
        <w:t xml:space="preserve">8, 9 </w:t>
      </w:r>
      <w:proofErr w:type="spellStart"/>
      <w:r w:rsidR="00DD5A84" w:rsidRPr="00DD5A84">
        <w:rPr>
          <w:rFonts w:ascii="Times New Roman" w:eastAsia="Times New Roman" w:hAnsi="Times New Roman" w:cs="Times New Roman"/>
          <w:b/>
          <w:bCs/>
          <w:sz w:val="24"/>
          <w:szCs w:val="24"/>
          <w:lang w:val="en-US"/>
        </w:rPr>
        <w:t>arba</w:t>
      </w:r>
      <w:proofErr w:type="spellEnd"/>
      <w:r w:rsidR="00DD5A84" w:rsidRPr="00DD5A84">
        <w:rPr>
          <w:rFonts w:ascii="Times New Roman" w:eastAsia="Times New Roman" w:hAnsi="Times New Roman" w:cs="Times New Roman"/>
          <w:b/>
          <w:bCs/>
          <w:sz w:val="24"/>
          <w:szCs w:val="24"/>
          <w:lang w:val="en-US"/>
        </w:rPr>
        <w:t xml:space="preserve"> 10 </w:t>
      </w:r>
      <w:proofErr w:type="spellStart"/>
      <w:r w:rsidR="00DD5A84" w:rsidRPr="00DD5A84">
        <w:rPr>
          <w:rFonts w:ascii="Times New Roman" w:eastAsia="Times New Roman" w:hAnsi="Times New Roman" w:cs="Times New Roman"/>
          <w:b/>
          <w:bCs/>
          <w:sz w:val="24"/>
          <w:szCs w:val="24"/>
          <w:lang w:val="en-US"/>
        </w:rPr>
        <w:t>dalis</w:t>
      </w:r>
      <w:proofErr w:type="spellEnd"/>
      <w:r w:rsidRPr="00EE1B02">
        <w:rPr>
          <w:rFonts w:ascii="Times New Roman" w:eastAsia="Times New Roman" w:hAnsi="Times New Roman" w:cs="Times New Roman"/>
          <w:b/>
          <w:bCs/>
          <w:sz w:val="24"/>
          <w:szCs w:val="24"/>
        </w:rPr>
        <w:t xml:space="preserve">, tenkintų naudodami nuosavas lėšas, subordinuotąsias tinkamas priemones arba įsipareigojimus, kaip nurodyta šio straipsnio 4 dalyje. Pertvarkymo institucija gali leisti, kad lygį, mažesnį nei 8 procentai visų įsipareigojimų, įskaitant nuosavas lėšas, bet didesnį už sumą, apskaičiuotą taikant formulę (1 – (X1 / X2)) × 8 % visų įsipareigojimų, įskaitant nuosavas lėšas, pertvarkytini subjektai, kurie yra pasaulinės sisteminės svarbos įstaigos arba kuriems taikomos šio įstatymo </w:t>
      </w:r>
      <w:r w:rsidRPr="00EE1B02">
        <w:rPr>
          <w:rFonts w:ascii="Times New Roman" w:eastAsia="Times New Roman" w:hAnsi="Times New Roman" w:cs="Times New Roman"/>
          <w:b/>
          <w:bCs/>
          <w:sz w:val="24"/>
        </w:rPr>
        <w:t>25</w:t>
      </w:r>
      <w:r w:rsidRPr="00EE1B02">
        <w:rPr>
          <w:rFonts w:ascii="Times New Roman" w:eastAsia="Times New Roman" w:hAnsi="Times New Roman" w:cs="Times New Roman"/>
          <w:b/>
          <w:bCs/>
          <w:sz w:val="24"/>
          <w:vertAlign w:val="superscript"/>
        </w:rPr>
        <w:t xml:space="preserve">2 </w:t>
      </w:r>
      <w:r w:rsidRPr="00EE1B02">
        <w:rPr>
          <w:rFonts w:ascii="Times New Roman" w:hAnsi="Times New Roman" w:cs="Times New Roman"/>
          <w:b/>
          <w:sz w:val="24"/>
          <w:lang w:eastAsia="lt-LT"/>
        </w:rPr>
        <w:t xml:space="preserve">straipsnio </w:t>
      </w:r>
      <w:r w:rsidR="00DD5A84" w:rsidRPr="00DD5A84">
        <w:rPr>
          <w:rFonts w:ascii="Times New Roman" w:eastAsia="Times New Roman" w:hAnsi="Times New Roman" w:cs="Times New Roman"/>
          <w:b/>
          <w:bCs/>
          <w:sz w:val="24"/>
          <w:szCs w:val="24"/>
          <w:lang w:val="en-US"/>
        </w:rPr>
        <w:t xml:space="preserve">, 9 </w:t>
      </w:r>
      <w:proofErr w:type="spellStart"/>
      <w:r w:rsidR="00DD5A84" w:rsidRPr="00DD5A84">
        <w:rPr>
          <w:rFonts w:ascii="Times New Roman" w:eastAsia="Times New Roman" w:hAnsi="Times New Roman" w:cs="Times New Roman"/>
          <w:b/>
          <w:bCs/>
          <w:sz w:val="24"/>
          <w:szCs w:val="24"/>
          <w:lang w:val="en-US"/>
        </w:rPr>
        <w:t>arba</w:t>
      </w:r>
      <w:proofErr w:type="spellEnd"/>
      <w:r w:rsidR="00DD5A84" w:rsidRPr="00DD5A84">
        <w:rPr>
          <w:rFonts w:ascii="Times New Roman" w:eastAsia="Times New Roman" w:hAnsi="Times New Roman" w:cs="Times New Roman"/>
          <w:b/>
          <w:bCs/>
          <w:sz w:val="24"/>
          <w:szCs w:val="24"/>
          <w:lang w:val="en-US"/>
        </w:rPr>
        <w:t xml:space="preserve"> 10 </w:t>
      </w:r>
      <w:proofErr w:type="spellStart"/>
      <w:r w:rsidR="00DD5A84" w:rsidRPr="00DD5A84">
        <w:rPr>
          <w:rFonts w:ascii="Times New Roman" w:eastAsia="Times New Roman" w:hAnsi="Times New Roman" w:cs="Times New Roman"/>
          <w:b/>
          <w:bCs/>
          <w:sz w:val="24"/>
          <w:szCs w:val="24"/>
          <w:lang w:val="en-US"/>
        </w:rPr>
        <w:t>dalis</w:t>
      </w:r>
      <w:proofErr w:type="spellEnd"/>
      <w:r w:rsidRPr="00EE1B02">
        <w:rPr>
          <w:rFonts w:ascii="Times New Roman" w:eastAsia="Times New Roman" w:hAnsi="Times New Roman" w:cs="Times New Roman"/>
          <w:b/>
          <w:bCs/>
          <w:sz w:val="24"/>
          <w:szCs w:val="24"/>
        </w:rPr>
        <w:t xml:space="preserve">, vykdytų naudodami nuosavas lėšas, subordinuotąsias tinkamas priemones arba įsipareigojimus, kaip nurodyta šio straipsnio </w:t>
      </w:r>
      <w:r w:rsidR="0042484E">
        <w:rPr>
          <w:rFonts w:ascii="Times New Roman" w:eastAsia="Times New Roman" w:hAnsi="Times New Roman" w:cs="Times New Roman"/>
          <w:b/>
          <w:bCs/>
          <w:sz w:val="24"/>
          <w:szCs w:val="24"/>
        </w:rPr>
        <w:t>4</w:t>
      </w:r>
      <w:r w:rsidR="0042484E"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dalyje, jei tenkinamos visos Reglamento (ES) Nr. 575/2013 72b straipsnio 3 dalyje nustatytos sąlygos, kai, atsižvelgiant į pagal to reglamento 72b straipsnio 3 dalį galimą sumažinimą: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1) X1 – 3,5 procento bendros rizikos pozicijų sumos, apskaičiuotos pagal Reglamento (ES) Nr. 575/2013 92 straipsnio 3 dalį;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X2 – suma, gauta sudėjus 18 procentų bendros rizikos pozicijų sumos, </w:t>
      </w:r>
      <w:r w:rsidR="005C7557" w:rsidRPr="00EE1B02">
        <w:rPr>
          <w:rFonts w:ascii="Times New Roman" w:eastAsia="Times New Roman" w:hAnsi="Times New Roman" w:cs="Times New Roman"/>
          <w:b/>
          <w:bCs/>
          <w:sz w:val="24"/>
          <w:szCs w:val="24"/>
        </w:rPr>
        <w:t>apskaičiuo</w:t>
      </w:r>
      <w:r w:rsidR="005C7557">
        <w:rPr>
          <w:rFonts w:ascii="Times New Roman" w:eastAsia="Times New Roman" w:hAnsi="Times New Roman" w:cs="Times New Roman"/>
          <w:b/>
          <w:bCs/>
          <w:sz w:val="24"/>
          <w:szCs w:val="24"/>
        </w:rPr>
        <w:t>tos</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pagal Reglamento (ES) Nr. 575/2013 92 straipsnio 3 dalį, ir jungtinio rezervo reikalavimo sumą.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6. Jei pertvarkytiniems subjektams,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8 ir 9 dalys, taikant šio straipsnio 5 dalį reikalavimas viršija 27 procentus bendros rizikos pozicijų sumos, pertvarkymo institucija atitinkamam pertvarkytinam subjektui apriboja tą šio įstatymo 26 straipsnyje nurodyto reikalavimo dalį, kuri turi būti </w:t>
      </w:r>
      <w:r w:rsidR="005C7557">
        <w:rPr>
          <w:rFonts w:ascii="Times New Roman" w:eastAsia="Times New Roman" w:hAnsi="Times New Roman" w:cs="Times New Roman"/>
          <w:b/>
          <w:bCs/>
          <w:sz w:val="24"/>
          <w:szCs w:val="24"/>
        </w:rPr>
        <w:t>tenkinama</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naudojant nuosavas lėšas, subordinuotąsias tinkamas priemones arba įsipareigojimus, kaip nurodyta šio straipsnio 4 dalyje, iki 27 procentų bendros rizikos pozicijų sumos, jei nustato, kad:</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pertvarkymo plane galimybė pasinaudoti pertvarkymo finansavimo struktūros lėšomis nesvarstoma kaip to pertvarkytino subjekto pertvarkymo galimybė;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jei netaikomas šios dalies 1 punktas ir šio įstatymo 26 straipsnyje nustatytas reikalavimas, tam pertvarkytinam subjektui leidžiama įvykdyti šio įstatymo 78 straipsnio 3 arba 6 dalyje nurodytus reikalavimus.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7. Atlikdama šio straipsnio 6 dalyje nurodytą vertinimą, pertvarkymo institucija atsižvelgia į neproporcingo poveikio atitinkamo pertvarkytino subjekto verslo modeliui riziką. Šio straipsnio 6 dalis netaikoma pertvarkytiniems subjektams, kuriems taikomos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straipsnio 10 ir 11 dalys.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8. Pertvarkymo institucija gali nuspręsti, kad pertvarkytiniems subjektams, kurie nėra pasaulinės sisteminės svarbos įstaigos ar kuriems netaikomos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8</w:t>
      </w:r>
      <w:r w:rsidR="00DD5A84">
        <w:rPr>
          <w:rFonts w:ascii="Times New Roman" w:eastAsia="Times New Roman" w:hAnsi="Times New Roman" w:cs="Times New Roman"/>
          <w:b/>
          <w:bCs/>
          <w:sz w:val="24"/>
          <w:szCs w:val="24"/>
        </w:rPr>
        <w:t>,</w:t>
      </w:r>
      <w:r w:rsidR="00DE47CB">
        <w:rPr>
          <w:rFonts w:ascii="Times New Roman" w:eastAsia="Times New Roman" w:hAnsi="Times New Roman" w:cs="Times New Roman"/>
          <w:b/>
          <w:bCs/>
          <w:sz w:val="24"/>
          <w:szCs w:val="24"/>
        </w:rPr>
        <w:t xml:space="preserve"> 9 arba 10 </w:t>
      </w:r>
      <w:r w:rsidR="00DD5A84">
        <w:rPr>
          <w:rFonts w:ascii="Times New Roman" w:eastAsia="Times New Roman" w:hAnsi="Times New Roman" w:cs="Times New Roman"/>
          <w:b/>
          <w:bCs/>
          <w:sz w:val="24"/>
          <w:szCs w:val="24"/>
        </w:rPr>
        <w:t>dalis</w:t>
      </w:r>
      <w:r w:rsidRPr="00EE1B02">
        <w:rPr>
          <w:rFonts w:ascii="Times New Roman" w:eastAsia="Times New Roman" w:hAnsi="Times New Roman" w:cs="Times New Roman"/>
          <w:b/>
          <w:bCs/>
          <w:sz w:val="24"/>
          <w:szCs w:val="24"/>
        </w:rPr>
        <w:t xml:space="preserve">, taikoma šio įstatymo 26 straipsnyje nustatyto reikalavimo dalis, neviršijanti didesnės iš šių sumų – 8 procentų visų subjekto įsipareigojimų, įskaitant nuosavas lėšas, sumos ir sumos, apskaičiuotos taikant šio straipsnio 11 dalyje nurodytą formulę, būtų </w:t>
      </w:r>
      <w:r w:rsidR="005C7557">
        <w:rPr>
          <w:rFonts w:ascii="Times New Roman" w:eastAsia="Times New Roman" w:hAnsi="Times New Roman" w:cs="Times New Roman"/>
          <w:b/>
          <w:bCs/>
          <w:sz w:val="24"/>
          <w:szCs w:val="24"/>
        </w:rPr>
        <w:t>tenkinama</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naudojant nuosavas lėšas, subordinuotąsias tinkamas priemones arba įsipareigojimus, kaip nurodyta šio straipsnio 4 dalyje, jei tenkinamos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1) nesubordinuotie</w:t>
      </w:r>
      <w:r w:rsidR="005C7557">
        <w:rPr>
          <w:rFonts w:ascii="Times New Roman" w:eastAsia="Times New Roman" w:hAnsi="Times New Roman" w:cs="Times New Roman"/>
          <w:b/>
          <w:bCs/>
          <w:sz w:val="24"/>
          <w:szCs w:val="24"/>
        </w:rPr>
        <w:t>ji</w:t>
      </w:r>
      <w:r w:rsidRPr="00EE1B02">
        <w:rPr>
          <w:rFonts w:ascii="Times New Roman" w:eastAsia="Times New Roman" w:hAnsi="Times New Roman" w:cs="Times New Roman"/>
          <w:b/>
          <w:bCs/>
          <w:sz w:val="24"/>
          <w:szCs w:val="24"/>
        </w:rPr>
        <w:t xml:space="preserve"> </w:t>
      </w:r>
      <w:r w:rsidR="005C7557" w:rsidRPr="00EE1B02">
        <w:rPr>
          <w:rFonts w:ascii="Times New Roman" w:eastAsia="Times New Roman" w:hAnsi="Times New Roman" w:cs="Times New Roman"/>
          <w:b/>
          <w:bCs/>
          <w:sz w:val="24"/>
          <w:szCs w:val="24"/>
        </w:rPr>
        <w:t>įsipareigojima</w:t>
      </w:r>
      <w:r w:rsidR="005C7557">
        <w:rPr>
          <w:rFonts w:ascii="Times New Roman" w:eastAsia="Times New Roman" w:hAnsi="Times New Roman" w:cs="Times New Roman"/>
          <w:b/>
          <w:bCs/>
          <w:sz w:val="24"/>
          <w:szCs w:val="24"/>
        </w:rPr>
        <w:t>i</w:t>
      </w:r>
      <w:r w:rsidRPr="00EE1B02">
        <w:rPr>
          <w:rFonts w:ascii="Times New Roman" w:eastAsia="Times New Roman" w:hAnsi="Times New Roman" w:cs="Times New Roman"/>
          <w:b/>
          <w:bCs/>
          <w:sz w:val="24"/>
          <w:szCs w:val="24"/>
        </w:rPr>
        <w:t xml:space="preserve">, nurodyti šio </w:t>
      </w:r>
      <w:r w:rsidR="00FB59F9" w:rsidRPr="00EE1B02">
        <w:rPr>
          <w:rFonts w:ascii="Times New Roman" w:eastAsia="Times New Roman" w:hAnsi="Times New Roman" w:cs="Times New Roman"/>
          <w:b/>
          <w:bCs/>
          <w:sz w:val="24"/>
          <w:szCs w:val="24"/>
        </w:rPr>
        <w:t>straipsnio</w:t>
      </w:r>
      <w:r w:rsidRPr="00EE1B02">
        <w:rPr>
          <w:rFonts w:ascii="Times New Roman" w:eastAsia="Times New Roman" w:hAnsi="Times New Roman" w:cs="Times New Roman"/>
          <w:b/>
          <w:bCs/>
          <w:sz w:val="24"/>
          <w:szCs w:val="24"/>
        </w:rPr>
        <w:t xml:space="preserve"> 1</w:t>
      </w:r>
      <w:r w:rsidR="005C7557">
        <w:rPr>
          <w:rFonts w:ascii="Times New Roman" w:eastAsia="Times New Roman" w:hAnsi="Times New Roman" w:cs="Times New Roman"/>
          <w:b/>
          <w:bCs/>
          <w:sz w:val="24"/>
          <w:szCs w:val="24"/>
        </w:rPr>
        <w:t>–</w:t>
      </w:r>
      <w:r w:rsidR="008D4456" w:rsidRPr="00EE1B02">
        <w:rPr>
          <w:rFonts w:ascii="Times New Roman" w:eastAsia="Times New Roman" w:hAnsi="Times New Roman" w:cs="Times New Roman"/>
          <w:b/>
          <w:bCs/>
          <w:sz w:val="24"/>
          <w:szCs w:val="24"/>
        </w:rPr>
        <w:t>3 dalyse</w:t>
      </w:r>
      <w:r w:rsidRPr="00EE1B02">
        <w:rPr>
          <w:rFonts w:ascii="Times New Roman" w:eastAsia="Times New Roman" w:hAnsi="Times New Roman" w:cs="Times New Roman"/>
          <w:b/>
          <w:bCs/>
          <w:sz w:val="24"/>
          <w:szCs w:val="24"/>
        </w:rPr>
        <w:t>,</w:t>
      </w:r>
      <w:r w:rsidR="005A06CF">
        <w:rPr>
          <w:rFonts w:ascii="Times New Roman" w:eastAsia="Times New Roman" w:hAnsi="Times New Roman" w:cs="Times New Roman"/>
          <w:b/>
          <w:bCs/>
          <w:sz w:val="24"/>
          <w:szCs w:val="24"/>
        </w:rPr>
        <w:t xml:space="preserve"> bankroto atveju</w:t>
      </w:r>
      <w:r w:rsidRPr="00EE1B02">
        <w:rPr>
          <w:rFonts w:ascii="Times New Roman" w:eastAsia="Times New Roman" w:hAnsi="Times New Roman" w:cs="Times New Roman"/>
          <w:b/>
          <w:bCs/>
          <w:sz w:val="24"/>
          <w:szCs w:val="24"/>
        </w:rPr>
        <w:t xml:space="preserve"> </w:t>
      </w:r>
      <w:r w:rsidR="005C7557">
        <w:rPr>
          <w:rFonts w:ascii="Times New Roman" w:eastAsia="Times New Roman" w:hAnsi="Times New Roman" w:cs="Times New Roman"/>
          <w:b/>
          <w:bCs/>
          <w:sz w:val="24"/>
          <w:szCs w:val="24"/>
        </w:rPr>
        <w:t>vykdomi</w:t>
      </w:r>
      <w:r w:rsidR="005C7557" w:rsidRPr="00EE1B02">
        <w:rPr>
          <w:rFonts w:ascii="Times New Roman" w:eastAsia="Times New Roman" w:hAnsi="Times New Roman" w:cs="Times New Roman"/>
          <w:b/>
          <w:bCs/>
          <w:sz w:val="24"/>
          <w:szCs w:val="24"/>
        </w:rPr>
        <w:t xml:space="preserve"> tok</w:t>
      </w:r>
      <w:r w:rsidR="005C7557">
        <w:rPr>
          <w:rFonts w:ascii="Times New Roman" w:eastAsia="Times New Roman" w:hAnsi="Times New Roman" w:cs="Times New Roman"/>
          <w:b/>
          <w:bCs/>
          <w:sz w:val="24"/>
          <w:szCs w:val="24"/>
        </w:rPr>
        <w:t>iu</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pat </w:t>
      </w:r>
      <w:r w:rsidR="005C7557" w:rsidRPr="00EE1B02">
        <w:rPr>
          <w:rFonts w:ascii="Times New Roman" w:eastAsia="Times New Roman" w:hAnsi="Times New Roman" w:cs="Times New Roman"/>
          <w:b/>
          <w:bCs/>
          <w:sz w:val="24"/>
          <w:szCs w:val="24"/>
        </w:rPr>
        <w:t>eiliškum</w:t>
      </w:r>
      <w:r w:rsidR="005C7557">
        <w:rPr>
          <w:rFonts w:ascii="Times New Roman" w:eastAsia="Times New Roman" w:hAnsi="Times New Roman" w:cs="Times New Roman"/>
          <w:b/>
          <w:bCs/>
          <w:sz w:val="24"/>
          <w:szCs w:val="24"/>
        </w:rPr>
        <w:t>u</w:t>
      </w:r>
      <w:r w:rsidRPr="00EE1B02">
        <w:rPr>
          <w:rFonts w:ascii="Times New Roman" w:eastAsia="Times New Roman" w:hAnsi="Times New Roman" w:cs="Times New Roman"/>
          <w:b/>
          <w:bCs/>
          <w:sz w:val="24"/>
          <w:szCs w:val="24"/>
        </w:rPr>
        <w:t xml:space="preserve">, kaip ir tam tikri </w:t>
      </w:r>
      <w:r w:rsidR="005C7557" w:rsidRPr="00EE1B02">
        <w:rPr>
          <w:rFonts w:ascii="Times New Roman" w:eastAsia="Times New Roman" w:hAnsi="Times New Roman" w:cs="Times New Roman"/>
          <w:b/>
          <w:bCs/>
          <w:sz w:val="24"/>
          <w:szCs w:val="24"/>
        </w:rPr>
        <w:t>įsipareigojima</w:t>
      </w:r>
      <w:r w:rsidR="005C7557">
        <w:rPr>
          <w:rFonts w:ascii="Times New Roman" w:eastAsia="Times New Roman" w:hAnsi="Times New Roman" w:cs="Times New Roman"/>
          <w:b/>
          <w:bCs/>
          <w:sz w:val="24"/>
          <w:szCs w:val="24"/>
        </w:rPr>
        <w:t>i</w:t>
      </w:r>
      <w:r w:rsidRPr="00EE1B02">
        <w:rPr>
          <w:rFonts w:ascii="Times New Roman" w:eastAsia="Times New Roman" w:hAnsi="Times New Roman" w:cs="Times New Roman"/>
          <w:b/>
          <w:bCs/>
          <w:sz w:val="24"/>
          <w:szCs w:val="24"/>
        </w:rPr>
        <w:t>, kuriems taikomos nurašymo ir konvertavimo išimtys pagal šio įstatymo 77 straipsnio 1</w:t>
      </w:r>
      <w:r w:rsidR="005A63D6">
        <w:rPr>
          <w:rFonts w:ascii="Times New Roman" w:eastAsia="Times New Roman" w:hAnsi="Times New Roman" w:cs="Times New Roman"/>
          <w:b/>
          <w:bCs/>
          <w:sz w:val="24"/>
          <w:szCs w:val="24"/>
        </w:rPr>
        <w:t xml:space="preserve"> ar</w:t>
      </w:r>
      <w:r w:rsidR="00991629">
        <w:rPr>
          <w:rFonts w:ascii="Times New Roman" w:eastAsia="Times New Roman" w:hAnsi="Times New Roman" w:cs="Times New Roman"/>
          <w:b/>
          <w:bCs/>
          <w:sz w:val="24"/>
          <w:szCs w:val="24"/>
        </w:rPr>
        <w:t>ba 5 dalį</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sz w:val="24"/>
          <w:szCs w:val="24"/>
          <w:lang w:eastAsia="lt-LT"/>
        </w:rPr>
      </w:pPr>
      <w:r w:rsidRPr="00EE1B02">
        <w:rPr>
          <w:rFonts w:ascii="Times New Roman" w:eastAsia="Times New Roman" w:hAnsi="Times New Roman" w:cs="Times New Roman"/>
          <w:b/>
          <w:bCs/>
          <w:sz w:val="24"/>
          <w:szCs w:val="24"/>
        </w:rPr>
        <w:t xml:space="preserve">2) </w:t>
      </w:r>
      <w:r w:rsidRPr="00EE1B02">
        <w:rPr>
          <w:rFonts w:ascii="Times New Roman" w:eastAsia="Times New Roman" w:hAnsi="Times New Roman" w:cs="Times New Roman"/>
          <w:b/>
          <w:color w:val="000000"/>
          <w:sz w:val="24"/>
          <w:szCs w:val="24"/>
          <w:lang w:eastAsia="lt-LT"/>
        </w:rPr>
        <w:t>yra rizikos, kad dėl planuojamo nurašymo ir konvertavimo įgaliojimų taikymo nesubordinuotiesiems įsipareigojimams, kuriems</w:t>
      </w:r>
      <w:r w:rsidR="005A06CF">
        <w:rPr>
          <w:rFonts w:ascii="Times New Roman" w:eastAsia="Times New Roman" w:hAnsi="Times New Roman" w:cs="Times New Roman"/>
          <w:b/>
          <w:color w:val="000000"/>
          <w:sz w:val="24"/>
          <w:szCs w:val="24"/>
          <w:lang w:eastAsia="lt-LT"/>
        </w:rPr>
        <w:t xml:space="preserve"> ne</w:t>
      </w:r>
      <w:r w:rsidR="007B6CE3">
        <w:rPr>
          <w:rFonts w:ascii="Times New Roman" w:eastAsia="Times New Roman" w:hAnsi="Times New Roman" w:cs="Times New Roman"/>
          <w:b/>
          <w:color w:val="000000"/>
          <w:sz w:val="24"/>
          <w:szCs w:val="24"/>
          <w:lang w:eastAsia="lt-LT"/>
        </w:rPr>
        <w:t>taikomos</w:t>
      </w:r>
      <w:r w:rsidRPr="00EE1B02">
        <w:rPr>
          <w:rFonts w:ascii="Times New Roman" w:eastAsia="Times New Roman" w:hAnsi="Times New Roman" w:cs="Times New Roman"/>
          <w:b/>
          <w:color w:val="000000"/>
          <w:sz w:val="24"/>
          <w:szCs w:val="24"/>
          <w:lang w:eastAsia="lt-LT"/>
        </w:rPr>
        <w:t xml:space="preserve"> nurašymo ir konvertavimo </w:t>
      </w:r>
      <w:r w:rsidR="007B6CE3">
        <w:rPr>
          <w:rFonts w:ascii="Times New Roman" w:eastAsia="Times New Roman" w:hAnsi="Times New Roman" w:cs="Times New Roman"/>
          <w:b/>
          <w:color w:val="000000"/>
          <w:sz w:val="24"/>
          <w:szCs w:val="24"/>
          <w:lang w:eastAsia="lt-LT"/>
        </w:rPr>
        <w:t>išimtys</w:t>
      </w:r>
      <w:r w:rsidRPr="00EE1B02">
        <w:rPr>
          <w:rFonts w:ascii="Times New Roman" w:eastAsia="Times New Roman" w:hAnsi="Times New Roman" w:cs="Times New Roman"/>
          <w:b/>
          <w:color w:val="000000"/>
          <w:sz w:val="24"/>
          <w:szCs w:val="24"/>
          <w:lang w:eastAsia="lt-LT"/>
        </w:rPr>
        <w:t xml:space="preserve"> pagal šio įstatymo 77 straipsnio </w:t>
      </w:r>
      <w:r w:rsidR="002E77D9" w:rsidRPr="00EE1B02">
        <w:rPr>
          <w:rFonts w:ascii="Times New Roman" w:eastAsia="Times New Roman" w:hAnsi="Times New Roman" w:cs="Times New Roman"/>
          <w:b/>
          <w:color w:val="000000"/>
          <w:sz w:val="24"/>
          <w:szCs w:val="24"/>
          <w:lang w:eastAsia="lt-LT"/>
        </w:rPr>
        <w:t>1</w:t>
      </w:r>
      <w:r w:rsidR="00656483" w:rsidRPr="00656483">
        <w:rPr>
          <w:rFonts w:ascii="Times New Roman" w:eastAsia="Times New Roman" w:hAnsi="Times New Roman" w:cs="Times New Roman"/>
          <w:b/>
          <w:bCs/>
          <w:color w:val="000000"/>
          <w:sz w:val="24"/>
          <w:szCs w:val="24"/>
          <w:lang w:eastAsia="lt-LT"/>
        </w:rPr>
        <w:t xml:space="preserve"> </w:t>
      </w:r>
      <w:r w:rsidR="005A63D6">
        <w:rPr>
          <w:rFonts w:ascii="Times New Roman" w:eastAsia="Times New Roman" w:hAnsi="Times New Roman" w:cs="Times New Roman"/>
          <w:b/>
          <w:bCs/>
          <w:color w:val="000000"/>
          <w:sz w:val="24"/>
          <w:szCs w:val="24"/>
          <w:lang w:eastAsia="lt-LT"/>
        </w:rPr>
        <w:t>ar</w:t>
      </w:r>
      <w:r w:rsidR="001D5168">
        <w:rPr>
          <w:rFonts w:ascii="Times New Roman" w:eastAsia="Times New Roman" w:hAnsi="Times New Roman" w:cs="Times New Roman"/>
          <w:b/>
          <w:bCs/>
          <w:color w:val="000000"/>
          <w:sz w:val="24"/>
          <w:szCs w:val="24"/>
          <w:lang w:eastAsia="lt-LT"/>
        </w:rPr>
        <w:t>ba</w:t>
      </w:r>
      <w:r w:rsidR="005A63D6">
        <w:rPr>
          <w:rFonts w:ascii="Times New Roman" w:eastAsia="Times New Roman" w:hAnsi="Times New Roman" w:cs="Times New Roman"/>
          <w:b/>
          <w:bCs/>
          <w:color w:val="000000"/>
          <w:sz w:val="24"/>
          <w:szCs w:val="24"/>
          <w:lang w:eastAsia="lt-LT"/>
        </w:rPr>
        <w:t xml:space="preserve"> </w:t>
      </w:r>
      <w:r w:rsidR="00656483" w:rsidRPr="00656483">
        <w:rPr>
          <w:rFonts w:ascii="Times New Roman" w:eastAsia="Times New Roman" w:hAnsi="Times New Roman" w:cs="Times New Roman"/>
          <w:b/>
          <w:bCs/>
          <w:color w:val="000000"/>
          <w:sz w:val="24"/>
          <w:szCs w:val="24"/>
          <w:lang w:eastAsia="lt-LT"/>
        </w:rPr>
        <w:t xml:space="preserve">5 </w:t>
      </w:r>
      <w:r w:rsidR="00991629">
        <w:rPr>
          <w:rFonts w:ascii="Times New Roman" w:eastAsia="Times New Roman" w:hAnsi="Times New Roman" w:cs="Times New Roman"/>
          <w:b/>
          <w:color w:val="000000"/>
          <w:sz w:val="24"/>
          <w:szCs w:val="24"/>
          <w:lang w:eastAsia="lt-LT"/>
        </w:rPr>
        <w:t>dalį</w:t>
      </w:r>
      <w:r w:rsidRPr="00EE1B02">
        <w:rPr>
          <w:rFonts w:ascii="Times New Roman" w:eastAsia="Times New Roman" w:hAnsi="Times New Roman" w:cs="Times New Roman"/>
          <w:b/>
          <w:color w:val="000000"/>
          <w:sz w:val="24"/>
          <w:szCs w:val="24"/>
          <w:lang w:eastAsia="lt-LT"/>
        </w:rPr>
        <w:t xml:space="preserve">, </w:t>
      </w:r>
      <w:r w:rsidR="007B6CE3">
        <w:rPr>
          <w:rFonts w:ascii="Times New Roman" w:eastAsia="Times New Roman" w:hAnsi="Times New Roman" w:cs="Times New Roman"/>
          <w:b/>
          <w:color w:val="000000"/>
          <w:sz w:val="24"/>
          <w:szCs w:val="24"/>
          <w:lang w:eastAsia="lt-LT"/>
        </w:rPr>
        <w:t>kreditoriai</w:t>
      </w:r>
      <w:r w:rsidR="005A06CF">
        <w:rPr>
          <w:rFonts w:ascii="Times New Roman" w:eastAsia="Times New Roman" w:hAnsi="Times New Roman" w:cs="Times New Roman"/>
          <w:b/>
          <w:color w:val="000000"/>
          <w:sz w:val="24"/>
          <w:szCs w:val="24"/>
          <w:lang w:eastAsia="lt-LT"/>
        </w:rPr>
        <w:t>,</w:t>
      </w:r>
      <w:r w:rsidR="007B6CE3">
        <w:rPr>
          <w:rFonts w:ascii="Times New Roman" w:eastAsia="Times New Roman" w:hAnsi="Times New Roman" w:cs="Times New Roman"/>
          <w:b/>
          <w:color w:val="000000"/>
          <w:sz w:val="24"/>
          <w:szCs w:val="24"/>
          <w:lang w:eastAsia="lt-LT"/>
        </w:rPr>
        <w:t xml:space="preserve"> turintys iš</w:t>
      </w:r>
      <w:r w:rsidRPr="00EE1B02">
        <w:rPr>
          <w:rFonts w:ascii="Times New Roman" w:eastAsia="Times New Roman" w:hAnsi="Times New Roman" w:cs="Times New Roman"/>
          <w:b/>
          <w:color w:val="000000"/>
          <w:sz w:val="24"/>
          <w:szCs w:val="24"/>
          <w:lang w:eastAsia="lt-LT"/>
        </w:rPr>
        <w:t xml:space="preserve"> tų įsipareigojimų atsirandančių reikalavimų</w:t>
      </w:r>
      <w:r w:rsidR="005A06CF">
        <w:rPr>
          <w:rFonts w:ascii="Times New Roman" w:eastAsia="Times New Roman" w:hAnsi="Times New Roman" w:cs="Times New Roman"/>
          <w:b/>
          <w:color w:val="000000"/>
          <w:sz w:val="24"/>
          <w:szCs w:val="24"/>
          <w:lang w:eastAsia="lt-LT"/>
        </w:rPr>
        <w:t>,</w:t>
      </w:r>
      <w:r w:rsidRPr="00EE1B02">
        <w:rPr>
          <w:rFonts w:ascii="Times New Roman" w:eastAsia="Times New Roman" w:hAnsi="Times New Roman" w:cs="Times New Roman"/>
          <w:b/>
          <w:color w:val="000000"/>
          <w:sz w:val="24"/>
          <w:szCs w:val="24"/>
          <w:lang w:eastAsia="lt-LT"/>
        </w:rPr>
        <w:t xml:space="preserve"> patirs didesnių nuostolių nei bankroto proceso atveju;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nuosavų lėšų ir kitų subordinuotųjų įsipareigojimų suma neviršija sumos, kuri būtina siekiant užtikrinti, kad šios dalies 2 punkte nurodyti kreditoriai nepatirs didesnių nuostolių nei bankroto proceso atveju.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bookmarkStart w:id="25" w:name="_Hlk71574764"/>
      <w:r w:rsidRPr="00EE1B02">
        <w:rPr>
          <w:rFonts w:ascii="Times New Roman" w:eastAsia="Times New Roman" w:hAnsi="Times New Roman" w:cs="Times New Roman"/>
          <w:b/>
          <w:bCs/>
          <w:sz w:val="24"/>
          <w:szCs w:val="24"/>
        </w:rPr>
        <w:t xml:space="preserve">9. </w:t>
      </w:r>
      <w:r w:rsidR="008E7A0A">
        <w:rPr>
          <w:rFonts w:ascii="Times New Roman" w:eastAsia="Times New Roman" w:hAnsi="Times New Roman" w:cs="Times New Roman"/>
          <w:b/>
          <w:bCs/>
          <w:sz w:val="24"/>
          <w:szCs w:val="24"/>
        </w:rPr>
        <w:t>Jei p</w:t>
      </w:r>
      <w:r w:rsidR="008A205F">
        <w:rPr>
          <w:rFonts w:ascii="Times New Roman" w:eastAsia="Times New Roman" w:hAnsi="Times New Roman" w:cs="Times New Roman"/>
          <w:b/>
          <w:bCs/>
          <w:sz w:val="24"/>
          <w:szCs w:val="24"/>
        </w:rPr>
        <w:t>ertvarkymo institucija</w:t>
      </w:r>
      <w:r w:rsidRPr="00EE1B02">
        <w:rPr>
          <w:rFonts w:ascii="Times New Roman" w:eastAsia="Times New Roman" w:hAnsi="Times New Roman" w:cs="Times New Roman"/>
          <w:b/>
          <w:bCs/>
          <w:sz w:val="24"/>
          <w:szCs w:val="24"/>
        </w:rPr>
        <w:t xml:space="preserve"> nusta</w:t>
      </w:r>
      <w:r w:rsidR="006C457F">
        <w:rPr>
          <w:rFonts w:ascii="Times New Roman" w:eastAsia="Times New Roman" w:hAnsi="Times New Roman" w:cs="Times New Roman"/>
          <w:b/>
          <w:bCs/>
          <w:sz w:val="24"/>
          <w:szCs w:val="24"/>
        </w:rPr>
        <w:t>to</w:t>
      </w:r>
      <w:r w:rsidRPr="00EE1B02">
        <w:rPr>
          <w:rFonts w:ascii="Times New Roman" w:eastAsia="Times New Roman" w:hAnsi="Times New Roman" w:cs="Times New Roman"/>
          <w:b/>
          <w:bCs/>
          <w:sz w:val="24"/>
          <w:szCs w:val="24"/>
        </w:rPr>
        <w:t>, kad kurio</w:t>
      </w:r>
      <w:r w:rsidR="006C457F">
        <w:rPr>
          <w:rFonts w:ascii="Times New Roman" w:eastAsia="Times New Roman" w:hAnsi="Times New Roman" w:cs="Times New Roman"/>
          <w:b/>
          <w:bCs/>
          <w:sz w:val="24"/>
          <w:szCs w:val="24"/>
        </w:rPr>
        <w:t>je</w:t>
      </w:r>
      <w:r w:rsidRPr="00EE1B02">
        <w:rPr>
          <w:rFonts w:ascii="Times New Roman" w:eastAsia="Times New Roman" w:hAnsi="Times New Roman" w:cs="Times New Roman"/>
          <w:b/>
          <w:bCs/>
          <w:sz w:val="24"/>
          <w:szCs w:val="24"/>
        </w:rPr>
        <w:t xml:space="preserve"> nors kreditorių reikalavimų tenkinimo eilė</w:t>
      </w:r>
      <w:r w:rsidR="006C457F">
        <w:rPr>
          <w:rFonts w:ascii="Times New Roman" w:eastAsia="Times New Roman" w:hAnsi="Times New Roman" w:cs="Times New Roman"/>
          <w:b/>
          <w:bCs/>
          <w:sz w:val="24"/>
          <w:szCs w:val="24"/>
        </w:rPr>
        <w:t>je</w:t>
      </w:r>
      <w:r w:rsidRPr="00EE1B02">
        <w:rPr>
          <w:rFonts w:ascii="Times New Roman" w:eastAsia="Times New Roman" w:hAnsi="Times New Roman" w:cs="Times New Roman"/>
          <w:b/>
          <w:bCs/>
          <w:sz w:val="24"/>
          <w:szCs w:val="24"/>
        </w:rPr>
        <w:t>, apimančio</w:t>
      </w:r>
      <w:r w:rsidR="006C457F">
        <w:rPr>
          <w:rFonts w:ascii="Times New Roman" w:eastAsia="Times New Roman" w:hAnsi="Times New Roman" w:cs="Times New Roman"/>
          <w:b/>
          <w:bCs/>
          <w:sz w:val="24"/>
          <w:szCs w:val="24"/>
        </w:rPr>
        <w:t>je</w:t>
      </w:r>
      <w:r w:rsidRPr="00EE1B02">
        <w:rPr>
          <w:rFonts w:ascii="Times New Roman" w:eastAsia="Times New Roman" w:hAnsi="Times New Roman" w:cs="Times New Roman"/>
          <w:b/>
          <w:bCs/>
          <w:sz w:val="24"/>
          <w:szCs w:val="24"/>
        </w:rPr>
        <w:t xml:space="preserve"> tinkamus įsipareigojimus, įsipareigojimų, </w:t>
      </w:r>
      <w:r w:rsidR="005A06CF">
        <w:rPr>
          <w:rFonts w:ascii="Times New Roman" w:eastAsia="Times New Roman" w:hAnsi="Times New Roman" w:cs="Times New Roman"/>
          <w:b/>
          <w:bCs/>
          <w:sz w:val="24"/>
          <w:szCs w:val="24"/>
        </w:rPr>
        <w:t>kuriems</w:t>
      </w:r>
      <w:r w:rsidR="006C457F" w:rsidRPr="006C457F">
        <w:rPr>
          <w:rFonts w:ascii="Times New Roman" w:eastAsia="Times New Roman" w:hAnsi="Times New Roman" w:cs="Times New Roman"/>
          <w:b/>
          <w:bCs/>
          <w:sz w:val="24"/>
          <w:szCs w:val="24"/>
        </w:rPr>
        <w:t xml:space="preserve"> nurašymo ir konvertavimo įgaliojimai</w:t>
      </w:r>
      <w:r w:rsidR="00BF75E9">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pagal šio įstatymo 77 </w:t>
      </w:r>
      <w:r w:rsidR="002E77D9" w:rsidRPr="00EE1B02">
        <w:rPr>
          <w:rFonts w:ascii="Times New Roman" w:eastAsia="Times New Roman" w:hAnsi="Times New Roman" w:cs="Times New Roman"/>
          <w:b/>
          <w:bCs/>
          <w:sz w:val="24"/>
          <w:szCs w:val="24"/>
        </w:rPr>
        <w:t>straipsnio 1</w:t>
      </w:r>
      <w:r w:rsidR="005A63D6">
        <w:rPr>
          <w:rFonts w:ascii="Times New Roman" w:eastAsia="Times New Roman" w:hAnsi="Times New Roman" w:cs="Times New Roman"/>
          <w:b/>
          <w:bCs/>
          <w:sz w:val="24"/>
          <w:szCs w:val="24"/>
        </w:rPr>
        <w:t xml:space="preserve"> ar</w:t>
      </w:r>
      <w:r w:rsidR="001D5168">
        <w:rPr>
          <w:rFonts w:ascii="Times New Roman" w:eastAsia="Times New Roman" w:hAnsi="Times New Roman" w:cs="Times New Roman"/>
          <w:b/>
          <w:bCs/>
          <w:sz w:val="24"/>
          <w:szCs w:val="24"/>
        </w:rPr>
        <w:t>ba</w:t>
      </w:r>
      <w:r w:rsidR="005A63D6">
        <w:rPr>
          <w:rFonts w:ascii="Times New Roman" w:eastAsia="Times New Roman" w:hAnsi="Times New Roman" w:cs="Times New Roman"/>
          <w:b/>
          <w:bCs/>
          <w:sz w:val="24"/>
          <w:szCs w:val="24"/>
        </w:rPr>
        <w:t xml:space="preserve"> 5 dal</w:t>
      </w:r>
      <w:r w:rsidR="001D5168">
        <w:rPr>
          <w:rFonts w:ascii="Times New Roman" w:eastAsia="Times New Roman" w:hAnsi="Times New Roman" w:cs="Times New Roman"/>
          <w:b/>
          <w:bCs/>
          <w:sz w:val="24"/>
          <w:szCs w:val="24"/>
        </w:rPr>
        <w:t>į</w:t>
      </w:r>
      <w:r w:rsidR="005A06CF">
        <w:rPr>
          <w:rFonts w:ascii="Times New Roman" w:eastAsia="Times New Roman" w:hAnsi="Times New Roman" w:cs="Times New Roman"/>
          <w:b/>
          <w:bCs/>
          <w:sz w:val="24"/>
          <w:szCs w:val="24"/>
        </w:rPr>
        <w:t xml:space="preserve"> </w:t>
      </w:r>
      <w:r w:rsidR="006C457F">
        <w:rPr>
          <w:rFonts w:ascii="Times New Roman" w:eastAsia="Times New Roman" w:hAnsi="Times New Roman" w:cs="Times New Roman"/>
          <w:b/>
          <w:bCs/>
          <w:sz w:val="24"/>
          <w:szCs w:val="24"/>
        </w:rPr>
        <w:t xml:space="preserve">netaikomi </w:t>
      </w:r>
      <w:r w:rsidR="006C457F" w:rsidRPr="006C457F">
        <w:rPr>
          <w:rFonts w:ascii="Times New Roman" w:eastAsia="Times New Roman" w:hAnsi="Times New Roman" w:cs="Times New Roman"/>
          <w:b/>
          <w:bCs/>
          <w:sz w:val="24"/>
          <w:szCs w:val="24"/>
        </w:rPr>
        <w:t>arba pagrįstai tikimasi, kad jie nebus taikomi,</w:t>
      </w:r>
      <w:r w:rsidR="002E77D9"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bendra suma sudaro daugiau nei 10 procentų tos kreditorių reikalavimų tenkinimo eilės, </w:t>
      </w:r>
      <w:r w:rsidR="005A06CF">
        <w:rPr>
          <w:rFonts w:ascii="Times New Roman" w:eastAsia="Times New Roman" w:hAnsi="Times New Roman" w:cs="Times New Roman"/>
          <w:b/>
          <w:bCs/>
          <w:sz w:val="24"/>
          <w:szCs w:val="24"/>
        </w:rPr>
        <w:t>ji</w:t>
      </w:r>
      <w:r w:rsidRPr="00EE1B02">
        <w:rPr>
          <w:rFonts w:ascii="Times New Roman" w:eastAsia="Times New Roman" w:hAnsi="Times New Roman" w:cs="Times New Roman"/>
          <w:b/>
          <w:bCs/>
          <w:sz w:val="24"/>
          <w:szCs w:val="24"/>
        </w:rPr>
        <w:t xml:space="preserve"> įvertina šio straipsnio 8 dalies 2 punkte nurodytą riziką.</w:t>
      </w:r>
    </w:p>
    <w:bookmarkEnd w:id="25"/>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10. Taikant šio straipsnio 5–9 ir 11 dalis įsipareigojimų, kylančių iš išvestinių finansinių priemonių, suma įtraukiama į visų pertvarkytino subjekto įsipareigojimų sumą, įvertinus, kad sandorio šalies teisės taikyti baigiamąją užskaitą yra pripažintos. Pertvarkytino subjekto nuosavos lėšos, naudojamos jungtinio rezervo reikalavimui </w:t>
      </w:r>
      <w:r w:rsidR="005C7557">
        <w:rPr>
          <w:rFonts w:ascii="Times New Roman" w:eastAsia="Times New Roman" w:hAnsi="Times New Roman" w:cs="Times New Roman"/>
          <w:b/>
          <w:bCs/>
          <w:sz w:val="24"/>
          <w:szCs w:val="24"/>
        </w:rPr>
        <w:t>tenkinti</w:t>
      </w:r>
      <w:r w:rsidRPr="00EE1B02">
        <w:rPr>
          <w:rFonts w:ascii="Times New Roman" w:eastAsia="Times New Roman" w:hAnsi="Times New Roman" w:cs="Times New Roman"/>
          <w:b/>
          <w:bCs/>
          <w:sz w:val="24"/>
          <w:szCs w:val="24"/>
        </w:rPr>
        <w:t>, yra tinkamos šio straipsnio 5‒9 ir 11 dalyse nurodytiems reikalavimams tenkinti.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11. Pertvarkymo institucija gali nuspręsti, kad pertvarkytinos pasaulinės sisteminės svarbos įstaigos arba pertvarkytini subjektai, kuriems taikomos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xml:space="preserve">, 9 </w:t>
      </w:r>
      <w:proofErr w:type="spellStart"/>
      <w:r w:rsidR="00DD5A84" w:rsidRPr="00DD5A84">
        <w:rPr>
          <w:rFonts w:ascii="Times New Roman" w:eastAsia="Times New Roman" w:hAnsi="Times New Roman" w:cs="Times New Roman"/>
          <w:b/>
          <w:bCs/>
          <w:sz w:val="24"/>
          <w:szCs w:val="24"/>
          <w:lang w:val="en-US"/>
        </w:rPr>
        <w:t>arba</w:t>
      </w:r>
      <w:proofErr w:type="spellEnd"/>
      <w:r w:rsidR="00DD5A84" w:rsidRPr="00DD5A84">
        <w:rPr>
          <w:rFonts w:ascii="Times New Roman" w:eastAsia="Times New Roman" w:hAnsi="Times New Roman" w:cs="Times New Roman"/>
          <w:b/>
          <w:bCs/>
          <w:sz w:val="24"/>
          <w:szCs w:val="24"/>
          <w:lang w:val="en-US"/>
        </w:rPr>
        <w:t xml:space="preserve"> 10 </w:t>
      </w:r>
      <w:proofErr w:type="spellStart"/>
      <w:r w:rsidR="00DD5A84" w:rsidRPr="00DD5A84">
        <w:rPr>
          <w:rFonts w:ascii="Times New Roman" w:eastAsia="Times New Roman" w:hAnsi="Times New Roman" w:cs="Times New Roman"/>
          <w:b/>
          <w:bCs/>
          <w:sz w:val="24"/>
          <w:szCs w:val="24"/>
          <w:lang w:val="en-US"/>
        </w:rPr>
        <w:t>dalis</w:t>
      </w:r>
      <w:proofErr w:type="spellEnd"/>
      <w:r w:rsidRPr="00EE1B02">
        <w:rPr>
          <w:rFonts w:ascii="Times New Roman" w:eastAsia="Times New Roman" w:hAnsi="Times New Roman" w:cs="Times New Roman"/>
          <w:b/>
          <w:bCs/>
          <w:sz w:val="24"/>
          <w:szCs w:val="24"/>
        </w:rPr>
        <w:t xml:space="preserve">, </w:t>
      </w:r>
      <w:r w:rsidR="008D4456" w:rsidRPr="00EE1B02">
        <w:rPr>
          <w:rFonts w:ascii="Times New Roman" w:eastAsia="Times New Roman" w:hAnsi="Times New Roman" w:cs="Times New Roman"/>
          <w:b/>
          <w:bCs/>
          <w:sz w:val="24"/>
          <w:szCs w:val="24"/>
        </w:rPr>
        <w:t xml:space="preserve">tenkintų </w:t>
      </w:r>
      <w:r w:rsidRPr="00EE1B02">
        <w:rPr>
          <w:rFonts w:ascii="Times New Roman" w:eastAsia="Times New Roman" w:hAnsi="Times New Roman" w:cs="Times New Roman"/>
          <w:b/>
          <w:bCs/>
          <w:sz w:val="24"/>
          <w:szCs w:val="24"/>
        </w:rPr>
        <w:t xml:space="preserve">šio įstatymo 26 </w:t>
      </w:r>
      <w:r w:rsidR="005C7557" w:rsidRPr="00EE1B02">
        <w:rPr>
          <w:rFonts w:ascii="Times New Roman" w:eastAsia="Times New Roman" w:hAnsi="Times New Roman" w:cs="Times New Roman"/>
          <w:b/>
          <w:bCs/>
          <w:sz w:val="24"/>
          <w:szCs w:val="24"/>
        </w:rPr>
        <w:t>straipsn</w:t>
      </w:r>
      <w:r w:rsidR="005C7557">
        <w:rPr>
          <w:rFonts w:ascii="Times New Roman" w:eastAsia="Times New Roman" w:hAnsi="Times New Roman" w:cs="Times New Roman"/>
          <w:b/>
          <w:bCs/>
          <w:sz w:val="24"/>
          <w:szCs w:val="24"/>
        </w:rPr>
        <w:t>yje nustatyt</w:t>
      </w:r>
      <w:r w:rsidR="005A06CF">
        <w:rPr>
          <w:rFonts w:ascii="Times New Roman" w:eastAsia="Times New Roman" w:hAnsi="Times New Roman" w:cs="Times New Roman"/>
          <w:b/>
          <w:bCs/>
          <w:sz w:val="24"/>
          <w:szCs w:val="24"/>
        </w:rPr>
        <w:t>ą</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reikalavimą naudodami savo nuosavas lėšas, subordinuotąsias tinkamas priemones arba įsipareigojimus, kaip nurodyta šio straipsnio 4 dalyje, tiek, kiek tų nuosavų lėšų, priemonių ir įsipareigojimų, susijusių su pertvarkytino </w:t>
      </w:r>
      <w:r w:rsidR="00DB3B37">
        <w:rPr>
          <w:rFonts w:ascii="Times New Roman" w:eastAsia="Times New Roman" w:hAnsi="Times New Roman" w:cs="Times New Roman"/>
          <w:b/>
          <w:bCs/>
          <w:sz w:val="24"/>
          <w:szCs w:val="24"/>
        </w:rPr>
        <w:t>subjekto</w:t>
      </w:r>
      <w:r w:rsidR="00DB3B3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prievole </w:t>
      </w:r>
      <w:r w:rsidR="005C7557">
        <w:rPr>
          <w:rFonts w:ascii="Times New Roman" w:eastAsia="Times New Roman" w:hAnsi="Times New Roman" w:cs="Times New Roman"/>
          <w:b/>
          <w:bCs/>
          <w:sz w:val="24"/>
          <w:szCs w:val="24"/>
        </w:rPr>
        <w:t>tenkinti</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jungtinio rezervo </w:t>
      </w:r>
      <w:r w:rsidR="005C7557" w:rsidRPr="00EE1B02">
        <w:rPr>
          <w:rFonts w:ascii="Times New Roman" w:eastAsia="Times New Roman" w:hAnsi="Times New Roman" w:cs="Times New Roman"/>
          <w:b/>
          <w:bCs/>
          <w:sz w:val="24"/>
          <w:szCs w:val="24"/>
        </w:rPr>
        <w:t>reikalavim</w:t>
      </w:r>
      <w:r w:rsidR="005C7557">
        <w:rPr>
          <w:rFonts w:ascii="Times New Roman" w:eastAsia="Times New Roman" w:hAnsi="Times New Roman" w:cs="Times New Roman"/>
          <w:b/>
          <w:bCs/>
          <w:sz w:val="24"/>
          <w:szCs w:val="24"/>
        </w:rPr>
        <w:t>ą</w:t>
      </w:r>
      <w:r w:rsidRPr="00EE1B02">
        <w:rPr>
          <w:rFonts w:ascii="Times New Roman" w:eastAsia="Times New Roman" w:hAnsi="Times New Roman" w:cs="Times New Roman"/>
          <w:b/>
          <w:bCs/>
          <w:sz w:val="24"/>
          <w:szCs w:val="24"/>
        </w:rPr>
        <w:t>, Reglamento (ES) Nr. 575/2013 92a straipsnyje ir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straipsnio 8 ir 9 dalyse ir 26 straipsnyje </w:t>
      </w:r>
      <w:r w:rsidR="005C7557" w:rsidRPr="00EE1B02">
        <w:rPr>
          <w:rFonts w:ascii="Times New Roman" w:eastAsia="Times New Roman" w:hAnsi="Times New Roman" w:cs="Times New Roman"/>
          <w:b/>
          <w:bCs/>
          <w:sz w:val="24"/>
          <w:szCs w:val="24"/>
        </w:rPr>
        <w:t>nustatyt</w:t>
      </w:r>
      <w:r w:rsidR="005C7557">
        <w:rPr>
          <w:rFonts w:ascii="Times New Roman" w:eastAsia="Times New Roman" w:hAnsi="Times New Roman" w:cs="Times New Roman"/>
          <w:b/>
          <w:bCs/>
          <w:sz w:val="24"/>
          <w:szCs w:val="24"/>
        </w:rPr>
        <w:t>us</w:t>
      </w:r>
      <w:r w:rsidR="005C7557" w:rsidRPr="00EE1B02">
        <w:rPr>
          <w:rFonts w:ascii="Times New Roman" w:eastAsia="Times New Roman" w:hAnsi="Times New Roman" w:cs="Times New Roman"/>
          <w:b/>
          <w:bCs/>
          <w:sz w:val="24"/>
          <w:szCs w:val="24"/>
        </w:rPr>
        <w:t xml:space="preserve"> reikalavim</w:t>
      </w:r>
      <w:r w:rsidR="005C7557">
        <w:rPr>
          <w:rFonts w:ascii="Times New Roman" w:eastAsia="Times New Roman" w:hAnsi="Times New Roman" w:cs="Times New Roman"/>
          <w:b/>
          <w:bCs/>
          <w:sz w:val="24"/>
          <w:szCs w:val="24"/>
        </w:rPr>
        <w:t>us</w:t>
      </w:r>
      <w:r w:rsidRPr="00EE1B02">
        <w:rPr>
          <w:rFonts w:ascii="Times New Roman" w:eastAsia="Times New Roman" w:hAnsi="Times New Roman" w:cs="Times New Roman"/>
          <w:b/>
          <w:bCs/>
          <w:sz w:val="24"/>
          <w:szCs w:val="24"/>
        </w:rPr>
        <w:t>, suma neviršija didesnės iš šių sumų: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8 procentų visų subjekto įsipareigojimų, įskaitant nuosavas lėšas, sumos;</w:t>
      </w:r>
    </w:p>
    <w:p w:rsidR="00D6048B" w:rsidRPr="00EE1B02" w:rsidRDefault="00920342" w:rsidP="00EE1B02">
      <w:pPr>
        <w:spacing w:after="0" w:line="240" w:lineRule="auto"/>
        <w:ind w:firstLine="709"/>
        <w:jc w:val="both"/>
        <w:rPr>
          <w:rFonts w:ascii="Times New Roman" w:eastAsia="Times New Roman" w:hAnsi="Times New Roman" w:cs="Times New Roman"/>
          <w:b/>
          <w:bCs/>
          <w:strike/>
          <w:sz w:val="24"/>
          <w:szCs w:val="24"/>
        </w:rPr>
      </w:pPr>
      <w:r w:rsidRPr="00EE1B02">
        <w:rPr>
          <w:rFonts w:ascii="Times New Roman" w:eastAsia="Times New Roman" w:hAnsi="Times New Roman" w:cs="Times New Roman"/>
          <w:b/>
          <w:bCs/>
          <w:sz w:val="24"/>
          <w:szCs w:val="24"/>
        </w:rPr>
        <w:t>2) sumos, apskaičiuotos taikant formulę A</w:t>
      </w:r>
      <w:r w:rsidRPr="00EE1B02">
        <w:rPr>
          <w:rFonts w:ascii="Times New Roman" w:eastAsia="Times New Roman" w:hAnsi="Times New Roman" w:cs="Times New Roman"/>
          <w:b/>
          <w:bCs/>
          <w:i/>
          <w:sz w:val="24"/>
          <w:szCs w:val="24"/>
        </w:rPr>
        <w:t xml:space="preserve"> </w:t>
      </w:r>
      <w:r w:rsidRPr="00EE1B02">
        <w:rPr>
          <w:rFonts w:ascii="Times New Roman" w:eastAsia="Times New Roman" w:hAnsi="Times New Roman" w:cs="Times New Roman"/>
          <w:b/>
          <w:bCs/>
          <w:sz w:val="24"/>
          <w:szCs w:val="24"/>
        </w:rPr>
        <w:t xml:space="preserve">× 2 + B × 2 + C, kai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 suma, gauta taikant Reglamento (ES) Nr. 575/2013 92 straipsnio 1 dalies c punkte nurodytą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B –</w:t>
      </w:r>
      <w:r w:rsidRPr="00EE1B02">
        <w:rPr>
          <w:rFonts w:ascii="Times New Roman" w:hAnsi="Times New Roman" w:cs="Times New Roman"/>
          <w:color w:val="000000"/>
          <w:shd w:val="clear" w:color="auto" w:fill="FFFFFF"/>
        </w:rPr>
        <w:t xml:space="preserve"> </w:t>
      </w:r>
      <w:r w:rsidRPr="00EE1B02">
        <w:rPr>
          <w:rFonts w:ascii="Times New Roman" w:eastAsia="Times New Roman" w:hAnsi="Times New Roman" w:cs="Times New Roman"/>
          <w:b/>
          <w:bCs/>
          <w:sz w:val="24"/>
          <w:szCs w:val="24"/>
        </w:rPr>
        <w:t>suma, gauta taikant papildomo kapitalo reikalavimą;</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rPr>
      </w:pPr>
      <w:r w:rsidRPr="00EE1B02">
        <w:rPr>
          <w:rFonts w:ascii="Times New Roman" w:eastAsia="Times New Roman" w:hAnsi="Times New Roman" w:cs="Times New Roman"/>
          <w:b/>
          <w:bCs/>
          <w:sz w:val="24"/>
          <w:szCs w:val="24"/>
        </w:rPr>
        <w:t>C – suma, gauta taikant jungtinio rezervo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12. Pertvarkymo institucijos gali taikyti šio straipsnio 11 dalyje nurodytus įgaliojimus pertvarkytiniems subjektams, kurie yra pasaulinės sisteminės svarbos įstaigos arba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xml:space="preserve">, 9 </w:t>
      </w:r>
      <w:proofErr w:type="spellStart"/>
      <w:r w:rsidR="00DD5A84" w:rsidRPr="00DD5A84">
        <w:rPr>
          <w:rFonts w:ascii="Times New Roman" w:eastAsia="Times New Roman" w:hAnsi="Times New Roman" w:cs="Times New Roman"/>
          <w:b/>
          <w:bCs/>
          <w:sz w:val="24"/>
          <w:szCs w:val="24"/>
          <w:lang w:val="en-US"/>
        </w:rPr>
        <w:t>arba</w:t>
      </w:r>
      <w:proofErr w:type="spellEnd"/>
      <w:r w:rsidR="00DD5A84" w:rsidRPr="00DD5A84">
        <w:rPr>
          <w:rFonts w:ascii="Times New Roman" w:eastAsia="Times New Roman" w:hAnsi="Times New Roman" w:cs="Times New Roman"/>
          <w:b/>
          <w:bCs/>
          <w:sz w:val="24"/>
          <w:szCs w:val="24"/>
          <w:lang w:val="en-US"/>
        </w:rPr>
        <w:t xml:space="preserve"> 10 </w:t>
      </w:r>
      <w:proofErr w:type="spellStart"/>
      <w:r w:rsidR="00DD5A84" w:rsidRPr="00DD5A84">
        <w:rPr>
          <w:rFonts w:ascii="Times New Roman" w:eastAsia="Times New Roman" w:hAnsi="Times New Roman" w:cs="Times New Roman"/>
          <w:b/>
          <w:bCs/>
          <w:sz w:val="24"/>
          <w:szCs w:val="24"/>
          <w:lang w:val="en-US"/>
        </w:rPr>
        <w:t>dalis</w:t>
      </w:r>
      <w:proofErr w:type="spellEnd"/>
      <w:r w:rsidR="00DD5A84" w:rsidRPr="00DD5A84">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ir kurie atitinka bent vieną iš </w:t>
      </w:r>
      <w:r w:rsidR="00DB3B37">
        <w:rPr>
          <w:rFonts w:ascii="Times New Roman" w:eastAsia="Times New Roman" w:hAnsi="Times New Roman" w:cs="Times New Roman"/>
          <w:b/>
          <w:bCs/>
          <w:sz w:val="24"/>
          <w:szCs w:val="24"/>
        </w:rPr>
        <w:t>šioje</w:t>
      </w:r>
      <w:r w:rsidR="00DB3B37" w:rsidRPr="00EE1B02">
        <w:rPr>
          <w:rFonts w:ascii="Times New Roman" w:eastAsia="Times New Roman" w:hAnsi="Times New Roman" w:cs="Times New Roman"/>
          <w:b/>
          <w:bCs/>
          <w:sz w:val="24"/>
          <w:szCs w:val="24"/>
        </w:rPr>
        <w:t xml:space="preserve"> </w:t>
      </w:r>
      <w:r w:rsidR="00DB3B37">
        <w:rPr>
          <w:rFonts w:ascii="Times New Roman" w:eastAsia="Times New Roman" w:hAnsi="Times New Roman" w:cs="Times New Roman"/>
          <w:b/>
          <w:bCs/>
          <w:sz w:val="24"/>
          <w:szCs w:val="24"/>
        </w:rPr>
        <w:t>dalyje</w:t>
      </w:r>
      <w:r w:rsidRPr="00EE1B02">
        <w:rPr>
          <w:rFonts w:ascii="Times New Roman" w:eastAsia="Times New Roman" w:hAnsi="Times New Roman" w:cs="Times New Roman"/>
          <w:b/>
          <w:bCs/>
          <w:sz w:val="24"/>
          <w:szCs w:val="24"/>
        </w:rPr>
        <w:t xml:space="preserve"> nustatytų sąlygų, neviršydamos 30 procentų visų pertvarkytinų subjektų, kurie yra pasaulinės sisteminės svarbos įstaigos arba kuriems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xml:space="preserve">, 9 </w:t>
      </w:r>
      <w:proofErr w:type="spellStart"/>
      <w:r w:rsidR="00DD5A84" w:rsidRPr="00DD5A84">
        <w:rPr>
          <w:rFonts w:ascii="Times New Roman" w:eastAsia="Times New Roman" w:hAnsi="Times New Roman" w:cs="Times New Roman"/>
          <w:b/>
          <w:bCs/>
          <w:sz w:val="24"/>
          <w:szCs w:val="24"/>
          <w:lang w:val="en-US"/>
        </w:rPr>
        <w:t>arba</w:t>
      </w:r>
      <w:proofErr w:type="spellEnd"/>
      <w:r w:rsidR="00DD5A84" w:rsidRPr="00DD5A84">
        <w:rPr>
          <w:rFonts w:ascii="Times New Roman" w:eastAsia="Times New Roman" w:hAnsi="Times New Roman" w:cs="Times New Roman"/>
          <w:b/>
          <w:bCs/>
          <w:sz w:val="24"/>
          <w:szCs w:val="24"/>
          <w:lang w:val="en-US"/>
        </w:rPr>
        <w:t xml:space="preserve"> 10 </w:t>
      </w:r>
      <w:proofErr w:type="spellStart"/>
      <w:r w:rsidR="00DD5A84" w:rsidRPr="00DD5A84">
        <w:rPr>
          <w:rFonts w:ascii="Times New Roman" w:eastAsia="Times New Roman" w:hAnsi="Times New Roman" w:cs="Times New Roman"/>
          <w:b/>
          <w:bCs/>
          <w:sz w:val="24"/>
          <w:szCs w:val="24"/>
          <w:lang w:val="en-US"/>
        </w:rPr>
        <w:t>dalis</w:t>
      </w:r>
      <w:proofErr w:type="spellEnd"/>
      <w:r w:rsidRPr="00EE1B02">
        <w:rPr>
          <w:rFonts w:ascii="Times New Roman" w:eastAsia="Times New Roman" w:hAnsi="Times New Roman" w:cs="Times New Roman"/>
          <w:b/>
          <w:bCs/>
          <w:sz w:val="24"/>
          <w:szCs w:val="24"/>
        </w:rPr>
        <w:t xml:space="preserve"> ir kuriems pertvarkymo institucijos nurodo, kad turi būti tenkinamas šio įstatymo 26 straipsnyje nurodytas reikalavimas, bendro skaičiaus</w:t>
      </w:r>
      <w:r w:rsidRPr="00EE1B02">
        <w:rPr>
          <w:rFonts w:ascii="Times New Roman" w:hAnsi="Times New Roman" w:cs="Times New Roman"/>
          <w:color w:val="000000"/>
          <w:shd w:val="clear" w:color="auto" w:fill="FFFFFF"/>
        </w:rPr>
        <w:t xml:space="preserve">. </w:t>
      </w:r>
      <w:r w:rsidRPr="00EE1B02">
        <w:rPr>
          <w:rFonts w:ascii="Times New Roman" w:eastAsia="Times New Roman" w:hAnsi="Times New Roman" w:cs="Times New Roman"/>
          <w:b/>
          <w:bCs/>
          <w:sz w:val="24"/>
          <w:szCs w:val="24"/>
        </w:rPr>
        <w:t xml:space="preserve">Pertvarkymo institucijos, prieš priimdamos sprendimą, atsižvelgia į šias sąlygas: </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 xml:space="preserve">1) atlikus ankstesnį sėkmingo pertvarkymo galimybių įvertinimą </w:t>
      </w:r>
      <w:r w:rsidR="005C7557" w:rsidRPr="00EE1B02">
        <w:rPr>
          <w:rFonts w:ascii="Times New Roman" w:eastAsia="Times New Roman" w:hAnsi="Times New Roman" w:cs="Times New Roman"/>
          <w:b/>
          <w:bCs/>
          <w:sz w:val="24"/>
          <w:szCs w:val="24"/>
        </w:rPr>
        <w:t>nustatyt</w:t>
      </w:r>
      <w:r w:rsidR="005C7557">
        <w:rPr>
          <w:rFonts w:ascii="Times New Roman" w:eastAsia="Times New Roman" w:hAnsi="Times New Roman" w:cs="Times New Roman"/>
          <w:b/>
          <w:bCs/>
          <w:sz w:val="24"/>
          <w:szCs w:val="24"/>
        </w:rPr>
        <w:t>a</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esmin</w:t>
      </w:r>
      <w:r w:rsidR="005C7557">
        <w:rPr>
          <w:rFonts w:ascii="Times New Roman" w:eastAsia="Times New Roman" w:hAnsi="Times New Roman" w:cs="Times New Roman"/>
          <w:b/>
          <w:bCs/>
          <w:sz w:val="24"/>
          <w:szCs w:val="24"/>
        </w:rPr>
        <w:t>ių</w:t>
      </w:r>
      <w:r w:rsidRPr="00EE1B02">
        <w:rPr>
          <w:rFonts w:ascii="Times New Roman" w:eastAsia="Times New Roman" w:hAnsi="Times New Roman" w:cs="Times New Roman"/>
          <w:b/>
          <w:bCs/>
          <w:sz w:val="24"/>
          <w:szCs w:val="24"/>
        </w:rPr>
        <w:t xml:space="preserve"> sėkmingo pertvarkymo </w:t>
      </w:r>
      <w:r w:rsidR="005C7557" w:rsidRPr="00EE1B02">
        <w:rPr>
          <w:rFonts w:ascii="Times New Roman" w:eastAsia="Times New Roman" w:hAnsi="Times New Roman" w:cs="Times New Roman"/>
          <w:b/>
          <w:bCs/>
          <w:sz w:val="24"/>
          <w:szCs w:val="24"/>
        </w:rPr>
        <w:t>kliū</w:t>
      </w:r>
      <w:r w:rsidR="005C7557">
        <w:rPr>
          <w:rFonts w:ascii="Times New Roman" w:eastAsia="Times New Roman" w:hAnsi="Times New Roman" w:cs="Times New Roman"/>
          <w:b/>
          <w:bCs/>
          <w:sz w:val="24"/>
          <w:szCs w:val="24"/>
        </w:rPr>
        <w:t>čių</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ir:</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a) pasinaudojus šio įstatymo 22 straipsnio 6 dalyje nurodytomis alternatyviomis priemonėmis pagal pertvarkymo institucijos nustatytą</w:t>
      </w:r>
      <w:r w:rsidR="005C7557">
        <w:rPr>
          <w:rFonts w:ascii="Times New Roman" w:eastAsia="Times New Roman" w:hAnsi="Times New Roman" w:cs="Times New Roman"/>
          <w:b/>
          <w:bCs/>
          <w:sz w:val="24"/>
          <w:szCs w:val="24"/>
        </w:rPr>
        <w:t xml:space="preserve"> esminių</w:t>
      </w:r>
      <w:r w:rsidRPr="00EE1B02">
        <w:rPr>
          <w:rFonts w:ascii="Times New Roman" w:eastAsia="Times New Roman" w:hAnsi="Times New Roman" w:cs="Times New Roman"/>
          <w:b/>
          <w:bCs/>
          <w:sz w:val="24"/>
          <w:szCs w:val="24"/>
        </w:rPr>
        <w:t xml:space="preserve"> sėkmingo pertvarkymo kliūčių pašalinimo priemonių tvarkaraštį nesiimta taisomųjų veiksmų arba</w:t>
      </w:r>
    </w:p>
    <w:p w:rsidR="00D6048B" w:rsidRPr="00EE1B02" w:rsidRDefault="00920342" w:rsidP="00EE1B02">
      <w:pPr>
        <w:spacing w:after="0" w:line="240" w:lineRule="auto"/>
        <w:ind w:firstLine="709"/>
        <w:jc w:val="both"/>
        <w:rPr>
          <w:rFonts w:ascii="Times New Roman" w:eastAsia="Times New Roman" w:hAnsi="Times New Roman" w:cs="Times New Roman"/>
          <w:b/>
          <w:bCs/>
          <w:sz w:val="28"/>
          <w:szCs w:val="28"/>
        </w:rPr>
      </w:pPr>
      <w:r w:rsidRPr="00EE1B02">
        <w:rPr>
          <w:rFonts w:ascii="Times New Roman" w:eastAsia="Times New Roman" w:hAnsi="Times New Roman" w:cs="Times New Roman"/>
          <w:b/>
          <w:bCs/>
          <w:sz w:val="24"/>
          <w:szCs w:val="24"/>
        </w:rPr>
        <w:t xml:space="preserve">b) </w:t>
      </w:r>
      <w:r w:rsidR="005C7557" w:rsidRPr="00EE1B02">
        <w:rPr>
          <w:rFonts w:ascii="Times New Roman" w:eastAsia="Times New Roman" w:hAnsi="Times New Roman" w:cs="Times New Roman"/>
          <w:b/>
          <w:bCs/>
          <w:sz w:val="24"/>
          <w:szCs w:val="24"/>
        </w:rPr>
        <w:t>nustatyt</w:t>
      </w:r>
      <w:r w:rsidR="005C7557">
        <w:rPr>
          <w:rFonts w:ascii="Times New Roman" w:eastAsia="Times New Roman" w:hAnsi="Times New Roman" w:cs="Times New Roman"/>
          <w:b/>
          <w:bCs/>
          <w:sz w:val="24"/>
          <w:szCs w:val="24"/>
        </w:rPr>
        <w:t>a</w:t>
      </w:r>
      <w:r w:rsidR="005C7557" w:rsidRPr="00EE1B02">
        <w:rPr>
          <w:rFonts w:ascii="Times New Roman" w:eastAsia="Times New Roman" w:hAnsi="Times New Roman" w:cs="Times New Roman"/>
          <w:b/>
          <w:bCs/>
          <w:sz w:val="24"/>
          <w:szCs w:val="24"/>
        </w:rPr>
        <w:t xml:space="preserve"> esmin</w:t>
      </w:r>
      <w:r w:rsidR="005C7557">
        <w:rPr>
          <w:rFonts w:ascii="Times New Roman" w:eastAsia="Times New Roman" w:hAnsi="Times New Roman" w:cs="Times New Roman"/>
          <w:b/>
          <w:bCs/>
          <w:sz w:val="24"/>
          <w:szCs w:val="24"/>
        </w:rPr>
        <w:t>ių</w:t>
      </w:r>
      <w:r w:rsidR="005C755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sėkmingo pertvarkymo </w:t>
      </w:r>
      <w:r w:rsidR="005C7557">
        <w:rPr>
          <w:rFonts w:ascii="Times New Roman" w:eastAsia="Times New Roman" w:hAnsi="Times New Roman" w:cs="Times New Roman"/>
          <w:b/>
          <w:bCs/>
          <w:sz w:val="24"/>
          <w:szCs w:val="24"/>
        </w:rPr>
        <w:t>kliūčių</w:t>
      </w:r>
      <w:r w:rsidRPr="00EE1B02">
        <w:rPr>
          <w:rFonts w:ascii="Times New Roman" w:eastAsia="Times New Roman" w:hAnsi="Times New Roman" w:cs="Times New Roman"/>
          <w:b/>
          <w:bCs/>
          <w:sz w:val="24"/>
          <w:szCs w:val="24"/>
        </w:rPr>
        <w:t xml:space="preserve">, kurios negali būti pašalintos naudojantis jokiomis iš šio įstatymo 22 straipsnio 6 dalyje nurodytų priemonių, o </w:t>
      </w:r>
      <w:r w:rsidRPr="00EE1B02">
        <w:rPr>
          <w:rFonts w:ascii="Times New Roman" w:eastAsia="Times New Roman" w:hAnsi="Times New Roman" w:cs="Times New Roman"/>
          <w:b/>
          <w:bCs/>
          <w:sz w:val="24"/>
          <w:szCs w:val="24"/>
        </w:rPr>
        <w:lastRenderedPageBreak/>
        <w:t>pasinaudojus šio straipsnio 11 dalyje nurodyta teise būtų iš dalies arba visiškai kompensuojamas neigiamas esminių kliūčių poveikis sėkmingam pertvarkymui;</w:t>
      </w:r>
      <w:r w:rsidR="00DB3B37">
        <w:rPr>
          <w:rFonts w:ascii="Times New Roman" w:eastAsia="Times New Roman" w:hAnsi="Times New Roman" w:cs="Times New Roman"/>
          <w:b/>
          <w:bCs/>
          <w:sz w:val="24"/>
          <w:szCs w:val="24"/>
        </w:rPr>
        <w:t xml:space="preserve"> arba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pertvarkymo institucijos nuomone, pertvarkytino </w:t>
      </w:r>
      <w:r w:rsidR="00DB3B37">
        <w:rPr>
          <w:rFonts w:ascii="Times New Roman" w:eastAsia="Times New Roman" w:hAnsi="Times New Roman" w:cs="Times New Roman"/>
          <w:b/>
          <w:bCs/>
          <w:sz w:val="24"/>
          <w:szCs w:val="24"/>
        </w:rPr>
        <w:t>subjekto</w:t>
      </w:r>
      <w:r w:rsidR="00DB3B37"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galimybės įgyvendinti pasirinktą pertvarkymo strategiją ir jo patikimumas yra riboti, atsižvelgiant į subjekto dydį, jo tarpusavio sąsajas</w:t>
      </w:r>
      <w:r w:rsidR="005A06CF">
        <w:rPr>
          <w:rFonts w:ascii="Times New Roman" w:eastAsia="Times New Roman" w:hAnsi="Times New Roman" w:cs="Times New Roman"/>
          <w:b/>
          <w:bCs/>
          <w:sz w:val="24"/>
          <w:szCs w:val="24"/>
        </w:rPr>
        <w:t xml:space="preserve"> su kitais subjektais</w:t>
      </w:r>
      <w:r w:rsidRPr="00EE1B02">
        <w:rPr>
          <w:rFonts w:ascii="Times New Roman" w:eastAsia="Times New Roman" w:hAnsi="Times New Roman" w:cs="Times New Roman"/>
          <w:b/>
          <w:bCs/>
          <w:sz w:val="24"/>
          <w:szCs w:val="24"/>
        </w:rPr>
        <w:t>, jo veiklos pobūdį, mastą, riziką ir sudėtingumą, jo teisinį statusą ir jo akcijų paketo struktūrą, arba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papildomo kapitalo reikalavimas rodo, kad pertvarkytinas subjektas, kuris yra pasaulinės sisteminės svarbos įstaiga arba kuriam taikomos šio įstatymo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w:t>
      </w:r>
      <w:r w:rsidR="00DD5A84" w:rsidRPr="00DD5A84">
        <w:rPr>
          <w:rFonts w:ascii="Times New Roman" w:eastAsia="Times New Roman" w:hAnsi="Times New Roman" w:cs="Times New Roman"/>
          <w:b/>
          <w:bCs/>
          <w:sz w:val="24"/>
          <w:szCs w:val="24"/>
        </w:rPr>
        <w:t>8</w:t>
      </w:r>
      <w:r w:rsidR="00DD5A84" w:rsidRPr="00DD5A84">
        <w:rPr>
          <w:rFonts w:ascii="Times New Roman" w:eastAsia="Times New Roman" w:hAnsi="Times New Roman" w:cs="Times New Roman"/>
          <w:b/>
          <w:bCs/>
          <w:sz w:val="24"/>
          <w:szCs w:val="24"/>
          <w:lang w:val="en-US"/>
        </w:rPr>
        <w:t xml:space="preserve">, 9 </w:t>
      </w:r>
      <w:proofErr w:type="spellStart"/>
      <w:r w:rsidR="00DD5A84" w:rsidRPr="00DD5A84">
        <w:rPr>
          <w:rFonts w:ascii="Times New Roman" w:eastAsia="Times New Roman" w:hAnsi="Times New Roman" w:cs="Times New Roman"/>
          <w:b/>
          <w:bCs/>
          <w:sz w:val="24"/>
          <w:szCs w:val="24"/>
          <w:lang w:val="en-US"/>
        </w:rPr>
        <w:t>arba</w:t>
      </w:r>
      <w:proofErr w:type="spellEnd"/>
      <w:r w:rsidR="00DD5A84" w:rsidRPr="00DD5A84">
        <w:rPr>
          <w:rFonts w:ascii="Times New Roman" w:eastAsia="Times New Roman" w:hAnsi="Times New Roman" w:cs="Times New Roman"/>
          <w:b/>
          <w:bCs/>
          <w:sz w:val="24"/>
          <w:szCs w:val="24"/>
          <w:lang w:val="en-US"/>
        </w:rPr>
        <w:t xml:space="preserve"> 10 </w:t>
      </w:r>
      <w:proofErr w:type="spellStart"/>
      <w:r w:rsidR="00DD5A84" w:rsidRPr="00DD5A84">
        <w:rPr>
          <w:rFonts w:ascii="Times New Roman" w:eastAsia="Times New Roman" w:hAnsi="Times New Roman" w:cs="Times New Roman"/>
          <w:b/>
          <w:bCs/>
          <w:sz w:val="24"/>
          <w:szCs w:val="24"/>
          <w:lang w:val="en-US"/>
        </w:rPr>
        <w:t>dalis</w:t>
      </w:r>
      <w:proofErr w:type="spellEnd"/>
      <w:r w:rsidRPr="00EE1B02">
        <w:rPr>
          <w:rFonts w:ascii="Times New Roman" w:eastAsia="Times New Roman" w:hAnsi="Times New Roman" w:cs="Times New Roman"/>
          <w:b/>
          <w:bCs/>
          <w:sz w:val="24"/>
          <w:szCs w:val="24"/>
        </w:rPr>
        <w:t>, rizikingumo požiūriu patenka tarp pirmųjų 20 procentų įstaigų, kurioms pertvarkymo institucija nurodo, kad turi būti tenkinamas</w:t>
      </w:r>
      <w:r w:rsidRPr="00EE1B02">
        <w:rPr>
          <w:rFonts w:ascii="Times New Roman" w:hAnsi="Times New Roman" w:cs="Times New Roman"/>
        </w:rPr>
        <w:t xml:space="preserve"> </w:t>
      </w:r>
      <w:r w:rsidRPr="00EE1B02">
        <w:rPr>
          <w:rFonts w:ascii="Times New Roman" w:eastAsia="Times New Roman" w:hAnsi="Times New Roman" w:cs="Times New Roman"/>
          <w:b/>
          <w:bCs/>
          <w:sz w:val="24"/>
          <w:szCs w:val="24"/>
        </w:rPr>
        <w:t>šio įstatymo 25 straipsnio 1 dalyje nurodytas reikalavimas.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sz w:val="24"/>
          <w:szCs w:val="24"/>
        </w:rPr>
        <w:t>13</w:t>
      </w:r>
      <w:r w:rsidRPr="00EE1B02">
        <w:rPr>
          <w:rFonts w:ascii="Times New Roman" w:eastAsia="Times New Roman" w:hAnsi="Times New Roman" w:cs="Times New Roman"/>
          <w:b/>
          <w:bCs/>
          <w:sz w:val="24"/>
          <w:szCs w:val="24"/>
        </w:rPr>
        <w:t>. Pertvarkymo institucija, apskaičiuodama šio straipsnio 12 dalyje nurodytas procentines dalis, suapvalina gautą skaičių iki artimiausio sveikojo skaičiaus.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14. Pertvarkymo institucija priima šio straipsnio 8 arba 11 dalyje nurodytus sprendimus tik pasikonsultavusi su priežiūros institucija. Priimdama šiuos sprendimus pertvarkymo institucija taip pat atsižvelgia 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rinkos, kuri skirta pertvarkytino subjekto nuosavų lėšų priemonėms ir subordinuotosioms tinkamoms priemonėms, gylį, tokių priemonių, jei jų yra, </w:t>
      </w:r>
      <w:proofErr w:type="spellStart"/>
      <w:r w:rsidR="000E419B">
        <w:rPr>
          <w:rFonts w:ascii="Times New Roman" w:eastAsia="Times New Roman" w:hAnsi="Times New Roman" w:cs="Times New Roman"/>
          <w:b/>
          <w:bCs/>
          <w:sz w:val="24"/>
          <w:szCs w:val="24"/>
        </w:rPr>
        <w:t>apskaičuotą</w:t>
      </w:r>
      <w:proofErr w:type="spellEnd"/>
      <w:r w:rsidR="000E419B">
        <w:rPr>
          <w:rFonts w:ascii="Times New Roman" w:eastAsia="Times New Roman" w:hAnsi="Times New Roman" w:cs="Times New Roman"/>
          <w:b/>
          <w:bCs/>
          <w:sz w:val="24"/>
          <w:szCs w:val="24"/>
        </w:rPr>
        <w:t xml:space="preserve"> kainą</w:t>
      </w:r>
      <w:r w:rsidRPr="00EE1B02">
        <w:rPr>
          <w:rFonts w:ascii="Times New Roman" w:eastAsia="Times New Roman" w:hAnsi="Times New Roman" w:cs="Times New Roman"/>
          <w:b/>
          <w:bCs/>
          <w:sz w:val="24"/>
          <w:szCs w:val="24"/>
        </w:rPr>
        <w:t xml:space="preserve"> ir laiką, kurio reikia sandoriams, kurie būtini siekiant laikytis minėto sprendimo, įvykdyti;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tinkamų įsipareigojimų priemonių, kurios</w:t>
      </w:r>
      <w:r w:rsidR="000E419B">
        <w:rPr>
          <w:rFonts w:ascii="Times New Roman" w:eastAsia="Times New Roman" w:hAnsi="Times New Roman" w:cs="Times New Roman"/>
          <w:b/>
          <w:bCs/>
          <w:sz w:val="24"/>
          <w:szCs w:val="24"/>
        </w:rPr>
        <w:t xml:space="preserve"> atitinka</w:t>
      </w:r>
      <w:r w:rsidRPr="00EE1B02">
        <w:rPr>
          <w:rFonts w:ascii="Times New Roman" w:eastAsia="Times New Roman" w:hAnsi="Times New Roman" w:cs="Times New Roman"/>
          <w:b/>
          <w:bCs/>
          <w:sz w:val="24"/>
          <w:szCs w:val="24"/>
        </w:rPr>
        <w:t xml:space="preserve"> visas Reglamento (ES) Nr. 575/2013 72a straipsnyje nurodytas sąlygas ir kurių likęs įgyvendinimo terminas yra trumpesnis nei vieni metai, sumą sprendimo, kuriuo siekiama padaryti kiekybinius šio straipsnio 8 ir 11 dalyse nurodytų reikalavimų patikslinimus, dieną;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turimas priemones,</w:t>
      </w:r>
      <w:r w:rsidR="000E419B">
        <w:rPr>
          <w:rFonts w:ascii="Times New Roman" w:eastAsia="Times New Roman" w:hAnsi="Times New Roman" w:cs="Times New Roman"/>
          <w:b/>
          <w:bCs/>
          <w:sz w:val="24"/>
          <w:szCs w:val="24"/>
        </w:rPr>
        <w:t xml:space="preserve"> kurios atitinka</w:t>
      </w:r>
      <w:r w:rsidRPr="00EE1B02">
        <w:rPr>
          <w:rFonts w:ascii="Times New Roman" w:eastAsia="Times New Roman" w:hAnsi="Times New Roman" w:cs="Times New Roman"/>
          <w:b/>
          <w:bCs/>
          <w:sz w:val="24"/>
          <w:szCs w:val="24"/>
        </w:rPr>
        <w:t xml:space="preserve"> visas Reglamento (ES) Nr. 575/2013 72a straipsnyje, išskyrus to reglamento 72b straipsnio 2 dalies d punktą, nurodytas sąlygas, ir jų sumą;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4) įsipareigojimų, kuriems netaikomi nurašymo ir konvertavimo įgaliojimai pagal šio įstatymo 77 straipsnio </w:t>
      </w:r>
      <w:r w:rsidR="00AC234C" w:rsidRPr="00EE1B02">
        <w:rPr>
          <w:rFonts w:ascii="Times New Roman" w:eastAsia="Times New Roman" w:hAnsi="Times New Roman" w:cs="Times New Roman"/>
          <w:b/>
          <w:bCs/>
          <w:sz w:val="24"/>
          <w:szCs w:val="24"/>
        </w:rPr>
        <w:t>1</w:t>
      </w:r>
      <w:r w:rsidR="005A63D6">
        <w:rPr>
          <w:rFonts w:ascii="Times New Roman" w:eastAsia="Times New Roman" w:hAnsi="Times New Roman" w:cs="Times New Roman"/>
          <w:b/>
          <w:bCs/>
          <w:sz w:val="24"/>
          <w:szCs w:val="24"/>
        </w:rPr>
        <w:t xml:space="preserve"> ar</w:t>
      </w:r>
      <w:r w:rsidR="00FA5770">
        <w:rPr>
          <w:rFonts w:ascii="Times New Roman" w:eastAsia="Times New Roman" w:hAnsi="Times New Roman" w:cs="Times New Roman"/>
          <w:b/>
          <w:bCs/>
          <w:sz w:val="24"/>
          <w:szCs w:val="24"/>
        </w:rPr>
        <w:t>ba</w:t>
      </w:r>
      <w:r w:rsidR="005A63D6">
        <w:rPr>
          <w:rFonts w:ascii="Times New Roman" w:eastAsia="Times New Roman" w:hAnsi="Times New Roman" w:cs="Times New Roman"/>
          <w:b/>
          <w:bCs/>
          <w:sz w:val="24"/>
          <w:szCs w:val="24"/>
        </w:rPr>
        <w:t xml:space="preserve"> 5 dal</w:t>
      </w:r>
      <w:r w:rsidR="00FA5770">
        <w:rPr>
          <w:rFonts w:ascii="Times New Roman" w:eastAsia="Times New Roman" w:hAnsi="Times New Roman" w:cs="Times New Roman"/>
          <w:b/>
          <w:bCs/>
          <w:sz w:val="24"/>
          <w:szCs w:val="24"/>
        </w:rPr>
        <w:t>į</w:t>
      </w:r>
      <w:r w:rsidR="005A63D6">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ir </w:t>
      </w:r>
      <w:r w:rsidR="000E419B">
        <w:rPr>
          <w:rFonts w:ascii="Times New Roman" w:eastAsia="Times New Roman" w:hAnsi="Times New Roman" w:cs="Times New Roman"/>
          <w:b/>
          <w:bCs/>
          <w:sz w:val="24"/>
          <w:szCs w:val="24"/>
        </w:rPr>
        <w:t xml:space="preserve">kurie, </w:t>
      </w:r>
      <w:r w:rsidR="002E77D9" w:rsidRPr="00EE1B02">
        <w:rPr>
          <w:rFonts w:ascii="Times New Roman" w:eastAsia="Times New Roman" w:hAnsi="Times New Roman" w:cs="Times New Roman"/>
          <w:b/>
          <w:bCs/>
          <w:sz w:val="24"/>
          <w:szCs w:val="24"/>
        </w:rPr>
        <w:t>jei būtų iškelta bankroto byla</w:t>
      </w:r>
      <w:r w:rsidR="000E419B">
        <w:rPr>
          <w:rFonts w:ascii="Times New Roman" w:eastAsia="Times New Roman" w:hAnsi="Times New Roman" w:cs="Times New Roman"/>
          <w:b/>
          <w:bCs/>
          <w:sz w:val="24"/>
          <w:szCs w:val="24"/>
        </w:rPr>
        <w:t>, būtų</w:t>
      </w:r>
      <w:r w:rsidR="002E77D9"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tokio paties prioriteto kaip ir didžiausio prioriteto tinkami įsipareigojimai arba už juos mažesnio prioriteto, sumos dydį, palyginti su pertvarkytino subjekto nuosavomis lėšomis ir tinkamais įsipareigojimais. Jei neįtrauktų įsipareigojimų suma neviršija 5 procentų pertvarkytino subjekto nuosavų lėšų ir tinkamų įsipareigojimų sumos, laikoma, kad neįtraukta suma nėra didelė. Jei ši riba viršijama, neįtrauktų įsipareigojimų sumos dydį įvertina pertvarkymo institucija;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5) pertvarkytino subjekto verslo modelį, finansavimo modelį ir rizikos modelį, taip pat jo stabilumą ir gebėjimą prisidėti prie ekonomikos;</w:t>
      </w:r>
    </w:p>
    <w:p w:rsidR="00D6048B" w:rsidRPr="00EE1B02" w:rsidRDefault="00920342" w:rsidP="00EE1B02">
      <w:pPr>
        <w:tabs>
          <w:tab w:val="left" w:pos="993"/>
        </w:tabs>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6) galimo restruktūrizavimo sąnaudų poveikį pertvarkytino subjekto </w:t>
      </w:r>
      <w:proofErr w:type="spellStart"/>
      <w:r w:rsidRPr="00EE1B02">
        <w:rPr>
          <w:rFonts w:ascii="Times New Roman" w:eastAsia="Times New Roman" w:hAnsi="Times New Roman" w:cs="Times New Roman"/>
          <w:b/>
          <w:bCs/>
          <w:sz w:val="24"/>
          <w:szCs w:val="24"/>
        </w:rPr>
        <w:t>rekapitalizavimui</w:t>
      </w:r>
      <w:proofErr w:type="spellEnd"/>
      <w:r w:rsidRPr="00EE1B02">
        <w:rPr>
          <w:rFonts w:ascii="Times New Roman" w:eastAsia="Times New Roman" w:hAnsi="Times New Roman" w:cs="Times New Roman"/>
          <w:b/>
          <w:bCs/>
          <w:sz w:val="24"/>
          <w:szCs w:val="24"/>
        </w:rPr>
        <w:t>.</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w:t>
      </w:r>
      <w:r w:rsidR="002E77D9" w:rsidRPr="00EE1B02">
        <w:rPr>
          <w:rFonts w:ascii="Times New Roman" w:eastAsia="Times New Roman" w:hAnsi="Times New Roman" w:cs="Times New Roman"/>
          <w:b/>
          <w:bCs/>
          <w:sz w:val="24"/>
          <w:szCs w:val="24"/>
        </w:rPr>
        <w:t>6</w:t>
      </w:r>
      <w:r w:rsidRPr="00EE1B02">
        <w:rPr>
          <w:rFonts w:ascii="Times New Roman" w:eastAsia="Times New Roman" w:hAnsi="Times New Roman" w:cs="Times New Roman"/>
          <w:b/>
          <w:bCs/>
          <w:sz w:val="24"/>
          <w:szCs w:val="24"/>
        </w:rPr>
        <w:t xml:space="preserve"> straipsnis. Įstatymo papildymas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 xml:space="preserve">straipsniu </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r w:rsidRPr="00EE1B02">
        <w:rPr>
          <w:rFonts w:ascii="Times New Roman" w:eastAsia="Times New Roman" w:hAnsi="Times New Roman" w:cs="Times New Roman"/>
          <w:bCs/>
          <w:sz w:val="24"/>
          <w:szCs w:val="24"/>
        </w:rPr>
        <w:t>Papildyti Įstatymą 25</w:t>
      </w:r>
      <w:r w:rsidRPr="00EE1B02">
        <w:rPr>
          <w:rFonts w:ascii="Times New Roman" w:eastAsia="Times New Roman" w:hAnsi="Times New Roman" w:cs="Times New Roman"/>
          <w:bCs/>
          <w:sz w:val="24"/>
          <w:szCs w:val="24"/>
          <w:vertAlign w:val="superscript"/>
        </w:rPr>
        <w:t xml:space="preserve">2 </w:t>
      </w:r>
      <w:r w:rsidRPr="00EE1B02">
        <w:rPr>
          <w:rFonts w:ascii="Times New Roman" w:eastAsia="Times New Roman" w:hAnsi="Times New Roman" w:cs="Times New Roman"/>
          <w:bCs/>
          <w:sz w:val="24"/>
          <w:szCs w:val="24"/>
        </w:rPr>
        <w:t>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Cs/>
          <w:sz w:val="24"/>
          <w:szCs w:val="24"/>
        </w:rPr>
        <w:t>„</w:t>
      </w:r>
      <w:r w:rsidRPr="00EE1B02">
        <w:rPr>
          <w:rFonts w:ascii="Times New Roman" w:eastAsia="Times New Roman" w:hAnsi="Times New Roman" w:cs="Times New Roman"/>
          <w:b/>
          <w:bCs/>
          <w:sz w:val="24"/>
          <w:szCs w:val="24"/>
        </w:rPr>
        <w:t>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straipsnis. Pertvarkytinų subjektų minimalaus nuosavų lėšų ir tinkamų įsipareigojimų dydžio</w:t>
      </w:r>
      <w:r w:rsidR="005A63D6">
        <w:rPr>
          <w:rFonts w:ascii="Times New Roman" w:eastAsia="Times New Roman" w:hAnsi="Times New Roman" w:cs="Times New Roman"/>
          <w:b/>
          <w:bCs/>
          <w:sz w:val="24"/>
          <w:szCs w:val="24"/>
        </w:rPr>
        <w:t xml:space="preserve"> reikalavimo</w:t>
      </w:r>
      <w:r w:rsidRPr="00EE1B02">
        <w:rPr>
          <w:rFonts w:ascii="Times New Roman" w:eastAsia="Times New Roman" w:hAnsi="Times New Roman" w:cs="Times New Roman"/>
          <w:b/>
          <w:bCs/>
          <w:sz w:val="24"/>
          <w:szCs w:val="24"/>
        </w:rPr>
        <w:t xml:space="preserve"> apskaičiavimas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w:t>
      </w:r>
      <w:r w:rsidR="00DB3B37">
        <w:rPr>
          <w:rFonts w:ascii="Times New Roman" w:eastAsia="Times New Roman" w:hAnsi="Times New Roman" w:cs="Times New Roman"/>
          <w:b/>
          <w:bCs/>
          <w:sz w:val="24"/>
          <w:szCs w:val="24"/>
        </w:rPr>
        <w:t>Pertvarkytiniems subjektams taikomo minimalaus nuosavų lėšų ir tinkamų įsipareigojimų dydžio</w:t>
      </w:r>
      <w:r w:rsidR="00B177D8">
        <w:rPr>
          <w:rFonts w:ascii="Times New Roman" w:eastAsia="Times New Roman" w:hAnsi="Times New Roman" w:cs="Times New Roman"/>
          <w:b/>
          <w:bCs/>
          <w:sz w:val="24"/>
          <w:szCs w:val="24"/>
        </w:rPr>
        <w:t xml:space="preserve"> </w:t>
      </w:r>
      <w:r w:rsidR="005A63D6">
        <w:rPr>
          <w:rFonts w:ascii="Times New Roman" w:eastAsia="Times New Roman" w:hAnsi="Times New Roman" w:cs="Times New Roman"/>
          <w:b/>
          <w:bCs/>
          <w:sz w:val="24"/>
          <w:szCs w:val="24"/>
        </w:rPr>
        <w:t xml:space="preserve">reikalavimo </w:t>
      </w:r>
      <w:r w:rsidR="00B177D8">
        <w:rPr>
          <w:rFonts w:ascii="Times New Roman" w:eastAsia="Times New Roman" w:hAnsi="Times New Roman" w:cs="Times New Roman"/>
          <w:b/>
          <w:bCs/>
          <w:sz w:val="24"/>
          <w:szCs w:val="24"/>
        </w:rPr>
        <w:t>suma, nustatyta</w:t>
      </w:r>
      <w:r w:rsidR="00DB3B37">
        <w:rPr>
          <w:rFonts w:ascii="Times New Roman" w:eastAsia="Times New Roman" w:hAnsi="Times New Roman" w:cs="Times New Roman"/>
          <w:b/>
          <w:bCs/>
          <w:sz w:val="24"/>
          <w:szCs w:val="24"/>
        </w:rPr>
        <w:t xml:space="preserve"> š</w:t>
      </w:r>
      <w:r w:rsidRPr="00EE1B02">
        <w:rPr>
          <w:rFonts w:ascii="Times New Roman" w:eastAsia="Times New Roman" w:hAnsi="Times New Roman" w:cs="Times New Roman"/>
          <w:b/>
          <w:bCs/>
          <w:sz w:val="24"/>
          <w:szCs w:val="24"/>
        </w:rPr>
        <w:t>io įstatymo 25 straipsnio 3 dalyje</w:t>
      </w:r>
      <w:r w:rsidR="00B177D8">
        <w:rPr>
          <w:rFonts w:ascii="Times New Roman" w:eastAsia="Times New Roman" w:hAnsi="Times New Roman" w:cs="Times New Roman"/>
          <w:b/>
          <w:bCs/>
          <w:sz w:val="24"/>
          <w:szCs w:val="24"/>
        </w:rPr>
        <w:t>,</w:t>
      </w:r>
      <w:r w:rsidRPr="00EE1B02">
        <w:rPr>
          <w:rFonts w:ascii="Times New Roman" w:eastAsia="Times New Roman" w:hAnsi="Times New Roman" w:cs="Times New Roman"/>
          <w:b/>
          <w:bCs/>
          <w:sz w:val="24"/>
          <w:szCs w:val="24"/>
        </w:rPr>
        <w:t xml:space="preserve"> gaunama: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kai minimalus nuosavų lėšų ir tinkamų įsipareigojimų </w:t>
      </w:r>
      <w:r w:rsidR="005A63D6">
        <w:rPr>
          <w:rFonts w:ascii="Times New Roman" w:eastAsia="Times New Roman" w:hAnsi="Times New Roman" w:cs="Times New Roman"/>
          <w:b/>
          <w:bCs/>
          <w:sz w:val="24"/>
          <w:szCs w:val="24"/>
        </w:rPr>
        <w:t>dydžio reikalavimas</w:t>
      </w:r>
      <w:r w:rsidR="005A63D6"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skaičiuojamas taikant šio įstatymo 25 straipsnio 1 dalies 1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a) pertvarkytino subjekto nuostolių sumą, kuri turi būti padengta subjekto pertvarkymo metu ir kuri atitinka Reglamento (ES) Nr. 575/2013 92 straipsnio 1 dalies c punkte nurodytą reikalavimą ir papildomo kapitalo reikalavimą, konsoliduotu pertvarkytinos grupės lygmeniu;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w:t>
      </w:r>
      <w:proofErr w:type="spellStart"/>
      <w:r w:rsidRPr="00EE1B02">
        <w:rPr>
          <w:rFonts w:ascii="Times New Roman" w:eastAsia="Times New Roman" w:hAnsi="Times New Roman" w:cs="Times New Roman"/>
          <w:b/>
          <w:bCs/>
          <w:sz w:val="24"/>
          <w:szCs w:val="24"/>
        </w:rPr>
        <w:t>rekapitalizavimo</w:t>
      </w:r>
      <w:proofErr w:type="spellEnd"/>
      <w:r w:rsidRPr="00EE1B02">
        <w:rPr>
          <w:rFonts w:ascii="Times New Roman" w:eastAsia="Times New Roman" w:hAnsi="Times New Roman" w:cs="Times New Roman"/>
          <w:b/>
          <w:bCs/>
          <w:sz w:val="24"/>
          <w:szCs w:val="24"/>
        </w:rPr>
        <w:t xml:space="preserve"> sumą, kuri suteikia galimybę pertvarkytinai grupei atkurti bendro kapitalo pakankamumo koeficiento reikalavimo, nurodyto Reglamento (ES) Nr. 575/2013 92 straipsnio 1 dalies c punkte, ir</w:t>
      </w:r>
      <w:r w:rsidR="005A06CF">
        <w:rPr>
          <w:rFonts w:ascii="Times New Roman" w:eastAsia="Times New Roman" w:hAnsi="Times New Roman" w:cs="Times New Roman"/>
          <w:b/>
          <w:bCs/>
          <w:sz w:val="24"/>
          <w:szCs w:val="24"/>
        </w:rPr>
        <w:t xml:space="preserve"> papildomo kapitalo reikalavimo</w:t>
      </w:r>
      <w:r w:rsidRPr="00EE1B02">
        <w:rPr>
          <w:rFonts w:ascii="Times New Roman" w:eastAsia="Times New Roman" w:hAnsi="Times New Roman" w:cs="Times New Roman"/>
          <w:b/>
          <w:bCs/>
          <w:sz w:val="24"/>
          <w:szCs w:val="24"/>
        </w:rPr>
        <w:t xml:space="preserve"> tenkinimą konsoliduotu pertvarkytinos grupės lygmeniu įgyvendinus pasirinktą pertvarkymo strategiją;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kai minimalus nuosavų lėšų ir tinkamų įsipareigojimų </w:t>
      </w:r>
      <w:r w:rsidR="005A63D6">
        <w:rPr>
          <w:rFonts w:ascii="Times New Roman" w:eastAsia="Times New Roman" w:hAnsi="Times New Roman" w:cs="Times New Roman"/>
          <w:b/>
          <w:bCs/>
          <w:sz w:val="24"/>
          <w:szCs w:val="24"/>
        </w:rPr>
        <w:t>dydžio reikalavimas</w:t>
      </w:r>
      <w:r w:rsidR="005A63D6"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skaičiuojamas taikant šio įstatymo 25 straipsnio 1 dalies 2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nuostolių, kurie pertvarkymo metu turi būti padengti, sumą, atitinkančią pertvarkytinam subjektui taikomą sverto koeficiento reikalavimą, nurodytą Reglamento (ES) Nr. 575/2013 92 straipsnio 1 dalies d punkte, konsoliduotu pertvarkytinos grupės lygmeniu;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w:t>
      </w:r>
      <w:proofErr w:type="spellStart"/>
      <w:r w:rsidRPr="00EE1B02">
        <w:rPr>
          <w:rFonts w:ascii="Times New Roman" w:eastAsia="Times New Roman" w:hAnsi="Times New Roman" w:cs="Times New Roman"/>
          <w:b/>
          <w:bCs/>
          <w:sz w:val="24"/>
          <w:szCs w:val="24"/>
        </w:rPr>
        <w:t>rekapitalizavimo</w:t>
      </w:r>
      <w:proofErr w:type="spellEnd"/>
      <w:r w:rsidRPr="00EE1B02">
        <w:rPr>
          <w:rFonts w:ascii="Times New Roman" w:eastAsia="Times New Roman" w:hAnsi="Times New Roman" w:cs="Times New Roman"/>
          <w:b/>
          <w:bCs/>
          <w:sz w:val="24"/>
          <w:szCs w:val="24"/>
        </w:rPr>
        <w:t xml:space="preserve"> sumą, kuri suteikia galimybę pertvarkytinai grupei atkurti sverto koeficiento reikalavimo, nurodyto Reglamento (ES) Nr. 575/2013 92 straipsnio 1 dalies d punkte, tenkinimą konsoliduotu pertvarkytinos grupės lygmeniu įgyvendinus pasirinktą pertvarkymo strategiją.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Minimalaus nuosavų lėšų ir tinkamų įsipareigojimų dydžio reikalavimas šio įstatymo 25 straipsnio 1 dalies 1 </w:t>
      </w:r>
      <w:r w:rsidR="000E419B" w:rsidRPr="00EE1B02">
        <w:rPr>
          <w:rFonts w:ascii="Times New Roman" w:eastAsia="Times New Roman" w:hAnsi="Times New Roman" w:cs="Times New Roman"/>
          <w:b/>
          <w:bCs/>
          <w:sz w:val="24"/>
          <w:szCs w:val="24"/>
        </w:rPr>
        <w:t>punkt</w:t>
      </w:r>
      <w:r w:rsidR="000E419B">
        <w:rPr>
          <w:rFonts w:ascii="Times New Roman" w:eastAsia="Times New Roman" w:hAnsi="Times New Roman" w:cs="Times New Roman"/>
          <w:b/>
          <w:bCs/>
          <w:sz w:val="24"/>
          <w:szCs w:val="24"/>
        </w:rPr>
        <w:t>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nurodytu atveju išreiškiamas procentiniu dydžiu, gautu sumą, apskaičiuotą pagal šio straipsnio 1 dalies 1 punktą, padalijus iš bendros rizikos pozicijos sumos.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3. Minimalaus nuosavų lėšų ir tinkamų įsipareigojimų dydžio reikalavimas šio įstatymo 25 straipsnio 1 dalies 2 </w:t>
      </w:r>
      <w:r w:rsidR="000E419B" w:rsidRPr="00EE1B02">
        <w:rPr>
          <w:rFonts w:ascii="Times New Roman" w:eastAsia="Times New Roman" w:hAnsi="Times New Roman" w:cs="Times New Roman"/>
          <w:b/>
          <w:bCs/>
          <w:sz w:val="24"/>
          <w:szCs w:val="24"/>
        </w:rPr>
        <w:t>punkt</w:t>
      </w:r>
      <w:r w:rsidR="000E419B">
        <w:rPr>
          <w:rFonts w:ascii="Times New Roman" w:eastAsia="Times New Roman" w:hAnsi="Times New Roman" w:cs="Times New Roman"/>
          <w:b/>
          <w:bCs/>
          <w:sz w:val="24"/>
          <w:szCs w:val="24"/>
        </w:rPr>
        <w:t>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nurodytu atveju išreiškiamas procentiniu dydžiu, gautu sumą, apskaičiuotą pagal šio straipsnio 1 dalies 2 punktą, padalijus iš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Pertvarkymo institucija, nustatydama individualų reikalavimą pagal šio straipsnio 1 dalies 2 punktą, atsižvelgia į šio įstatymo 78 straipsnio 3 ir 6 dalyse nurodytus reikalavimus.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Pertvarkymo institucija, nustatydama </w:t>
      </w:r>
      <w:proofErr w:type="spellStart"/>
      <w:r w:rsidRPr="00EE1B02">
        <w:rPr>
          <w:rFonts w:ascii="Times New Roman" w:eastAsia="Times New Roman" w:hAnsi="Times New Roman" w:cs="Times New Roman"/>
          <w:b/>
          <w:bCs/>
          <w:sz w:val="24"/>
          <w:szCs w:val="24"/>
        </w:rPr>
        <w:t>rekapitalizavimo</w:t>
      </w:r>
      <w:proofErr w:type="spellEnd"/>
      <w:r w:rsidRPr="00EE1B02">
        <w:rPr>
          <w:rFonts w:ascii="Times New Roman" w:eastAsia="Times New Roman" w:hAnsi="Times New Roman" w:cs="Times New Roman"/>
          <w:b/>
          <w:bCs/>
          <w:sz w:val="24"/>
          <w:szCs w:val="24"/>
        </w:rPr>
        <w:t xml:space="preserve">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naudoja naujausias praneštas atitinkamos bendros rizikos pozicijų sumos arba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 xml:space="preserve"> vertes, patikslintas atsižvelgiant į bet kokius pokyčius, atsirandančius dėl pertvarkymo plane nustatytų pertvarkymo veiksmų;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pasikonsultavusi su priežiūros institucija, patikslina papildomo kapitalo  reikalavimą atitinkančią sumą, ją sumažindama ar padidindama, kad nustatytų pertvarkytinam subjektui įgyvendinus pasirinktą pertvarkymo strategiją taikytiną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u w:val="single"/>
        </w:rPr>
      </w:pPr>
      <w:r w:rsidRPr="00EE1B02">
        <w:rPr>
          <w:rFonts w:ascii="Times New Roman" w:eastAsia="Times New Roman" w:hAnsi="Times New Roman" w:cs="Times New Roman"/>
          <w:b/>
          <w:bCs/>
          <w:sz w:val="24"/>
          <w:szCs w:val="24"/>
        </w:rPr>
        <w:t>6. Pertvarkymo institucija turi teisę padidinti šio straipsnio 1 dalies 1 punkto b papunktyje nustatytą reikalavimą tinkama suma, būtina siekiant užtikrinti, kad po pertvarkymo subjektas tam tikrą laikotarpį, kuris neviršija vienų metų, galėtų išlaikyti pakankamą rinkos pasitikėjimą. Ši suma lygi jungtinio rezervo reikalavimo, kuris turi būti taikomas įgyvendinus pertvarkymo priemones, sumai atėmus šio įstatymo 2 straipsnio 10</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dalies 1 punkte nurodytą sumą.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7. Pertvarkymo institucija gali šio straipsnio 6 dalyje nurodytą sumą sumažinti, jei, pasikonsultavusi su priežiūros institucija, nustato, kad būtų realu ir tikėtina, jog mažesnės sumos pakanka rinkos pasitikėjimui išlaikyti ir užtikrinti, kad įgyvendinus pertvarkymo strategiją įstaiga arba šio įstatymo 1 straipsnio 2 dalies 4 ir 5 punktuose nurodyti subjektai galėtų nuolat vykdyti ypač svarbias ekonomines funkcijas ir gauti finansavimą nesinaudodami </w:t>
      </w:r>
      <w:r w:rsidR="0036468F">
        <w:rPr>
          <w:rFonts w:ascii="Times New Roman" w:eastAsia="Times New Roman" w:hAnsi="Times New Roman" w:cs="Times New Roman"/>
          <w:b/>
          <w:bCs/>
          <w:sz w:val="24"/>
          <w:szCs w:val="24"/>
        </w:rPr>
        <w:t>valstybės pagalba</w:t>
      </w:r>
      <w:r w:rsidRPr="00EE1B02">
        <w:rPr>
          <w:rFonts w:ascii="Times New Roman" w:eastAsia="Times New Roman" w:hAnsi="Times New Roman" w:cs="Times New Roman"/>
          <w:b/>
          <w:bCs/>
          <w:sz w:val="24"/>
          <w:szCs w:val="24"/>
        </w:rPr>
        <w:t xml:space="preserve">, išskyrus įnašus iš pertvarkymo finansavimo struktūrų pagal šio įstatymo 78 straipsnio 3 ir 6 dalių ir 103 straipsnio 4 dalies nuostatas. Pertvarkymo institucija gali šio straipsnio 6 dalyje nurodytą sumą padidinti, jei, pasikonsultavusi su </w:t>
      </w:r>
      <w:r w:rsidRPr="00EE1B02">
        <w:rPr>
          <w:rFonts w:ascii="Times New Roman" w:eastAsia="Times New Roman" w:hAnsi="Times New Roman" w:cs="Times New Roman"/>
          <w:b/>
          <w:bCs/>
          <w:sz w:val="24"/>
          <w:szCs w:val="24"/>
        </w:rPr>
        <w:lastRenderedPageBreak/>
        <w:t>priežiūros institucija, nustato, kad būtina didesnė suma siekiant  tam tikrą laikotarpį, kuris neviršija vienų metų, išlaikyti pakankamą rinkos pasitikėjimą ir užtikrinti, kad įstaiga arba šio įstatymo 1 straipsnio 2 dalies 4 ir 5 punktuose nurodyti subjektai galėtų nuolat vykdyti ypač svarbias ekonomines funkcijas ir gauti finansavimą nesinaudodami valstybės pagalba, išskyrus įnašus iš pertvarkymo finansavimo struktūrų, pagal šio įstatymo 78 straipsnio 3 ir 6 dalis ir 103 straipsnio 4 dalį.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8. Pertvarkytiniems subjektams, kuriems netaikomas Reglamento (ES) Nr. 575/2013 92a straipsnis ir kurie priklauso pertvarkytinai grupei, kurios bendras turtas viršija 100 mlrd. eurų, šiame straipsnyje nurodytas reikalavimo lygis turi būti lygus bent: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13,5 procento, kai skaičiuojama pagal šio įstatymo 25 straipsnio 1 dalies 1 punktą;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5 procentams, kai skaičiuojama pagal šio įstatymo 25 straipsnio 1 dalies 2 punktą.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9. Šio straipsnio 8 dalyje nurodyti pertvarkytini subjektai privalo tenkinti reikalavimo lygį, kuris yra 13,5 procento, kai skaičiuojama pagal šio įstatymo 25 straipsnio 1 dalies 1 punktą, ir 5 procentams, kai skaičiuojama pagal šio įstatymo 25 straipsnio 1 dalies 2 punktą, naudodami nuosavas lėšas, subordinuotąsias tinkamas priemones arba įsipareigojimus vadovaudamiesi šio įstatymo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straipsnio 4 dalies nuostatomis.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10. Pertvarkymo institucija, pasikonsultavusi su priežiūros institucija, gali nuspręsti taikyti šio straipsnio 8 ir 9 dalių nuostatas pertvarkytinam subjektui, kuriam nėra taikomas Reglamento (ES) Nr. 575/2013 92a straipsnis ir kuris priklauso pertvarkytinai grupei, kurios bendras turtas mažesnis nei 100 mlrd. eurų, ir kuris, pertvarkymo institucijos vertinimu, įsipareigojimų nevykdymo atveju pagrįstai galėtų kelti sisteminę riziką. Prieš priimdama sprendimą pertvarkymo institucija atsižvelgia 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indėlių vyravimą ir skolos priemonių trūkumą finansavimo modelyje;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mastą, kuriuo apribota prieiga prie tinkamų įsipareigojimų kapitalo rinkų;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mastą, kuriuo pertvarkytinas subjektas remiasi bendro 1 lygio nuosavu kapitalu, siekdamas užtikrinti šio įstatymo 26 straipsnyje nurodyto reikalavimo tenkinimą.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11. Pertvarkymo institucijai nepriėmus šio straipsnio 10 dalyje nurodyto sprendimo, ji gali priimti sprendimą pagal šio įstatymo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straipsnio 8 dalį.</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264297"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17 </w:t>
      </w:r>
      <w:r w:rsidR="00920342" w:rsidRPr="00EE1B02">
        <w:rPr>
          <w:rFonts w:ascii="Times New Roman" w:eastAsia="Times New Roman" w:hAnsi="Times New Roman" w:cs="Times New Roman"/>
          <w:b/>
          <w:bCs/>
          <w:sz w:val="24"/>
          <w:szCs w:val="24"/>
        </w:rPr>
        <w:t>straipsnis. Įstatymo papildymas 25</w:t>
      </w:r>
      <w:r w:rsidR="00920342" w:rsidRPr="00EE1B02">
        <w:rPr>
          <w:rFonts w:ascii="Times New Roman" w:eastAsia="Times New Roman" w:hAnsi="Times New Roman" w:cs="Times New Roman"/>
          <w:b/>
          <w:bCs/>
          <w:sz w:val="24"/>
          <w:szCs w:val="24"/>
          <w:vertAlign w:val="superscript"/>
        </w:rPr>
        <w:t>3</w:t>
      </w:r>
      <w:r w:rsidR="00920342" w:rsidRPr="00EE1B02">
        <w:rPr>
          <w:rFonts w:ascii="Times New Roman" w:eastAsia="Times New Roman" w:hAnsi="Times New Roman" w:cs="Times New Roman"/>
          <w:b/>
          <w:bCs/>
          <w:sz w:val="24"/>
          <w:szCs w:val="24"/>
        </w:rPr>
        <w:t xml:space="preserve"> straipsniu</w:t>
      </w:r>
    </w:p>
    <w:p w:rsidR="00D6048B" w:rsidRPr="00EE1B02" w:rsidRDefault="00920342" w:rsidP="00EE1B02">
      <w:pPr>
        <w:spacing w:after="0" w:line="240" w:lineRule="auto"/>
        <w:ind w:firstLine="709"/>
        <w:jc w:val="both"/>
        <w:rPr>
          <w:rStyle w:val="eop"/>
          <w:rFonts w:ascii="Times New Roman" w:eastAsia="Times New Roman" w:hAnsi="Times New Roman" w:cs="Times New Roman"/>
          <w:sz w:val="24"/>
          <w:szCs w:val="24"/>
        </w:rPr>
      </w:pPr>
      <w:r w:rsidRPr="00EE1B02">
        <w:rPr>
          <w:rStyle w:val="eop"/>
          <w:rFonts w:ascii="Times New Roman" w:eastAsia="Times New Roman" w:hAnsi="Times New Roman" w:cs="Times New Roman"/>
          <w:sz w:val="24"/>
          <w:szCs w:val="24"/>
        </w:rPr>
        <w:t>Papildyti Įstatymą 25</w:t>
      </w:r>
      <w:r w:rsidRPr="00EE1B02">
        <w:rPr>
          <w:rStyle w:val="eop"/>
          <w:rFonts w:ascii="Times New Roman" w:eastAsia="Times New Roman" w:hAnsi="Times New Roman" w:cs="Times New Roman"/>
          <w:sz w:val="24"/>
          <w:szCs w:val="24"/>
          <w:vertAlign w:val="superscript"/>
        </w:rPr>
        <w:t>3</w:t>
      </w:r>
      <w:r w:rsidRPr="00EE1B02">
        <w:rPr>
          <w:rStyle w:val="eop"/>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Style w:val="eop"/>
          <w:rFonts w:ascii="Times New Roman" w:eastAsia="Times New Roman" w:hAnsi="Times New Roman" w:cs="Times New Roman"/>
          <w:sz w:val="24"/>
          <w:szCs w:val="24"/>
        </w:rPr>
        <w:t>„</w:t>
      </w:r>
      <w:r w:rsidRPr="00EE1B02">
        <w:rPr>
          <w:rFonts w:ascii="Times New Roman" w:eastAsia="Times New Roman" w:hAnsi="Times New Roman" w:cs="Times New Roman"/>
          <w:b/>
          <w:bCs/>
          <w:sz w:val="24"/>
          <w:szCs w:val="24"/>
        </w:rPr>
        <w:t>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straipsnis. Subjektų, kurie patys nėra pertvarkytini subjektai, minimalaus nuosavų lėšų ir tinkamų įsipareigojimų dydžio </w:t>
      </w:r>
      <w:r w:rsidR="005A63D6">
        <w:rPr>
          <w:rFonts w:ascii="Times New Roman" w:eastAsia="Times New Roman" w:hAnsi="Times New Roman" w:cs="Times New Roman"/>
          <w:b/>
          <w:bCs/>
          <w:sz w:val="24"/>
          <w:szCs w:val="24"/>
        </w:rPr>
        <w:t xml:space="preserve">reikalavimo </w:t>
      </w:r>
      <w:r w:rsidRPr="00EE1B02">
        <w:rPr>
          <w:rFonts w:ascii="Times New Roman" w:eastAsia="Times New Roman" w:hAnsi="Times New Roman" w:cs="Times New Roman"/>
          <w:b/>
          <w:bCs/>
          <w:sz w:val="24"/>
          <w:szCs w:val="24"/>
        </w:rPr>
        <w:t xml:space="preserve">apskaičiavimas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w:t>
      </w:r>
      <w:r w:rsidR="00B177D8">
        <w:rPr>
          <w:rFonts w:ascii="Times New Roman" w:eastAsia="Times New Roman" w:hAnsi="Times New Roman" w:cs="Times New Roman"/>
          <w:b/>
          <w:bCs/>
          <w:sz w:val="24"/>
          <w:szCs w:val="24"/>
        </w:rPr>
        <w:t xml:space="preserve">Subjektams, kurie patys nėra pertvarkytini subjektai, taikomo minimalaus nuosavų lėšų ir tinkamų įsipareigojimų dydžio </w:t>
      </w:r>
      <w:r w:rsidR="005A63D6">
        <w:rPr>
          <w:rFonts w:ascii="Times New Roman" w:eastAsia="Times New Roman" w:hAnsi="Times New Roman" w:cs="Times New Roman"/>
          <w:b/>
          <w:bCs/>
          <w:sz w:val="24"/>
          <w:szCs w:val="24"/>
        </w:rPr>
        <w:t xml:space="preserve">reikalavimo </w:t>
      </w:r>
      <w:r w:rsidR="00B177D8">
        <w:rPr>
          <w:rFonts w:ascii="Times New Roman" w:eastAsia="Times New Roman" w:hAnsi="Times New Roman" w:cs="Times New Roman"/>
          <w:b/>
          <w:bCs/>
          <w:sz w:val="24"/>
          <w:szCs w:val="24"/>
        </w:rPr>
        <w:t>suma, nustatyta š</w:t>
      </w:r>
      <w:r w:rsidR="00B177D8" w:rsidRPr="00EE1B02">
        <w:rPr>
          <w:rFonts w:ascii="Times New Roman" w:eastAsia="Times New Roman" w:hAnsi="Times New Roman" w:cs="Times New Roman"/>
          <w:b/>
          <w:bCs/>
          <w:sz w:val="24"/>
          <w:szCs w:val="24"/>
        </w:rPr>
        <w:t xml:space="preserve">io </w:t>
      </w:r>
      <w:r w:rsidRPr="00EE1B02">
        <w:rPr>
          <w:rFonts w:ascii="Times New Roman" w:eastAsia="Times New Roman" w:hAnsi="Times New Roman" w:cs="Times New Roman"/>
          <w:b/>
          <w:bCs/>
          <w:sz w:val="24"/>
          <w:szCs w:val="24"/>
        </w:rPr>
        <w:t>įstatymo 25 straipsnio 3 dalyje</w:t>
      </w:r>
      <w:r w:rsidR="00B177D8">
        <w:rPr>
          <w:rFonts w:ascii="Times New Roman" w:eastAsia="Times New Roman" w:hAnsi="Times New Roman" w:cs="Times New Roman"/>
          <w:b/>
          <w:bCs/>
          <w:sz w:val="24"/>
          <w:szCs w:val="24"/>
        </w:rPr>
        <w:t>,</w:t>
      </w:r>
      <w:r w:rsidRPr="00EE1B02">
        <w:rPr>
          <w:rFonts w:ascii="Times New Roman" w:eastAsia="Times New Roman" w:hAnsi="Times New Roman" w:cs="Times New Roman"/>
          <w:b/>
          <w:bCs/>
          <w:sz w:val="24"/>
          <w:szCs w:val="24"/>
        </w:rPr>
        <w:t xml:space="preserve"> gaunama:</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kai skaičiuojama taikant šio įstatymo 25 straipsnio 1 dalies 1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subjekto nuostolių, kurie turi būti padengti, sumą, atitinkančią Reglamento (ES) Nr. 575/2013 92 straipsnio 1 dalies c punkte nurodytą reikalavimą ir papildomo kapitalo 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w:t>
      </w:r>
      <w:proofErr w:type="spellStart"/>
      <w:r w:rsidRPr="00EE1B02">
        <w:rPr>
          <w:rFonts w:ascii="Times New Roman" w:eastAsia="Times New Roman" w:hAnsi="Times New Roman" w:cs="Times New Roman"/>
          <w:b/>
          <w:bCs/>
          <w:sz w:val="24"/>
          <w:szCs w:val="24"/>
        </w:rPr>
        <w:t>rekapitalizavimo</w:t>
      </w:r>
      <w:proofErr w:type="spellEnd"/>
      <w:r w:rsidRPr="00EE1B02">
        <w:rPr>
          <w:rFonts w:ascii="Times New Roman" w:eastAsia="Times New Roman" w:hAnsi="Times New Roman" w:cs="Times New Roman"/>
          <w:b/>
          <w:bCs/>
          <w:sz w:val="24"/>
          <w:szCs w:val="24"/>
        </w:rPr>
        <w:t xml:space="preserve"> sumą, kuri suteikia galimybę subjektui atkurti bendro kapitalo pakankamumo koeficiento reikalavimo, nurodyto Reglamento (ES) Nr. 575/2013 92 straipsnio 1 dalies c punkte, ir jam taikomo</w:t>
      </w:r>
      <w:r w:rsidR="000A397F">
        <w:rPr>
          <w:rFonts w:ascii="Times New Roman" w:eastAsia="Times New Roman" w:hAnsi="Times New Roman" w:cs="Times New Roman"/>
          <w:b/>
          <w:bCs/>
          <w:sz w:val="24"/>
          <w:szCs w:val="24"/>
        </w:rPr>
        <w:t xml:space="preserve"> papildomo kapitalo reikalavimo</w:t>
      </w:r>
      <w:r w:rsidRPr="00EE1B02">
        <w:rPr>
          <w:rFonts w:ascii="Times New Roman" w:eastAsia="Times New Roman" w:hAnsi="Times New Roman" w:cs="Times New Roman"/>
          <w:b/>
          <w:bCs/>
          <w:sz w:val="24"/>
          <w:szCs w:val="24"/>
        </w:rPr>
        <w:t xml:space="preserve"> tenkinimą, pritaikius atitinkamų kapitalo priemonių ir tinkamų įsipareigojimų nurašymą arba konvertavimą pagal šio įstatymo </w:t>
      </w:r>
      <w:r w:rsidRPr="00EE1B02">
        <w:rPr>
          <w:rFonts w:ascii="Times New Roman" w:eastAsia="Times New Roman" w:hAnsi="Times New Roman" w:cs="Times New Roman"/>
          <w:b/>
          <w:sz w:val="24"/>
          <w:szCs w:val="24"/>
        </w:rPr>
        <w:t xml:space="preserve">58 </w:t>
      </w:r>
      <w:r w:rsidRPr="00EE1B02">
        <w:rPr>
          <w:rFonts w:ascii="Times New Roman" w:eastAsia="Times New Roman" w:hAnsi="Times New Roman" w:cs="Times New Roman"/>
          <w:b/>
          <w:bCs/>
          <w:sz w:val="24"/>
          <w:szCs w:val="24"/>
        </w:rPr>
        <w:t>straipsnį arba pertvarkius pertvarkytiną grupę;</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u w:val="single"/>
        </w:rPr>
      </w:pPr>
      <w:r w:rsidRPr="00EE1B02">
        <w:rPr>
          <w:rFonts w:ascii="Times New Roman" w:eastAsia="Times New Roman" w:hAnsi="Times New Roman" w:cs="Times New Roman"/>
          <w:b/>
          <w:bCs/>
          <w:sz w:val="24"/>
          <w:szCs w:val="24"/>
        </w:rPr>
        <w:t>2) kai skaičiuojama taikant šio įstatymo 25 straipsnio 1 dalies 2 punkte nurodytą išraišką, sudėjus: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a) nuostolių, kurie turi būti padengti, sumą, atitinkančią subjektui taikomą sverto koeficiento reikalavimą, nurodytą Reglamento (ES) Nr. 575/2013 92 straipsnio 1 dalies d punkte;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w:t>
      </w:r>
      <w:proofErr w:type="spellStart"/>
      <w:r w:rsidRPr="00EE1B02">
        <w:rPr>
          <w:rFonts w:ascii="Times New Roman" w:eastAsia="Times New Roman" w:hAnsi="Times New Roman" w:cs="Times New Roman"/>
          <w:b/>
          <w:bCs/>
          <w:sz w:val="24"/>
          <w:szCs w:val="24"/>
        </w:rPr>
        <w:t>rekapitalizavimo</w:t>
      </w:r>
      <w:proofErr w:type="spellEnd"/>
      <w:r w:rsidRPr="00EE1B02">
        <w:rPr>
          <w:rFonts w:ascii="Times New Roman" w:eastAsia="Times New Roman" w:hAnsi="Times New Roman" w:cs="Times New Roman"/>
          <w:b/>
          <w:bCs/>
          <w:sz w:val="24"/>
          <w:szCs w:val="24"/>
        </w:rPr>
        <w:t xml:space="preserve"> sumą, kuri suteikia galimybę subjektui atkurti sverto koeficiento reikalavimo, nurodyto Reglamento (ES) Nr. 575/2013 92 straipsnio 1 dalies d punkte, tenkinimą, pritaikius atitinkamų kapitalo priemonių ir tinkamų įsipareigojimų nurašymą arba konvertavimą pagal šio įstatymo  </w:t>
      </w:r>
      <w:r w:rsidRPr="00EE1B02">
        <w:rPr>
          <w:rFonts w:ascii="Times New Roman" w:eastAsia="Times New Roman" w:hAnsi="Times New Roman" w:cs="Times New Roman"/>
          <w:b/>
          <w:sz w:val="24"/>
          <w:szCs w:val="24"/>
        </w:rPr>
        <w:t xml:space="preserve">58 </w:t>
      </w:r>
      <w:r w:rsidRPr="00EE1B02">
        <w:rPr>
          <w:rFonts w:ascii="Times New Roman" w:eastAsia="Times New Roman" w:hAnsi="Times New Roman" w:cs="Times New Roman"/>
          <w:b/>
          <w:bCs/>
          <w:sz w:val="24"/>
          <w:szCs w:val="24"/>
        </w:rPr>
        <w:t>straipsnį arba pertvarkius pertvarkytiną grupę.</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Minimalaus nuosavų lėšų ir tinkamų įsipareigojimų dydžio reikalavimas šio įstatymo 25 straipsnio 1 dalies 1 punkto nurodytu atveju išreiškiamas procentiniu dydžiu, gautu sumą, apskaičiuotą pagal šio straipsnio 1 dalies 1 punktą, padalijus iš bendros rizikos pozicijos sumos.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Minimalaus nuosavų lėšų ir tinkamų įsipareigojimų dydžio reikalavimas šio įstatymo 25 straipsnio 1 dalies 2 punkto nurodytu atveju išreiškiamas procentiniu dydžiu, gautu sumą, apskaičiuotą pagal šio straipsnio 1 dalies 2 punktą, padalijus iš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Pertvarkymo institucija, nustatydama reikalavimą pagal šio straipsnio 1 dalies 2 punktą, atsižvelgia į šio įstatymo 78 straipsnio 3 ir 6 dalyse nurodytus reikalavimus.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Pertvarkymo institucija, nustatydama </w:t>
      </w:r>
      <w:proofErr w:type="spellStart"/>
      <w:r w:rsidRPr="00EE1B02">
        <w:rPr>
          <w:rFonts w:ascii="Times New Roman" w:eastAsia="Times New Roman" w:hAnsi="Times New Roman" w:cs="Times New Roman"/>
          <w:b/>
          <w:bCs/>
          <w:sz w:val="24"/>
          <w:szCs w:val="24"/>
        </w:rPr>
        <w:t>rekapitalizavimo</w:t>
      </w:r>
      <w:proofErr w:type="spellEnd"/>
      <w:r w:rsidRPr="00EE1B02">
        <w:rPr>
          <w:rFonts w:ascii="Times New Roman" w:eastAsia="Times New Roman" w:hAnsi="Times New Roman" w:cs="Times New Roman"/>
          <w:b/>
          <w:bCs/>
          <w:sz w:val="24"/>
          <w:szCs w:val="24"/>
        </w:rPr>
        <w:t xml:space="preserve">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naudoja naujausias praneštas atitinkamos bendros rizikos pozicijų sumos arba bendro pozicijų mato,</w:t>
      </w:r>
      <w:r w:rsidRPr="00EE1B02">
        <w:rPr>
          <w:rFonts w:ascii="Times New Roman" w:eastAsia="Times New Roman" w:hAnsi="Times New Roman" w:cs="Times New Roman"/>
          <w:b/>
          <w:bCs/>
          <w:sz w:val="24"/>
          <w:szCs w:val="24"/>
          <w:lang w:eastAsia="lt-LT"/>
        </w:rPr>
        <w:t xml:space="preserve"> nurodyto Reglamento (ES) Nr. 575/2013 429 ir 429a straipsniuose,</w:t>
      </w:r>
      <w:r w:rsidRPr="00EE1B02">
        <w:rPr>
          <w:rFonts w:ascii="Times New Roman" w:eastAsia="Times New Roman" w:hAnsi="Times New Roman" w:cs="Times New Roman"/>
          <w:b/>
          <w:bCs/>
          <w:sz w:val="24"/>
          <w:szCs w:val="24"/>
        </w:rPr>
        <w:t xml:space="preserve"> vertes, patikslintas atsižvelgiant į bet kokius pokyčius, atsirandančius dėl pertvarkymo plane nustatytų veiksmų;</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pasikonsultavusi su priežiūros institucija, patikslina taikomo papildomo kapitalo reikalavimą atitinkančią sumą, ją sumažindama arba padidindama, kad nustatytų reikalavimą, kuris būtų taikomas subjektui nurašius arba konvertavus atitinkamas kapitalo priemones ir tinkamus įsipareigojimus pagal šio įstatymo </w:t>
      </w:r>
      <w:r w:rsidRPr="00EE1B02">
        <w:rPr>
          <w:rFonts w:ascii="Times New Roman" w:eastAsia="Times New Roman" w:hAnsi="Times New Roman" w:cs="Times New Roman"/>
          <w:b/>
          <w:sz w:val="24"/>
          <w:szCs w:val="24"/>
        </w:rPr>
        <w:t>58 straipsn</w:t>
      </w:r>
      <w:r w:rsidRPr="00EE1B02">
        <w:rPr>
          <w:rFonts w:ascii="Times New Roman" w:eastAsia="Times New Roman" w:hAnsi="Times New Roman" w:cs="Times New Roman"/>
          <w:b/>
          <w:bCs/>
          <w:sz w:val="24"/>
          <w:szCs w:val="24"/>
        </w:rPr>
        <w:t>į arba pertvarkius pertvarkytiną grupę.</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6. Pertvarkymo institucija turi teisę padidinti šio straipsnio 1 dalies 1 punkto b papunktyje nustatytą reikalavimą atitinkama suma, kuri būtina siekiant užtikrinti, kad, nurašius arba konvertavus atitinkamas kapitalo priemones ir tinkamus įsipareigojimus pagal šio įstatymo 58 straipsnį, subjektas tam tikrą laikotarpį, kuris neviršija vienų metų, galėtų išlaikyti pakankamą rinkos pasitikėjimą. Ši suma lygi jungtinio rezervo reikalavimo, kuris būtų taikomas nurašius arba konvertavus atitinkamas kapitalo priemones ir tinkamus įsipareigojimus pagal šio įstatymo 58 straipsnį arba pertvarkius pertvarkytiną grupę, sumai atėmus šio įstatymo 2 straipsnio 10</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dalies 1 punkte  nurodytą sumą.</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Fonts w:ascii="Times New Roman" w:eastAsia="Times New Roman" w:hAnsi="Times New Roman" w:cs="Times New Roman"/>
          <w:b/>
          <w:bCs/>
          <w:sz w:val="24"/>
          <w:szCs w:val="24"/>
        </w:rPr>
        <w:t xml:space="preserve">7. Pertvarkymo institucija gali šio straipsnio 6 dalyje nurodytą sumą sumažinti, jei, pasikonsultavusi su priežiūros institucija, nustato, kad būtų realu ir tikėtina, jog mažesnės sumos pakanka rinkos pasitikėjimui išlaikyti ir užtikrinti, kad įstaiga arba šio įstatymo 1 straipsnio 2 dalies 4 ir 5 punktuose nurodyti subjektai, nurašius arba konvertavus atitinkamas kapitalo priemones ir tinkamus įsipareigojimus pagal šio įstatymo 58 straipsnį arba pertvarkius pertvarkytiną grupę, galėtų nuolat vykdyti ypač svarbias ekonomines funkcijas ir gauti finansavimą nesinaudodami </w:t>
      </w:r>
      <w:r w:rsidR="00D4225A">
        <w:rPr>
          <w:rFonts w:ascii="Times New Roman" w:eastAsia="Times New Roman" w:hAnsi="Times New Roman" w:cs="Times New Roman"/>
          <w:b/>
          <w:bCs/>
          <w:sz w:val="24"/>
          <w:szCs w:val="24"/>
        </w:rPr>
        <w:t>valstybės pagalba</w:t>
      </w:r>
      <w:r w:rsidRPr="00EE1B02">
        <w:rPr>
          <w:rFonts w:ascii="Times New Roman" w:eastAsia="Times New Roman" w:hAnsi="Times New Roman" w:cs="Times New Roman"/>
          <w:b/>
          <w:bCs/>
          <w:sz w:val="24"/>
          <w:szCs w:val="24"/>
        </w:rPr>
        <w:t>, išskyrus įnašus iš pertvarkymo finansavimo struktūrų pagal šio įstatymo 78 straipsnių 3 ir 6 dalių ir 103 straipsnio 4 dalies nuostatas. Pertvarkymo institucija gali šio straipsnio 6 dalyje nurodytą sumą padidinti, jei, pasikonsultavusi su priežiūros institucija, nustato, kad būtina didesnė suma pakankamam rinkos pasitikėjimui tam tikrą laikotarpį, kuris neviršija vienų metų, išlaikyti ir užtikrinti, kad įstaiga arba šio įstatymo 1 straipsnio 2 dalies 4 ir 5 punktuose nurodyti subjektai galėtų nuolat vykdyti ypač svarbias ekonomines funkcijas ir gauti finansavimą nesinaudodami valstyb</w:t>
      </w:r>
      <w:r w:rsidR="00FA5770">
        <w:rPr>
          <w:rFonts w:ascii="Times New Roman" w:eastAsia="Times New Roman" w:hAnsi="Times New Roman" w:cs="Times New Roman"/>
          <w:b/>
          <w:bCs/>
          <w:sz w:val="24"/>
          <w:szCs w:val="24"/>
        </w:rPr>
        <w:t>ė</w:t>
      </w:r>
      <w:r w:rsidRPr="00EE1B02">
        <w:rPr>
          <w:rFonts w:ascii="Times New Roman" w:eastAsia="Times New Roman" w:hAnsi="Times New Roman" w:cs="Times New Roman"/>
          <w:b/>
          <w:bCs/>
          <w:sz w:val="24"/>
          <w:szCs w:val="24"/>
        </w:rPr>
        <w:t>s pagalba, išskyrus įnašus iš pertvarkymo finansavimo struktūrų, pagal šio įstatymo 78 straipsnio 3 ir 6 dalis ir 103 straipsnio 4 dalį.</w:t>
      </w:r>
      <w:r w:rsidRPr="00EE1B02">
        <w:rPr>
          <w:rFonts w:ascii="Times New Roman" w:eastAsia="Times New Roman" w:hAnsi="Times New Roman" w:cs="Times New Roman"/>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sz w:val="24"/>
          <w:szCs w:val="24"/>
        </w:rPr>
      </w:pPr>
    </w:p>
    <w:p w:rsidR="00D6048B" w:rsidRPr="00EE1B02" w:rsidRDefault="00264297"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18 </w:t>
      </w:r>
      <w:r w:rsidR="00920342" w:rsidRPr="00EE1B02">
        <w:rPr>
          <w:rFonts w:ascii="Times New Roman" w:eastAsia="Times New Roman" w:hAnsi="Times New Roman" w:cs="Times New Roman"/>
          <w:b/>
          <w:bCs/>
          <w:sz w:val="24"/>
          <w:szCs w:val="24"/>
        </w:rPr>
        <w:t>straipsnis. Įstatymo papildymas 25</w:t>
      </w:r>
      <w:r w:rsidR="00920342" w:rsidRPr="00EE1B02">
        <w:rPr>
          <w:rStyle w:val="eop"/>
          <w:rFonts w:ascii="Times New Roman" w:eastAsia="Times New Roman" w:hAnsi="Times New Roman" w:cs="Times New Roman"/>
          <w:b/>
          <w:bCs/>
          <w:sz w:val="24"/>
          <w:szCs w:val="24"/>
          <w:vertAlign w:val="superscript"/>
        </w:rPr>
        <w:t>4</w:t>
      </w:r>
      <w:r w:rsidR="00920342" w:rsidRPr="00EE1B02">
        <w:rPr>
          <w:rFonts w:ascii="Times New Roman" w:eastAsia="Times New Roman" w:hAnsi="Times New Roman" w:cs="Times New Roman"/>
          <w:b/>
          <w:bCs/>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r w:rsidRPr="00EE1B02">
        <w:rPr>
          <w:rFonts w:ascii="Times New Roman" w:eastAsia="Times New Roman" w:hAnsi="Times New Roman" w:cs="Times New Roman"/>
          <w:bCs/>
          <w:sz w:val="24"/>
          <w:szCs w:val="24"/>
        </w:rPr>
        <w:t>Papildyti Įstatymą 25</w:t>
      </w:r>
      <w:r w:rsidRPr="00EE1B02">
        <w:rPr>
          <w:rFonts w:ascii="Times New Roman" w:eastAsia="Times New Roman" w:hAnsi="Times New Roman" w:cs="Times New Roman"/>
          <w:bCs/>
          <w:sz w:val="24"/>
          <w:szCs w:val="24"/>
          <w:vertAlign w:val="superscript"/>
        </w:rPr>
        <w:t>4</w:t>
      </w:r>
      <w:r w:rsidRPr="00EE1B02">
        <w:rPr>
          <w:rFonts w:ascii="Times New Roman" w:eastAsia="Times New Roman" w:hAnsi="Times New Roman" w:cs="Times New Roman"/>
          <w:bCs/>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Cs/>
          <w:sz w:val="24"/>
          <w:szCs w:val="24"/>
        </w:rPr>
        <w:t>„</w:t>
      </w:r>
      <w:r w:rsidRPr="00EE1B02">
        <w:rPr>
          <w:rFonts w:ascii="Times New Roman" w:eastAsia="Times New Roman" w:hAnsi="Times New Roman" w:cs="Times New Roman"/>
          <w:b/>
          <w:bCs/>
          <w:sz w:val="24"/>
          <w:szCs w:val="24"/>
        </w:rPr>
        <w:t>25</w:t>
      </w:r>
      <w:r w:rsidRPr="00EE1B02">
        <w:rPr>
          <w:rFonts w:ascii="Times New Roman" w:eastAsia="Times New Roman" w:hAnsi="Times New Roman" w:cs="Times New Roman"/>
          <w:b/>
          <w:bCs/>
          <w:sz w:val="24"/>
          <w:szCs w:val="24"/>
          <w:vertAlign w:val="superscript"/>
        </w:rPr>
        <w:t>4</w:t>
      </w:r>
      <w:r w:rsidRPr="00EE1B02">
        <w:rPr>
          <w:rFonts w:ascii="Times New Roman" w:eastAsia="Times New Roman" w:hAnsi="Times New Roman" w:cs="Times New Roman"/>
          <w:b/>
          <w:bCs/>
          <w:sz w:val="24"/>
          <w:szCs w:val="24"/>
        </w:rPr>
        <w:t xml:space="preserve"> straipsnis. Ataskaitų teikimas ir</w:t>
      </w:r>
      <w:r w:rsidRPr="00EE1B02">
        <w:rPr>
          <w:rFonts w:ascii="Times New Roman" w:eastAsia="Times New Roman" w:hAnsi="Times New Roman" w:cs="Times New Roman"/>
          <w:bCs/>
          <w:sz w:val="24"/>
          <w:szCs w:val="24"/>
        </w:rPr>
        <w:t xml:space="preserve"> </w:t>
      </w:r>
      <w:r w:rsidRPr="00EE1B02">
        <w:rPr>
          <w:rFonts w:ascii="Times New Roman" w:eastAsia="Times New Roman" w:hAnsi="Times New Roman" w:cs="Times New Roman"/>
          <w:b/>
          <w:bCs/>
          <w:sz w:val="24"/>
          <w:szCs w:val="24"/>
        </w:rPr>
        <w:t>viešas minimalaus nuosavų lėšų ir tinkamų įsipareigojimų dydžio reikalavimo atskleidimas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Subjektai, kuriems pagal šio įstatymo 25 straipsnio 1 dalį taikomas minimalaus nuosavų lėšų ir tinkamų įsipareigojimų dydžio reikalavimas, privalo pertvarkymo institucijai ir priežiūros institucijai vadovaudamiesi Europos Komisijos </w:t>
      </w:r>
      <w:r w:rsidR="00EF4A03" w:rsidRPr="00925F1F">
        <w:rPr>
          <w:rFonts w:ascii="Times New Roman" w:hAnsi="Times New Roman" w:cs="Times New Roman"/>
          <w:b/>
          <w:bCs/>
          <w:sz w:val="24"/>
        </w:rPr>
        <w:t>techninių įgyvendinimo standartų</w:t>
      </w:r>
      <w:r w:rsidR="00EF4A03"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nustatyta tvarka pateikti šiuos duomenis apie: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nuosavų lėšų sumas, kurios, jei taikytina, </w:t>
      </w:r>
      <w:r w:rsidR="000E419B">
        <w:rPr>
          <w:rFonts w:ascii="Times New Roman" w:eastAsia="Times New Roman" w:hAnsi="Times New Roman" w:cs="Times New Roman"/>
          <w:b/>
          <w:bCs/>
          <w:sz w:val="24"/>
          <w:szCs w:val="24"/>
        </w:rPr>
        <w:t>atitinka</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5 dalies 2 punkto sąlygas, ir tinkamų įsipareigojimų sumas, tų sumų išraišką procentinėmis dalimis pagal šio įstatymo </w:t>
      </w:r>
      <w:r w:rsidR="00EF0160">
        <w:rPr>
          <w:rFonts w:ascii="Times New Roman" w:eastAsia="Times New Roman" w:hAnsi="Times New Roman" w:cs="Times New Roman"/>
          <w:b/>
          <w:bCs/>
          <w:sz w:val="24"/>
          <w:szCs w:val="24"/>
        </w:rPr>
        <w:t>25</w:t>
      </w:r>
      <w:r w:rsidR="00EF0160" w:rsidRPr="00EE1B02">
        <w:rPr>
          <w:rFonts w:ascii="Times New Roman" w:eastAsia="Times New Roman" w:hAnsi="Times New Roman" w:cs="Times New Roman"/>
          <w:b/>
          <w:bCs/>
          <w:sz w:val="24"/>
          <w:szCs w:val="24"/>
        </w:rPr>
        <w:t xml:space="preserve"> </w:t>
      </w:r>
      <w:r w:rsidR="002F0A45" w:rsidRPr="00EE1B02">
        <w:rPr>
          <w:rFonts w:ascii="Times New Roman" w:eastAsia="Times New Roman" w:hAnsi="Times New Roman" w:cs="Times New Roman"/>
          <w:b/>
          <w:bCs/>
          <w:sz w:val="24"/>
          <w:szCs w:val="24"/>
        </w:rPr>
        <w:t xml:space="preserve">straipsnio </w:t>
      </w:r>
      <w:r w:rsidR="00EF0160">
        <w:rPr>
          <w:rFonts w:ascii="Times New Roman" w:eastAsia="Times New Roman" w:hAnsi="Times New Roman" w:cs="Times New Roman"/>
          <w:b/>
          <w:bCs/>
          <w:sz w:val="24"/>
          <w:szCs w:val="24"/>
        </w:rPr>
        <w:t>1</w:t>
      </w:r>
      <w:r w:rsidR="002F0A45" w:rsidRPr="00EE1B02">
        <w:rPr>
          <w:rFonts w:ascii="Times New Roman" w:eastAsia="Times New Roman" w:hAnsi="Times New Roman" w:cs="Times New Roman"/>
          <w:b/>
          <w:bCs/>
          <w:sz w:val="24"/>
          <w:szCs w:val="24"/>
        </w:rPr>
        <w:t xml:space="preserve"> dalies </w:t>
      </w:r>
      <w:r w:rsidRPr="00EE1B02">
        <w:rPr>
          <w:rFonts w:ascii="Times New Roman" w:eastAsia="Times New Roman" w:hAnsi="Times New Roman" w:cs="Times New Roman"/>
          <w:b/>
          <w:bCs/>
          <w:sz w:val="24"/>
          <w:szCs w:val="24"/>
        </w:rPr>
        <w:t>nuostatas pritaikius bet kokius taikytinus atskaitymus pagal Reglamento (ES) Nr. 575/2013 72e–72j straipsnius;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kitų įsipareigojimų, kuriems gali būti taikoma gelbėjimo privačiomis lėšomis priemonė,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3) dėl šio straipsnio 1 dalies 1 ir 2 punktuose nurodytų nuosavų lėšų ir tinkamų įsipareigojimų nurodydami: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a) jų sudėtį, įskaitant </w:t>
      </w:r>
      <w:r w:rsidR="000E419B">
        <w:rPr>
          <w:rFonts w:ascii="Times New Roman" w:eastAsia="Times New Roman" w:hAnsi="Times New Roman" w:cs="Times New Roman"/>
          <w:b/>
          <w:bCs/>
          <w:sz w:val="24"/>
          <w:szCs w:val="24"/>
        </w:rPr>
        <w:t>vykdymo</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terminų struktūrą;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jų </w:t>
      </w:r>
      <w:r w:rsidR="000E419B">
        <w:rPr>
          <w:rFonts w:ascii="Times New Roman" w:eastAsia="Times New Roman" w:hAnsi="Times New Roman" w:cs="Times New Roman"/>
          <w:b/>
          <w:bCs/>
          <w:sz w:val="24"/>
          <w:szCs w:val="24"/>
        </w:rPr>
        <w:t>vykdymo</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eiliškumą, taikytiną, jeigu šio straipsnio 1 dalyje nurodytam subjektui būtų iškeliama bankroto byla;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c) ar taikoma trečiosios valstybės teisė ir, jeigu taikoma, kurios trečiosios valstybės </w:t>
      </w:r>
      <w:r w:rsidR="00B177D8">
        <w:rPr>
          <w:rFonts w:ascii="Times New Roman" w:eastAsia="Times New Roman" w:hAnsi="Times New Roman" w:cs="Times New Roman"/>
          <w:b/>
          <w:bCs/>
          <w:sz w:val="24"/>
          <w:szCs w:val="24"/>
        </w:rPr>
        <w:t>teisė</w:t>
      </w:r>
      <w:r w:rsidR="00B177D8"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ir ar jie apima sutartines sąlygas, nurodytas šio įstatymo 87 straipsnio 1 dalyje ir Reglamento (ES) Nr. 575/2013 52 straipsnio 1 dalies p ir q punktuose bei 63 straipsnio n ir o punktuose.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Šio straipsnio 1 dalies 2 punkte nustatyta pareiga pateikti duomenis apie kitų įsipareigojimų, kuriems gali būti taikoma gelbėjimo privačiomis lėšomis priemonė, sumas netaikoma subjektams, kurių turimos nuosavų lėšų ir tinkamų įsipareigojimų sumos, apskaičiuotos pagal šio straipsnio 1 dalies 1 punktą, tų duomenų pateikimo dieną tenkina bent 150 procentų šio įstatymo 25 straipsnio 1 dalyje nurodyto reikalavimo.</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Šio straipsnio 1 dalyje nurodyti subjektai šio straipsnio 1 dalies 1 punkte nurodytus duomenis privalo pateikti bent kartą per pusę metų, o šio straipsnio 1 dalies 2 ir 3 punktuose nurodytus duomenis – bent kartą per metus.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Pertvarkymo institucija ir priežiūros institucija turi teisę motyvuotai reikalauti, kad šio straipsnio 1 dalyje nurodyti subjektai šio straipsnio 1 dalyje nurodytus duomenis pateiktų dažniau.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Šio straipsnio 1 dalyje nurodyti subjektai, vadovaudamiesi Europos Komisijos </w:t>
      </w:r>
      <w:r w:rsidR="00674549" w:rsidRPr="00EE1B02">
        <w:rPr>
          <w:rFonts w:ascii="Times New Roman" w:eastAsia="Times New Roman" w:hAnsi="Times New Roman" w:cs="Times New Roman"/>
          <w:b/>
          <w:bCs/>
          <w:sz w:val="24"/>
          <w:szCs w:val="24"/>
        </w:rPr>
        <w:t xml:space="preserve">priimtame </w:t>
      </w:r>
      <w:r w:rsidR="00674549" w:rsidRPr="00EE1B02">
        <w:rPr>
          <w:rFonts w:ascii="Times New Roman" w:hAnsi="Times New Roman" w:cs="Times New Roman"/>
          <w:b/>
          <w:sz w:val="24"/>
        </w:rPr>
        <w:t>įgyvendina</w:t>
      </w:r>
      <w:r w:rsidR="005F1A73">
        <w:rPr>
          <w:rFonts w:ascii="Times New Roman" w:hAnsi="Times New Roman" w:cs="Times New Roman"/>
          <w:b/>
          <w:sz w:val="24"/>
        </w:rPr>
        <w:t>ma</w:t>
      </w:r>
      <w:r w:rsidR="00674549" w:rsidRPr="00EE1B02">
        <w:rPr>
          <w:rFonts w:ascii="Times New Roman" w:hAnsi="Times New Roman" w:cs="Times New Roman"/>
          <w:b/>
          <w:sz w:val="24"/>
        </w:rPr>
        <w:t>jame</w:t>
      </w:r>
      <w:r w:rsidR="00674549"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teisės akte nustatyta tvarka, privalo bent kartą per metus viešai paskelbti informaciją (duomenis) apie: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nuosavų lėšų, kurios, jei taikoma, </w:t>
      </w:r>
      <w:r w:rsidR="000E419B">
        <w:rPr>
          <w:rFonts w:ascii="Times New Roman" w:eastAsia="Times New Roman" w:hAnsi="Times New Roman" w:cs="Times New Roman"/>
          <w:b/>
          <w:bCs/>
          <w:sz w:val="24"/>
          <w:szCs w:val="24"/>
        </w:rPr>
        <w:t>atitinka</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5 dalies 2 punkto sąlygas, ir tinkamų įsipareigojimų sumas;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šio straipsnio 1 dalyje nurodytų nuosavų lėšų ir tinkamų įsipareigojimų sudėtį, įskaitant jų </w:t>
      </w:r>
      <w:r w:rsidR="000E419B">
        <w:rPr>
          <w:rFonts w:ascii="Times New Roman" w:eastAsia="Times New Roman" w:hAnsi="Times New Roman" w:cs="Times New Roman"/>
          <w:b/>
          <w:bCs/>
          <w:sz w:val="24"/>
          <w:szCs w:val="24"/>
        </w:rPr>
        <w:t>vykdymo</w:t>
      </w:r>
      <w:r w:rsidRPr="00EE1B02">
        <w:rPr>
          <w:rFonts w:ascii="Times New Roman" w:eastAsia="Times New Roman" w:hAnsi="Times New Roman" w:cs="Times New Roman"/>
          <w:b/>
          <w:bCs/>
          <w:sz w:val="24"/>
          <w:szCs w:val="24"/>
        </w:rPr>
        <w:t xml:space="preserve"> terminų struktūrą ir eiliškumą, taikytiną, jeigu šio straipsnio 1 dalyje nurodytam subjektui būtų iškeliama bankroto byla;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šio įstatymo 26</w:t>
      </w:r>
      <w:r w:rsidR="00CC7A31" w:rsidRPr="00EE1B02">
        <w:rPr>
          <w:rFonts w:ascii="Times New Roman" w:eastAsia="Times New Roman" w:hAnsi="Times New Roman" w:cs="Times New Roman"/>
          <w:b/>
          <w:bCs/>
          <w:sz w:val="24"/>
          <w:szCs w:val="24"/>
        </w:rPr>
        <w:t xml:space="preserve"> </w:t>
      </w:r>
      <w:r w:rsidR="00B35366">
        <w:rPr>
          <w:rFonts w:ascii="Times New Roman" w:eastAsia="Times New Roman" w:hAnsi="Times New Roman" w:cs="Times New Roman"/>
          <w:b/>
          <w:bCs/>
          <w:sz w:val="24"/>
          <w:szCs w:val="24"/>
        </w:rPr>
        <w:t>straipsnyje</w:t>
      </w:r>
      <w:r w:rsidR="00824085"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arba 26</w:t>
      </w:r>
      <w:r w:rsidR="002F0A45"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vertAlign w:val="superscript"/>
        </w:rPr>
        <w:t xml:space="preserve"> </w:t>
      </w:r>
      <w:r w:rsidR="002F0A45" w:rsidRPr="00EE1B02">
        <w:rPr>
          <w:rFonts w:ascii="Times New Roman" w:eastAsia="Times New Roman" w:hAnsi="Times New Roman" w:cs="Times New Roman"/>
          <w:b/>
          <w:bCs/>
          <w:sz w:val="24"/>
          <w:szCs w:val="24"/>
        </w:rPr>
        <w:t xml:space="preserve">ir 28 </w:t>
      </w:r>
      <w:r w:rsidR="000E419B" w:rsidRPr="00EE1B02">
        <w:rPr>
          <w:rFonts w:ascii="Times New Roman" w:eastAsia="Times New Roman" w:hAnsi="Times New Roman" w:cs="Times New Roman"/>
          <w:b/>
          <w:bCs/>
          <w:sz w:val="24"/>
          <w:szCs w:val="24"/>
        </w:rPr>
        <w:t>straipsn</w:t>
      </w:r>
      <w:r w:rsidR="000E419B">
        <w:rPr>
          <w:rFonts w:ascii="Times New Roman" w:eastAsia="Times New Roman" w:hAnsi="Times New Roman" w:cs="Times New Roman"/>
          <w:b/>
          <w:bCs/>
          <w:sz w:val="24"/>
          <w:szCs w:val="24"/>
        </w:rPr>
        <w:t>iuose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nurodytą taikytiną reikalavimą, išreikštą, kaip nustatyta šio įstatymo 25 straipsnio 1 dalyje.</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6. Šio straipsnio 1, 2 ir 5 dalys netaikomos subjektams, kurių pertvarkymo plane nustatyta, kad toks subjektas turi būti likviduojamas iškeliant bankroto bylą.</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r w:rsidRPr="00EE1B02">
        <w:rPr>
          <w:rFonts w:ascii="Times New Roman" w:eastAsia="Times New Roman" w:hAnsi="Times New Roman" w:cs="Times New Roman"/>
          <w:b/>
          <w:bCs/>
          <w:sz w:val="24"/>
          <w:szCs w:val="24"/>
        </w:rPr>
        <w:t>7. Jei buvo atlikti pertvarkymo veiksmai arba kapitalo priemonių ir tinkamų įsipareigojimų nurašymas</w:t>
      </w:r>
      <w:r w:rsidRPr="00EE1B02">
        <w:rPr>
          <w:rFonts w:ascii="Times New Roman" w:hAnsi="Times New Roman" w:cs="Times New Roman"/>
        </w:rPr>
        <w:t xml:space="preserve"> </w:t>
      </w:r>
      <w:r w:rsidRPr="00EE1B02">
        <w:rPr>
          <w:rFonts w:ascii="Times New Roman" w:eastAsia="Times New Roman" w:hAnsi="Times New Roman" w:cs="Times New Roman"/>
          <w:b/>
          <w:bCs/>
          <w:sz w:val="24"/>
          <w:szCs w:val="24"/>
        </w:rPr>
        <w:t>pagal šio įstatymo 58 straipsnį, šio straipsnio 5 dalyje nurodyti viešo informacijos atskleidimo reikalavimai taikomi nuo šio įstatymo 26</w:t>
      </w:r>
      <w:r w:rsidRPr="00EE1B02">
        <w:rPr>
          <w:rFonts w:ascii="Times New Roman" w:eastAsia="Times New Roman" w:hAnsi="Times New Roman" w:cs="Times New Roman"/>
          <w:b/>
          <w:bCs/>
          <w:sz w:val="24"/>
          <w:szCs w:val="24"/>
          <w:vertAlign w:val="superscript"/>
        </w:rPr>
        <w:t>6</w:t>
      </w:r>
      <w:r w:rsidRPr="00EE1B02">
        <w:rPr>
          <w:rFonts w:ascii="Times New Roman" w:eastAsia="Times New Roman" w:hAnsi="Times New Roman" w:cs="Times New Roman"/>
          <w:b/>
          <w:bCs/>
          <w:sz w:val="24"/>
          <w:szCs w:val="24"/>
        </w:rPr>
        <w:t xml:space="preserve"> straipsnyje </w:t>
      </w:r>
      <w:r w:rsidRPr="00EE1B02">
        <w:rPr>
          <w:rFonts w:ascii="Times New Roman" w:eastAsia="Times New Roman" w:hAnsi="Times New Roman" w:cs="Times New Roman"/>
          <w:b/>
          <w:bCs/>
          <w:sz w:val="24"/>
          <w:szCs w:val="24"/>
        </w:rPr>
        <w:lastRenderedPageBreak/>
        <w:t>nurodytos datos, iki kurios turi būti užtikrintas šio įstatymo 26</w:t>
      </w:r>
      <w:r w:rsidRPr="00EE1B02">
        <w:rPr>
          <w:rFonts w:ascii="Times New Roman" w:eastAsia="Times New Roman" w:hAnsi="Times New Roman" w:cs="Times New Roman"/>
          <w:b/>
          <w:bCs/>
          <w:sz w:val="24"/>
          <w:szCs w:val="24"/>
          <w:vertAlign w:val="superscript"/>
        </w:rPr>
        <w:t xml:space="preserve"> </w:t>
      </w:r>
      <w:r w:rsidR="00B35366">
        <w:rPr>
          <w:rFonts w:ascii="Times New Roman" w:eastAsia="Times New Roman" w:hAnsi="Times New Roman" w:cs="Times New Roman"/>
          <w:b/>
          <w:bCs/>
          <w:sz w:val="24"/>
          <w:szCs w:val="24"/>
        </w:rPr>
        <w:t>straipsnyje</w:t>
      </w:r>
      <w:r w:rsidR="000E419B" w:rsidRPr="00EE1B02">
        <w:rPr>
          <w:rFonts w:ascii="Times New Roman" w:eastAsia="Times New Roman" w:hAnsi="Times New Roman" w:cs="Times New Roman"/>
          <w:b/>
          <w:bCs/>
          <w:sz w:val="24"/>
          <w:szCs w:val="24"/>
          <w:vertAlign w:val="superscript"/>
        </w:rPr>
        <w:t xml:space="preserve"> </w:t>
      </w:r>
      <w:r w:rsidRPr="00EE1B02">
        <w:rPr>
          <w:rFonts w:ascii="Times New Roman" w:eastAsia="Times New Roman" w:hAnsi="Times New Roman" w:cs="Times New Roman"/>
          <w:b/>
          <w:bCs/>
          <w:sz w:val="24"/>
          <w:szCs w:val="24"/>
        </w:rPr>
        <w:t>ar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w:t>
      </w:r>
      <w:r w:rsidR="002F0A45" w:rsidRPr="00EE1B02">
        <w:rPr>
          <w:rFonts w:ascii="Times New Roman" w:eastAsia="Times New Roman" w:hAnsi="Times New Roman" w:cs="Times New Roman"/>
          <w:b/>
          <w:bCs/>
          <w:sz w:val="24"/>
          <w:szCs w:val="24"/>
        </w:rPr>
        <w:t xml:space="preserve">ir 28 </w:t>
      </w:r>
      <w:r w:rsidR="000E419B" w:rsidRPr="00EE1B02">
        <w:rPr>
          <w:rFonts w:ascii="Times New Roman" w:eastAsia="Times New Roman" w:hAnsi="Times New Roman" w:cs="Times New Roman"/>
          <w:b/>
          <w:bCs/>
          <w:sz w:val="24"/>
          <w:szCs w:val="24"/>
        </w:rPr>
        <w:t>straipsn</w:t>
      </w:r>
      <w:r w:rsidR="000E419B">
        <w:rPr>
          <w:rFonts w:ascii="Times New Roman" w:eastAsia="Times New Roman" w:hAnsi="Times New Roman" w:cs="Times New Roman"/>
          <w:b/>
          <w:bCs/>
          <w:sz w:val="24"/>
          <w:szCs w:val="24"/>
        </w:rPr>
        <w:t>iuose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nustatytų reikalavimų </w:t>
      </w:r>
      <w:r w:rsidR="000E419B">
        <w:rPr>
          <w:rFonts w:ascii="Times New Roman" w:eastAsia="Times New Roman" w:hAnsi="Times New Roman" w:cs="Times New Roman"/>
          <w:b/>
          <w:bCs/>
          <w:sz w:val="24"/>
          <w:szCs w:val="24"/>
        </w:rPr>
        <w:t>tenkinimas</w:t>
      </w:r>
      <w:r w:rsidRPr="00EE1B02">
        <w:rPr>
          <w:rFonts w:ascii="Times New Roman" w:eastAsia="Times New Roman" w:hAnsi="Times New Roman" w:cs="Times New Roman"/>
          <w:b/>
          <w:bCs/>
          <w:sz w:val="24"/>
          <w:szCs w:val="24"/>
        </w:rPr>
        <w:t>.</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2F0A45" w:rsidP="00EE1B02">
      <w:pPr>
        <w:tabs>
          <w:tab w:val="left" w:pos="7545"/>
        </w:tabs>
        <w:spacing w:after="0" w:line="240" w:lineRule="auto"/>
        <w:ind w:firstLine="709"/>
        <w:jc w:val="both"/>
        <w:rPr>
          <w:rFonts w:ascii="Times New Roman" w:hAnsi="Times New Roman" w:cs="Times New Roman"/>
          <w:b/>
          <w:sz w:val="24"/>
          <w:szCs w:val="24"/>
        </w:rPr>
      </w:pPr>
      <w:r w:rsidRPr="00EE1B02">
        <w:rPr>
          <w:rStyle w:val="eop"/>
          <w:rFonts w:ascii="Times New Roman" w:eastAsia="Times New Roman" w:hAnsi="Times New Roman" w:cs="Times New Roman"/>
          <w:b/>
          <w:bCs/>
          <w:sz w:val="24"/>
          <w:szCs w:val="24"/>
        </w:rPr>
        <w:t xml:space="preserve">19 </w:t>
      </w:r>
      <w:r w:rsidR="00920342" w:rsidRPr="00EE1B02">
        <w:rPr>
          <w:rStyle w:val="eop"/>
          <w:rFonts w:ascii="Times New Roman" w:eastAsia="Times New Roman" w:hAnsi="Times New Roman" w:cs="Times New Roman"/>
          <w:b/>
          <w:bCs/>
          <w:sz w:val="24"/>
          <w:szCs w:val="24"/>
        </w:rPr>
        <w:t xml:space="preserve">straipsnis. </w:t>
      </w:r>
      <w:r w:rsidR="00920342" w:rsidRPr="00EE1B02">
        <w:rPr>
          <w:rFonts w:ascii="Times New Roman" w:hAnsi="Times New Roman" w:cs="Times New Roman"/>
          <w:b/>
          <w:sz w:val="24"/>
          <w:szCs w:val="24"/>
        </w:rPr>
        <w:t>26 straipsnio pakeitimas</w:t>
      </w:r>
    </w:p>
    <w:p w:rsidR="00D6048B" w:rsidRPr="00EE1B02" w:rsidRDefault="00920342" w:rsidP="00EE1B02">
      <w:pPr>
        <w:tabs>
          <w:tab w:val="left" w:pos="7545"/>
        </w:tabs>
        <w:spacing w:after="0" w:line="240" w:lineRule="auto"/>
        <w:ind w:firstLine="709"/>
        <w:jc w:val="both"/>
        <w:rPr>
          <w:rFonts w:ascii="Times New Roman" w:hAnsi="Times New Roman" w:cs="Times New Roman"/>
          <w:sz w:val="24"/>
          <w:szCs w:val="24"/>
        </w:rPr>
      </w:pPr>
      <w:r w:rsidRPr="00EE1B02">
        <w:rPr>
          <w:rFonts w:ascii="Times New Roman" w:hAnsi="Times New Roman" w:cs="Times New Roman"/>
          <w:sz w:val="24"/>
          <w:szCs w:val="24"/>
        </w:rPr>
        <w:t>Pakeisti 26 straipsnį ir jį išdėstyti taip:</w:t>
      </w:r>
    </w:p>
    <w:p w:rsidR="00D6048B" w:rsidRPr="00EE1B02" w:rsidRDefault="00920342" w:rsidP="00EE1B02">
      <w:pPr>
        <w:spacing w:after="0" w:line="240" w:lineRule="auto"/>
        <w:ind w:firstLine="709"/>
        <w:jc w:val="both"/>
        <w:rPr>
          <w:rStyle w:val="eop"/>
          <w:rFonts w:ascii="Times New Roman" w:eastAsia="Times New Roman" w:hAnsi="Times New Roman" w:cs="Times New Roman"/>
          <w:b/>
          <w:bCs/>
          <w:sz w:val="24"/>
          <w:szCs w:val="24"/>
        </w:rPr>
      </w:pPr>
      <w:r w:rsidRPr="00EE1B02">
        <w:rPr>
          <w:rStyle w:val="eop"/>
          <w:rFonts w:ascii="Times New Roman" w:eastAsia="Times New Roman" w:hAnsi="Times New Roman" w:cs="Times New Roman"/>
          <w:sz w:val="24"/>
          <w:szCs w:val="24"/>
        </w:rPr>
        <w:t>„</w:t>
      </w:r>
      <w:r w:rsidRPr="00571425">
        <w:rPr>
          <w:rStyle w:val="eop"/>
          <w:rFonts w:ascii="Times New Roman" w:eastAsia="Times New Roman" w:hAnsi="Times New Roman" w:cs="Times New Roman"/>
          <w:sz w:val="24"/>
          <w:szCs w:val="24"/>
        </w:rPr>
        <w:t>26 straipsnis</w:t>
      </w:r>
      <w:r w:rsidRPr="00571425">
        <w:rPr>
          <w:rFonts w:ascii="Times New Roman" w:eastAsia="Times New Roman" w:hAnsi="Times New Roman" w:cs="Times New Roman"/>
          <w:bCs/>
          <w:sz w:val="24"/>
          <w:szCs w:val="24"/>
        </w:rPr>
        <w:t>.</w:t>
      </w:r>
      <w:r w:rsidRPr="00EE1B02">
        <w:rPr>
          <w:rFonts w:ascii="Times New Roman" w:eastAsia="Times New Roman" w:hAnsi="Times New Roman" w:cs="Times New Roman"/>
          <w:b/>
          <w:sz w:val="24"/>
          <w:szCs w:val="24"/>
        </w:rPr>
        <w:t xml:space="preserve"> </w:t>
      </w:r>
      <w:r w:rsidRPr="00EE1B02">
        <w:rPr>
          <w:rFonts w:ascii="Times New Roman" w:eastAsia="Times New Roman" w:hAnsi="Times New Roman" w:cs="Times New Roman"/>
          <w:bCs/>
          <w:sz w:val="24"/>
          <w:szCs w:val="24"/>
        </w:rPr>
        <w:t xml:space="preserve">Minimalaus nuosavų lėšų ir tinkamų įsipareigojimų dydžio reikalavimo taikymas </w:t>
      </w:r>
      <w:r w:rsidRPr="00EE1B02">
        <w:rPr>
          <w:rFonts w:ascii="Times New Roman" w:eastAsia="Times New Roman" w:hAnsi="Times New Roman" w:cs="Times New Roman"/>
          <w:bCs/>
          <w:strike/>
          <w:sz w:val="24"/>
          <w:szCs w:val="24"/>
        </w:rPr>
        <w:t xml:space="preserve">ES patronuojančiosios įmonės finansinei grupei konsoliduotu pagrindu </w:t>
      </w:r>
      <w:r w:rsidRPr="00EE1B02">
        <w:rPr>
          <w:rFonts w:ascii="Times New Roman" w:eastAsia="Times New Roman" w:hAnsi="Times New Roman" w:cs="Times New Roman"/>
          <w:b/>
          <w:bCs/>
          <w:sz w:val="24"/>
          <w:szCs w:val="24"/>
        </w:rPr>
        <w:t>pertvarkytiniems subjektams</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r w:rsidRPr="00EE1B02">
        <w:rPr>
          <w:rFonts w:ascii="Times New Roman" w:eastAsia="Times New Roman" w:hAnsi="Times New Roman" w:cs="Times New Roman"/>
          <w:bCs/>
          <w:strike/>
          <w:sz w:val="24"/>
          <w:szCs w:val="24"/>
        </w:rPr>
        <w:t>1. Lietuvos Respublikoje licencijuotos ES patronuojančiosios įmonės privalo minimalaus nuosavų lėšų ir tinkamų įsipareigojimų dydžio reikalavimo laikytis ne tik individualiai, bet ir konsoliduotu pagrindu.</w:t>
      </w:r>
    </w:p>
    <w:p w:rsidR="00D6048B"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Pertvarkytini subjektai turi tenkinti reikalavimus, nustatytus pagal šio įstatymo 25,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straipsnius, </w:t>
      </w:r>
      <w:r w:rsidRPr="009F66EC">
        <w:rPr>
          <w:rFonts w:ascii="Times New Roman" w:eastAsia="Times New Roman" w:hAnsi="Times New Roman" w:cs="Times New Roman"/>
          <w:b/>
          <w:bCs/>
          <w:sz w:val="24"/>
          <w:szCs w:val="24"/>
        </w:rPr>
        <w:t>konsoliduotu pagrindu</w:t>
      </w:r>
      <w:r w:rsidRPr="00EE1B02">
        <w:rPr>
          <w:rFonts w:ascii="Times New Roman" w:eastAsia="Times New Roman" w:hAnsi="Times New Roman" w:cs="Times New Roman"/>
          <w:b/>
          <w:bCs/>
          <w:sz w:val="24"/>
          <w:szCs w:val="24"/>
        </w:rPr>
        <w:t xml:space="preserve"> pertvarkytinos grupės lygmeniu.</w:t>
      </w:r>
    </w:p>
    <w:p w:rsidR="009F66EC" w:rsidRPr="00D52F43" w:rsidRDefault="009F66EC" w:rsidP="00EE1B02">
      <w:pPr>
        <w:spacing w:after="0" w:line="240" w:lineRule="auto"/>
        <w:ind w:firstLine="709"/>
        <w:jc w:val="both"/>
        <w:rPr>
          <w:rFonts w:ascii="Times New Roman" w:eastAsia="Times New Roman" w:hAnsi="Times New Roman" w:cs="Times New Roman"/>
          <w:strike/>
          <w:sz w:val="24"/>
          <w:szCs w:val="24"/>
        </w:rPr>
      </w:pPr>
      <w:r w:rsidRPr="00D52F43">
        <w:rPr>
          <w:rFonts w:ascii="Times New Roman" w:eastAsia="Times New Roman" w:hAnsi="Times New Roman" w:cs="Times New Roman"/>
          <w:strike/>
          <w:sz w:val="24"/>
          <w:szCs w:val="24"/>
        </w:rPr>
        <w:t>2. Šio straipsnio 1 dalyje nurodytą minimalaus nuosavų lėšų ir tinkamų įsipareigojimų dydžio reikalavimą, vadovaudamasi šio straipsnio 3 dalimi, pasikonsultavusi su priežiūros institucija, nustato pertvarkymo institucija, atsižvelgdama į šio įstatymo 25 straipsnio 2 dalyje nustatytus kriterijus ir į tai, ar vadovaujantis pertvarkymo planu trečiosiose valstybėse įsteigtos finansinei grupei priklausančios partronuojamosios įmonės būtų pertvarkomos atskirai.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 Pertvarkymo institucija nustato pertvarkytinam subjektui taikytiną </w:t>
      </w:r>
      <w:r w:rsidRPr="00D52F43">
        <w:rPr>
          <w:rFonts w:ascii="Times New Roman" w:eastAsia="Times New Roman" w:hAnsi="Times New Roman" w:cs="Times New Roman"/>
          <w:b/>
          <w:bCs/>
          <w:sz w:val="24"/>
          <w:szCs w:val="24"/>
        </w:rPr>
        <w:t>minimalaus nuosavų lėšų ir tinkamų įsipareigojimų dydžio reikalavimą</w:t>
      </w:r>
      <w:r w:rsidR="000A397F">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konsoliduotu pagrindu pertvarkytinos grupės lygmeniu šio įstatymo 26</w:t>
      </w:r>
      <w:r w:rsidRPr="00EE1B02">
        <w:rPr>
          <w:rFonts w:ascii="Times New Roman" w:eastAsia="Times New Roman" w:hAnsi="Times New Roman" w:cs="Times New Roman"/>
          <w:b/>
          <w:bCs/>
          <w:sz w:val="24"/>
          <w:szCs w:val="24"/>
          <w:vertAlign w:val="superscript"/>
        </w:rPr>
        <w:t xml:space="preserve">3 </w:t>
      </w:r>
      <w:r w:rsidRPr="00EE1B02">
        <w:rPr>
          <w:rFonts w:ascii="Times New Roman" w:eastAsia="Times New Roman" w:hAnsi="Times New Roman" w:cs="Times New Roman"/>
          <w:b/>
          <w:bCs/>
          <w:sz w:val="24"/>
          <w:szCs w:val="24"/>
        </w:rPr>
        <w:t>straipsnyje nustatyta tvarka. Minimalaus nuosavų lėšų ir tinkamų įsipareigojimų dydžio reikalavimas nustatomas vadovaujantis šio įstatymo 25, 25</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straipsniuose nustatytais reikalavimais ir tuo, ar pagal pertvarkymo planą grupės trečiosios valstybės patronuojamosios įmonės turi būti pertvarkomos atskirai. </w:t>
      </w:r>
    </w:p>
    <w:p w:rsidR="00D6048B" w:rsidRPr="00EE1B02" w:rsidRDefault="00920342" w:rsidP="00EE1B02">
      <w:pPr>
        <w:spacing w:after="0" w:line="240" w:lineRule="auto"/>
        <w:ind w:firstLine="709"/>
        <w:jc w:val="both"/>
        <w:rPr>
          <w:rFonts w:ascii="Times New Roman" w:hAnsi="Times New Roman" w:cs="Times New Roman"/>
        </w:rPr>
      </w:pPr>
      <w:r w:rsidRPr="00EE1B02">
        <w:rPr>
          <w:rFonts w:ascii="Times New Roman" w:eastAsia="Times New Roman" w:hAnsi="Times New Roman" w:cs="Times New Roman"/>
          <w:b/>
          <w:bCs/>
          <w:sz w:val="24"/>
          <w:szCs w:val="24"/>
        </w:rPr>
        <w:t>3. Jei pertvarkomos šio įstatymo 2 straipsnio 16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dalies 2 punkte nurodytos </w:t>
      </w:r>
      <w:r w:rsidR="001C6E3D">
        <w:rPr>
          <w:rFonts w:ascii="Times New Roman" w:eastAsia="Times New Roman" w:hAnsi="Times New Roman" w:cs="Times New Roman"/>
          <w:b/>
          <w:bCs/>
          <w:sz w:val="24"/>
          <w:szCs w:val="24"/>
        </w:rPr>
        <w:t>pertvarkytinos</w:t>
      </w:r>
      <w:r w:rsidR="001C6E3D"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grupės, pertvarkymo institucija, atsižvelgdama į solidarumo mechanizmo ir pasirinktos pertvarkymo strategijos ypatybes, nusprendžia, kurie pertvarkytinos grupės subjektai turi tenkinti šio įstatymo 25</w:t>
      </w:r>
      <w:r w:rsidRPr="00EE1B02">
        <w:rPr>
          <w:rFonts w:ascii="Times New Roman" w:eastAsia="Times New Roman" w:hAnsi="Times New Roman" w:cs="Times New Roman"/>
          <w:b/>
          <w:bCs/>
          <w:sz w:val="24"/>
          <w:szCs w:val="24"/>
          <w:vertAlign w:val="superscript"/>
        </w:rPr>
        <w:t xml:space="preserve">2 </w:t>
      </w:r>
      <w:r w:rsidRPr="00EE1B02">
        <w:rPr>
          <w:rFonts w:ascii="Times New Roman" w:eastAsia="Times New Roman" w:hAnsi="Times New Roman" w:cs="Times New Roman"/>
          <w:b/>
          <w:bCs/>
          <w:sz w:val="24"/>
          <w:szCs w:val="24"/>
        </w:rPr>
        <w:t>straipsnio 1–8 dalyse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straipsnio 1 dalyje nustatytus reikalavimus, kad visa pertvarkytina grupė tenkintų šio straipsnio 1 ir 2 dalių reikalavimus, ir kokiu būdu tie subjektai turi užtikrinti šių reikalavimų tenkinimą pagal pertvarkymo planą.</w:t>
      </w:r>
      <w:r w:rsidRPr="00EE1B02">
        <w:rPr>
          <w:rFonts w:ascii="Times New Roman" w:hAnsi="Times New Roman" w:cs="Times New Roman"/>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r w:rsidRPr="00EE1B02">
        <w:rPr>
          <w:rFonts w:ascii="Times New Roman" w:eastAsia="Times New Roman" w:hAnsi="Times New Roman" w:cs="Times New Roman"/>
          <w:bCs/>
          <w:strike/>
          <w:sz w:val="24"/>
          <w:szCs w:val="24"/>
        </w:rPr>
        <w:t>3. Prieš priimdama šio straipsnio 2 dalyje nurodytą sprendimą, pertvarkymo institucija siekia bendro visų finansinės grupės subjektų pertvarkymo institucijų sprendimo dėl konsoliduotu pagrindu taikomo minimalaus nuosavų lėšų ir tinkamų įsipareigojimų reikalavimo dydžio nustatymo.</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r w:rsidRPr="00EE1B02">
        <w:rPr>
          <w:rFonts w:ascii="Times New Roman" w:eastAsia="Times New Roman" w:hAnsi="Times New Roman" w:cs="Times New Roman"/>
          <w:bCs/>
          <w:strike/>
          <w:sz w:val="24"/>
          <w:szCs w:val="24"/>
        </w:rPr>
        <w:t>4. Jeigu nepavyksta pasiekti šio straipsnio 3 dalyje nurodyto bendro sprendimo per keturis mėnesius nuo siūlomo sprendimo pateikimo visų finansinės grupės subjektų pertvarkymo institucijoms dienos, atsižvelgusi į kitų valstybių narių pertvarkymo institucijų atliktą patronuojamųjų įmonių vertinimą, sprendimą dėl konsoliduotu pagrindu taikytino minimalaus nuosavų lėšų ir tinkamų įsipareigojimų dydžio reikalavimo nustatymo priima pertvarkymo institucija. Jeigu per keturių mėnesių laikotarpį kuri nors iš kitų valstybių narių pertvarkymo institucijų arba pati pertvarkymo institucija, vadovaudamasi Reglamento (ES) Nr. 1093/2010 19 straipsnio nuostatomis, perduoda klausimą Europos bankininkystės institucijai, pertvarkymo institucija atideda savo sprendimo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bookmarkStart w:id="26" w:name="part_a3b6ebfec088456992e4144bae1478e5"/>
      <w:bookmarkEnd w:id="26"/>
      <w:r w:rsidRPr="00EE1B02">
        <w:rPr>
          <w:rFonts w:ascii="Times New Roman" w:eastAsia="Times New Roman" w:hAnsi="Times New Roman" w:cs="Times New Roman"/>
          <w:bCs/>
          <w:strike/>
          <w:sz w:val="24"/>
          <w:szCs w:val="24"/>
        </w:rPr>
        <w:lastRenderedPageBreak/>
        <w:t>5. Pertvarkymo institucija turi informuoti Lietuvos Respublikoje licencijuotą ES patronuojančiąją įmonę ir kitų finansinės grupės subjektų pertvarkymo institucijas apie šio straipsnio 2, 3 ir 4 dalyse nustatyta tvarka priimtą sprendimą, kartu pateikdama šio sprendimo pagrindimo dokumentą. Pertvarkymo institucija turi reguliariai peržiūrėti ir prireikus atnaujinti šį sprendimą.</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bookmarkStart w:id="27" w:name="part_71d530c6fc4f4dfba3784c3320231a5f"/>
      <w:bookmarkEnd w:id="27"/>
      <w:r w:rsidRPr="00EE1B02">
        <w:rPr>
          <w:rFonts w:ascii="Times New Roman" w:eastAsia="Times New Roman" w:hAnsi="Times New Roman" w:cs="Times New Roman"/>
          <w:bCs/>
          <w:strike/>
          <w:sz w:val="24"/>
          <w:szCs w:val="24"/>
        </w:rPr>
        <w:t>6. Kai ES patronuojančioji įmonė, turinti Lietuvos Respublikoje licencijuotą vieną ar daugiau patronuojamųjų įmonių, yra licencijuota kitoje valstybėje narėje, pertvarkymo institucija privalo dėti visas pastangas, kad kartu su atitinkamomis kitų valstybių narių pertvarkymo institucijomis būtų pasiektas bendras sprendimas dėl konsoliduotu pagrindu taikomo minimalaus nuosavų lėšų ir tinkamų įsipareigojimų reikalavimo dydžio nustatymo.</w:t>
      </w:r>
    </w:p>
    <w:p w:rsidR="00D6048B" w:rsidRPr="00EE1B02" w:rsidRDefault="00920342" w:rsidP="00EE1B02">
      <w:pPr>
        <w:spacing w:after="0" w:line="240" w:lineRule="auto"/>
        <w:ind w:firstLine="709"/>
        <w:jc w:val="both"/>
        <w:rPr>
          <w:rFonts w:ascii="Times New Roman" w:eastAsia="Times New Roman" w:hAnsi="Times New Roman" w:cs="Times New Roman"/>
          <w:bCs/>
          <w:strike/>
          <w:sz w:val="24"/>
          <w:szCs w:val="24"/>
        </w:rPr>
      </w:pPr>
      <w:bookmarkStart w:id="28" w:name="part_2a56ce83cb8c4458850c82a8f8452089"/>
      <w:bookmarkEnd w:id="28"/>
      <w:r w:rsidRPr="00EE1B02">
        <w:rPr>
          <w:rFonts w:ascii="Times New Roman" w:eastAsia="Times New Roman" w:hAnsi="Times New Roman" w:cs="Times New Roman"/>
          <w:bCs/>
          <w:strike/>
          <w:sz w:val="24"/>
          <w:szCs w:val="24"/>
        </w:rPr>
        <w:t>7. Per keturis mėnesius nuo kitos valstybės narės grupės pertvarkymo institucijos pasiūlymo dėl bendro sprendimo gavimo dienos, jeigu bendras sprendimas dar nėra pasiektas, pertvarkymo institucija turi teisę perduoti klausimą Europos bankininkystės institucijai, vadovaudamasi Reglamento (ES) Nr. 1093/2010 19 straipsnio nuostatomis.</w:t>
      </w:r>
    </w:p>
    <w:p w:rsidR="00D6048B" w:rsidRPr="00EE1B02" w:rsidRDefault="00920342" w:rsidP="00EE1B02">
      <w:pPr>
        <w:spacing w:after="0" w:line="240" w:lineRule="auto"/>
        <w:ind w:firstLine="709"/>
        <w:jc w:val="both"/>
        <w:rPr>
          <w:rFonts w:ascii="Times New Roman" w:eastAsia="Times New Roman" w:hAnsi="Times New Roman" w:cs="Times New Roman"/>
          <w:bCs/>
          <w:sz w:val="24"/>
          <w:szCs w:val="24"/>
        </w:rPr>
      </w:pPr>
      <w:bookmarkStart w:id="29" w:name="part_233926cf193d494f89691299469c4697"/>
      <w:bookmarkEnd w:id="29"/>
      <w:r w:rsidRPr="00EE1B02">
        <w:rPr>
          <w:rFonts w:ascii="Times New Roman" w:eastAsia="Times New Roman" w:hAnsi="Times New Roman" w:cs="Times New Roman"/>
          <w:bCs/>
          <w:strike/>
          <w:sz w:val="24"/>
          <w:szCs w:val="24"/>
        </w:rPr>
        <w:t>8. Tiek bendras sprendimas, tiek, kai jo nėra, kitos valstybės narės, kurioje yra licencijuota Lietuvos Respublikoje licencijuotos patronuojamosios įmonės ES patronuojančioji įmonė, grupės pertvarkymo institucijos vienašališku sprendimu arba, vadovaujantis Europos bankininkystės institucijos sprendimu, priimtas sprendimas dėl minimalaus nuosavų lėšų ir tinkamų įsipareigojimų dydžio reikalavimo taikymo konsoliduotu pagrindu yra privalomas pertvarkymo institucijai.</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sz w:val="24"/>
          <w:szCs w:val="24"/>
        </w:rPr>
      </w:pPr>
    </w:p>
    <w:p w:rsidR="00D6048B" w:rsidRPr="00EE1B02" w:rsidRDefault="002F0A45" w:rsidP="00EE1B02">
      <w:pPr>
        <w:spacing w:after="0" w:line="240" w:lineRule="auto"/>
        <w:ind w:firstLine="709"/>
        <w:jc w:val="both"/>
        <w:rPr>
          <w:rStyle w:val="eop"/>
          <w:rFonts w:ascii="Times New Roman" w:eastAsia="Times New Roman" w:hAnsi="Times New Roman" w:cs="Times New Roman"/>
          <w:sz w:val="24"/>
          <w:szCs w:val="24"/>
        </w:rPr>
      </w:pPr>
      <w:r w:rsidRPr="00EE1B02">
        <w:rPr>
          <w:rStyle w:val="eop"/>
          <w:rFonts w:ascii="Times New Roman" w:eastAsia="Times New Roman" w:hAnsi="Times New Roman" w:cs="Times New Roman"/>
          <w:b/>
          <w:bCs/>
          <w:sz w:val="24"/>
          <w:szCs w:val="24"/>
        </w:rPr>
        <w:t>20</w:t>
      </w:r>
      <w:r w:rsidRPr="00EE1B02">
        <w:rPr>
          <w:rStyle w:val="eop"/>
          <w:rFonts w:ascii="Times New Roman" w:eastAsia="Times New Roman" w:hAnsi="Times New Roman" w:cs="Times New Roman"/>
          <w:b/>
          <w:sz w:val="24"/>
          <w:szCs w:val="24"/>
        </w:rPr>
        <w:t xml:space="preserve"> </w:t>
      </w:r>
      <w:r w:rsidR="00920342" w:rsidRPr="00EE1B02">
        <w:rPr>
          <w:rStyle w:val="eop"/>
          <w:rFonts w:ascii="Times New Roman" w:eastAsia="Times New Roman" w:hAnsi="Times New Roman" w:cs="Times New Roman"/>
          <w:b/>
          <w:sz w:val="24"/>
          <w:szCs w:val="24"/>
        </w:rPr>
        <w:t>straipsn</w:t>
      </w:r>
      <w:r w:rsidR="00920342" w:rsidRPr="000A3728">
        <w:rPr>
          <w:rStyle w:val="eop"/>
          <w:rFonts w:ascii="Times New Roman" w:eastAsia="Times New Roman" w:hAnsi="Times New Roman" w:cs="Times New Roman"/>
          <w:b/>
          <w:sz w:val="24"/>
          <w:szCs w:val="24"/>
        </w:rPr>
        <w:t>is</w:t>
      </w:r>
      <w:r w:rsidR="00920342" w:rsidRPr="00EE1B02">
        <w:rPr>
          <w:rStyle w:val="eop"/>
          <w:rFonts w:ascii="Times New Roman" w:eastAsia="Times New Roman" w:hAnsi="Times New Roman" w:cs="Times New Roman"/>
          <w:b/>
          <w:sz w:val="24"/>
          <w:szCs w:val="24"/>
        </w:rPr>
        <w:t>. Įstatymo papildymas 26</w:t>
      </w:r>
      <w:r w:rsidR="00920342" w:rsidRPr="00EE1B02">
        <w:rPr>
          <w:rStyle w:val="eop"/>
          <w:rFonts w:ascii="Times New Roman" w:eastAsia="Times New Roman" w:hAnsi="Times New Roman" w:cs="Times New Roman"/>
          <w:b/>
          <w:sz w:val="24"/>
          <w:szCs w:val="24"/>
          <w:vertAlign w:val="superscript"/>
        </w:rPr>
        <w:t>1</w:t>
      </w:r>
      <w:r w:rsidR="00920342" w:rsidRPr="00EE1B02">
        <w:rPr>
          <w:rStyle w:val="eop"/>
          <w:rFonts w:ascii="Times New Roman" w:eastAsia="Times New Roman" w:hAnsi="Times New Roman" w:cs="Times New Roman"/>
          <w:b/>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Style w:val="eop"/>
          <w:rFonts w:ascii="Times New Roman" w:eastAsia="Times New Roman" w:hAnsi="Times New Roman" w:cs="Times New Roman"/>
          <w:sz w:val="24"/>
          <w:szCs w:val="24"/>
        </w:rPr>
        <w:t>Papildyti Įstatymą 26</w:t>
      </w:r>
      <w:r w:rsidRPr="00EE1B02">
        <w:rPr>
          <w:rStyle w:val="eop"/>
          <w:rFonts w:ascii="Times New Roman" w:eastAsia="Times New Roman" w:hAnsi="Times New Roman" w:cs="Times New Roman"/>
          <w:sz w:val="24"/>
          <w:szCs w:val="24"/>
          <w:vertAlign w:val="superscript"/>
        </w:rPr>
        <w:t>1</w:t>
      </w:r>
      <w:r w:rsidRPr="00EE1B02">
        <w:rPr>
          <w:rStyle w:val="eop"/>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Style w:val="eop"/>
          <w:rFonts w:ascii="Times New Roman" w:eastAsia="Times New Roman" w:hAnsi="Times New Roman" w:cs="Times New Roman"/>
          <w:sz w:val="24"/>
          <w:szCs w:val="24"/>
        </w:rPr>
        <w:t>„</w:t>
      </w:r>
      <w:r w:rsidRPr="00EE1B02">
        <w:rPr>
          <w:rStyle w:val="eop"/>
          <w:rFonts w:ascii="Times New Roman" w:eastAsia="Times New Roman" w:hAnsi="Times New Roman" w:cs="Times New Roman"/>
          <w:b/>
          <w:bCs/>
          <w:sz w:val="24"/>
          <w:szCs w:val="24"/>
        </w:rPr>
        <w:t>26</w:t>
      </w:r>
      <w:r w:rsidRPr="00EE1B02">
        <w:rPr>
          <w:rStyle w:val="eop"/>
          <w:rFonts w:ascii="Times New Roman" w:eastAsia="Times New Roman" w:hAnsi="Times New Roman" w:cs="Times New Roman"/>
          <w:b/>
          <w:bCs/>
          <w:sz w:val="24"/>
          <w:szCs w:val="24"/>
          <w:vertAlign w:val="superscript"/>
        </w:rPr>
        <w:t>1</w:t>
      </w:r>
      <w:r w:rsidRPr="00EE1B02">
        <w:rPr>
          <w:rStyle w:val="eop"/>
          <w:rFonts w:ascii="Times New Roman" w:eastAsia="Times New Roman" w:hAnsi="Times New Roman" w:cs="Times New Roman"/>
          <w:b/>
          <w:bCs/>
          <w:sz w:val="24"/>
          <w:szCs w:val="24"/>
        </w:rPr>
        <w:t xml:space="preserve"> straipsnis. Minimalaus nuosavų lėšų ir tinkamų įsipareigojimų dydžio reikalavimo taikymas pertvarkytinoms pasaulinės sisteminės svarbos įstaigoms ir ES reikšmingoms trečiosiose valstybėse įsteigtų pasaulinės sisteminės svarbos įstaigų patronuojamosioms įmonėms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Minimalaus nuosavų lėšų ir tinkamų įsipareigojimų dydžio reikalavimą, taikomą subjektui, kuris yra pasaulinės sisteminės svarbos įstaiga arba pasaulinės sisteminės svarbos įstaigos dalis, sudaro:</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Reglamento (ES) Nr. 575/2013 92a ir 494 straipsniuose nurodyti reikalavimai;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pertvarkymo institucijos nustatyti papildomi nuosavų lėšų ir tinkamų įsipareigojimų reikalavimai pagal šio straipsnio 3 dalį.</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Minimalaus nuosavų lėšų ir tinkamų įsipareigojimų dydžio reikalavimą, taikomą ES reikšmingoms trečiosiose valstybėse įsteigtų pasaulinės sisteminės svarbos įstaigų patronuojamosioms įmonėms, sudaro:</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Reglamento (ES) Nr. 575/2013 92a ir 494 straipsniuose nurodyti reikalavimai;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pertvarkymo institucijos nustatyti patronuojama</w:t>
      </w:r>
      <w:r w:rsidR="000E419B">
        <w:rPr>
          <w:rFonts w:ascii="Times New Roman" w:eastAsia="Times New Roman" w:hAnsi="Times New Roman" w:cs="Times New Roman"/>
          <w:b/>
          <w:bCs/>
          <w:sz w:val="24"/>
          <w:szCs w:val="24"/>
        </w:rPr>
        <w:t>ja</w:t>
      </w:r>
      <w:r w:rsidRPr="00EE1B02">
        <w:rPr>
          <w:rFonts w:ascii="Times New Roman" w:eastAsia="Times New Roman" w:hAnsi="Times New Roman" w:cs="Times New Roman"/>
          <w:b/>
          <w:bCs/>
          <w:sz w:val="24"/>
          <w:szCs w:val="24"/>
        </w:rPr>
        <w:t>i įmonei taikytini papildomi nuosavų lėšų ir tinkamų įsipareigojimų reikalavimai pagal šio straipsnio 3 dalį, kurie turi būti tenkinami iš nuosavų lėšų ir įsipareigojimų pagal šio įstatymo 26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straipsnio ir 108 straipsnio 4 </w:t>
      </w:r>
      <w:r w:rsidR="000E419B" w:rsidRPr="00EE1B02">
        <w:rPr>
          <w:rFonts w:ascii="Times New Roman" w:eastAsia="Times New Roman" w:hAnsi="Times New Roman" w:cs="Times New Roman"/>
          <w:b/>
          <w:bCs/>
          <w:sz w:val="24"/>
          <w:szCs w:val="24"/>
        </w:rPr>
        <w:t>dal</w:t>
      </w:r>
      <w:r w:rsidR="000E419B">
        <w:rPr>
          <w:rFonts w:ascii="Times New Roman" w:eastAsia="Times New Roman" w:hAnsi="Times New Roman" w:cs="Times New Roman"/>
          <w:b/>
          <w:bCs/>
          <w:sz w:val="24"/>
          <w:szCs w:val="24"/>
        </w:rPr>
        <w:t>yje</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nustatytas sąlygas.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3. Pertvarkymo institucija nustato </w:t>
      </w:r>
      <w:r w:rsidR="000E419B" w:rsidRPr="00EE1B02">
        <w:rPr>
          <w:rFonts w:ascii="Times New Roman" w:eastAsia="Times New Roman" w:hAnsi="Times New Roman" w:cs="Times New Roman"/>
          <w:b/>
          <w:bCs/>
          <w:sz w:val="24"/>
          <w:szCs w:val="24"/>
        </w:rPr>
        <w:t>papildom</w:t>
      </w:r>
      <w:r w:rsidR="000E419B">
        <w:rPr>
          <w:rFonts w:ascii="Times New Roman" w:eastAsia="Times New Roman" w:hAnsi="Times New Roman" w:cs="Times New Roman"/>
          <w:b/>
          <w:bCs/>
          <w:sz w:val="24"/>
          <w:szCs w:val="24"/>
        </w:rPr>
        <w:t>ų</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nuosavų lėšų ir tinkamų įsipareigojimų dydžio reikalavimus, nurodytus šio straipsnio 1 dalies </w:t>
      </w:r>
      <w:r w:rsidR="00ED5E67" w:rsidRPr="00EE1B02">
        <w:rPr>
          <w:rFonts w:ascii="Times New Roman" w:eastAsia="Times New Roman" w:hAnsi="Times New Roman" w:cs="Times New Roman"/>
          <w:b/>
          <w:bCs/>
          <w:sz w:val="24"/>
          <w:szCs w:val="24"/>
        </w:rPr>
        <w:t>2</w:t>
      </w:r>
      <w:r w:rsidRPr="00EE1B02">
        <w:rPr>
          <w:rFonts w:ascii="Times New Roman" w:eastAsia="Times New Roman" w:hAnsi="Times New Roman" w:cs="Times New Roman"/>
          <w:b/>
          <w:bCs/>
          <w:sz w:val="24"/>
          <w:szCs w:val="24"/>
        </w:rPr>
        <w:t xml:space="preserve"> punkte ir 2 dalies 2 punkte, kai: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reikalavimo, nurodyto šio straipsnio 1 dalies 1 punkte arba 2 dalies 1 punkte, nepakanka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straipsniuose nustatytoms sąlygoms tenkinti;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nustatomas papildomas nuosavų lėšų ir tinkamų įsipareigojimų reikalavimas tokiu mastu, kad būtų tenkinamos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straipsniuose nustatytos sąlygos.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Taikant šio įstatymo 26</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straipsnio 2 dalį, jeigu pertvarkytini subjektai yra daugiau negu vienas pasaulinės sisteminės svarbos įstaigos subjektas, priklausantis tai pačiai pasaulinės sisteminės svarbos įstaigai, atitinkamos pertvarkymo institucijos apskaičiuoja šio straipsnio 3 dalyje nurodytą sumą: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1) kiekviena</w:t>
      </w:r>
      <w:r w:rsidR="00015D39" w:rsidRPr="00EE1B02">
        <w:rPr>
          <w:rFonts w:ascii="Times New Roman" w:eastAsia="Times New Roman" w:hAnsi="Times New Roman" w:cs="Times New Roman"/>
          <w:b/>
          <w:bCs/>
          <w:sz w:val="24"/>
          <w:szCs w:val="24"/>
        </w:rPr>
        <w:t>m</w:t>
      </w:r>
      <w:r w:rsidRPr="00EE1B02">
        <w:rPr>
          <w:rFonts w:ascii="Times New Roman" w:eastAsia="Times New Roman" w:hAnsi="Times New Roman" w:cs="Times New Roman"/>
          <w:b/>
          <w:bCs/>
          <w:sz w:val="24"/>
          <w:szCs w:val="24"/>
        </w:rPr>
        <w:t xml:space="preserve"> pertvarkytina</w:t>
      </w:r>
      <w:r w:rsidR="000A397F">
        <w:rPr>
          <w:rFonts w:ascii="Times New Roman" w:eastAsia="Times New Roman" w:hAnsi="Times New Roman" w:cs="Times New Roman"/>
          <w:b/>
          <w:bCs/>
          <w:sz w:val="24"/>
          <w:szCs w:val="24"/>
        </w:rPr>
        <w:t>m subjektui</w:t>
      </w:r>
      <w:r w:rsidRPr="00EE1B02">
        <w:rPr>
          <w:rFonts w:ascii="Times New Roman" w:eastAsia="Times New Roman" w:hAnsi="Times New Roman" w:cs="Times New Roman"/>
          <w:b/>
          <w:bCs/>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ES patronuojančiajam subjektui, kuris laikomas vieninteliu pasaulinės sisteminės svarbos įstaigos pertvarkytinu subjektu.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5. Pertvarkymo institucijos sprendime nurodomos papildomo nuosavų lėšų ir tinkamų įsipareigojimų reikalavimo pagal šio straipsnio 1 dalies </w:t>
      </w:r>
      <w:r w:rsidR="0044178C" w:rsidRPr="00EE1B02">
        <w:rPr>
          <w:rFonts w:ascii="Times New Roman" w:eastAsia="Times New Roman" w:hAnsi="Times New Roman" w:cs="Times New Roman"/>
          <w:b/>
          <w:bCs/>
          <w:sz w:val="24"/>
          <w:szCs w:val="24"/>
        </w:rPr>
        <w:t xml:space="preserve">2 </w:t>
      </w:r>
      <w:r w:rsidRPr="00EE1B02">
        <w:rPr>
          <w:rFonts w:ascii="Times New Roman" w:eastAsia="Times New Roman" w:hAnsi="Times New Roman" w:cs="Times New Roman"/>
          <w:b/>
          <w:bCs/>
          <w:sz w:val="24"/>
          <w:szCs w:val="24"/>
        </w:rPr>
        <w:t xml:space="preserve">punktą arba šio straipsnio 2 dalies 2 punktą nustatymo priežastys, įskaitant šio straipsnio 3 dalyje nurodytų elementų įvertinimą. Savo sprendimą pertvarkymo institucija be priežasties nedelsdama turi peržiūrėti, siekdama atsižvelgti į priežiūros institucijos </w:t>
      </w:r>
      <w:r w:rsidR="001C6E3D">
        <w:rPr>
          <w:rFonts w:ascii="Times New Roman" w:eastAsia="Times New Roman" w:hAnsi="Times New Roman" w:cs="Times New Roman"/>
          <w:b/>
          <w:bCs/>
          <w:sz w:val="24"/>
          <w:szCs w:val="24"/>
        </w:rPr>
        <w:t xml:space="preserve">pertvarkytinai grupei ar </w:t>
      </w:r>
      <w:r w:rsidR="001C6E3D" w:rsidRPr="00EE1B02">
        <w:rPr>
          <w:rStyle w:val="eop"/>
          <w:rFonts w:ascii="Times New Roman" w:eastAsia="Times New Roman" w:hAnsi="Times New Roman" w:cs="Times New Roman"/>
          <w:b/>
          <w:bCs/>
          <w:sz w:val="24"/>
          <w:szCs w:val="24"/>
        </w:rPr>
        <w:t>ES reikšmingoms trečiosiose valstybėse įsteigtų pasaulinės sisteminės svarbos įstaigų patronuojamosioms įmonėms</w:t>
      </w:r>
      <w:r w:rsidR="001C6E3D"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taikomo papildomo kapitalo reikalavimo lygio pokyčius.</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sz w:val="24"/>
          <w:szCs w:val="24"/>
        </w:rPr>
      </w:pPr>
    </w:p>
    <w:p w:rsidR="00D6048B" w:rsidRPr="00EE1B02" w:rsidRDefault="002F0A45" w:rsidP="00EE1B02">
      <w:pPr>
        <w:spacing w:after="0" w:line="240" w:lineRule="auto"/>
        <w:ind w:firstLine="709"/>
        <w:jc w:val="both"/>
        <w:rPr>
          <w:rStyle w:val="eop"/>
          <w:rFonts w:ascii="Times New Roman" w:eastAsia="Times New Roman" w:hAnsi="Times New Roman" w:cs="Times New Roman"/>
          <w:b/>
          <w:sz w:val="24"/>
          <w:szCs w:val="24"/>
        </w:rPr>
      </w:pPr>
      <w:r w:rsidRPr="00EE1B02">
        <w:rPr>
          <w:rStyle w:val="eop"/>
          <w:rFonts w:ascii="Times New Roman" w:eastAsia="Times New Roman" w:hAnsi="Times New Roman" w:cs="Times New Roman"/>
          <w:b/>
          <w:bCs/>
          <w:sz w:val="24"/>
          <w:szCs w:val="24"/>
        </w:rPr>
        <w:t xml:space="preserve">21 </w:t>
      </w:r>
      <w:r w:rsidR="00920342" w:rsidRPr="00EE1B02">
        <w:rPr>
          <w:rStyle w:val="eop"/>
          <w:rFonts w:ascii="Times New Roman" w:eastAsia="Times New Roman" w:hAnsi="Times New Roman" w:cs="Times New Roman"/>
          <w:b/>
          <w:bCs/>
          <w:sz w:val="24"/>
          <w:szCs w:val="24"/>
        </w:rPr>
        <w:t>straipsnis. Įstatymo papildymas 26</w:t>
      </w:r>
      <w:r w:rsidR="00920342" w:rsidRPr="00EE1B02">
        <w:rPr>
          <w:rStyle w:val="eop"/>
          <w:rFonts w:ascii="Times New Roman" w:eastAsia="Times New Roman" w:hAnsi="Times New Roman" w:cs="Times New Roman"/>
          <w:b/>
          <w:bCs/>
          <w:sz w:val="24"/>
          <w:szCs w:val="24"/>
          <w:vertAlign w:val="superscript"/>
        </w:rPr>
        <w:t xml:space="preserve">2 </w:t>
      </w:r>
      <w:r w:rsidR="00920342" w:rsidRPr="00EE1B02">
        <w:rPr>
          <w:rStyle w:val="eop"/>
          <w:rFonts w:ascii="Times New Roman" w:eastAsia="Times New Roman" w:hAnsi="Times New Roman" w:cs="Times New Roman"/>
          <w:b/>
          <w:bCs/>
          <w:sz w:val="24"/>
          <w:szCs w:val="24"/>
        </w:rPr>
        <w:t>straipsniu</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Style w:val="eop"/>
          <w:rFonts w:ascii="Times New Roman" w:eastAsia="Times New Roman" w:hAnsi="Times New Roman" w:cs="Times New Roman"/>
          <w:sz w:val="24"/>
          <w:szCs w:val="24"/>
        </w:rPr>
        <w:t>Papildyti Įstatymą 26</w:t>
      </w:r>
      <w:r w:rsidRPr="00EE1B02">
        <w:rPr>
          <w:rStyle w:val="eop"/>
          <w:rFonts w:ascii="Times New Roman" w:eastAsia="Times New Roman" w:hAnsi="Times New Roman" w:cs="Times New Roman"/>
          <w:sz w:val="24"/>
          <w:szCs w:val="24"/>
          <w:vertAlign w:val="superscript"/>
        </w:rPr>
        <w:t>2</w:t>
      </w:r>
      <w:r w:rsidRPr="00EE1B02">
        <w:rPr>
          <w:rStyle w:val="eop"/>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Style w:val="eop"/>
          <w:rFonts w:ascii="Times New Roman" w:eastAsia="Times New Roman" w:hAnsi="Times New Roman" w:cs="Times New Roman"/>
          <w:sz w:val="24"/>
          <w:szCs w:val="24"/>
        </w:rPr>
        <w:t>„</w:t>
      </w:r>
      <w:r w:rsidRPr="00EE1B02">
        <w:rPr>
          <w:rStyle w:val="eop"/>
          <w:rFonts w:ascii="Times New Roman" w:eastAsia="Times New Roman" w:hAnsi="Times New Roman" w:cs="Times New Roman"/>
          <w:b/>
          <w:bCs/>
          <w:sz w:val="24"/>
          <w:szCs w:val="24"/>
        </w:rPr>
        <w:t>26</w:t>
      </w:r>
      <w:r w:rsidRPr="00EE1B02">
        <w:rPr>
          <w:rStyle w:val="eop"/>
          <w:rFonts w:ascii="Times New Roman" w:eastAsia="Times New Roman" w:hAnsi="Times New Roman" w:cs="Times New Roman"/>
          <w:b/>
          <w:bCs/>
          <w:sz w:val="24"/>
          <w:szCs w:val="24"/>
          <w:vertAlign w:val="superscript"/>
        </w:rPr>
        <w:t xml:space="preserve">2 </w:t>
      </w:r>
      <w:r w:rsidRPr="00EE1B02">
        <w:rPr>
          <w:rStyle w:val="eop"/>
          <w:rFonts w:ascii="Times New Roman" w:eastAsia="Times New Roman" w:hAnsi="Times New Roman" w:cs="Times New Roman"/>
          <w:b/>
          <w:bCs/>
          <w:sz w:val="24"/>
          <w:szCs w:val="24"/>
        </w:rPr>
        <w:t xml:space="preserve">straipsnis. </w:t>
      </w:r>
      <w:r w:rsidRPr="00EE1B02">
        <w:rPr>
          <w:rFonts w:ascii="Times New Roman" w:eastAsia="Times New Roman" w:hAnsi="Times New Roman" w:cs="Times New Roman"/>
          <w:b/>
          <w:bCs/>
          <w:color w:val="000000" w:themeColor="text1"/>
          <w:sz w:val="24"/>
          <w:szCs w:val="24"/>
        </w:rPr>
        <w:t>Minimalaus nuosavų lėšų ir tinkamų įsipareigojimų dydžio reikalavimo taikymas subjektams, kurie patys nėra pertvarkytini subjektai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1. Įstaigos, kurios yra pertvarkytino subjekto arba trečiosiose valstybėse įsteigto subjekto partronuojamosios įmonės, bet pačios nėra pertvarkytini subjektai,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ir 25</w:t>
      </w:r>
      <w:r w:rsidRPr="00EE1B02">
        <w:rPr>
          <w:rFonts w:ascii="Times New Roman" w:eastAsia="Times New Roman" w:hAnsi="Times New Roman" w:cs="Times New Roman"/>
          <w:b/>
          <w:bCs/>
          <w:sz w:val="24"/>
          <w:szCs w:val="24"/>
          <w:vertAlign w:val="superscript"/>
        </w:rPr>
        <w:t xml:space="preserve">3 </w:t>
      </w:r>
      <w:r w:rsidRPr="00EE1B02">
        <w:rPr>
          <w:rFonts w:ascii="Times New Roman" w:eastAsia="Times New Roman" w:hAnsi="Times New Roman" w:cs="Times New Roman"/>
          <w:b/>
          <w:bCs/>
          <w:sz w:val="24"/>
          <w:szCs w:val="24"/>
        </w:rPr>
        <w:t>straipsniuose nustatytus reikalavimus privalo tenkinti individualiu pagrindu. Pertvarkymo institucija, pasikonsultavusi su priežiūros institucija, turi teisę šio straipsnio reikalavimus taikyti šio įstatymo 1 straipsnio 2 dalies 4 ar 5 punkte nurodytam subjektui, kuris yra pertvarkytino subjekto patronuojamoji įmonė, bet pats nėra pertvarkytinas subjektas.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2. Lietuvos Respublikoje licencijuota ES patronuojančioji įmonė, kuri nėra pertvarkytinas subjektas, bet yra trečiųjų valstybių subjektų patronuojamoji įmonė, šio įstatymo 25, 25</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ir 26</w:t>
      </w:r>
      <w:r w:rsidRPr="00EE1B02">
        <w:rPr>
          <w:rFonts w:ascii="Times New Roman" w:eastAsia="Times New Roman" w:hAnsi="Times New Roman" w:cs="Times New Roman"/>
          <w:b/>
          <w:bCs/>
          <w:sz w:val="24"/>
          <w:szCs w:val="24"/>
          <w:vertAlign w:val="superscript"/>
        </w:rPr>
        <w:t>1</w:t>
      </w:r>
      <w:r w:rsidRPr="00EE1B02">
        <w:rPr>
          <w:rFonts w:ascii="Times New Roman" w:eastAsia="Times New Roman" w:hAnsi="Times New Roman" w:cs="Times New Roman"/>
          <w:b/>
          <w:bCs/>
          <w:sz w:val="24"/>
          <w:szCs w:val="24"/>
        </w:rPr>
        <w:t xml:space="preserve"> straipsniuose nustatytus reikalavimus privalo tenkinti konsoliduotu pagrindu.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3. Kai pertvarkytini subjektai yra šio įstatymo 2 straipsnio 16</w:t>
      </w:r>
      <w:r w:rsidRPr="00EE1B02">
        <w:rPr>
          <w:rFonts w:ascii="Times New Roman" w:eastAsia="Times New Roman" w:hAnsi="Times New Roman" w:cs="Times New Roman"/>
          <w:b/>
          <w:bCs/>
          <w:sz w:val="24"/>
          <w:szCs w:val="24"/>
          <w:vertAlign w:val="superscript"/>
        </w:rPr>
        <w:t>2</w:t>
      </w:r>
      <w:r w:rsidRPr="00EE1B02">
        <w:rPr>
          <w:rFonts w:ascii="Times New Roman" w:eastAsia="Times New Roman" w:hAnsi="Times New Roman" w:cs="Times New Roman"/>
          <w:b/>
          <w:bCs/>
          <w:sz w:val="24"/>
          <w:szCs w:val="24"/>
        </w:rPr>
        <w:t xml:space="preserve"> dalies 2 punkte nurodytos įstaigos, tos kredito įstaigos, kurias nuolat kontroliuoja centrinė įstaiga, bet kurios pačios nėra pertvarkytini subjektai, centrinė įstaiga, kuri pati nėra pertvarkytinas subjektas, ir visi pertvarkytini subjektai, kuriems nėra taikomas šio įstatymo 26 straipsnio 3 </w:t>
      </w:r>
      <w:r w:rsidR="000E419B" w:rsidRPr="00EE1B02">
        <w:rPr>
          <w:rFonts w:ascii="Times New Roman" w:eastAsia="Times New Roman" w:hAnsi="Times New Roman" w:cs="Times New Roman"/>
          <w:b/>
          <w:bCs/>
          <w:sz w:val="24"/>
          <w:szCs w:val="24"/>
        </w:rPr>
        <w:t>dal</w:t>
      </w:r>
      <w:r w:rsidR="000E419B">
        <w:rPr>
          <w:rFonts w:ascii="Times New Roman" w:eastAsia="Times New Roman" w:hAnsi="Times New Roman" w:cs="Times New Roman"/>
          <w:b/>
          <w:bCs/>
          <w:sz w:val="24"/>
          <w:szCs w:val="24"/>
        </w:rPr>
        <w:t>yje nustatytas</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reikalavimas, tenkina šio įstatymo 25</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straipsnyje nustatytus reikalavimus individualiu pagrindu.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4. Šio straipsnio 1‒3 dalyse nurodytiems subjektams taikomas minimalaus nuosavų lėšų ir tinkamų įsipareigojimų dydžio reikalavimas nustatomas pagal šio įstatymo 26</w:t>
      </w:r>
      <w:r w:rsidRPr="00EE1B02">
        <w:rPr>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ir, kai taikytina, 108 straipsniuose nustatytą tvarką ir remiantis šio įstatymo 25 straipsnyje nustatytais reikalavimais.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5. Šio straipsnio 1 dalyje nurodytiems subjektams taikomas šio įstatymo 25 straipsnio 1 dalyje nurodytas reikalavimas turi būti tenkinimas taikant vieną ar abi šias priemones: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1) įsipareigojimus, kurie </w:t>
      </w:r>
      <w:r w:rsidR="000E419B">
        <w:rPr>
          <w:rFonts w:ascii="Times New Roman" w:eastAsia="Times New Roman" w:hAnsi="Times New Roman" w:cs="Times New Roman"/>
          <w:b/>
          <w:bCs/>
          <w:sz w:val="24"/>
          <w:szCs w:val="24"/>
        </w:rPr>
        <w:t>atitinka</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šias sąlygas: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a) jie išleidžiami pertvarkytinam subjektui ir yra jo įsigyti tiesiogiai arba netiesiogiai per kitus subjektus, priklausančius pertvarkytinai grupei, kurie įsipareigojimus įsigijo iš subjekto, kuriam taikomos šio straipsnio nuostatos, arba yra išleidžiami ir įsigyti esamo akcininko, kuris nepriklauso pertvarkytinai grupei, jei, </w:t>
      </w:r>
      <w:r w:rsidR="000E419B">
        <w:rPr>
          <w:rFonts w:ascii="Times New Roman" w:eastAsia="Times New Roman" w:hAnsi="Times New Roman" w:cs="Times New Roman"/>
          <w:b/>
          <w:bCs/>
          <w:sz w:val="24"/>
          <w:szCs w:val="24"/>
        </w:rPr>
        <w:t>vykdant</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šio skyriaus penktajame skirsnyje </w:t>
      </w:r>
      <w:r w:rsidR="000E419B" w:rsidRPr="00EE1B02">
        <w:rPr>
          <w:rFonts w:ascii="Times New Roman" w:eastAsia="Times New Roman" w:hAnsi="Times New Roman" w:cs="Times New Roman"/>
          <w:b/>
          <w:bCs/>
          <w:sz w:val="24"/>
          <w:szCs w:val="24"/>
        </w:rPr>
        <w:t>nurodyt</w:t>
      </w:r>
      <w:r w:rsidR="000E419B">
        <w:rPr>
          <w:rFonts w:ascii="Times New Roman" w:eastAsia="Times New Roman" w:hAnsi="Times New Roman" w:cs="Times New Roman"/>
          <w:b/>
          <w:bCs/>
          <w:sz w:val="24"/>
          <w:szCs w:val="24"/>
        </w:rPr>
        <w:t>us</w:t>
      </w:r>
      <w:r w:rsidR="000E419B" w:rsidRPr="00EE1B02">
        <w:rPr>
          <w:rFonts w:ascii="Times New Roman" w:eastAsia="Times New Roman" w:hAnsi="Times New Roman" w:cs="Times New Roman"/>
          <w:b/>
          <w:bCs/>
          <w:sz w:val="24"/>
          <w:szCs w:val="24"/>
        </w:rPr>
        <w:t xml:space="preserve"> įpareigojim</w:t>
      </w:r>
      <w:r w:rsidR="000E419B">
        <w:rPr>
          <w:rFonts w:ascii="Times New Roman" w:eastAsia="Times New Roman" w:hAnsi="Times New Roman" w:cs="Times New Roman"/>
          <w:b/>
          <w:bCs/>
          <w:sz w:val="24"/>
          <w:szCs w:val="24"/>
        </w:rPr>
        <w:t>us</w:t>
      </w:r>
      <w:r w:rsidRPr="00EE1B02">
        <w:rPr>
          <w:rFonts w:ascii="Times New Roman" w:eastAsia="Times New Roman" w:hAnsi="Times New Roman" w:cs="Times New Roman"/>
          <w:b/>
          <w:bCs/>
          <w:sz w:val="24"/>
          <w:szCs w:val="24"/>
        </w:rPr>
        <w:t>, nedaromas poveikis Lietuvos Respublikoje licencijuotos patronuojamosios įmonės kontrolei;</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b) jie tenkina tinkamumo kriterijus, nustatytus Reglamento (ES) Nr. 575/2013 72a straipsnyje, išskyrus šio reglamento 72b straipsnio 2 dalies b, c, k, l ir m punktus ir 72b straipsnio 3–5 dalyse nurodytus kriterijus;</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lastRenderedPageBreak/>
        <w:t xml:space="preserve">c) subjektui iškėlus bankroto bylą jie būtų </w:t>
      </w:r>
      <w:r w:rsidR="000E419B">
        <w:rPr>
          <w:rFonts w:ascii="Times New Roman" w:eastAsia="Times New Roman" w:hAnsi="Times New Roman" w:cs="Times New Roman"/>
          <w:b/>
          <w:bCs/>
          <w:sz w:val="24"/>
          <w:szCs w:val="24"/>
        </w:rPr>
        <w:t>įvykdyt</w:t>
      </w:r>
      <w:r w:rsidR="000E419B" w:rsidRPr="00EE1B02">
        <w:rPr>
          <w:rFonts w:ascii="Times New Roman" w:eastAsia="Times New Roman" w:hAnsi="Times New Roman" w:cs="Times New Roman"/>
          <w:b/>
          <w:bCs/>
          <w:sz w:val="24"/>
          <w:szCs w:val="24"/>
        </w:rPr>
        <w:t xml:space="preserve">i </w:t>
      </w:r>
      <w:r w:rsidRPr="00EE1B02">
        <w:rPr>
          <w:rFonts w:ascii="Times New Roman" w:eastAsia="Times New Roman" w:hAnsi="Times New Roman" w:cs="Times New Roman"/>
          <w:b/>
          <w:bCs/>
          <w:sz w:val="24"/>
          <w:szCs w:val="24"/>
        </w:rPr>
        <w:t xml:space="preserve">tik patenkinus reikalavimus, kylančius iš kitų įsipareigojimų, neatitinkančių šios dalies a punkto sąlygos, ir jie nėra tinkami nuosavų lėšų reikalavimams </w:t>
      </w:r>
      <w:r w:rsidR="000E419B">
        <w:rPr>
          <w:rFonts w:ascii="Times New Roman" w:eastAsia="Times New Roman" w:hAnsi="Times New Roman" w:cs="Times New Roman"/>
          <w:b/>
          <w:bCs/>
          <w:sz w:val="24"/>
          <w:szCs w:val="24"/>
        </w:rPr>
        <w:t>tenkinti</w:t>
      </w:r>
      <w:r w:rsidRPr="00EE1B02">
        <w:rPr>
          <w:rFonts w:ascii="Times New Roman" w:eastAsia="Times New Roman" w:hAnsi="Times New Roman" w:cs="Times New Roman"/>
          <w:b/>
          <w:bCs/>
          <w:sz w:val="24"/>
          <w:szCs w:val="24"/>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rPr>
      </w:pPr>
      <w:r w:rsidRPr="00EE1B02">
        <w:rPr>
          <w:rFonts w:ascii="Times New Roman" w:eastAsia="Times New Roman" w:hAnsi="Times New Roman" w:cs="Times New Roman"/>
          <w:b/>
          <w:sz w:val="24"/>
          <w:szCs w:val="24"/>
        </w:rPr>
        <w:t>d) jiems taikomi nurašymo ar konvertavimo įgaliojimai pagal šio įstatymo 58–60 straipsnius tokiu būdu, kuris atitinka pertvarkytinos grupės pertvarkymo strategiją, nedarant poveikio pertvarkytino subjekto vykdomai patronuojamosios įmonės kontrolei;</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rPr>
      </w:pPr>
      <w:r w:rsidRPr="00EE1B02">
        <w:rPr>
          <w:rFonts w:ascii="Times New Roman" w:eastAsia="Times New Roman" w:hAnsi="Times New Roman" w:cs="Times New Roman"/>
          <w:b/>
          <w:sz w:val="24"/>
          <w:szCs w:val="24"/>
        </w:rPr>
        <w:t>e) jų nuosavybės teisių įsigijimo nei tiesiogiai, nei netiesiogiai nefinansuoja subjektas, kuriam taikomas šis straipsnis;</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u w:val="single"/>
        </w:rPr>
      </w:pPr>
      <w:r w:rsidRPr="00EE1B02">
        <w:rPr>
          <w:rFonts w:ascii="Times New Roman" w:eastAsia="Times New Roman" w:hAnsi="Times New Roman" w:cs="Times New Roman"/>
          <w:b/>
          <w:sz w:val="24"/>
          <w:szCs w:val="24"/>
        </w:rPr>
        <w:t>f) juos reglamentuojančiose nuostatose nei tiesiogiai, nei netiesiogiai nenurodoma, kad subjektas, kuriam taikomas šis straipsnis, atitinkamai pareikalautų, išpirktų, atpirktų ar prieš terminą padengtų įsipareigojimus, išskyrus atvejus, kai tas subjektas tampa nemokus ar pradedama subjekto bankroto byla ir kai tas subjektas nenurodo kitaip;</w:t>
      </w:r>
      <w:r w:rsidRPr="00EE1B02">
        <w:rPr>
          <w:rFonts w:ascii="Times New Roman" w:eastAsia="Times New Roman" w:hAnsi="Times New Roman" w:cs="Times New Roman"/>
          <w:b/>
          <w:sz w:val="24"/>
          <w:szCs w:val="24"/>
          <w:u w:val="single"/>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g) jų turėtojui nesuteikiama teisė paspartinti palūkanų ar pagrindinės sumos būsimų suplanuotų mokėjimų, išskyrus atvejus, kai subjektas, kuriam taikomas šis straipsnis, tampa nemokus ar pradedama jo bankroto byla;</w:t>
      </w:r>
    </w:p>
    <w:p w:rsidR="00D6048B" w:rsidRPr="00EE1B02" w:rsidRDefault="00920342" w:rsidP="00EE1B02">
      <w:pPr>
        <w:spacing w:after="0" w:line="240" w:lineRule="auto"/>
        <w:ind w:firstLine="709"/>
        <w:jc w:val="both"/>
        <w:rPr>
          <w:rFonts w:ascii="Times New Roman" w:eastAsia="Times New Roman" w:hAnsi="Times New Roman" w:cs="Times New Roman"/>
          <w:b/>
          <w:sz w:val="24"/>
          <w:szCs w:val="24"/>
        </w:rPr>
      </w:pPr>
      <w:r w:rsidRPr="00EE1B02">
        <w:rPr>
          <w:rFonts w:ascii="Times New Roman" w:eastAsia="Times New Roman" w:hAnsi="Times New Roman" w:cs="Times New Roman"/>
          <w:b/>
          <w:sz w:val="24"/>
          <w:szCs w:val="24"/>
        </w:rPr>
        <w:t>h) jų mokėtinų palūkanų arba dividendų sumų dydis nėra keičiamas, remiantis subjekto, kuriam taikomas šis straipsnis, arba jo patronuojančiosios įmonės kreditingumu;</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lang w:val="en-US"/>
        </w:rPr>
        <w:t>2</w:t>
      </w:r>
      <w:r w:rsidRPr="00EE1B02">
        <w:rPr>
          <w:rFonts w:ascii="Times New Roman" w:eastAsia="Times New Roman" w:hAnsi="Times New Roman" w:cs="Times New Roman"/>
          <w:b/>
          <w:bCs/>
          <w:sz w:val="24"/>
          <w:szCs w:val="24"/>
        </w:rPr>
        <w:t xml:space="preserve">) nuosavas lėšas: </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a) bendro 1 lygio nuosavą kapitalą;</w:t>
      </w:r>
    </w:p>
    <w:p w:rsidR="00D6048B" w:rsidRPr="00EE1B02" w:rsidRDefault="00920342"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b) kitas nuosavas lėšas, kurios išleidžiamos subjektams, priklausantiems tai pačiai pertvarkytinai grupei, ir yra jų įsigytos arba kurios išleidžiamos subjektams, nepriklausantiems tai pačiai pertvarkytinai grupei, ir yra jų įsigytos, jei </w:t>
      </w:r>
      <w:r w:rsidR="000E419B">
        <w:rPr>
          <w:rFonts w:ascii="Times New Roman" w:eastAsia="Times New Roman" w:hAnsi="Times New Roman" w:cs="Times New Roman"/>
          <w:b/>
          <w:bCs/>
          <w:sz w:val="24"/>
          <w:szCs w:val="24"/>
        </w:rPr>
        <w:t>vykdant</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 xml:space="preserve">šio skyriaus ketvirtojo skirsnio </w:t>
      </w:r>
      <w:r w:rsidR="000E419B" w:rsidRPr="00EE1B02">
        <w:rPr>
          <w:rFonts w:ascii="Times New Roman" w:eastAsia="Times New Roman" w:hAnsi="Times New Roman" w:cs="Times New Roman"/>
          <w:b/>
          <w:bCs/>
          <w:sz w:val="24"/>
          <w:szCs w:val="24"/>
        </w:rPr>
        <w:t>įpareigojim</w:t>
      </w:r>
      <w:r w:rsidR="000E419B">
        <w:rPr>
          <w:rFonts w:ascii="Times New Roman" w:eastAsia="Times New Roman" w:hAnsi="Times New Roman" w:cs="Times New Roman"/>
          <w:b/>
          <w:bCs/>
          <w:sz w:val="24"/>
          <w:szCs w:val="24"/>
        </w:rPr>
        <w:t>us</w:t>
      </w:r>
      <w:r w:rsidR="000E419B" w:rsidRPr="00EE1B02">
        <w:rPr>
          <w:rFonts w:ascii="Times New Roman" w:eastAsia="Times New Roman" w:hAnsi="Times New Roman" w:cs="Times New Roman"/>
          <w:b/>
          <w:bCs/>
          <w:sz w:val="24"/>
          <w:szCs w:val="24"/>
        </w:rPr>
        <w:t xml:space="preserve"> </w:t>
      </w:r>
      <w:r w:rsidRPr="00EE1B02">
        <w:rPr>
          <w:rFonts w:ascii="Times New Roman" w:eastAsia="Times New Roman" w:hAnsi="Times New Roman" w:cs="Times New Roman"/>
          <w:b/>
          <w:bCs/>
          <w:sz w:val="24"/>
          <w:szCs w:val="24"/>
        </w:rPr>
        <w:t>nedaromas poveikis Lietuvos Respublikoje licencijuoto pertvarkytino subjekto vykdomai patronuojamosios įmonės kontrolei.</w:t>
      </w:r>
      <w:r w:rsidRPr="00EE1B02">
        <w:rPr>
          <w:rFonts w:ascii="Times New Roman" w:eastAsia="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sz w:val="24"/>
          <w:szCs w:val="24"/>
        </w:rPr>
      </w:pPr>
      <w:r w:rsidRPr="00EE1B02">
        <w:rPr>
          <w:rFonts w:ascii="Times New Roman" w:eastAsia="Times New Roman" w:hAnsi="Times New Roman" w:cs="Times New Roman"/>
          <w:b/>
          <w:bCs/>
          <w:sz w:val="24"/>
          <w:szCs w:val="24"/>
        </w:rPr>
        <w:t xml:space="preserve">22 </w:t>
      </w:r>
      <w:r w:rsidR="00920342" w:rsidRPr="00EE1B02">
        <w:rPr>
          <w:rFonts w:ascii="Times New Roman" w:eastAsia="Times New Roman" w:hAnsi="Times New Roman" w:cs="Times New Roman"/>
          <w:b/>
          <w:bCs/>
          <w:sz w:val="24"/>
          <w:szCs w:val="24"/>
        </w:rPr>
        <w:t>straipsnis. Įstatymo papildymas 26</w:t>
      </w:r>
      <w:r w:rsidR="00920342" w:rsidRPr="00EE1B02">
        <w:rPr>
          <w:rFonts w:ascii="Times New Roman" w:eastAsia="Times New Roman" w:hAnsi="Times New Roman" w:cs="Times New Roman"/>
          <w:b/>
          <w:bCs/>
          <w:sz w:val="24"/>
          <w:szCs w:val="24"/>
          <w:vertAlign w:val="superscript"/>
        </w:rPr>
        <w:t>3</w:t>
      </w:r>
      <w:r w:rsidR="00920342" w:rsidRPr="00EE1B02">
        <w:rPr>
          <w:rFonts w:ascii="Times New Roman" w:eastAsia="Times New Roman" w:hAnsi="Times New Roman" w:cs="Times New Roman"/>
          <w:b/>
          <w:bCs/>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sz w:val="24"/>
          <w:szCs w:val="24"/>
        </w:rPr>
      </w:pPr>
      <w:r w:rsidRPr="00EE1B02">
        <w:rPr>
          <w:rFonts w:ascii="Times New Roman" w:eastAsia="Times New Roman" w:hAnsi="Times New Roman" w:cs="Times New Roman"/>
          <w:sz w:val="24"/>
          <w:szCs w:val="24"/>
        </w:rPr>
        <w:t>Papildyti Įstatymą 26</w:t>
      </w:r>
      <w:r w:rsidRPr="00EE1B02">
        <w:rPr>
          <w:rFonts w:ascii="Times New Roman" w:eastAsia="Times New Roman" w:hAnsi="Times New Roman" w:cs="Times New Roman"/>
          <w:sz w:val="24"/>
          <w:szCs w:val="24"/>
          <w:vertAlign w:val="superscript"/>
        </w:rPr>
        <w:t>3</w:t>
      </w:r>
      <w:r w:rsidRPr="00EE1B02">
        <w:rPr>
          <w:rFonts w:ascii="Times New Roman" w:eastAsia="Times New Roman" w:hAnsi="Times New Roman" w:cs="Times New Roman"/>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sz w:val="28"/>
          <w:szCs w:val="24"/>
        </w:rPr>
      </w:pPr>
      <w:r w:rsidRPr="00EE1B02">
        <w:rPr>
          <w:rFonts w:ascii="Times New Roman" w:eastAsia="Times New Roman" w:hAnsi="Times New Roman" w:cs="Times New Roman"/>
          <w:sz w:val="24"/>
          <w:szCs w:val="24"/>
        </w:rPr>
        <w:t>„</w:t>
      </w:r>
      <w:r w:rsidRPr="00EE1B02">
        <w:rPr>
          <w:rStyle w:val="eop"/>
          <w:rFonts w:ascii="Times New Roman" w:eastAsia="Times New Roman" w:hAnsi="Times New Roman" w:cs="Times New Roman"/>
          <w:b/>
          <w:bCs/>
          <w:sz w:val="24"/>
          <w:szCs w:val="24"/>
        </w:rPr>
        <w:t>26</w:t>
      </w:r>
      <w:r w:rsidRPr="00EE1B02">
        <w:rPr>
          <w:rStyle w:val="eop"/>
          <w:rFonts w:ascii="Times New Roman" w:eastAsia="Times New Roman" w:hAnsi="Times New Roman" w:cs="Times New Roman"/>
          <w:b/>
          <w:bCs/>
          <w:sz w:val="24"/>
          <w:szCs w:val="24"/>
          <w:vertAlign w:val="superscript"/>
        </w:rPr>
        <w:t>3</w:t>
      </w:r>
      <w:r w:rsidRPr="00EE1B02">
        <w:rPr>
          <w:rFonts w:ascii="Times New Roman" w:eastAsia="Times New Roman" w:hAnsi="Times New Roman" w:cs="Times New Roman"/>
          <w:b/>
          <w:bCs/>
          <w:sz w:val="24"/>
          <w:szCs w:val="24"/>
        </w:rPr>
        <w:t xml:space="preserve"> straipsnis. </w:t>
      </w:r>
      <w:r w:rsidRPr="00EE1B02">
        <w:rPr>
          <w:rFonts w:ascii="Times New Roman" w:eastAsia="Times New Roman" w:hAnsi="Times New Roman" w:cs="Times New Roman"/>
          <w:b/>
          <w:bCs/>
          <w:color w:val="000000" w:themeColor="text1"/>
          <w:sz w:val="24"/>
        </w:rPr>
        <w:t>Minimalaus nuosavų lėšų ir tinkamų įsipareigojimų dydžio reikalavimo nustatymo tvarka</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rPr>
      </w:pPr>
      <w:r w:rsidRPr="00EE1B02">
        <w:rPr>
          <w:rFonts w:ascii="Times New Roman" w:eastAsia="Times New Roman" w:hAnsi="Times New Roman" w:cs="Times New Roman"/>
          <w:b/>
          <w:bCs/>
          <w:color w:val="000000" w:themeColor="text1"/>
          <w:sz w:val="24"/>
          <w:szCs w:val="24"/>
        </w:rPr>
        <w:t xml:space="preserve">1. </w:t>
      </w:r>
      <w:r w:rsidRPr="00EE1B02">
        <w:rPr>
          <w:rFonts w:ascii="Times New Roman" w:eastAsia="Times New Roman" w:hAnsi="Times New Roman" w:cs="Times New Roman"/>
          <w:b/>
          <w:color w:val="000000" w:themeColor="text1"/>
          <w:sz w:val="24"/>
          <w:szCs w:val="24"/>
        </w:rPr>
        <w:t xml:space="preserve">Pertvarkytino </w:t>
      </w:r>
      <w:r w:rsidRPr="00EE1B02">
        <w:rPr>
          <w:rFonts w:ascii="Times New Roman" w:eastAsia="Times New Roman" w:hAnsi="Times New Roman" w:cs="Times New Roman"/>
          <w:b/>
          <w:bCs/>
          <w:color w:val="000000" w:themeColor="text1"/>
          <w:sz w:val="24"/>
          <w:szCs w:val="24"/>
        </w:rPr>
        <w:t>subjekto</w:t>
      </w:r>
      <w:r w:rsidRPr="00EE1B02">
        <w:rPr>
          <w:rFonts w:ascii="Times New Roman" w:eastAsia="Times New Roman" w:hAnsi="Times New Roman" w:cs="Times New Roman"/>
          <w:b/>
          <w:color w:val="000000" w:themeColor="text1"/>
          <w:sz w:val="24"/>
          <w:szCs w:val="24"/>
        </w:rPr>
        <w:t xml:space="preserve"> pertvarkymo institucija</w:t>
      </w:r>
      <w:r w:rsidRPr="00EE1B02">
        <w:rPr>
          <w:rFonts w:ascii="Times New Roman" w:eastAsia="Times New Roman" w:hAnsi="Times New Roman" w:cs="Times New Roman"/>
          <w:b/>
          <w:bCs/>
          <w:color w:val="000000" w:themeColor="text1"/>
          <w:sz w:val="24"/>
          <w:szCs w:val="24"/>
        </w:rPr>
        <w:t xml:space="preserve">, grupės pertvarkymo institucija, kai ji nesutampa su pertvarkytino subjekto pertvarkymo institucija, taip pat pertvarkymo institucijos, atsakingos už atskiras pertvarkytinos grupės patronuojamąsias įmones, kurioms minimalaus nuosavų lėšų ir tinkamų įsipareigojimų dydžio reikalavimas </w:t>
      </w:r>
      <w:r w:rsidR="000E419B" w:rsidRPr="00EE1B02">
        <w:rPr>
          <w:rFonts w:ascii="Times New Roman" w:eastAsia="Times New Roman" w:hAnsi="Times New Roman" w:cs="Times New Roman"/>
          <w:b/>
          <w:bCs/>
          <w:color w:val="000000" w:themeColor="text1"/>
          <w:sz w:val="24"/>
          <w:szCs w:val="24"/>
        </w:rPr>
        <w:t xml:space="preserve">taikomas </w:t>
      </w:r>
      <w:r w:rsidRPr="00EE1B02">
        <w:rPr>
          <w:rFonts w:ascii="Times New Roman" w:eastAsia="Times New Roman" w:hAnsi="Times New Roman" w:cs="Times New Roman"/>
          <w:b/>
          <w:bCs/>
          <w:color w:val="000000" w:themeColor="text1"/>
          <w:sz w:val="24"/>
          <w:szCs w:val="24"/>
        </w:rPr>
        <w:t>individualiu pagrindu pagal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straipsnį, privalo dėti visas pastangas, kad kartu su atitinkamomis kitų valstybių narių pertvarkymo institucijomis būtų pasiektas bendras sprendimas dėl:</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1) konsoliduotu pertvarkytinos grupės lygmeniu pertvarkytinam subjektui taikomo minimalaus nuosavų lėšų ir tinkamų įsipareigojimų dydžio reikalavimo;</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 xml:space="preserve">2) pertvarkytinai grupei </w:t>
      </w:r>
      <w:r w:rsidR="004573AA">
        <w:rPr>
          <w:rFonts w:ascii="Times New Roman" w:eastAsia="Times New Roman" w:hAnsi="Times New Roman" w:cs="Times New Roman"/>
          <w:b/>
          <w:bCs/>
          <w:color w:val="000000" w:themeColor="text1"/>
          <w:sz w:val="24"/>
          <w:szCs w:val="24"/>
        </w:rPr>
        <w:t>priklausantiems</w:t>
      </w:r>
      <w:r w:rsidR="004573AA" w:rsidRPr="00EE1B02">
        <w:rPr>
          <w:rFonts w:ascii="Times New Roman" w:eastAsia="Times New Roman" w:hAnsi="Times New Roman" w:cs="Times New Roman"/>
          <w:b/>
          <w:bCs/>
          <w:color w:val="000000" w:themeColor="text1"/>
          <w:sz w:val="24"/>
          <w:szCs w:val="24"/>
        </w:rPr>
        <w:t xml:space="preserve"> </w:t>
      </w:r>
      <w:r w:rsidR="004573AA">
        <w:rPr>
          <w:rFonts w:ascii="Times New Roman" w:eastAsia="Times New Roman" w:hAnsi="Times New Roman" w:cs="Times New Roman"/>
          <w:b/>
          <w:bCs/>
          <w:color w:val="000000" w:themeColor="text1"/>
          <w:sz w:val="24"/>
          <w:szCs w:val="24"/>
        </w:rPr>
        <w:t>subjektams</w:t>
      </w:r>
      <w:r w:rsidRPr="00EE1B02">
        <w:rPr>
          <w:rFonts w:ascii="Times New Roman" w:eastAsia="Times New Roman" w:hAnsi="Times New Roman" w:cs="Times New Roman"/>
          <w:b/>
          <w:bCs/>
          <w:color w:val="000000" w:themeColor="text1"/>
          <w:sz w:val="24"/>
          <w:szCs w:val="24"/>
        </w:rPr>
        <w:t xml:space="preserve">, </w:t>
      </w:r>
      <w:r w:rsidR="00183A9F">
        <w:rPr>
          <w:rFonts w:ascii="Times New Roman" w:eastAsia="Times New Roman" w:hAnsi="Times New Roman" w:cs="Times New Roman"/>
          <w:b/>
          <w:bCs/>
          <w:color w:val="000000" w:themeColor="text1"/>
          <w:sz w:val="24"/>
          <w:szCs w:val="24"/>
        </w:rPr>
        <w:t>kurie</w:t>
      </w:r>
      <w:r w:rsidR="00183A9F"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nėra pertvarkytini subjektai, individualiu pagrindu taikomo minimalaus nuosavų lėšų ir tinkamų įsipareigojimų dydžio reikalavimo.</w:t>
      </w:r>
    </w:p>
    <w:p w:rsidR="00D6048B" w:rsidRPr="00EE1B02" w:rsidRDefault="00FB685A" w:rsidP="00EE1B02">
      <w:pPr>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4"/>
          <w:szCs w:val="24"/>
        </w:rPr>
        <w:t>2. Bendru</w:t>
      </w:r>
      <w:r w:rsidR="00920342" w:rsidRPr="00EE1B02">
        <w:rPr>
          <w:rFonts w:ascii="Times New Roman" w:eastAsia="Times New Roman" w:hAnsi="Times New Roman" w:cs="Times New Roman"/>
          <w:b/>
          <w:bCs/>
          <w:color w:val="000000" w:themeColor="text1"/>
          <w:sz w:val="24"/>
          <w:szCs w:val="24"/>
        </w:rPr>
        <w:t xml:space="preserve"> sprendimu užtikrinama, kad būtų </w:t>
      </w:r>
      <w:r w:rsidR="003403C7">
        <w:rPr>
          <w:rFonts w:ascii="Times New Roman" w:eastAsia="Times New Roman" w:hAnsi="Times New Roman" w:cs="Times New Roman"/>
          <w:b/>
          <w:bCs/>
          <w:color w:val="000000" w:themeColor="text1"/>
          <w:sz w:val="24"/>
          <w:szCs w:val="24"/>
        </w:rPr>
        <w:t>tenkinami</w:t>
      </w:r>
      <w:r w:rsidR="000A397F">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šio įstatymo 26</w:t>
      </w:r>
      <w:r w:rsidR="00920342" w:rsidRPr="00EE1B02">
        <w:rPr>
          <w:rFonts w:ascii="Times New Roman" w:eastAsia="Times New Roman" w:hAnsi="Times New Roman" w:cs="Times New Roman"/>
          <w:b/>
          <w:bCs/>
          <w:color w:val="000000" w:themeColor="text1"/>
          <w:sz w:val="24"/>
          <w:szCs w:val="24"/>
          <w:vertAlign w:val="superscript"/>
        </w:rPr>
        <w:t xml:space="preserve"> </w:t>
      </w:r>
      <w:r w:rsidR="00920342" w:rsidRPr="00EE1B02">
        <w:rPr>
          <w:rFonts w:ascii="Times New Roman" w:eastAsia="Times New Roman" w:hAnsi="Times New Roman" w:cs="Times New Roman"/>
          <w:b/>
          <w:bCs/>
          <w:color w:val="000000" w:themeColor="text1"/>
          <w:sz w:val="24"/>
          <w:szCs w:val="24"/>
        </w:rPr>
        <w:t>ir 26</w:t>
      </w:r>
      <w:r w:rsidR="00920342" w:rsidRPr="00EE1B02">
        <w:rPr>
          <w:rFonts w:ascii="Times New Roman" w:eastAsia="Times New Roman" w:hAnsi="Times New Roman" w:cs="Times New Roman"/>
          <w:b/>
          <w:bCs/>
          <w:color w:val="000000" w:themeColor="text1"/>
          <w:sz w:val="24"/>
          <w:szCs w:val="24"/>
          <w:vertAlign w:val="superscript"/>
        </w:rPr>
        <w:t>2</w:t>
      </w:r>
      <w:r w:rsidR="00920342" w:rsidRPr="00EE1B02">
        <w:rPr>
          <w:rFonts w:ascii="Times New Roman" w:eastAsia="Times New Roman" w:hAnsi="Times New Roman" w:cs="Times New Roman"/>
          <w:b/>
          <w:bCs/>
          <w:color w:val="000000" w:themeColor="text1"/>
          <w:sz w:val="24"/>
          <w:szCs w:val="24"/>
        </w:rPr>
        <w:t xml:space="preserve">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 xml:space="preserve">iuose nustatyti </w:t>
      </w:r>
      <w:r w:rsidR="003403C7" w:rsidRPr="00EE1B02">
        <w:rPr>
          <w:rFonts w:ascii="Times New Roman" w:eastAsia="Times New Roman" w:hAnsi="Times New Roman" w:cs="Times New Roman"/>
          <w:b/>
          <w:bCs/>
          <w:color w:val="000000" w:themeColor="text1"/>
          <w:sz w:val="24"/>
          <w:szCs w:val="24"/>
        </w:rPr>
        <w:t>reikalavim</w:t>
      </w:r>
      <w:r w:rsidR="003403C7">
        <w:rPr>
          <w:rFonts w:ascii="Times New Roman" w:eastAsia="Times New Roman" w:hAnsi="Times New Roman" w:cs="Times New Roman"/>
          <w:b/>
          <w:bCs/>
          <w:color w:val="000000" w:themeColor="text1"/>
          <w:sz w:val="24"/>
          <w:szCs w:val="24"/>
        </w:rPr>
        <w:t>ai</w:t>
      </w:r>
      <w:r w:rsidR="00920342" w:rsidRPr="00EE1B02">
        <w:rPr>
          <w:rFonts w:ascii="Times New Roman" w:eastAsia="Times New Roman" w:hAnsi="Times New Roman" w:cs="Times New Roman"/>
          <w:b/>
          <w:bCs/>
          <w:color w:val="000000" w:themeColor="text1"/>
          <w:sz w:val="24"/>
          <w:szCs w:val="24"/>
        </w:rPr>
        <w:t>. Šis sprendimas turi būti visapusiškai pagrįstas ir jį pateikia:</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1) pertvarkymo institucija pertvarkytinam subjektui;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2) pertvarkytinos grupės subjektų, kurie nėra pertvarkytini subjektai, pertvarkymo institucijos tiems subjektams;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8"/>
          <w:szCs w:val="28"/>
        </w:rPr>
      </w:pPr>
      <w:r w:rsidRPr="00EE1B02">
        <w:rPr>
          <w:rFonts w:ascii="Times New Roman" w:eastAsia="Times New Roman" w:hAnsi="Times New Roman" w:cs="Times New Roman"/>
          <w:b/>
          <w:bCs/>
          <w:color w:val="000000" w:themeColor="text1"/>
          <w:sz w:val="24"/>
          <w:szCs w:val="24"/>
        </w:rPr>
        <w:t xml:space="preserve">3) pertvarkytino subjekto pertvarkymo institucija grupės </w:t>
      </w:r>
      <w:r w:rsidR="003403C7">
        <w:rPr>
          <w:rFonts w:ascii="Times New Roman" w:eastAsia="Times New Roman" w:hAnsi="Times New Roman" w:cs="Times New Roman"/>
          <w:b/>
          <w:bCs/>
          <w:color w:val="000000" w:themeColor="text1"/>
          <w:sz w:val="24"/>
          <w:szCs w:val="24"/>
        </w:rPr>
        <w:t xml:space="preserve">ES </w:t>
      </w:r>
      <w:r w:rsidRPr="00EE1B02">
        <w:rPr>
          <w:rFonts w:ascii="Times New Roman" w:eastAsia="Times New Roman" w:hAnsi="Times New Roman" w:cs="Times New Roman"/>
          <w:b/>
          <w:bCs/>
          <w:color w:val="000000" w:themeColor="text1"/>
          <w:sz w:val="24"/>
          <w:szCs w:val="24"/>
        </w:rPr>
        <w:t>patronuojančiajai įmonei, kai ta ES patronuojančioji įmonė pati nėra tos pačios pertvarkytinos grupės pertvarkytinas subjektas.</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rPr>
      </w:pPr>
      <w:r w:rsidRPr="00EE1B02">
        <w:rPr>
          <w:rFonts w:ascii="Times New Roman" w:eastAsia="Times New Roman" w:hAnsi="Times New Roman" w:cs="Times New Roman"/>
          <w:b/>
          <w:bCs/>
          <w:color w:val="000000" w:themeColor="text1"/>
          <w:sz w:val="24"/>
          <w:szCs w:val="24"/>
        </w:rPr>
        <w:lastRenderedPageBreak/>
        <w:t>3. Pagal šį straipsnį priimtame bendrame sprendime gali būti nustatyta, kad, jei tai neprieštarauja pertvarkymo strategijai ir pertvarkytinas subjektas nėra tiesiogiai ar netiesiogiai nusipirkęs pakankamai įsipareigojimus atitinkančių priemonių pagal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straipsnį, patronuojamoji įmonė turi teisę iš dalies </w:t>
      </w:r>
      <w:r w:rsidR="003403C7">
        <w:rPr>
          <w:rFonts w:ascii="Times New Roman" w:eastAsia="Times New Roman" w:hAnsi="Times New Roman" w:cs="Times New Roman"/>
          <w:b/>
          <w:bCs/>
          <w:color w:val="000000" w:themeColor="text1"/>
          <w:sz w:val="24"/>
          <w:szCs w:val="24"/>
        </w:rPr>
        <w:t>tenkinti</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įstatymo 25</w:t>
      </w:r>
      <w:r w:rsidRPr="00EE1B02">
        <w:rPr>
          <w:rFonts w:ascii="Times New Roman" w:eastAsia="Times New Roman" w:hAnsi="Times New Roman" w:cs="Times New Roman"/>
          <w:b/>
          <w:bCs/>
          <w:color w:val="000000" w:themeColor="text1"/>
          <w:sz w:val="24"/>
          <w:szCs w:val="24"/>
          <w:vertAlign w:val="superscript"/>
        </w:rPr>
        <w:t>3</w:t>
      </w:r>
      <w:r w:rsidRPr="00EE1B02">
        <w:rPr>
          <w:rFonts w:ascii="Times New Roman" w:eastAsia="Times New Roman" w:hAnsi="Times New Roman" w:cs="Times New Roman"/>
          <w:b/>
          <w:bCs/>
          <w:color w:val="000000" w:themeColor="text1"/>
          <w:sz w:val="24"/>
          <w:szCs w:val="24"/>
        </w:rPr>
        <w:t xml:space="preserve">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yje nustatytus</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reikalavimus subjektams</w:t>
      </w:r>
      <w:r w:rsidR="003403C7">
        <w:rPr>
          <w:rFonts w:ascii="Times New Roman" w:eastAsia="Times New Roman" w:hAnsi="Times New Roman" w:cs="Times New Roman"/>
          <w:b/>
          <w:bCs/>
          <w:color w:val="000000" w:themeColor="text1"/>
          <w:sz w:val="24"/>
          <w:szCs w:val="24"/>
        </w:rPr>
        <w:t>, kurie nepriklauso pertvarkytinai grupei, išleistomis</w:t>
      </w:r>
      <w:r w:rsidRPr="00EE1B02">
        <w:rPr>
          <w:rFonts w:ascii="Times New Roman" w:eastAsia="Times New Roman" w:hAnsi="Times New Roman" w:cs="Times New Roman"/>
          <w:b/>
          <w:bCs/>
          <w:color w:val="000000" w:themeColor="text1"/>
          <w:sz w:val="24"/>
          <w:szCs w:val="24"/>
        </w:rPr>
        <w:t xml:space="preserve"> ir jų nupirktomis priemonėm</w:t>
      </w:r>
      <w:r w:rsidR="000A397F">
        <w:rPr>
          <w:rFonts w:ascii="Times New Roman" w:eastAsia="Times New Roman" w:hAnsi="Times New Roman" w:cs="Times New Roman"/>
          <w:b/>
          <w:bCs/>
          <w:color w:val="000000" w:themeColor="text1"/>
          <w:sz w:val="24"/>
          <w:szCs w:val="24"/>
        </w:rPr>
        <w:t>i</w:t>
      </w:r>
      <w:r w:rsidRPr="00EE1B02">
        <w:rPr>
          <w:rFonts w:ascii="Times New Roman" w:eastAsia="Times New Roman" w:hAnsi="Times New Roman" w:cs="Times New Roman"/>
          <w:b/>
          <w:bCs/>
          <w:color w:val="000000" w:themeColor="text1"/>
          <w:sz w:val="24"/>
          <w:szCs w:val="24"/>
        </w:rPr>
        <w:t>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 Jei keli pasaulinės sisteminės svarbos įstaigos subjektai, priklausantys tai pačiai pasaulinės sisteminės svarbos įstaigai, yra pertvarkytini subjektai, šio straipsnio 1 dalyje nurodytos pertvarkymo institucijos aptaria Reglamento (ES) Nr. 575/2013 72e straipsnio </w:t>
      </w:r>
      <w:r w:rsidR="003403C7" w:rsidRPr="00EE1B02">
        <w:rPr>
          <w:rFonts w:ascii="Times New Roman" w:eastAsia="Times New Roman" w:hAnsi="Times New Roman" w:cs="Times New Roman"/>
          <w:b/>
          <w:bCs/>
          <w:color w:val="000000" w:themeColor="text1"/>
          <w:sz w:val="24"/>
          <w:szCs w:val="24"/>
        </w:rPr>
        <w:t>taikym</w:t>
      </w:r>
      <w:r w:rsidR="003403C7">
        <w:rPr>
          <w:rFonts w:ascii="Times New Roman" w:eastAsia="Times New Roman" w:hAnsi="Times New Roman" w:cs="Times New Roman"/>
          <w:b/>
          <w:bCs/>
          <w:color w:val="000000" w:themeColor="text1"/>
          <w:sz w:val="24"/>
          <w:szCs w:val="24"/>
        </w:rPr>
        <w:t>ą</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ir bet </w:t>
      </w:r>
      <w:r w:rsidR="003403C7" w:rsidRPr="00EE1B02">
        <w:rPr>
          <w:rFonts w:ascii="Times New Roman" w:eastAsia="Times New Roman" w:hAnsi="Times New Roman" w:cs="Times New Roman"/>
          <w:b/>
          <w:bCs/>
          <w:color w:val="000000" w:themeColor="text1"/>
          <w:sz w:val="24"/>
          <w:szCs w:val="24"/>
        </w:rPr>
        <w:t>kok</w:t>
      </w:r>
      <w:r w:rsidR="003403C7">
        <w:rPr>
          <w:rFonts w:ascii="Times New Roman" w:eastAsia="Times New Roman" w:hAnsi="Times New Roman" w:cs="Times New Roman"/>
          <w:b/>
          <w:bCs/>
          <w:color w:val="000000" w:themeColor="text1"/>
          <w:sz w:val="24"/>
          <w:szCs w:val="24"/>
        </w:rPr>
        <w:t>į</w:t>
      </w:r>
      <w:r w:rsidR="003403C7" w:rsidRPr="00EE1B02">
        <w:rPr>
          <w:rFonts w:ascii="Times New Roman" w:eastAsia="Times New Roman" w:hAnsi="Times New Roman" w:cs="Times New Roman"/>
          <w:b/>
          <w:bCs/>
          <w:color w:val="000000" w:themeColor="text1"/>
          <w:sz w:val="24"/>
          <w:szCs w:val="24"/>
        </w:rPr>
        <w:t xml:space="preserve"> patikslinim</w:t>
      </w:r>
      <w:r w:rsidR="003403C7">
        <w:rPr>
          <w:rFonts w:ascii="Times New Roman" w:eastAsia="Times New Roman" w:hAnsi="Times New Roman" w:cs="Times New Roman"/>
          <w:b/>
          <w:bCs/>
          <w:color w:val="000000" w:themeColor="text1"/>
          <w:sz w:val="24"/>
          <w:szCs w:val="24"/>
        </w:rPr>
        <w:t>ą</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Reglamento (ES) Nr. 575/2013 45d straipsnio 4 dalies </w:t>
      </w:r>
      <w:r w:rsidR="00DD11D3">
        <w:rPr>
          <w:rFonts w:ascii="Times New Roman" w:eastAsia="Times New Roman" w:hAnsi="Times New Roman" w:cs="Times New Roman"/>
          <w:b/>
          <w:bCs/>
          <w:color w:val="000000" w:themeColor="text1"/>
          <w:sz w:val="24"/>
          <w:szCs w:val="24"/>
        </w:rPr>
        <w:t>a</w:t>
      </w:r>
      <w:r w:rsidR="00DD11D3"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punkte ir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xml:space="preserve"> straipsnyje nurodytų atskiriems pertvarkytiniems subjektams taikomų sumų sumos ir Reglamento (ES) Nr. 575/2013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xml:space="preserve"> straipsnyje ir 45d straipsnio 4 dalies </w:t>
      </w:r>
      <w:r w:rsidR="00DD11D3">
        <w:rPr>
          <w:rFonts w:ascii="Times New Roman" w:eastAsia="Times New Roman" w:hAnsi="Times New Roman" w:cs="Times New Roman"/>
          <w:b/>
          <w:bCs/>
          <w:color w:val="000000" w:themeColor="text1"/>
          <w:sz w:val="24"/>
          <w:szCs w:val="24"/>
        </w:rPr>
        <w:t>b</w:t>
      </w:r>
      <w:r w:rsidR="00183A9F" w:rsidRPr="00EE1B02">
        <w:rPr>
          <w:rFonts w:ascii="Times New Roman" w:eastAsia="Times New Roman" w:hAnsi="Times New Roman" w:cs="Times New Roman"/>
          <w:b/>
          <w:bCs/>
          <w:color w:val="000000" w:themeColor="text1"/>
          <w:sz w:val="24"/>
          <w:szCs w:val="24"/>
        </w:rPr>
        <w:t> </w:t>
      </w:r>
      <w:r w:rsidRPr="00EE1B02">
        <w:rPr>
          <w:rFonts w:ascii="Times New Roman" w:eastAsia="Times New Roman" w:hAnsi="Times New Roman" w:cs="Times New Roman"/>
          <w:b/>
          <w:bCs/>
          <w:color w:val="000000" w:themeColor="text1"/>
          <w:sz w:val="24"/>
          <w:szCs w:val="24"/>
        </w:rPr>
        <w:t>punkte nurodytų sumų sumos skirtumui sumažinti arba panaikinti</w:t>
      </w:r>
      <w:r w:rsidR="003403C7" w:rsidRPr="003403C7">
        <w:rPr>
          <w:rFonts w:ascii="Times New Roman" w:eastAsia="Times New Roman" w:hAnsi="Times New Roman" w:cs="Times New Roman"/>
          <w:b/>
          <w:bCs/>
          <w:color w:val="000000" w:themeColor="text1"/>
          <w:sz w:val="24"/>
          <w:szCs w:val="24"/>
        </w:rPr>
        <w:t xml:space="preserve"> ir, kai tai tinkama ir atitinka pasaulinės sisteminės svarbos įstaigos pertvarkymo strategiją, susitaria dėl to</w:t>
      </w:r>
      <w:r w:rsidRPr="00EE1B02">
        <w:rPr>
          <w:rFonts w:ascii="Times New Roman" w:eastAsia="Times New Roman" w:hAnsi="Times New Roman" w:cs="Times New Roman"/>
          <w:b/>
          <w:bCs/>
          <w:color w:val="000000" w:themeColor="text1"/>
          <w:sz w:val="24"/>
          <w:szCs w:val="24"/>
        </w:rPr>
        <w:t xml:space="preserve">. Patikslinimas gali būti taikomas laikantis šių sąlygų: </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patikslinimas gali būti taikomas atitinkamų valstybių narių apskaičiuotų sumų skirtumams, siekiant patikslinti reikalavimo lygį</w:t>
      </w:r>
      <w:r w:rsidR="003403C7">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sumažinti ar pašalinti;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patikslinimas netaikomas skirtumui, atsirandančiam dėl pertvarkytinų grupių tarpusavio pozicijų, pašalinti.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5. Šio įstatymo 26</w:t>
      </w:r>
      <w:r w:rsidRPr="00EE1B02">
        <w:rPr>
          <w:rFonts w:ascii="Times New Roman" w:eastAsia="Times New Roman" w:hAnsi="Times New Roman" w:cs="Times New Roman"/>
          <w:b/>
          <w:bCs/>
          <w:color w:val="000000" w:themeColor="text1"/>
          <w:sz w:val="24"/>
          <w:szCs w:val="24"/>
          <w:vertAlign w:val="superscript"/>
        </w:rPr>
        <w:t>1</w:t>
      </w:r>
      <w:r w:rsidRPr="00EE1B02">
        <w:rPr>
          <w:rFonts w:ascii="Times New Roman" w:eastAsia="Times New Roman" w:hAnsi="Times New Roman" w:cs="Times New Roman"/>
          <w:b/>
          <w:bCs/>
          <w:color w:val="000000" w:themeColor="text1"/>
          <w:sz w:val="24"/>
          <w:szCs w:val="24"/>
        </w:rPr>
        <w:t xml:space="preserve"> straipsnio 4 dalies 1 punkte ir Reglamento (ES) Nr. 575/2013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straipsnyje nurodytoms pertvarkytinoms įstaigoms taikomų sumų suma turi būti ne mažesnė nei šio įstatymo 26</w:t>
      </w:r>
      <w:r w:rsidRPr="00EE1B02">
        <w:rPr>
          <w:rFonts w:ascii="Times New Roman" w:eastAsia="Times New Roman" w:hAnsi="Times New Roman" w:cs="Times New Roman"/>
          <w:b/>
          <w:bCs/>
          <w:color w:val="000000" w:themeColor="text1"/>
          <w:sz w:val="24"/>
          <w:szCs w:val="24"/>
          <w:vertAlign w:val="superscript"/>
        </w:rPr>
        <w:t xml:space="preserve">1 </w:t>
      </w:r>
      <w:r w:rsidRPr="00EE1B02">
        <w:rPr>
          <w:rFonts w:ascii="Times New Roman" w:eastAsia="Times New Roman" w:hAnsi="Times New Roman" w:cs="Times New Roman"/>
          <w:b/>
          <w:bCs/>
          <w:color w:val="000000" w:themeColor="text1"/>
          <w:sz w:val="24"/>
          <w:szCs w:val="24"/>
        </w:rPr>
        <w:t>straipsnio 4 dalies 2 punkte ir Reglamento (ES) Nr. 575/2013 12</w:t>
      </w:r>
      <w:r w:rsidR="003A0417">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 straipsnyje nurodytų sumų suma.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6. Jei pertvarkymo institucijos nepriima bendro sprendimo per keturis mėnesius nuo pasiūlymo priimti bendrą sprendimą gavimo dienos, sprendimas priimamas šio straipsnio 7–9 dalyse nustatyta tvarka.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7. Jei per keturis mėnesius nuo pasiūlymo priimti bendrą sprendimą gavimo dienos nepriimamas bendras sprendimas dėl šio įstatymo 26</w:t>
      </w:r>
      <w:r w:rsidRPr="00EE1B02">
        <w:rPr>
          <w:rFonts w:ascii="Times New Roman" w:eastAsia="Times New Roman" w:hAnsi="Times New Roman" w:cs="Times New Roman"/>
          <w:b/>
          <w:bCs/>
          <w:color w:val="000000" w:themeColor="text1"/>
          <w:sz w:val="24"/>
          <w:szCs w:val="24"/>
          <w:vertAlign w:val="superscript"/>
        </w:rPr>
        <w:t xml:space="preserve"> </w:t>
      </w:r>
      <w:r w:rsidRPr="00EE1B02">
        <w:rPr>
          <w:rFonts w:ascii="Times New Roman" w:eastAsia="Times New Roman" w:hAnsi="Times New Roman" w:cs="Times New Roman"/>
          <w:b/>
          <w:bCs/>
          <w:color w:val="000000" w:themeColor="text1"/>
          <w:sz w:val="24"/>
          <w:szCs w:val="24"/>
        </w:rPr>
        <w:t>straipsnyje nurodyto konsoliduoto pertvarkytinos grupės reikalavimo, pertvarkytino subjekto pertvarkymo institucija priima sprendimą atsižvelgdama į:</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atitinkamų pertvarkymo institucijų atlikto pertvarkytinos grupės subjektų, kurie nėra pertvarkytini subjektai, vertinimo išvadas;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grupės pertvarkymo institucijos nuomonę, kai grupės pertvarkymo institucija ir pertvarkytino subjekto pertvarkymo institucija nesutampa.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8.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pertvarkytiniems subjektams, pertvarkytino subjekto pertvarkymo institucija atideda savo sprendimo dėl minimalaus nuosavų lėšų ir tinkamų įsipareigojimų dydžio reikalavimo lygio</w:t>
      </w:r>
      <w:r w:rsidR="003403C7">
        <w:rPr>
          <w:rFonts w:ascii="Times New Roman" w:eastAsia="Times New Roman" w:hAnsi="Times New Roman" w:cs="Times New Roman"/>
          <w:b/>
          <w:bCs/>
          <w:color w:val="000000" w:themeColor="text1"/>
          <w:sz w:val="24"/>
          <w:szCs w:val="24"/>
        </w:rPr>
        <w:t xml:space="preserve"> taikymo</w:t>
      </w:r>
      <w:r w:rsidRPr="00EE1B02">
        <w:rPr>
          <w:rFonts w:ascii="Times New Roman" w:eastAsia="Times New Roman" w:hAnsi="Times New Roman" w:cs="Times New Roman"/>
          <w:b/>
          <w:bCs/>
          <w:color w:val="000000" w:themeColor="text1"/>
          <w:sz w:val="24"/>
          <w:szCs w:val="24"/>
        </w:rPr>
        <w:t xml:space="preserve"> pertvarkytiniems subjektams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 dėl pertvarkytino subjekto. Pasibaigus keturių mėnesių laikotarpiui ar priėmus bendrą sprendimą, pertvarkymo institucija negali kreiptis į Europos bankininkystės instituciją dėl pagalbos sprendžiant šioje dalyje nurodytus klausimus.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lastRenderedPageBreak/>
        <w:t>9. Jei per keturis mėnesius nuo pasiūlymo priimti bendrą sprendimą gavimo dienos nėra priimamas bendras sprendimas dėl pertvarkytinos grupės subjektui individualiu pagrindu taikomo šio įstatymo 26</w:t>
      </w:r>
      <w:r w:rsidRPr="00EE1B02">
        <w:rPr>
          <w:rFonts w:ascii="Times New Roman" w:eastAsia="Times New Roman" w:hAnsi="Times New Roman" w:cs="Times New Roman"/>
          <w:b/>
          <w:bCs/>
          <w:color w:val="000000" w:themeColor="text1"/>
          <w:sz w:val="24"/>
          <w:szCs w:val="24"/>
          <w:vertAlign w:val="superscript"/>
        </w:rPr>
        <w:t xml:space="preserve">2 </w:t>
      </w:r>
      <w:r w:rsidRPr="00EE1B02">
        <w:rPr>
          <w:rFonts w:ascii="Times New Roman" w:eastAsia="Times New Roman" w:hAnsi="Times New Roman" w:cs="Times New Roman"/>
          <w:b/>
          <w:bCs/>
          <w:color w:val="000000" w:themeColor="text1"/>
          <w:sz w:val="24"/>
          <w:szCs w:val="24"/>
        </w:rPr>
        <w:t>straipsnyje nustatyto reikalavimo lygio, to subjekto pertvarkymo institucija priima sprendimą,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tinkamai atsižvelgiama į pertvarkytino subjekto pertvarkymo institucijos raštu pateiktą nuomonę</w:t>
      </w:r>
      <w:r w:rsidR="004901AD" w:rsidRPr="00EE1B02">
        <w:rPr>
          <w:rFonts w:ascii="Times New Roman" w:eastAsia="Times New Roman" w:hAnsi="Times New Roman" w:cs="Times New Roman"/>
          <w:b/>
          <w:bCs/>
          <w:color w:val="000000" w:themeColor="text1"/>
          <w:sz w:val="24"/>
          <w:szCs w:val="24"/>
        </w:rPr>
        <w:t xml:space="preserve"> ir išlygas</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tinkamai atsižvelgiama į grupės pertvarkymo institucijos raštu pateiktą nuomonę ir išlygas, kai grupės pertvarkymo institucija ir pertvarkytino subjekto pertvarkymo institucija nesutampa.</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10. Jeigu per keturis mėnesius nuo pasiūlymo priimti bendrą sprendimą gavimo dienos pertvarkytino subjekto ar grupės pertvarkymo institucija kreipėsi į Europos bankininkystės instituciją, kad ši, vadovaudamasi Reglamento (ES) Nr. 1093/2010 19 straipsnio 3 dalimi, padėtų institucijoms priimti bendrą sprendimą dėl minimalaus nuosavų lėšų ir tinkamų įsipareigojimų dydžio reikalavimo lygio taikymo subjektams, kurie patys nėra pertvarkytini subjektai, pertvarkymo institucijos</w:t>
      </w:r>
      <w:r w:rsidR="000A397F">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atsakingos už patronuojamąsias įmones</w:t>
      </w:r>
      <w:r w:rsidR="003403C7">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individualiu pagrindu atideda savo sprendimo dėl minimalaus nuosavų lėšų ir tinkamų įsipareigojimų dydžio reikalavimo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taikomi patronuojamųjų įmonių pertvarkymo institucijų sprendimai. Pasibaigus keturių mėnesių laikotarpiui ar priėmus bendrą sprendimą, pertvarkymo institucija negali kreiptis į Europos bankininkystės instituciją dėl pagalbos sprendžiant šioje dalyje nurodytus klausimus. Bendras sprendimas ir kiti sprendimai, priimti nepriėmus bendro sprendimo, reguliariai peržiūrimi ir, kai aktualu, atnaujinami. Pertvarkytino subjekto pertvarkymo institucija arba grupės pertvarkymo institucija neperduoda klausimo spręsti Europos bankininkystės institucijai, jei patronuojamosios įmonės pertvarkymo institucijos nustatytas lygis yra ne didesnis kaip 2 procentai bendros rizikos pozicijų sumos, apskaičiuotos pagal Reglamento (ES) Nr. 575/2013 92 straipsnio 3 dalį ir laikantis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reikalavimų, ir </w:t>
      </w:r>
      <w:r w:rsidR="003403C7">
        <w:rPr>
          <w:rFonts w:ascii="Times New Roman" w:eastAsia="Times New Roman" w:hAnsi="Times New Roman" w:cs="Times New Roman"/>
          <w:b/>
          <w:bCs/>
          <w:color w:val="000000" w:themeColor="text1"/>
          <w:sz w:val="24"/>
          <w:szCs w:val="24"/>
        </w:rPr>
        <w:t>tenkina</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įstatymo 25</w:t>
      </w:r>
      <w:r w:rsidRPr="00EE1B02">
        <w:rPr>
          <w:rFonts w:ascii="Times New Roman" w:eastAsia="Times New Roman" w:hAnsi="Times New Roman" w:cs="Times New Roman"/>
          <w:b/>
          <w:bCs/>
          <w:color w:val="000000" w:themeColor="text1"/>
          <w:sz w:val="24"/>
          <w:szCs w:val="24"/>
          <w:vertAlign w:val="superscript"/>
        </w:rPr>
        <w:t>3</w:t>
      </w:r>
      <w:r w:rsidRPr="00EE1B02">
        <w:rPr>
          <w:rFonts w:ascii="Times New Roman" w:eastAsia="Times New Roman" w:hAnsi="Times New Roman" w:cs="Times New Roman"/>
          <w:b/>
          <w:bCs/>
          <w:color w:val="000000" w:themeColor="text1"/>
          <w:sz w:val="24"/>
          <w:szCs w:val="24"/>
        </w:rPr>
        <w:t xml:space="preserve">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yje nustatytus</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reikalavimus.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11. Jei per keturis mėnesius nuo pasiūlymo priimti bendrą sprendimą gavimo dienos nėra priimamas bendras sprendimas dėl šio straipsnio 1 dalyje nurodytų reikalavimų lygių, laikomasi šios tvarkos:</w:t>
      </w:r>
      <w:r w:rsidRPr="00EE1B02">
        <w:rPr>
          <w:rFonts w:ascii="Times New Roman" w:eastAsia="Times New Roman" w:hAnsi="Times New Roman" w:cs="Times New Roman"/>
          <w:b/>
          <w:bCs/>
          <w:color w:val="000000" w:themeColor="text1"/>
          <w:sz w:val="24"/>
          <w:szCs w:val="24"/>
          <w:u w:val="single"/>
        </w:rPr>
        <w:t xml:space="preserve"> </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sprendimas dėl pertvarkytinos grupės patronuojamajai įmonei individualiu pagrindu taikytino reikalavimo lygio priimamas pagal šio straipsnio 9 ir 10 dalis;</w:t>
      </w:r>
    </w:p>
    <w:p w:rsidR="00D6048B" w:rsidRPr="00EE1B02" w:rsidRDefault="00920342" w:rsidP="00EE1B02">
      <w:pPr>
        <w:spacing w:after="0" w:line="240" w:lineRule="auto"/>
        <w:ind w:firstLine="709"/>
        <w:jc w:val="both"/>
        <w:rPr>
          <w:rFonts w:ascii="Times New Roman" w:eastAsia="Times New Roman" w:hAnsi="Times New Roman" w:cs="Times New Roman"/>
          <w:b/>
          <w:strike/>
          <w:color w:val="000000" w:themeColor="text1"/>
          <w:sz w:val="24"/>
          <w:szCs w:val="24"/>
        </w:rPr>
      </w:pPr>
      <w:r w:rsidRPr="00EE1B02">
        <w:rPr>
          <w:rFonts w:ascii="Times New Roman" w:eastAsia="Times New Roman" w:hAnsi="Times New Roman" w:cs="Times New Roman"/>
          <w:b/>
          <w:bCs/>
          <w:color w:val="000000" w:themeColor="text1"/>
          <w:sz w:val="24"/>
          <w:szCs w:val="24"/>
        </w:rPr>
        <w:t>2) sprendimas dėl pertvarkytinai grupei konsoliduotu pagrindu taikytino reikalavimo lygio priimamas pagal šio straipsnio 7 ir 8 dalis.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12. Šio straipsnio 1 dalyje nurodytas bendras sprendimas ir, jeigu bendras sprendimas nepriimtas, šio straipsnio 7–11 dalyse pertvarkymo institucijų priimti sprendimai atitinkamoms pertvarkymo institucijoms yra privalomi. Bendras sprendimas ir kiti sprendimai, priimti nepriėmus bendro sprendimo, reguliariai peržiūrimi ir prireikus atnaujinami.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13. Pertvarkymo institucija, derindama savo veiksmus su priežiūros institucija, tikrina, kaip įstaigos ir šio įstatymo 1 straipsnio 2 dalies 4 ir 5 punktuose nurodyti subjektai </w:t>
      </w:r>
      <w:r w:rsidR="003403C7">
        <w:rPr>
          <w:rFonts w:ascii="Times New Roman" w:eastAsia="Times New Roman" w:hAnsi="Times New Roman" w:cs="Times New Roman"/>
          <w:b/>
          <w:bCs/>
          <w:color w:val="000000" w:themeColor="text1"/>
          <w:sz w:val="24"/>
          <w:szCs w:val="24"/>
        </w:rPr>
        <w:t>tenkina</w:t>
      </w:r>
      <w:r w:rsidR="000A397F">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minimalaus nuosavų lėšų ir tinkamų įsipareigojimų dydžio </w:t>
      </w:r>
      <w:r w:rsidR="003403C7" w:rsidRPr="00EE1B02">
        <w:rPr>
          <w:rFonts w:ascii="Times New Roman" w:eastAsia="Times New Roman" w:hAnsi="Times New Roman" w:cs="Times New Roman"/>
          <w:b/>
          <w:bCs/>
          <w:color w:val="000000" w:themeColor="text1"/>
          <w:sz w:val="24"/>
          <w:szCs w:val="24"/>
        </w:rPr>
        <w:t>reikalavim</w:t>
      </w:r>
      <w:r w:rsidR="003403C7">
        <w:rPr>
          <w:rFonts w:ascii="Times New Roman" w:eastAsia="Times New Roman" w:hAnsi="Times New Roman" w:cs="Times New Roman"/>
          <w:b/>
          <w:bCs/>
          <w:color w:val="000000" w:themeColor="text1"/>
          <w:sz w:val="24"/>
          <w:szCs w:val="24"/>
        </w:rPr>
        <w:t>ą,</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ir, vadovaudamasi šiuo straipsniu, priima sprendimus, atsižvelgdama į pertvarkymo planų rengimo ir peržiūros veiksmus.</w:t>
      </w:r>
      <w:r w:rsidRPr="00EE1B02">
        <w:rPr>
          <w:rFonts w:ascii="Times New Roman" w:eastAsia="Times New Roman" w:hAnsi="Times New Roman" w:cs="Times New Roman"/>
          <w:bCs/>
          <w:color w:val="000000" w:themeColor="text1"/>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color w:val="000000" w:themeColor="text1"/>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23 </w:t>
      </w:r>
      <w:r w:rsidR="00920342" w:rsidRPr="00EE1B02">
        <w:rPr>
          <w:rFonts w:ascii="Times New Roman" w:eastAsia="Times New Roman" w:hAnsi="Times New Roman" w:cs="Times New Roman"/>
          <w:b/>
          <w:bCs/>
          <w:color w:val="000000" w:themeColor="text1"/>
          <w:sz w:val="24"/>
          <w:szCs w:val="24"/>
        </w:rPr>
        <w:t>straipsnis. Įstatymo papildymas 26</w:t>
      </w:r>
      <w:r w:rsidR="00920342" w:rsidRPr="00EE1B02">
        <w:rPr>
          <w:rFonts w:ascii="Times New Roman" w:eastAsia="Times New Roman" w:hAnsi="Times New Roman" w:cs="Times New Roman"/>
          <w:b/>
          <w:bCs/>
          <w:color w:val="000000" w:themeColor="text1"/>
          <w:sz w:val="24"/>
          <w:szCs w:val="24"/>
          <w:vertAlign w:val="superscript"/>
        </w:rPr>
        <w:t>4</w:t>
      </w:r>
      <w:r w:rsidR="00920342" w:rsidRPr="00EE1B02">
        <w:rPr>
          <w:rFonts w:ascii="Times New Roman" w:eastAsia="Times New Roman" w:hAnsi="Times New Roman" w:cs="Times New Roman"/>
          <w:b/>
          <w:bCs/>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Papildyti Įstatymą 26</w:t>
      </w:r>
      <w:r w:rsidRPr="00EE1B02">
        <w:rPr>
          <w:rFonts w:ascii="Times New Roman" w:eastAsia="Times New Roman" w:hAnsi="Times New Roman" w:cs="Times New Roman"/>
          <w:color w:val="000000" w:themeColor="text1"/>
          <w:sz w:val="24"/>
          <w:szCs w:val="24"/>
          <w:vertAlign w:val="superscript"/>
        </w:rPr>
        <w:t>4</w:t>
      </w:r>
      <w:r w:rsidRPr="00EE1B02">
        <w:rPr>
          <w:rFonts w:ascii="Times New Roman" w:eastAsia="Times New Roman" w:hAnsi="Times New Roman" w:cs="Times New Roman"/>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bCs/>
          <w:color w:val="000000" w:themeColor="text1"/>
          <w:sz w:val="24"/>
          <w:szCs w:val="24"/>
        </w:rPr>
        <w:t>26</w:t>
      </w:r>
      <w:r w:rsidRPr="00EE1B02">
        <w:rPr>
          <w:rFonts w:ascii="Times New Roman" w:eastAsia="Times New Roman" w:hAnsi="Times New Roman" w:cs="Times New Roman"/>
          <w:b/>
          <w:bCs/>
          <w:color w:val="000000" w:themeColor="text1"/>
          <w:sz w:val="24"/>
          <w:szCs w:val="24"/>
          <w:vertAlign w:val="superscript"/>
        </w:rPr>
        <w:t>4</w:t>
      </w:r>
      <w:r w:rsidRPr="00EE1B02">
        <w:rPr>
          <w:rFonts w:ascii="Times New Roman" w:eastAsia="Times New Roman" w:hAnsi="Times New Roman" w:cs="Times New Roman"/>
          <w:b/>
          <w:bCs/>
          <w:color w:val="000000" w:themeColor="text1"/>
          <w:sz w:val="24"/>
          <w:szCs w:val="24"/>
        </w:rPr>
        <w:t xml:space="preserve"> straipsnis. Minimalaus nuosavų lėšų ir tinkamų įsipareigojimų dydžio reikalavimo pažeidimai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 Kai nustatomas šio įstatymo 26</w:t>
      </w:r>
      <w:r w:rsidR="00B35366">
        <w:rPr>
          <w:rFonts w:ascii="Times New Roman" w:eastAsia="Times New Roman" w:hAnsi="Times New Roman" w:cs="Times New Roman"/>
          <w:b/>
          <w:bCs/>
          <w:color w:val="000000" w:themeColor="text1"/>
          <w:sz w:val="24"/>
          <w:szCs w:val="24"/>
        </w:rPr>
        <w:t xml:space="preserve"> straipsnyje </w:t>
      </w:r>
      <w:r w:rsidRPr="00EE1B02">
        <w:rPr>
          <w:rFonts w:ascii="Times New Roman" w:eastAsia="Times New Roman" w:hAnsi="Times New Roman" w:cs="Times New Roman"/>
          <w:b/>
          <w:bCs/>
          <w:color w:val="000000" w:themeColor="text1"/>
          <w:sz w:val="24"/>
          <w:szCs w:val="24"/>
        </w:rPr>
        <w:t>arba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w:t>
      </w:r>
      <w:r w:rsidR="00824085" w:rsidRPr="00EE1B02">
        <w:rPr>
          <w:rFonts w:ascii="Times New Roman" w:eastAsia="Times New Roman" w:hAnsi="Times New Roman" w:cs="Times New Roman"/>
          <w:b/>
          <w:bCs/>
          <w:color w:val="000000" w:themeColor="text1"/>
          <w:sz w:val="24"/>
          <w:szCs w:val="24"/>
        </w:rPr>
        <w:t xml:space="preserve">ir 28 </w:t>
      </w:r>
      <w:r w:rsidR="003403C7" w:rsidRPr="00EE1B02">
        <w:rPr>
          <w:rFonts w:ascii="Times New Roman" w:eastAsia="Times New Roman" w:hAnsi="Times New Roman" w:cs="Times New Roman"/>
          <w:b/>
          <w:bCs/>
          <w:color w:val="000000" w:themeColor="text1"/>
          <w:sz w:val="24"/>
          <w:szCs w:val="24"/>
        </w:rPr>
        <w:t>straipsn</w:t>
      </w:r>
      <w:r w:rsidR="003403C7">
        <w:rPr>
          <w:rFonts w:ascii="Times New Roman" w:eastAsia="Times New Roman" w:hAnsi="Times New Roman" w:cs="Times New Roman"/>
          <w:b/>
          <w:bCs/>
          <w:color w:val="000000" w:themeColor="text1"/>
          <w:sz w:val="24"/>
          <w:szCs w:val="24"/>
        </w:rPr>
        <w:t>iuose</w:t>
      </w:r>
      <w:r w:rsidR="003403C7"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nustatyto minimal</w:t>
      </w:r>
      <w:r w:rsidR="000A397F">
        <w:rPr>
          <w:rFonts w:ascii="Times New Roman" w:eastAsia="Times New Roman" w:hAnsi="Times New Roman" w:cs="Times New Roman"/>
          <w:b/>
          <w:bCs/>
          <w:color w:val="000000" w:themeColor="text1"/>
          <w:sz w:val="24"/>
          <w:szCs w:val="24"/>
        </w:rPr>
        <w:t>a</w:t>
      </w:r>
      <w:r w:rsidRPr="00EE1B02">
        <w:rPr>
          <w:rFonts w:ascii="Times New Roman" w:eastAsia="Times New Roman" w:hAnsi="Times New Roman" w:cs="Times New Roman"/>
          <w:b/>
          <w:bCs/>
          <w:color w:val="000000" w:themeColor="text1"/>
          <w:sz w:val="24"/>
          <w:szCs w:val="24"/>
        </w:rPr>
        <w:t>us nuosavų lėšų ir tinkamų įsipareigojimų dydžio reikalavimo pažeidimas, pertvarkymo institucija ar priežiūros institucija pagal kompetenciją turi teisę:</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 imtis veiksmų</w:t>
      </w:r>
      <w:r w:rsidR="003403C7">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skirtų sėkmingo pertvarkymo kliūtims įveikti ar pašalinti pagal šio įstatymo 22–24 straipsnius;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taikyti paskirstymų apribojimus pagal šio įstatymo 21</w:t>
      </w:r>
      <w:r w:rsidRPr="00EE1B02">
        <w:rPr>
          <w:rFonts w:ascii="Times New Roman" w:eastAsia="Times New Roman" w:hAnsi="Times New Roman" w:cs="Times New Roman"/>
          <w:b/>
          <w:bCs/>
          <w:color w:val="000000" w:themeColor="text1"/>
          <w:sz w:val="24"/>
          <w:szCs w:val="24"/>
          <w:vertAlign w:val="superscript"/>
        </w:rPr>
        <w:t>1</w:t>
      </w:r>
      <w:r w:rsidRPr="00EE1B02">
        <w:rPr>
          <w:rFonts w:ascii="Times New Roman" w:eastAsia="Times New Roman" w:hAnsi="Times New Roman" w:cs="Times New Roman"/>
          <w:b/>
          <w:bCs/>
          <w:color w:val="000000" w:themeColor="text1"/>
          <w:sz w:val="24"/>
          <w:szCs w:val="24"/>
        </w:rPr>
        <w:t xml:space="preserve"> straipsnį;</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taikyti privalomus nurodymus pagal Bankų įstatymo 67 straipsnio 2 dalį, Centrinių kredito unijų įstatymo 49 straipsnio 2 dalį ir Finansinių priemonių rinkų įstatymo 102 straipsnio 3 dalį;</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taikyti ankstyvosios intervencijos priemones;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 taikyti šiame įstatyme nustatytas poveikio priemones.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Pertvarkymo institucija ar priežiūros institucija, atsižvelgdama į konkretų atvejį ir aplinkybes, taip pat turi teisę atlikti vertinimą pagal šio įstatymo 42 straipsnį ir nustatyti, ar įstaiga ar šio įstatymo 1 straipsnio 2 dalies 4 ir 5 punktuose nurodytas subjektas žlunga arba galėtų žlugti.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Pertvarkymo institucija ir priežiūros institucija, taikydamos šio straipsnio 1 dalyje nustatytas priemones, bendradarbiauja tarpusavyje.</w:t>
      </w:r>
      <w:r w:rsidRPr="00EE1B02">
        <w:rPr>
          <w:rFonts w:ascii="Times New Roman" w:eastAsia="Times New Roman" w:hAnsi="Times New Roman" w:cs="Times New Roman"/>
          <w:bCs/>
          <w:color w:val="000000" w:themeColor="text1"/>
          <w:sz w:val="24"/>
          <w:szCs w:val="24"/>
        </w:rPr>
        <w:t>“</w:t>
      </w:r>
    </w:p>
    <w:p w:rsidR="00D6048B" w:rsidRPr="00EE1B02" w:rsidRDefault="00D6048B" w:rsidP="00EE1B02">
      <w:pPr>
        <w:spacing w:after="0" w:line="240" w:lineRule="auto"/>
        <w:ind w:firstLine="709"/>
        <w:jc w:val="both"/>
        <w:rPr>
          <w:rStyle w:val="eop"/>
          <w:rFonts w:ascii="Times New Roman" w:eastAsia="Times New Roman" w:hAnsi="Times New Roman" w:cs="Times New Roman"/>
          <w:color w:val="000000" w:themeColor="text1"/>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24 </w:t>
      </w:r>
      <w:r w:rsidR="00920342" w:rsidRPr="00EE1B02">
        <w:rPr>
          <w:rFonts w:ascii="Times New Roman" w:eastAsia="Times New Roman" w:hAnsi="Times New Roman" w:cs="Times New Roman"/>
          <w:b/>
          <w:bCs/>
          <w:color w:val="000000" w:themeColor="text1"/>
          <w:sz w:val="24"/>
          <w:szCs w:val="24"/>
        </w:rPr>
        <w:t>straipsnis. Įstatymo papildymas 26</w:t>
      </w:r>
      <w:r w:rsidR="00920342" w:rsidRPr="00EE1B02">
        <w:rPr>
          <w:rFonts w:ascii="Times New Roman" w:eastAsia="Times New Roman" w:hAnsi="Times New Roman" w:cs="Times New Roman"/>
          <w:b/>
          <w:bCs/>
          <w:color w:val="000000" w:themeColor="text1"/>
          <w:sz w:val="24"/>
          <w:szCs w:val="24"/>
          <w:vertAlign w:val="superscript"/>
        </w:rPr>
        <w:t>5</w:t>
      </w:r>
      <w:r w:rsidR="00920342" w:rsidRPr="00EE1B02">
        <w:rPr>
          <w:rFonts w:ascii="Times New Roman" w:eastAsia="Times New Roman" w:hAnsi="Times New Roman" w:cs="Times New Roman"/>
          <w:b/>
          <w:bCs/>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Papildyti Įstatymą 26</w:t>
      </w:r>
      <w:r w:rsidRPr="00EE1B02">
        <w:rPr>
          <w:rFonts w:ascii="Times New Roman" w:eastAsia="Times New Roman" w:hAnsi="Times New Roman" w:cs="Times New Roman"/>
          <w:color w:val="000000" w:themeColor="text1"/>
          <w:sz w:val="24"/>
          <w:szCs w:val="24"/>
          <w:vertAlign w:val="superscript"/>
        </w:rPr>
        <w:t>5</w:t>
      </w:r>
      <w:r w:rsidRPr="00EE1B02">
        <w:rPr>
          <w:rFonts w:ascii="Times New Roman" w:eastAsia="Times New Roman" w:hAnsi="Times New Roman" w:cs="Times New Roman"/>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bCs/>
          <w:color w:val="000000" w:themeColor="text1"/>
          <w:sz w:val="24"/>
          <w:szCs w:val="24"/>
        </w:rPr>
        <w:t>26</w:t>
      </w:r>
      <w:r w:rsidRPr="00EE1B02">
        <w:rPr>
          <w:rFonts w:ascii="Times New Roman" w:eastAsia="Times New Roman" w:hAnsi="Times New Roman" w:cs="Times New Roman"/>
          <w:b/>
          <w:bCs/>
          <w:color w:val="000000" w:themeColor="text1"/>
          <w:sz w:val="24"/>
          <w:szCs w:val="24"/>
          <w:vertAlign w:val="superscript"/>
        </w:rPr>
        <w:t xml:space="preserve">5 </w:t>
      </w:r>
      <w:r w:rsidRPr="00EE1B02">
        <w:rPr>
          <w:rFonts w:ascii="Times New Roman" w:eastAsia="Times New Roman" w:hAnsi="Times New Roman" w:cs="Times New Roman"/>
          <w:b/>
          <w:bCs/>
          <w:color w:val="000000" w:themeColor="text1"/>
          <w:sz w:val="24"/>
          <w:szCs w:val="24"/>
        </w:rPr>
        <w:t>straipsnis. Reikalavimų netaikymas centrinei įstaigai ir centrinės įstaigos nuolat kontroliuojamoms kredito įstaigoms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Pertvarkymo institucija turi teisę visiškai ar iš dalies netaikyti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straipsnyje nurodyto minimalaus nuosavų lėšų ir tinkamų įsipareigojimų dydžio reikalavimo,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priežiūros institucija prižiūri Lietuvos Respublikoje įsteigtą kredito įstaigą ir centrinę įstaigą, kurios priklauso tai pačiai pertvarkytinai grupei;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2) centrinės įstaigos ir jos kontroliuojamos kredito įstaigos atsako solidariai arba centrinė įstaiga visiškai garantuoja savo nuolat kontroliuojamų kredito įstaigų įsipareigojimus;</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3) centrinės įstaigos ir jos kontroliuojamų kredito įstaigų minimalaus nuosavų lėšų ir tinkamų įsipareigojimų dydžio reikalavimas, mokumas ir likvidumas yra prižiūrimi bendrai pagal teikiamas konsoliduotąsias finansines ataskaitas;</w:t>
      </w:r>
    </w:p>
    <w:p w:rsidR="00D6048B" w:rsidRPr="00EE1B02" w:rsidRDefault="00920342" w:rsidP="00EE1B02">
      <w:pPr>
        <w:spacing w:after="0" w:line="240" w:lineRule="auto"/>
        <w:ind w:firstLine="709"/>
        <w:jc w:val="both"/>
        <w:rPr>
          <w:rFonts w:ascii="Times New Roman" w:eastAsia="Times New Roman" w:hAnsi="Times New Roman" w:cs="Times New Roman"/>
          <w:b/>
          <w:strike/>
          <w:color w:val="000000" w:themeColor="text1"/>
          <w:sz w:val="24"/>
          <w:szCs w:val="24"/>
        </w:rPr>
      </w:pPr>
      <w:r w:rsidRPr="00EE1B02">
        <w:rPr>
          <w:rFonts w:ascii="Times New Roman" w:eastAsia="Times New Roman" w:hAnsi="Times New Roman" w:cs="Times New Roman"/>
          <w:b/>
          <w:bCs/>
          <w:color w:val="000000" w:themeColor="text1"/>
          <w:sz w:val="24"/>
          <w:szCs w:val="24"/>
        </w:rPr>
        <w:t>4) jei netaikomas reikalavimas dėl centrinės įstaigos nuolat kontroliuojamos kredito įstaigos, centrinė įstaiga turi teisę duoti nurodymus kontroliuojamų įstaigų vadovybei;</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5) atitinkamas pertvarkytinas subjektas tenkina šio įstatymo 26 straipsnio 3 dal</w:t>
      </w:r>
      <w:r w:rsidR="003403C7">
        <w:rPr>
          <w:rFonts w:ascii="Times New Roman" w:eastAsia="Times New Roman" w:hAnsi="Times New Roman" w:cs="Times New Roman"/>
          <w:b/>
          <w:bCs/>
          <w:color w:val="000000" w:themeColor="text1"/>
          <w:sz w:val="24"/>
          <w:szCs w:val="24"/>
        </w:rPr>
        <w:t>yje nustatyt</w:t>
      </w:r>
      <w:r w:rsidR="000A397F">
        <w:rPr>
          <w:rFonts w:ascii="Times New Roman" w:eastAsia="Times New Roman" w:hAnsi="Times New Roman" w:cs="Times New Roman"/>
          <w:b/>
          <w:bCs/>
          <w:color w:val="000000" w:themeColor="text1"/>
          <w:sz w:val="24"/>
          <w:szCs w:val="24"/>
        </w:rPr>
        <w:t xml:space="preserve">ą </w:t>
      </w:r>
      <w:r w:rsidRPr="00EE1B02">
        <w:rPr>
          <w:rFonts w:ascii="Times New Roman" w:eastAsia="Times New Roman" w:hAnsi="Times New Roman" w:cs="Times New Roman"/>
          <w:b/>
          <w:bCs/>
          <w:color w:val="000000" w:themeColor="text1"/>
          <w:sz w:val="24"/>
          <w:szCs w:val="24"/>
        </w:rPr>
        <w:t>reikalavimą;</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6) </w:t>
      </w:r>
      <w:r w:rsidRPr="00EE1B02">
        <w:rPr>
          <w:rFonts w:ascii="Times New Roman" w:hAnsi="Times New Roman" w:cs="Times New Roman"/>
          <w:b/>
          <w:bCs/>
          <w:sz w:val="24"/>
          <w:szCs w:val="24"/>
        </w:rPr>
        <w:t>nėra ir nenumatyta esminių praktinių ar teisinių kliūčių pertvarkymo atveju skubiai pervesti nuosavas lėšas ar padengti įsipareigojimus tarp centrinės įstaigos ir nuolat kontroliuojamų kredito įstaigų.</w:t>
      </w:r>
      <w:r w:rsidRPr="00BF75E9">
        <w:rPr>
          <w:rFonts w:ascii="Times New Roman" w:hAnsi="Times New Roman" w:cs="Times New Roman"/>
          <w:bCs/>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2F0A45"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25 </w:t>
      </w:r>
      <w:r w:rsidR="00920342" w:rsidRPr="00EE1B02">
        <w:rPr>
          <w:rFonts w:ascii="Times New Roman" w:eastAsia="Times New Roman" w:hAnsi="Times New Roman" w:cs="Times New Roman"/>
          <w:b/>
          <w:bCs/>
          <w:color w:val="000000" w:themeColor="text1"/>
          <w:sz w:val="24"/>
          <w:szCs w:val="24"/>
        </w:rPr>
        <w:t>straipsnis. Įstatymo papildymas 26</w:t>
      </w:r>
      <w:r w:rsidR="00920342" w:rsidRPr="00EE1B02">
        <w:rPr>
          <w:rFonts w:ascii="Times New Roman" w:eastAsia="Times New Roman" w:hAnsi="Times New Roman" w:cs="Times New Roman"/>
          <w:b/>
          <w:bCs/>
          <w:color w:val="000000" w:themeColor="text1"/>
          <w:sz w:val="24"/>
          <w:szCs w:val="24"/>
          <w:vertAlign w:val="superscript"/>
        </w:rPr>
        <w:t>6</w:t>
      </w:r>
      <w:r w:rsidR="00920342" w:rsidRPr="00EE1B02">
        <w:rPr>
          <w:rFonts w:ascii="Times New Roman" w:eastAsia="Times New Roman" w:hAnsi="Times New Roman" w:cs="Times New Roman"/>
          <w:b/>
          <w:bCs/>
          <w:color w:val="000000" w:themeColor="text1"/>
          <w:sz w:val="24"/>
          <w:szCs w:val="24"/>
        </w:rPr>
        <w:t xml:space="preserve"> straipsniu</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Cs/>
          <w:color w:val="000000" w:themeColor="text1"/>
          <w:sz w:val="24"/>
          <w:szCs w:val="24"/>
        </w:rPr>
        <w:t>Papildyti Įstatymą 26</w:t>
      </w:r>
      <w:r w:rsidRPr="00EE1B02">
        <w:rPr>
          <w:rFonts w:ascii="Times New Roman" w:eastAsia="Times New Roman" w:hAnsi="Times New Roman" w:cs="Times New Roman"/>
          <w:bCs/>
          <w:color w:val="000000" w:themeColor="text1"/>
          <w:sz w:val="24"/>
          <w:szCs w:val="24"/>
          <w:vertAlign w:val="superscript"/>
        </w:rPr>
        <w:t>6</w:t>
      </w:r>
      <w:r w:rsidRPr="00EE1B02">
        <w:rPr>
          <w:rFonts w:ascii="Times New Roman" w:eastAsia="Times New Roman" w:hAnsi="Times New Roman" w:cs="Times New Roman"/>
          <w:bCs/>
          <w:color w:val="000000" w:themeColor="text1"/>
          <w:sz w:val="24"/>
          <w:szCs w:val="24"/>
        </w:rPr>
        <w:t xml:space="preserve"> straipsniu:</w:t>
      </w:r>
    </w:p>
    <w:p w:rsidR="003403C7"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bCs/>
          <w:color w:val="000000" w:themeColor="text1"/>
          <w:sz w:val="24"/>
          <w:szCs w:val="24"/>
        </w:rPr>
        <w:t>26</w:t>
      </w:r>
      <w:r w:rsidRPr="00EE1B02">
        <w:rPr>
          <w:rFonts w:ascii="Times New Roman" w:eastAsia="Times New Roman" w:hAnsi="Times New Roman" w:cs="Times New Roman"/>
          <w:b/>
          <w:bCs/>
          <w:color w:val="000000" w:themeColor="text1"/>
          <w:sz w:val="24"/>
          <w:szCs w:val="24"/>
          <w:vertAlign w:val="superscript"/>
        </w:rPr>
        <w:t xml:space="preserve">6 </w:t>
      </w:r>
      <w:r w:rsidRPr="00EE1B02">
        <w:rPr>
          <w:rFonts w:ascii="Times New Roman" w:eastAsia="Times New Roman" w:hAnsi="Times New Roman" w:cs="Times New Roman"/>
          <w:b/>
          <w:bCs/>
          <w:color w:val="000000" w:themeColor="text1"/>
          <w:sz w:val="24"/>
          <w:szCs w:val="24"/>
        </w:rPr>
        <w:t>straipsnis.</w:t>
      </w:r>
      <w:r w:rsidRPr="00EE1B02">
        <w:rPr>
          <w:rFonts w:ascii="Times New Roman" w:eastAsia="Times New Roman" w:hAnsi="Times New Roman" w:cs="Times New Roman"/>
          <w:bCs/>
          <w:i/>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Pereinama</w:t>
      </w:r>
      <w:r w:rsidR="004764E5" w:rsidRPr="00EE1B02">
        <w:rPr>
          <w:rFonts w:ascii="Times New Roman" w:eastAsia="Times New Roman" w:hAnsi="Times New Roman" w:cs="Times New Roman"/>
          <w:b/>
          <w:bCs/>
          <w:color w:val="000000" w:themeColor="text1"/>
          <w:sz w:val="24"/>
          <w:szCs w:val="24"/>
        </w:rPr>
        <w:t>s</w:t>
      </w:r>
      <w:r w:rsidRPr="00EE1B02">
        <w:rPr>
          <w:rFonts w:ascii="Times New Roman" w:eastAsia="Times New Roman" w:hAnsi="Times New Roman" w:cs="Times New Roman"/>
          <w:b/>
          <w:bCs/>
          <w:color w:val="000000" w:themeColor="text1"/>
          <w:sz w:val="24"/>
          <w:szCs w:val="24"/>
        </w:rPr>
        <w:t xml:space="preserve">is laikotarpis įvykdžius pertvarkymą </w:t>
      </w:r>
      <w:r w:rsidR="004764E5" w:rsidRPr="00EE1B02">
        <w:rPr>
          <w:rFonts w:ascii="Times New Roman" w:eastAsia="Times New Roman" w:hAnsi="Times New Roman" w:cs="Times New Roman"/>
          <w:b/>
          <w:bCs/>
          <w:color w:val="000000" w:themeColor="text1"/>
          <w:sz w:val="24"/>
          <w:szCs w:val="24"/>
        </w:rPr>
        <w:t xml:space="preserve">ir laikotarpis po pertvarkymo </w:t>
      </w:r>
    </w:p>
    <w:p w:rsidR="007E55EE" w:rsidRPr="00EE1B02" w:rsidRDefault="007E55EE"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 Pertvarkymo institucija nustato pereinamuosius laikotarpius, per kuriuos įstaigos ir </w:t>
      </w:r>
      <w:r w:rsidR="00225D8B" w:rsidRPr="00EE1B02">
        <w:rPr>
          <w:rFonts w:ascii="Times New Roman" w:eastAsia="Times New Roman" w:hAnsi="Times New Roman" w:cs="Times New Roman"/>
          <w:b/>
          <w:bCs/>
          <w:color w:val="000000" w:themeColor="text1"/>
          <w:sz w:val="24"/>
          <w:szCs w:val="24"/>
        </w:rPr>
        <w:t xml:space="preserve">šio </w:t>
      </w:r>
      <w:r w:rsidRPr="00EE1B02">
        <w:rPr>
          <w:rFonts w:ascii="Times New Roman" w:eastAsia="Times New Roman" w:hAnsi="Times New Roman" w:cs="Times New Roman"/>
          <w:b/>
          <w:bCs/>
          <w:color w:val="000000" w:themeColor="text1"/>
          <w:sz w:val="24"/>
          <w:szCs w:val="24"/>
        </w:rPr>
        <w:t xml:space="preserve">įstatymo 1 straipsnio 2 dalies 4 ir 5 punktuose nurodyti subjektai atlieka atitikties šio </w:t>
      </w:r>
      <w:r w:rsidRPr="00EE1B02">
        <w:rPr>
          <w:rFonts w:ascii="Times New Roman" w:eastAsia="Times New Roman" w:hAnsi="Times New Roman" w:cs="Times New Roman"/>
          <w:b/>
          <w:bCs/>
          <w:color w:val="000000" w:themeColor="text1"/>
          <w:sz w:val="24"/>
          <w:szCs w:val="24"/>
        </w:rPr>
        <w:lastRenderedPageBreak/>
        <w:t xml:space="preserve">įstatymo </w:t>
      </w:r>
      <w:r w:rsidR="00225D8B" w:rsidRPr="00EE1B02">
        <w:rPr>
          <w:rFonts w:ascii="Times New Roman" w:eastAsia="Times New Roman" w:hAnsi="Times New Roman" w:cs="Times New Roman"/>
          <w:b/>
          <w:bCs/>
          <w:color w:val="000000" w:themeColor="text1"/>
          <w:sz w:val="24"/>
          <w:szCs w:val="24"/>
        </w:rPr>
        <w:t>26</w:t>
      </w:r>
      <w:r w:rsidR="00B35366">
        <w:rPr>
          <w:rFonts w:ascii="Times New Roman" w:eastAsia="Times New Roman" w:hAnsi="Times New Roman" w:cs="Times New Roman"/>
          <w:b/>
          <w:bCs/>
          <w:color w:val="000000" w:themeColor="text1"/>
          <w:sz w:val="24"/>
          <w:szCs w:val="24"/>
        </w:rPr>
        <w:t xml:space="preserve"> straipsnyje</w:t>
      </w:r>
      <w:r w:rsidR="00C22DCE" w:rsidRPr="00EE1B02">
        <w:rPr>
          <w:rFonts w:ascii="Times New Roman" w:eastAsia="Times New Roman" w:hAnsi="Times New Roman" w:cs="Times New Roman"/>
          <w:b/>
          <w:bCs/>
          <w:color w:val="000000" w:themeColor="text1"/>
          <w:sz w:val="24"/>
          <w:szCs w:val="24"/>
        </w:rPr>
        <w:t xml:space="preserve"> </w:t>
      </w:r>
      <w:r w:rsidR="00035271" w:rsidRPr="00EE1B02">
        <w:rPr>
          <w:rFonts w:ascii="Times New Roman" w:eastAsia="Times New Roman" w:hAnsi="Times New Roman" w:cs="Times New Roman"/>
          <w:b/>
          <w:bCs/>
          <w:color w:val="000000" w:themeColor="text1"/>
          <w:sz w:val="24"/>
          <w:szCs w:val="24"/>
        </w:rPr>
        <w:t>arba</w:t>
      </w:r>
      <w:r w:rsidR="00C22DCE" w:rsidRPr="00EE1B02">
        <w:rPr>
          <w:rFonts w:ascii="Times New Roman" w:eastAsia="Times New Roman" w:hAnsi="Times New Roman" w:cs="Times New Roman"/>
          <w:b/>
          <w:bCs/>
          <w:color w:val="000000" w:themeColor="text1"/>
          <w:sz w:val="24"/>
          <w:szCs w:val="24"/>
        </w:rPr>
        <w:t xml:space="preserve"> 26</w:t>
      </w:r>
      <w:r w:rsidR="00C22DCE"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w:t>
      </w:r>
      <w:r w:rsidR="00BC1BF5">
        <w:rPr>
          <w:rFonts w:ascii="Times New Roman" w:eastAsia="Times New Roman" w:hAnsi="Times New Roman" w:cs="Times New Roman"/>
          <w:b/>
          <w:bCs/>
          <w:color w:val="000000" w:themeColor="text1"/>
          <w:sz w:val="24"/>
          <w:szCs w:val="24"/>
        </w:rPr>
        <w:t>ir</w:t>
      </w:r>
      <w:r w:rsidR="00BC1BF5" w:rsidRPr="00EE1B02">
        <w:rPr>
          <w:rFonts w:ascii="Times New Roman" w:eastAsia="Times New Roman" w:hAnsi="Times New Roman" w:cs="Times New Roman"/>
          <w:b/>
          <w:bCs/>
          <w:color w:val="000000" w:themeColor="text1"/>
          <w:sz w:val="24"/>
          <w:szCs w:val="24"/>
        </w:rPr>
        <w:t xml:space="preserve"> </w:t>
      </w:r>
      <w:r w:rsidR="00C22DCE" w:rsidRPr="00EE1B02">
        <w:rPr>
          <w:rFonts w:ascii="Times New Roman" w:eastAsia="Times New Roman" w:hAnsi="Times New Roman" w:cs="Times New Roman"/>
          <w:b/>
          <w:bCs/>
          <w:color w:val="000000" w:themeColor="text1"/>
          <w:sz w:val="24"/>
          <w:szCs w:val="24"/>
        </w:rPr>
        <w:t xml:space="preserve">28 </w:t>
      </w:r>
      <w:r w:rsidRPr="00EE1B02">
        <w:rPr>
          <w:rFonts w:ascii="Times New Roman" w:eastAsia="Times New Roman" w:hAnsi="Times New Roman" w:cs="Times New Roman"/>
          <w:b/>
          <w:bCs/>
          <w:color w:val="000000" w:themeColor="text1"/>
          <w:sz w:val="24"/>
          <w:szCs w:val="24"/>
        </w:rPr>
        <w:t>straipsniuose nustatytiems reikalavimams arba pagal šio įstatymo 25</w:t>
      </w:r>
      <w:r w:rsidRPr="00EE1B02">
        <w:rPr>
          <w:rFonts w:ascii="Times New Roman" w:eastAsia="Times New Roman" w:hAnsi="Times New Roman" w:cs="Times New Roman"/>
          <w:b/>
          <w:bCs/>
          <w:color w:val="000000" w:themeColor="text1"/>
          <w:sz w:val="24"/>
          <w:szCs w:val="24"/>
          <w:vertAlign w:val="superscript"/>
        </w:rPr>
        <w:t xml:space="preserve">1 </w:t>
      </w:r>
      <w:r w:rsidRPr="00EE1B02">
        <w:rPr>
          <w:rFonts w:ascii="Times New Roman" w:eastAsia="Times New Roman" w:hAnsi="Times New Roman" w:cs="Times New Roman"/>
          <w:b/>
          <w:bCs/>
          <w:color w:val="000000" w:themeColor="text1"/>
          <w:sz w:val="24"/>
          <w:szCs w:val="24"/>
        </w:rPr>
        <w:t xml:space="preserve">straipsnio </w:t>
      </w:r>
      <w:r w:rsidR="00E15BDB" w:rsidRPr="00EE1B02">
        <w:rPr>
          <w:rFonts w:ascii="Times New Roman" w:eastAsia="Times New Roman" w:hAnsi="Times New Roman" w:cs="Times New Roman"/>
          <w:b/>
          <w:bCs/>
          <w:color w:val="000000" w:themeColor="text1"/>
          <w:sz w:val="24"/>
          <w:szCs w:val="24"/>
        </w:rPr>
        <w:t>5</w:t>
      </w:r>
      <w:r w:rsidR="00E15BDB">
        <w:rPr>
          <w:rFonts w:ascii="Times New Roman" w:eastAsia="Times New Roman" w:hAnsi="Times New Roman" w:cs="Times New Roman"/>
          <w:b/>
          <w:bCs/>
          <w:color w:val="000000" w:themeColor="text1"/>
          <w:sz w:val="24"/>
          <w:szCs w:val="24"/>
        </w:rPr>
        <w:t>–</w:t>
      </w:r>
      <w:r w:rsidR="00681680">
        <w:rPr>
          <w:rFonts w:ascii="Times New Roman" w:eastAsia="Times New Roman" w:hAnsi="Times New Roman" w:cs="Times New Roman"/>
          <w:b/>
          <w:bCs/>
          <w:color w:val="000000" w:themeColor="text1"/>
          <w:sz w:val="24"/>
          <w:szCs w:val="24"/>
        </w:rPr>
        <w:t xml:space="preserve">9 </w:t>
      </w:r>
      <w:r w:rsidR="00E15BDB">
        <w:rPr>
          <w:rFonts w:ascii="Times New Roman" w:eastAsia="Times New Roman" w:hAnsi="Times New Roman" w:cs="Times New Roman"/>
          <w:b/>
          <w:bCs/>
          <w:color w:val="000000" w:themeColor="text1"/>
          <w:sz w:val="24"/>
          <w:szCs w:val="24"/>
        </w:rPr>
        <w:t>arba</w:t>
      </w:r>
      <w:r w:rsidR="00E15BDB" w:rsidRPr="00EE1B02">
        <w:rPr>
          <w:rFonts w:ascii="Times New Roman" w:eastAsia="Times New Roman" w:hAnsi="Times New Roman" w:cs="Times New Roman"/>
          <w:b/>
          <w:bCs/>
          <w:color w:val="000000" w:themeColor="text1"/>
          <w:sz w:val="24"/>
          <w:szCs w:val="24"/>
        </w:rPr>
        <w:t xml:space="preserve"> </w:t>
      </w:r>
      <w:r w:rsidR="00E15BDB">
        <w:rPr>
          <w:rFonts w:ascii="Times New Roman" w:eastAsia="Times New Roman" w:hAnsi="Times New Roman" w:cs="Times New Roman"/>
          <w:b/>
          <w:bCs/>
          <w:color w:val="000000" w:themeColor="text1"/>
          <w:sz w:val="24"/>
          <w:szCs w:val="24"/>
        </w:rPr>
        <w:t>11</w:t>
      </w:r>
      <w:r w:rsidRPr="00EE1B02">
        <w:rPr>
          <w:rFonts w:ascii="Times New Roman" w:eastAsia="Times New Roman" w:hAnsi="Times New Roman" w:cs="Times New Roman"/>
          <w:b/>
          <w:bCs/>
          <w:color w:val="000000" w:themeColor="text1"/>
          <w:sz w:val="24"/>
          <w:szCs w:val="24"/>
        </w:rPr>
        <w:t xml:space="preserve"> dal</w:t>
      </w:r>
      <w:r w:rsidR="0058052C">
        <w:rPr>
          <w:rFonts w:ascii="Times New Roman" w:eastAsia="Times New Roman" w:hAnsi="Times New Roman" w:cs="Times New Roman"/>
          <w:b/>
          <w:bCs/>
          <w:color w:val="000000" w:themeColor="text1"/>
          <w:sz w:val="24"/>
          <w:szCs w:val="24"/>
        </w:rPr>
        <w:t>į</w:t>
      </w:r>
      <w:r w:rsidRPr="00EE1B02">
        <w:rPr>
          <w:rFonts w:ascii="Times New Roman" w:eastAsia="Times New Roman" w:hAnsi="Times New Roman" w:cs="Times New Roman"/>
          <w:b/>
          <w:bCs/>
          <w:color w:val="000000" w:themeColor="text1"/>
          <w:sz w:val="24"/>
          <w:szCs w:val="24"/>
        </w:rPr>
        <w:t xml:space="preserve"> atsirandantiems reikalavimams užtikrinimo veiksmus. Terminas įstaigoms ir subjektams, nurodytiems </w:t>
      </w:r>
      <w:r w:rsidR="00225D8B" w:rsidRPr="00EE1B02">
        <w:rPr>
          <w:rFonts w:ascii="Times New Roman" w:eastAsia="Times New Roman" w:hAnsi="Times New Roman" w:cs="Times New Roman"/>
          <w:b/>
          <w:bCs/>
          <w:color w:val="000000" w:themeColor="text1"/>
          <w:sz w:val="24"/>
          <w:szCs w:val="24"/>
        </w:rPr>
        <w:t>šio</w:t>
      </w:r>
      <w:r w:rsidRPr="00EE1B02">
        <w:rPr>
          <w:rFonts w:ascii="Times New Roman" w:eastAsia="Times New Roman" w:hAnsi="Times New Roman" w:cs="Times New Roman"/>
          <w:b/>
          <w:bCs/>
          <w:color w:val="000000" w:themeColor="text1"/>
          <w:sz w:val="24"/>
          <w:szCs w:val="24"/>
        </w:rPr>
        <w:t xml:space="preserve"> įstatymo 1 straipsnio 2 dalies 4 ir 5 punktuose, pradėti atitikties užtikrinimo veiksmus yra 2024 m. sausio 1 d.</w:t>
      </w:r>
      <w:r w:rsidRPr="00EE1B02">
        <w:rPr>
          <w:rFonts w:ascii="Times New Roman" w:hAnsi="Times New Roman" w:cs="Times New Roman"/>
          <w:b/>
          <w:color w:val="000000" w:themeColor="text1"/>
          <w:sz w:val="24"/>
          <w:szCs w:val="24"/>
          <w:shd w:val="clear" w:color="auto" w:fill="FFFFFF"/>
        </w:rPr>
        <w:t> </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 Pertvarkymo institucija nustato tarpinius tikslinius šio įstatymo </w:t>
      </w:r>
      <w:r w:rsidR="00C22DCE" w:rsidRPr="00EE1B02">
        <w:rPr>
          <w:rFonts w:ascii="Times New Roman" w:eastAsia="Times New Roman" w:hAnsi="Times New Roman" w:cs="Times New Roman"/>
          <w:b/>
          <w:bCs/>
          <w:color w:val="000000" w:themeColor="text1"/>
          <w:sz w:val="24"/>
          <w:szCs w:val="24"/>
        </w:rPr>
        <w:t>26</w:t>
      </w:r>
      <w:r w:rsidR="00B35366">
        <w:rPr>
          <w:rFonts w:ascii="Times New Roman" w:eastAsia="Times New Roman" w:hAnsi="Times New Roman" w:cs="Times New Roman"/>
          <w:b/>
          <w:bCs/>
          <w:color w:val="000000" w:themeColor="text1"/>
          <w:sz w:val="24"/>
          <w:szCs w:val="24"/>
        </w:rPr>
        <w:t xml:space="preserve"> straipsnyje </w:t>
      </w:r>
      <w:r w:rsidR="00035271" w:rsidRPr="00EE1B02">
        <w:rPr>
          <w:rFonts w:ascii="Times New Roman" w:eastAsia="Times New Roman" w:hAnsi="Times New Roman" w:cs="Times New Roman"/>
          <w:b/>
          <w:bCs/>
          <w:color w:val="000000" w:themeColor="text1"/>
          <w:sz w:val="24"/>
          <w:szCs w:val="24"/>
        </w:rPr>
        <w:t>arba</w:t>
      </w:r>
      <w:r w:rsidR="00C22DCE" w:rsidRPr="00EE1B02">
        <w:rPr>
          <w:rFonts w:ascii="Times New Roman" w:eastAsia="Times New Roman" w:hAnsi="Times New Roman" w:cs="Times New Roman"/>
          <w:b/>
          <w:bCs/>
          <w:color w:val="000000" w:themeColor="text1"/>
          <w:sz w:val="24"/>
          <w:szCs w:val="24"/>
        </w:rPr>
        <w:t xml:space="preserve"> 26</w:t>
      </w:r>
      <w:r w:rsidR="00C22DCE" w:rsidRPr="00EE1B02">
        <w:rPr>
          <w:rFonts w:ascii="Times New Roman" w:eastAsia="Times New Roman" w:hAnsi="Times New Roman" w:cs="Times New Roman"/>
          <w:b/>
          <w:bCs/>
          <w:color w:val="000000" w:themeColor="text1"/>
          <w:sz w:val="24"/>
          <w:szCs w:val="24"/>
          <w:vertAlign w:val="superscript"/>
        </w:rPr>
        <w:t>2</w:t>
      </w:r>
      <w:r w:rsidR="00C22DCE" w:rsidRPr="00EE1B02">
        <w:rPr>
          <w:rFonts w:ascii="Times New Roman" w:eastAsia="Times New Roman" w:hAnsi="Times New Roman" w:cs="Times New Roman"/>
          <w:b/>
          <w:bCs/>
          <w:color w:val="000000" w:themeColor="text1"/>
          <w:sz w:val="24"/>
          <w:szCs w:val="24"/>
        </w:rPr>
        <w:t xml:space="preserve"> </w:t>
      </w:r>
      <w:r w:rsidR="00035271" w:rsidRPr="00EE1B02">
        <w:rPr>
          <w:rFonts w:ascii="Times New Roman" w:eastAsia="Times New Roman" w:hAnsi="Times New Roman" w:cs="Times New Roman"/>
          <w:b/>
          <w:bCs/>
          <w:color w:val="000000" w:themeColor="text1"/>
          <w:sz w:val="24"/>
          <w:szCs w:val="24"/>
        </w:rPr>
        <w:t>ir</w:t>
      </w:r>
      <w:r w:rsidR="00C22DCE" w:rsidRPr="00EE1B02">
        <w:rPr>
          <w:rFonts w:ascii="Times New Roman" w:eastAsia="Times New Roman" w:hAnsi="Times New Roman" w:cs="Times New Roman"/>
          <w:b/>
          <w:bCs/>
          <w:color w:val="000000" w:themeColor="text1"/>
          <w:sz w:val="24"/>
          <w:szCs w:val="24"/>
        </w:rPr>
        <w:t xml:space="preserve"> 28</w:t>
      </w:r>
      <w:r w:rsidR="00BC1BF5">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straipsniuose </w:t>
      </w:r>
      <w:r w:rsidR="00BC1BF5" w:rsidRPr="00EE1B02">
        <w:rPr>
          <w:rFonts w:ascii="Times New Roman" w:eastAsia="Times New Roman" w:hAnsi="Times New Roman" w:cs="Times New Roman"/>
          <w:b/>
          <w:bCs/>
          <w:color w:val="000000" w:themeColor="text1"/>
          <w:sz w:val="24"/>
          <w:szCs w:val="24"/>
        </w:rPr>
        <w:t>nu</w:t>
      </w:r>
      <w:r w:rsidR="00BC1BF5">
        <w:rPr>
          <w:rFonts w:ascii="Times New Roman" w:eastAsia="Times New Roman" w:hAnsi="Times New Roman" w:cs="Times New Roman"/>
          <w:b/>
          <w:bCs/>
          <w:color w:val="000000" w:themeColor="text1"/>
          <w:sz w:val="24"/>
          <w:szCs w:val="24"/>
        </w:rPr>
        <w:t>statytų</w:t>
      </w:r>
      <w:r w:rsidR="00BC1BF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reikalavimų arba pagal šio įstatymo 25</w:t>
      </w:r>
      <w:r w:rsidRPr="00EE1B02">
        <w:rPr>
          <w:rFonts w:ascii="Times New Roman" w:eastAsia="Times New Roman" w:hAnsi="Times New Roman" w:cs="Times New Roman"/>
          <w:b/>
          <w:bCs/>
          <w:color w:val="000000" w:themeColor="text1"/>
          <w:sz w:val="24"/>
          <w:szCs w:val="24"/>
          <w:vertAlign w:val="superscript"/>
        </w:rPr>
        <w:t xml:space="preserve">1 </w:t>
      </w:r>
      <w:r w:rsidR="00FA5770">
        <w:rPr>
          <w:rFonts w:ascii="Times New Roman" w:eastAsia="Times New Roman" w:hAnsi="Times New Roman" w:cs="Times New Roman"/>
          <w:b/>
          <w:bCs/>
          <w:color w:val="000000" w:themeColor="text1"/>
          <w:sz w:val="24"/>
          <w:szCs w:val="24"/>
        </w:rPr>
        <w:t xml:space="preserve">straipsnio </w:t>
      </w:r>
      <w:r w:rsidR="00681680" w:rsidRPr="00EE1B02">
        <w:rPr>
          <w:rFonts w:ascii="Times New Roman" w:eastAsia="Times New Roman" w:hAnsi="Times New Roman" w:cs="Times New Roman"/>
          <w:b/>
          <w:bCs/>
          <w:color w:val="000000" w:themeColor="text1"/>
          <w:sz w:val="24"/>
          <w:szCs w:val="24"/>
        </w:rPr>
        <w:t>5</w:t>
      </w:r>
      <w:r w:rsidR="00681680">
        <w:rPr>
          <w:rFonts w:ascii="Times New Roman" w:eastAsia="Times New Roman" w:hAnsi="Times New Roman" w:cs="Times New Roman"/>
          <w:b/>
          <w:bCs/>
          <w:color w:val="000000" w:themeColor="text1"/>
          <w:sz w:val="24"/>
          <w:szCs w:val="24"/>
        </w:rPr>
        <w:t>–9 arba</w:t>
      </w:r>
      <w:r w:rsidR="00681680" w:rsidRPr="00EE1B02">
        <w:rPr>
          <w:rFonts w:ascii="Times New Roman" w:eastAsia="Times New Roman" w:hAnsi="Times New Roman" w:cs="Times New Roman"/>
          <w:b/>
          <w:bCs/>
          <w:color w:val="000000" w:themeColor="text1"/>
          <w:sz w:val="24"/>
          <w:szCs w:val="24"/>
        </w:rPr>
        <w:t xml:space="preserve"> </w:t>
      </w:r>
      <w:r w:rsidR="00681680">
        <w:rPr>
          <w:rFonts w:ascii="Times New Roman" w:eastAsia="Times New Roman" w:hAnsi="Times New Roman" w:cs="Times New Roman"/>
          <w:b/>
          <w:bCs/>
          <w:color w:val="000000" w:themeColor="text1"/>
          <w:sz w:val="24"/>
          <w:szCs w:val="24"/>
        </w:rPr>
        <w:t xml:space="preserve">11 </w:t>
      </w:r>
      <w:r w:rsidR="006F126E">
        <w:rPr>
          <w:rFonts w:ascii="Times New Roman" w:eastAsia="Times New Roman" w:hAnsi="Times New Roman" w:cs="Times New Roman"/>
          <w:b/>
          <w:bCs/>
          <w:color w:val="000000" w:themeColor="text1"/>
          <w:sz w:val="24"/>
          <w:szCs w:val="24"/>
        </w:rPr>
        <w:t>dalį</w:t>
      </w:r>
      <w:r w:rsidRPr="00EE1B02">
        <w:rPr>
          <w:rFonts w:ascii="Times New Roman" w:eastAsia="Times New Roman" w:hAnsi="Times New Roman" w:cs="Times New Roman"/>
          <w:b/>
          <w:bCs/>
          <w:color w:val="000000" w:themeColor="text1"/>
          <w:sz w:val="24"/>
          <w:szCs w:val="24"/>
        </w:rPr>
        <w:t xml:space="preserve"> atsirandančių reikalavimų lygius, kuriuos įstaigos ir </w:t>
      </w:r>
      <w:r w:rsidR="00225D8B" w:rsidRPr="00EE1B02">
        <w:rPr>
          <w:rFonts w:ascii="Times New Roman" w:eastAsia="Times New Roman" w:hAnsi="Times New Roman" w:cs="Times New Roman"/>
          <w:b/>
          <w:bCs/>
          <w:color w:val="000000" w:themeColor="text1"/>
          <w:sz w:val="24"/>
          <w:szCs w:val="24"/>
        </w:rPr>
        <w:t xml:space="preserve">šio </w:t>
      </w:r>
      <w:r w:rsidRPr="00EE1B02">
        <w:rPr>
          <w:rFonts w:ascii="Times New Roman" w:eastAsia="Times New Roman" w:hAnsi="Times New Roman" w:cs="Times New Roman"/>
          <w:b/>
          <w:bCs/>
          <w:color w:val="000000" w:themeColor="text1"/>
          <w:sz w:val="24"/>
          <w:szCs w:val="24"/>
        </w:rPr>
        <w:t xml:space="preserve">įstatymo 1 straipsnio 2 dalies 4 ir 5 punktuose nurodyti subjektai turi tenkinti nuo 2022 m. sausio 1 d. Nustatant tarpinius tikslinius lygius turi būti siekiama užtikrinti linijinį nuosavų lėšų ir tinkamų įsipareigojimų, skirtų reikalavimui </w:t>
      </w:r>
      <w:r w:rsidR="00BC1BF5">
        <w:rPr>
          <w:rFonts w:ascii="Times New Roman" w:eastAsia="Times New Roman" w:hAnsi="Times New Roman" w:cs="Times New Roman"/>
          <w:b/>
          <w:bCs/>
          <w:color w:val="000000" w:themeColor="text1"/>
          <w:sz w:val="24"/>
          <w:szCs w:val="24"/>
        </w:rPr>
        <w:t>tenkinti</w:t>
      </w:r>
      <w:r w:rsidRPr="00EE1B02">
        <w:rPr>
          <w:rFonts w:ascii="Times New Roman" w:eastAsia="Times New Roman" w:hAnsi="Times New Roman" w:cs="Times New Roman"/>
          <w:b/>
          <w:bCs/>
          <w:color w:val="000000" w:themeColor="text1"/>
          <w:sz w:val="24"/>
          <w:szCs w:val="24"/>
        </w:rPr>
        <w:t>, formavimą.</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Pertvarkymo institucija gali nustatyti ilgesnį pereinamąjį laikotarpį, kurio terminas baigiasi po 2024 m. sausio 1 d., remdamasi šio straipsnio</w:t>
      </w:r>
      <w:r w:rsidR="00225D8B" w:rsidRPr="00EE1B02">
        <w:rPr>
          <w:rFonts w:ascii="Times New Roman" w:eastAsia="Times New Roman" w:hAnsi="Times New Roman" w:cs="Times New Roman"/>
          <w:b/>
          <w:bCs/>
          <w:color w:val="000000" w:themeColor="text1"/>
          <w:sz w:val="24"/>
          <w:szCs w:val="24"/>
        </w:rPr>
        <w:t xml:space="preserve"> </w:t>
      </w:r>
      <w:r w:rsidR="00035271" w:rsidRPr="00EE1B02">
        <w:rPr>
          <w:rFonts w:ascii="Times New Roman" w:eastAsia="Times New Roman" w:hAnsi="Times New Roman" w:cs="Times New Roman"/>
          <w:b/>
          <w:bCs/>
          <w:color w:val="000000" w:themeColor="text1"/>
          <w:sz w:val="24"/>
          <w:szCs w:val="24"/>
        </w:rPr>
        <w:t>9</w:t>
      </w:r>
      <w:r w:rsidRPr="00EE1B02">
        <w:rPr>
          <w:rFonts w:ascii="Times New Roman" w:eastAsia="Times New Roman" w:hAnsi="Times New Roman" w:cs="Times New Roman"/>
          <w:b/>
          <w:bCs/>
          <w:color w:val="000000" w:themeColor="text1"/>
          <w:sz w:val="24"/>
          <w:szCs w:val="24"/>
        </w:rPr>
        <w:t xml:space="preserve"> dalyje nurodytais kriterijais, atsižvelgdama į:</w:t>
      </w:r>
    </w:p>
    <w:p w:rsidR="007E55EE" w:rsidRPr="00EE1B02" w:rsidRDefault="007E55EE"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bCs/>
          <w:color w:val="000000" w:themeColor="text1"/>
          <w:sz w:val="24"/>
          <w:szCs w:val="24"/>
        </w:rPr>
        <w:t>1) subjekto finansinės būklės raidą;</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galimybę, kad subjektas per pagrįstą laikotarpį galės užtikrinti šio įstatymo</w:t>
      </w:r>
      <w:r w:rsidR="00107F2F">
        <w:rPr>
          <w:rFonts w:ascii="Times New Roman" w:eastAsia="Times New Roman" w:hAnsi="Times New Roman" w:cs="Times New Roman"/>
          <w:b/>
          <w:bCs/>
          <w:color w:val="000000" w:themeColor="text1"/>
          <w:sz w:val="24"/>
          <w:szCs w:val="24"/>
        </w:rPr>
        <w:t xml:space="preserve"> </w:t>
      </w:r>
      <w:r w:rsidR="00B35366">
        <w:rPr>
          <w:rFonts w:ascii="Times New Roman" w:eastAsia="Times New Roman" w:hAnsi="Times New Roman" w:cs="Times New Roman"/>
          <w:b/>
          <w:bCs/>
          <w:color w:val="000000" w:themeColor="text1"/>
          <w:sz w:val="24"/>
          <w:szCs w:val="24"/>
          <w:lang w:val="en-US"/>
        </w:rPr>
        <w:t xml:space="preserve">26 </w:t>
      </w:r>
      <w:proofErr w:type="spellStart"/>
      <w:r w:rsidR="00B35366">
        <w:rPr>
          <w:rFonts w:ascii="Times New Roman" w:eastAsia="Times New Roman" w:hAnsi="Times New Roman" w:cs="Times New Roman"/>
          <w:b/>
          <w:bCs/>
          <w:color w:val="000000" w:themeColor="text1"/>
          <w:sz w:val="24"/>
          <w:szCs w:val="24"/>
          <w:lang w:val="en-US"/>
        </w:rPr>
        <w:t>straipsnyje</w:t>
      </w:r>
      <w:proofErr w:type="spellEnd"/>
      <w:r w:rsidR="00B35366">
        <w:rPr>
          <w:rFonts w:ascii="Times New Roman" w:eastAsia="Times New Roman" w:hAnsi="Times New Roman" w:cs="Times New Roman"/>
          <w:b/>
          <w:bCs/>
          <w:color w:val="000000" w:themeColor="text1"/>
          <w:sz w:val="24"/>
          <w:szCs w:val="24"/>
          <w:lang w:val="en-US"/>
        </w:rPr>
        <w:t xml:space="preserve"> </w:t>
      </w:r>
      <w:proofErr w:type="spellStart"/>
      <w:r w:rsidR="00107F2F" w:rsidRPr="00107F2F">
        <w:rPr>
          <w:rFonts w:ascii="Times New Roman" w:eastAsia="Times New Roman" w:hAnsi="Times New Roman" w:cs="Times New Roman"/>
          <w:b/>
          <w:bCs/>
          <w:color w:val="000000" w:themeColor="text1"/>
          <w:sz w:val="24"/>
          <w:szCs w:val="24"/>
          <w:lang w:val="en-US"/>
        </w:rPr>
        <w:t>arba</w:t>
      </w:r>
      <w:proofErr w:type="spellEnd"/>
      <w:r w:rsidRPr="00EE1B02">
        <w:rPr>
          <w:rFonts w:ascii="Times New Roman" w:eastAsia="Times New Roman" w:hAnsi="Times New Roman" w:cs="Times New Roman"/>
          <w:b/>
          <w:bCs/>
          <w:color w:val="000000" w:themeColor="text1"/>
          <w:sz w:val="24"/>
          <w:szCs w:val="24"/>
        </w:rPr>
        <w:t xml:space="preserve"> </w:t>
      </w:r>
      <w:r w:rsidR="00225D8B" w:rsidRPr="00EE1B02">
        <w:rPr>
          <w:rFonts w:ascii="Times New Roman" w:eastAsia="Times New Roman" w:hAnsi="Times New Roman" w:cs="Times New Roman"/>
          <w:b/>
          <w:bCs/>
          <w:color w:val="000000" w:themeColor="text1"/>
          <w:sz w:val="24"/>
          <w:szCs w:val="24"/>
        </w:rPr>
        <w:t>26</w:t>
      </w:r>
      <w:r w:rsidR="00EE7F52">
        <w:rPr>
          <w:rFonts w:ascii="Times New Roman" w:eastAsia="Times New Roman" w:hAnsi="Times New Roman" w:cs="Times New Roman"/>
          <w:b/>
          <w:bCs/>
          <w:color w:val="000000" w:themeColor="text1"/>
          <w:sz w:val="24"/>
          <w:szCs w:val="24"/>
          <w:vertAlign w:val="superscript"/>
        </w:rPr>
        <w:t>2</w:t>
      </w:r>
      <w:r w:rsidR="00EE7F52">
        <w:rPr>
          <w:rFonts w:ascii="Times New Roman" w:eastAsia="Times New Roman" w:hAnsi="Times New Roman" w:cs="Times New Roman"/>
          <w:b/>
          <w:bCs/>
          <w:color w:val="000000" w:themeColor="text1"/>
          <w:sz w:val="24"/>
          <w:szCs w:val="24"/>
        </w:rPr>
        <w:t xml:space="preserve"> ir 28</w:t>
      </w:r>
      <w:r w:rsidRPr="00EE1B02">
        <w:rPr>
          <w:rFonts w:ascii="Times New Roman" w:eastAsia="Times New Roman" w:hAnsi="Times New Roman" w:cs="Times New Roman"/>
          <w:b/>
          <w:bCs/>
          <w:color w:val="000000" w:themeColor="text1"/>
          <w:sz w:val="24"/>
          <w:szCs w:val="24"/>
        </w:rPr>
        <w:t xml:space="preserve"> </w:t>
      </w:r>
      <w:r w:rsidR="00BC1BF5" w:rsidRPr="00EE1B02">
        <w:rPr>
          <w:rFonts w:ascii="Times New Roman" w:eastAsia="Times New Roman" w:hAnsi="Times New Roman" w:cs="Times New Roman"/>
          <w:b/>
          <w:bCs/>
          <w:color w:val="000000" w:themeColor="text1"/>
          <w:sz w:val="24"/>
          <w:szCs w:val="24"/>
        </w:rPr>
        <w:t>straipsn</w:t>
      </w:r>
      <w:r w:rsidR="00BC1BF5">
        <w:rPr>
          <w:rFonts w:ascii="Times New Roman" w:eastAsia="Times New Roman" w:hAnsi="Times New Roman" w:cs="Times New Roman"/>
          <w:b/>
          <w:bCs/>
          <w:color w:val="000000" w:themeColor="text1"/>
          <w:sz w:val="24"/>
          <w:szCs w:val="24"/>
        </w:rPr>
        <w:t>iuos</w:t>
      </w:r>
      <w:r w:rsidR="003F73AD">
        <w:rPr>
          <w:rFonts w:ascii="Times New Roman" w:eastAsia="Times New Roman" w:hAnsi="Times New Roman" w:cs="Times New Roman"/>
          <w:b/>
          <w:bCs/>
          <w:color w:val="000000" w:themeColor="text1"/>
          <w:sz w:val="24"/>
          <w:szCs w:val="24"/>
        </w:rPr>
        <w:t>e</w:t>
      </w:r>
      <w:r w:rsidR="00BC1BF5" w:rsidRPr="00EE1B02">
        <w:rPr>
          <w:rFonts w:ascii="Times New Roman" w:eastAsia="Times New Roman" w:hAnsi="Times New Roman" w:cs="Times New Roman"/>
          <w:b/>
          <w:color w:val="000000" w:themeColor="text1"/>
          <w:sz w:val="24"/>
          <w:szCs w:val="24"/>
        </w:rPr>
        <w:t xml:space="preserve"> </w:t>
      </w:r>
      <w:r w:rsidR="00BC1BF5">
        <w:rPr>
          <w:rFonts w:ascii="Times New Roman" w:eastAsia="Times New Roman" w:hAnsi="Times New Roman" w:cs="Times New Roman"/>
          <w:b/>
          <w:color w:val="000000" w:themeColor="text1"/>
          <w:sz w:val="24"/>
          <w:szCs w:val="24"/>
        </w:rPr>
        <w:t>nustatytų</w:t>
      </w:r>
      <w:r w:rsidR="00BC1BF5" w:rsidRPr="00EE1B02">
        <w:rPr>
          <w:rFonts w:ascii="Times New Roman" w:eastAsia="Times New Roman" w:hAnsi="Times New Roman" w:cs="Times New Roman"/>
          <w:b/>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reikalavimų</w:t>
      </w:r>
      <w:r w:rsidRPr="00EE1B02">
        <w:rPr>
          <w:rFonts w:ascii="Times New Roman" w:eastAsia="Times New Roman" w:hAnsi="Times New Roman" w:cs="Times New Roman"/>
          <w:b/>
          <w:bCs/>
          <w:color w:val="000000" w:themeColor="text1"/>
          <w:sz w:val="24"/>
          <w:szCs w:val="24"/>
        </w:rPr>
        <w:t xml:space="preserve"> arba pagal šio įstatymo 25</w:t>
      </w:r>
      <w:r w:rsidRPr="00EE1B02">
        <w:rPr>
          <w:rFonts w:ascii="Times New Roman" w:eastAsia="Times New Roman" w:hAnsi="Times New Roman" w:cs="Times New Roman"/>
          <w:b/>
          <w:bCs/>
          <w:color w:val="000000" w:themeColor="text1"/>
          <w:sz w:val="24"/>
          <w:szCs w:val="24"/>
          <w:vertAlign w:val="superscript"/>
        </w:rPr>
        <w:t xml:space="preserve">1 </w:t>
      </w:r>
      <w:r w:rsidRPr="00EE1B02">
        <w:rPr>
          <w:rFonts w:ascii="Times New Roman" w:eastAsia="Times New Roman" w:hAnsi="Times New Roman" w:cs="Times New Roman"/>
          <w:b/>
          <w:bCs/>
          <w:color w:val="000000" w:themeColor="text1"/>
          <w:sz w:val="24"/>
          <w:szCs w:val="24"/>
        </w:rPr>
        <w:t xml:space="preserve">straipsnio </w:t>
      </w:r>
      <w:r w:rsidR="00681680" w:rsidRPr="00EE1B02">
        <w:rPr>
          <w:rFonts w:ascii="Times New Roman" w:eastAsia="Times New Roman" w:hAnsi="Times New Roman" w:cs="Times New Roman"/>
          <w:b/>
          <w:bCs/>
          <w:color w:val="000000" w:themeColor="text1"/>
          <w:sz w:val="24"/>
          <w:szCs w:val="24"/>
        </w:rPr>
        <w:t>5</w:t>
      </w:r>
      <w:r w:rsidR="00681680">
        <w:rPr>
          <w:rFonts w:ascii="Times New Roman" w:eastAsia="Times New Roman" w:hAnsi="Times New Roman" w:cs="Times New Roman"/>
          <w:b/>
          <w:bCs/>
          <w:color w:val="000000" w:themeColor="text1"/>
          <w:sz w:val="24"/>
          <w:szCs w:val="24"/>
        </w:rPr>
        <w:t>–9 arba</w:t>
      </w:r>
      <w:r w:rsidR="00681680" w:rsidRPr="00EE1B02">
        <w:rPr>
          <w:rFonts w:ascii="Times New Roman" w:eastAsia="Times New Roman" w:hAnsi="Times New Roman" w:cs="Times New Roman"/>
          <w:b/>
          <w:bCs/>
          <w:color w:val="000000" w:themeColor="text1"/>
          <w:sz w:val="24"/>
          <w:szCs w:val="24"/>
        </w:rPr>
        <w:t xml:space="preserve"> </w:t>
      </w:r>
      <w:r w:rsidR="00681680">
        <w:rPr>
          <w:rFonts w:ascii="Times New Roman" w:eastAsia="Times New Roman" w:hAnsi="Times New Roman" w:cs="Times New Roman"/>
          <w:b/>
          <w:bCs/>
          <w:color w:val="000000" w:themeColor="text1"/>
          <w:sz w:val="24"/>
          <w:szCs w:val="24"/>
        </w:rPr>
        <w:t xml:space="preserve">11 </w:t>
      </w:r>
      <w:r w:rsidR="00121346">
        <w:rPr>
          <w:rFonts w:ascii="Times New Roman" w:eastAsia="Times New Roman" w:hAnsi="Times New Roman" w:cs="Times New Roman"/>
          <w:b/>
          <w:bCs/>
          <w:color w:val="000000" w:themeColor="text1"/>
          <w:sz w:val="24"/>
          <w:szCs w:val="24"/>
        </w:rPr>
        <w:t>dalį</w:t>
      </w:r>
      <w:r w:rsidR="00121346"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atsirandančių reikalavimų </w:t>
      </w:r>
      <w:r w:rsidR="00BC1BF5">
        <w:rPr>
          <w:rFonts w:ascii="Times New Roman" w:eastAsia="Times New Roman" w:hAnsi="Times New Roman" w:cs="Times New Roman"/>
          <w:b/>
          <w:bCs/>
          <w:color w:val="000000" w:themeColor="text1"/>
          <w:sz w:val="24"/>
          <w:szCs w:val="24"/>
        </w:rPr>
        <w:t>tenkinimą</w:t>
      </w:r>
      <w:r w:rsidRPr="00EE1B02">
        <w:rPr>
          <w:rFonts w:ascii="Times New Roman" w:eastAsia="Times New Roman" w:hAnsi="Times New Roman" w:cs="Times New Roman"/>
          <w:b/>
          <w:bCs/>
          <w:color w:val="000000" w:themeColor="text1"/>
          <w:sz w:val="24"/>
          <w:szCs w:val="24"/>
        </w:rPr>
        <w:t>;</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tai, ar subjektas pajėgus pakeisti įsipareigojimus, kurie nebe</w:t>
      </w:r>
      <w:r w:rsidR="00BC1BF5">
        <w:rPr>
          <w:rFonts w:ascii="Times New Roman" w:eastAsia="Times New Roman" w:hAnsi="Times New Roman" w:cs="Times New Roman"/>
          <w:b/>
          <w:bCs/>
          <w:color w:val="000000" w:themeColor="text1"/>
          <w:sz w:val="24"/>
          <w:szCs w:val="24"/>
        </w:rPr>
        <w:t xml:space="preserve">atitinka </w:t>
      </w:r>
      <w:r w:rsidRPr="00EE1B02">
        <w:rPr>
          <w:rFonts w:ascii="Times New Roman" w:eastAsia="Times New Roman" w:hAnsi="Times New Roman" w:cs="Times New Roman"/>
          <w:b/>
          <w:bCs/>
          <w:color w:val="000000" w:themeColor="text1"/>
          <w:sz w:val="24"/>
          <w:szCs w:val="24"/>
        </w:rPr>
        <w:t xml:space="preserve">tinkamumo arba </w:t>
      </w:r>
      <w:r w:rsidR="00BC1BF5">
        <w:rPr>
          <w:rFonts w:ascii="Times New Roman" w:eastAsia="Times New Roman" w:hAnsi="Times New Roman" w:cs="Times New Roman"/>
          <w:b/>
          <w:bCs/>
          <w:color w:val="000000" w:themeColor="text1"/>
          <w:sz w:val="24"/>
          <w:szCs w:val="24"/>
        </w:rPr>
        <w:t xml:space="preserve">įvykdymo </w:t>
      </w:r>
      <w:r w:rsidRPr="00EE1B02">
        <w:rPr>
          <w:rFonts w:ascii="Times New Roman" w:eastAsia="Times New Roman" w:hAnsi="Times New Roman" w:cs="Times New Roman"/>
          <w:b/>
          <w:bCs/>
          <w:color w:val="000000" w:themeColor="text1"/>
          <w:sz w:val="24"/>
          <w:szCs w:val="24"/>
        </w:rPr>
        <w:t xml:space="preserve">terminų kriterijų, nustatytų Reglamento (ES) Nr. 575/2013 72b ir 72c straipsniuose ir šio įstatymo </w:t>
      </w:r>
      <w:r w:rsidR="00DD11D3">
        <w:rPr>
          <w:rFonts w:ascii="Times New Roman" w:eastAsia="Times New Roman" w:hAnsi="Times New Roman" w:cs="Times New Roman"/>
          <w:b/>
          <w:bCs/>
          <w:color w:val="000000" w:themeColor="text1"/>
          <w:sz w:val="24"/>
          <w:szCs w:val="24"/>
        </w:rPr>
        <w:t>25</w:t>
      </w:r>
      <w:r w:rsidR="00DD11D3" w:rsidRPr="00F7021F">
        <w:rPr>
          <w:rFonts w:ascii="Times New Roman" w:eastAsia="Times New Roman" w:hAnsi="Times New Roman" w:cs="Times New Roman"/>
          <w:b/>
          <w:bCs/>
          <w:color w:val="000000" w:themeColor="text1"/>
          <w:sz w:val="24"/>
          <w:szCs w:val="24"/>
          <w:vertAlign w:val="superscript"/>
        </w:rPr>
        <w:t>1</w:t>
      </w:r>
      <w:r w:rsidR="00DD11D3"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straipsnyje arba 26</w:t>
      </w:r>
      <w:r w:rsidR="003716A7"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5 dalyje, o jei ne</w:t>
      </w:r>
      <w:r w:rsidR="00BC1BF5">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 tai, ar tas nepajėgumas nėra išskirtinio pobūdžio ir ar jo nelemia rinkos masto sutrikdymas.</w:t>
      </w:r>
    </w:p>
    <w:p w:rsidR="007E55EE" w:rsidRPr="00EE1B02" w:rsidRDefault="007E55EE"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Pertvarkytini subjektai turi tenkinti šio įstatymo 25</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8</w:t>
      </w:r>
      <w:r w:rsidR="00416559">
        <w:rPr>
          <w:rFonts w:ascii="Times New Roman" w:eastAsia="Times New Roman" w:hAnsi="Times New Roman" w:cs="Times New Roman"/>
          <w:b/>
          <w:bCs/>
          <w:color w:val="000000" w:themeColor="text1"/>
          <w:sz w:val="24"/>
          <w:szCs w:val="24"/>
        </w:rPr>
        <w:t>,</w:t>
      </w:r>
      <w:r w:rsidR="00FA5770">
        <w:rPr>
          <w:rFonts w:ascii="Times New Roman" w:eastAsia="Times New Roman" w:hAnsi="Times New Roman" w:cs="Times New Roman"/>
          <w:b/>
          <w:bCs/>
          <w:color w:val="000000" w:themeColor="text1"/>
          <w:sz w:val="24"/>
          <w:szCs w:val="24"/>
        </w:rPr>
        <w:t xml:space="preserve"> </w:t>
      </w:r>
      <w:r w:rsidR="00416559">
        <w:rPr>
          <w:rFonts w:ascii="Times New Roman" w:eastAsia="Times New Roman" w:hAnsi="Times New Roman" w:cs="Times New Roman"/>
          <w:b/>
          <w:bCs/>
          <w:color w:val="000000" w:themeColor="text1"/>
          <w:sz w:val="24"/>
          <w:szCs w:val="24"/>
        </w:rPr>
        <w:t>9 arba 10</w:t>
      </w:r>
      <w:r w:rsidRPr="00EE1B02">
        <w:rPr>
          <w:rFonts w:ascii="Times New Roman" w:eastAsia="Times New Roman" w:hAnsi="Times New Roman" w:cs="Times New Roman"/>
          <w:b/>
          <w:bCs/>
          <w:color w:val="000000" w:themeColor="text1"/>
          <w:sz w:val="24"/>
          <w:szCs w:val="24"/>
        </w:rPr>
        <w:t xml:space="preserve"> </w:t>
      </w:r>
      <w:r w:rsidR="00416559" w:rsidRPr="00EE1B02">
        <w:rPr>
          <w:rFonts w:ascii="Times New Roman" w:eastAsia="Times New Roman" w:hAnsi="Times New Roman" w:cs="Times New Roman"/>
          <w:b/>
          <w:bCs/>
          <w:color w:val="000000" w:themeColor="text1"/>
          <w:sz w:val="24"/>
          <w:szCs w:val="24"/>
        </w:rPr>
        <w:t>daly</w:t>
      </w:r>
      <w:r w:rsidR="00416559">
        <w:rPr>
          <w:rFonts w:ascii="Times New Roman" w:eastAsia="Times New Roman" w:hAnsi="Times New Roman" w:cs="Times New Roman"/>
          <w:b/>
          <w:bCs/>
          <w:color w:val="000000" w:themeColor="text1"/>
          <w:sz w:val="24"/>
          <w:szCs w:val="24"/>
        </w:rPr>
        <w:t>j</w:t>
      </w:r>
      <w:r w:rsidR="00416559" w:rsidRPr="00EE1B02">
        <w:rPr>
          <w:rFonts w:ascii="Times New Roman" w:eastAsia="Times New Roman" w:hAnsi="Times New Roman" w:cs="Times New Roman"/>
          <w:b/>
          <w:bCs/>
          <w:color w:val="000000" w:themeColor="text1"/>
          <w:sz w:val="24"/>
          <w:szCs w:val="24"/>
        </w:rPr>
        <w:t xml:space="preserve">e </w:t>
      </w:r>
      <w:r w:rsidRPr="00EE1B02">
        <w:rPr>
          <w:rFonts w:ascii="Times New Roman" w:eastAsia="Times New Roman" w:hAnsi="Times New Roman" w:cs="Times New Roman"/>
          <w:b/>
          <w:bCs/>
          <w:color w:val="000000" w:themeColor="text1"/>
          <w:sz w:val="24"/>
          <w:szCs w:val="24"/>
        </w:rPr>
        <w:t>nurodytus minimalius reikalavimų lygius nuo 2022 m. sausio 1 d.</w:t>
      </w:r>
    </w:p>
    <w:p w:rsidR="00D6048B" w:rsidRPr="00EE1B02" w:rsidRDefault="00225D8B"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5</w:t>
      </w:r>
      <w:r w:rsidR="00920342" w:rsidRPr="00EE1B02">
        <w:rPr>
          <w:rFonts w:ascii="Times New Roman" w:hAnsi="Times New Roman" w:cs="Times New Roman"/>
          <w:b/>
          <w:bCs/>
          <w:sz w:val="24"/>
          <w:szCs w:val="24"/>
          <w:lang w:eastAsia="lt-LT"/>
        </w:rPr>
        <w:t xml:space="preserve">. Pertvarkymo institucija nustato pereinamąjį laikotarpį, per kurį įstaigos ir šio įstatymo 1 straipsnio 2 dalies 4 ir 5 punktuose nurodyti subjektai, kuriems buvo taikytos pertvarkymo priemonės arba kapitalo priemonių nurašymas ar konvertavimas pagal šio įstatymo </w:t>
      </w:r>
      <w:r w:rsidR="002F0A45" w:rsidRPr="00EE1B02">
        <w:rPr>
          <w:rFonts w:ascii="Times New Roman" w:hAnsi="Times New Roman" w:cs="Times New Roman"/>
          <w:b/>
          <w:bCs/>
          <w:sz w:val="24"/>
          <w:szCs w:val="24"/>
          <w:lang w:eastAsia="lt-LT"/>
        </w:rPr>
        <w:t>58 straipsnį</w:t>
      </w:r>
      <w:r w:rsidR="000A397F">
        <w:rPr>
          <w:rFonts w:ascii="Times New Roman" w:hAnsi="Times New Roman" w:cs="Times New Roman"/>
          <w:b/>
          <w:bCs/>
          <w:sz w:val="24"/>
          <w:szCs w:val="24"/>
          <w:lang w:eastAsia="lt-LT"/>
        </w:rPr>
        <w:t>, turi užtikrinti</w:t>
      </w:r>
      <w:r w:rsidR="00920342" w:rsidRPr="00EE1B02">
        <w:rPr>
          <w:rFonts w:ascii="Times New Roman" w:hAnsi="Times New Roman" w:cs="Times New Roman"/>
          <w:b/>
          <w:bCs/>
          <w:sz w:val="24"/>
          <w:szCs w:val="24"/>
          <w:lang w:eastAsia="lt-LT"/>
        </w:rPr>
        <w:t xml:space="preserve"> šio įstatymo </w:t>
      </w:r>
      <w:r w:rsidR="006D347C" w:rsidRPr="00EE1B02">
        <w:rPr>
          <w:rFonts w:ascii="Times New Roman" w:eastAsia="Times New Roman" w:hAnsi="Times New Roman" w:cs="Times New Roman"/>
          <w:b/>
          <w:bCs/>
          <w:color w:val="000000" w:themeColor="text1"/>
          <w:sz w:val="24"/>
          <w:szCs w:val="24"/>
        </w:rPr>
        <w:t>26</w:t>
      </w:r>
      <w:r w:rsidR="006D347C">
        <w:rPr>
          <w:rFonts w:ascii="Times New Roman" w:eastAsia="Times New Roman" w:hAnsi="Times New Roman" w:cs="Times New Roman"/>
          <w:b/>
          <w:bCs/>
          <w:color w:val="000000" w:themeColor="text1"/>
          <w:sz w:val="24"/>
          <w:szCs w:val="24"/>
        </w:rPr>
        <w:t xml:space="preserve"> straipsnyje</w:t>
      </w:r>
      <w:r w:rsidR="006D347C" w:rsidRPr="00EE1B02">
        <w:rPr>
          <w:rFonts w:ascii="Times New Roman" w:eastAsia="Times New Roman" w:hAnsi="Times New Roman" w:cs="Times New Roman"/>
          <w:b/>
          <w:bCs/>
          <w:color w:val="000000" w:themeColor="text1"/>
          <w:sz w:val="24"/>
          <w:szCs w:val="24"/>
        </w:rPr>
        <w:t xml:space="preserve"> arba 26</w:t>
      </w:r>
      <w:r w:rsidR="006D347C" w:rsidRPr="00EE1B02">
        <w:rPr>
          <w:rFonts w:ascii="Times New Roman" w:eastAsia="Times New Roman" w:hAnsi="Times New Roman" w:cs="Times New Roman"/>
          <w:b/>
          <w:bCs/>
          <w:color w:val="000000" w:themeColor="text1"/>
          <w:sz w:val="24"/>
          <w:szCs w:val="24"/>
          <w:vertAlign w:val="superscript"/>
        </w:rPr>
        <w:t>2</w:t>
      </w:r>
      <w:r w:rsidR="006D347C" w:rsidRPr="00EE1B02">
        <w:rPr>
          <w:rFonts w:ascii="Times New Roman" w:eastAsia="Times New Roman" w:hAnsi="Times New Roman" w:cs="Times New Roman"/>
          <w:b/>
          <w:bCs/>
          <w:color w:val="000000" w:themeColor="text1"/>
          <w:sz w:val="24"/>
          <w:szCs w:val="24"/>
        </w:rPr>
        <w:t xml:space="preserve"> </w:t>
      </w:r>
      <w:r w:rsidR="006D347C">
        <w:rPr>
          <w:rFonts w:ascii="Times New Roman" w:eastAsia="Times New Roman" w:hAnsi="Times New Roman" w:cs="Times New Roman"/>
          <w:b/>
          <w:bCs/>
          <w:color w:val="000000" w:themeColor="text1"/>
          <w:sz w:val="24"/>
          <w:szCs w:val="24"/>
        </w:rPr>
        <w:t>ir</w:t>
      </w:r>
      <w:r w:rsidR="006D347C" w:rsidRPr="00EE1B02">
        <w:rPr>
          <w:rFonts w:ascii="Times New Roman" w:eastAsia="Times New Roman" w:hAnsi="Times New Roman" w:cs="Times New Roman"/>
          <w:b/>
          <w:bCs/>
          <w:color w:val="000000" w:themeColor="text1"/>
          <w:sz w:val="24"/>
          <w:szCs w:val="24"/>
        </w:rPr>
        <w:t xml:space="preserve"> 28 straipsniuose </w:t>
      </w:r>
      <w:r w:rsidR="00920342" w:rsidRPr="00EE1B02">
        <w:rPr>
          <w:rFonts w:ascii="Times New Roman" w:hAnsi="Times New Roman" w:cs="Times New Roman"/>
          <w:b/>
          <w:bCs/>
          <w:sz w:val="24"/>
          <w:szCs w:val="24"/>
          <w:lang w:eastAsia="lt-LT"/>
        </w:rPr>
        <w:t>nustatytų reikalavimų arba reikalavimo, atsirandančio dėl šio įstatymo 25</w:t>
      </w:r>
      <w:r w:rsidR="00920342" w:rsidRPr="00EE1B02">
        <w:rPr>
          <w:rFonts w:ascii="Times New Roman" w:hAnsi="Times New Roman" w:cs="Times New Roman"/>
          <w:b/>
          <w:bCs/>
          <w:sz w:val="24"/>
          <w:szCs w:val="24"/>
          <w:vertAlign w:val="superscript"/>
          <w:lang w:eastAsia="lt-LT"/>
        </w:rPr>
        <w:t>1</w:t>
      </w:r>
      <w:r w:rsidR="00920342" w:rsidRPr="00EE1B02">
        <w:rPr>
          <w:rFonts w:ascii="Times New Roman" w:hAnsi="Times New Roman" w:cs="Times New Roman"/>
          <w:b/>
          <w:bCs/>
          <w:sz w:val="24"/>
          <w:szCs w:val="24"/>
          <w:lang w:eastAsia="lt-LT"/>
        </w:rPr>
        <w:t xml:space="preserve"> straipsnio </w:t>
      </w:r>
      <w:r w:rsidR="00681680" w:rsidRPr="006B25F3">
        <w:rPr>
          <w:rFonts w:ascii="Times New Roman" w:eastAsia="Times New Roman" w:hAnsi="Times New Roman" w:cs="Times New Roman"/>
          <w:b/>
          <w:bCs/>
          <w:color w:val="000000" w:themeColor="text1"/>
          <w:sz w:val="24"/>
          <w:szCs w:val="24"/>
        </w:rPr>
        <w:t xml:space="preserve">5–9 arba 11 </w:t>
      </w:r>
      <w:r w:rsidR="009167C7">
        <w:rPr>
          <w:rFonts w:ascii="Times New Roman" w:hAnsi="Times New Roman" w:cs="Times New Roman"/>
          <w:b/>
          <w:bCs/>
          <w:sz w:val="24"/>
          <w:szCs w:val="24"/>
          <w:lang w:eastAsia="lt-LT"/>
        </w:rPr>
        <w:t xml:space="preserve"> dalies</w:t>
      </w:r>
      <w:r w:rsidR="00920342" w:rsidRPr="00EE1B02">
        <w:rPr>
          <w:rFonts w:ascii="Times New Roman" w:hAnsi="Times New Roman" w:cs="Times New Roman"/>
          <w:b/>
          <w:bCs/>
          <w:sz w:val="24"/>
          <w:szCs w:val="24"/>
          <w:lang w:eastAsia="lt-LT"/>
        </w:rPr>
        <w:t xml:space="preserve"> taikymo, tenkinimą.</w:t>
      </w:r>
    </w:p>
    <w:p w:rsidR="00D6048B" w:rsidRPr="00EE1B02" w:rsidRDefault="00225D8B"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6</w:t>
      </w:r>
      <w:r w:rsidR="00920342" w:rsidRPr="00EE1B02">
        <w:rPr>
          <w:rFonts w:ascii="Times New Roman" w:hAnsi="Times New Roman" w:cs="Times New Roman"/>
          <w:b/>
          <w:bCs/>
          <w:sz w:val="24"/>
          <w:szCs w:val="24"/>
          <w:lang w:eastAsia="lt-LT"/>
        </w:rPr>
        <w:t>. Šio įstatymo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8</w:t>
      </w:r>
      <w:r w:rsidR="00416559">
        <w:rPr>
          <w:rFonts w:ascii="Times New Roman" w:hAnsi="Times New Roman" w:cs="Times New Roman"/>
          <w:b/>
          <w:bCs/>
          <w:sz w:val="24"/>
          <w:szCs w:val="24"/>
          <w:lang w:eastAsia="lt-LT"/>
        </w:rPr>
        <w:t>, 9 arba 10</w:t>
      </w:r>
      <w:r w:rsidR="00920342" w:rsidRPr="00EE1B02">
        <w:rPr>
          <w:rFonts w:ascii="Times New Roman" w:hAnsi="Times New Roman" w:cs="Times New Roman"/>
          <w:b/>
          <w:bCs/>
          <w:sz w:val="24"/>
          <w:szCs w:val="24"/>
          <w:lang w:eastAsia="lt-LT"/>
        </w:rPr>
        <w:t xml:space="preserve"> </w:t>
      </w:r>
      <w:r w:rsidR="00416559">
        <w:rPr>
          <w:rFonts w:ascii="Times New Roman" w:hAnsi="Times New Roman" w:cs="Times New Roman"/>
          <w:b/>
          <w:bCs/>
          <w:sz w:val="24"/>
          <w:szCs w:val="24"/>
          <w:lang w:eastAsia="lt-LT"/>
        </w:rPr>
        <w:t>dalyje</w:t>
      </w:r>
      <w:r w:rsidR="00416559"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nurodyti minimalūs reikalavimų lygiai netaikomi dvejų metų laikotarpiui nuo dienos:</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 xml:space="preserve">1) kai pertvarkymo institucija </w:t>
      </w:r>
      <w:r w:rsidR="00BC1BF5" w:rsidRPr="00EE1B02">
        <w:rPr>
          <w:rFonts w:ascii="Times New Roman" w:hAnsi="Times New Roman" w:cs="Times New Roman"/>
          <w:b/>
          <w:bCs/>
          <w:sz w:val="24"/>
          <w:szCs w:val="24"/>
          <w:lang w:eastAsia="lt-LT"/>
        </w:rPr>
        <w:t>pritaik</w:t>
      </w:r>
      <w:r w:rsidR="00BC1BF5">
        <w:rPr>
          <w:rFonts w:ascii="Times New Roman" w:hAnsi="Times New Roman" w:cs="Times New Roman"/>
          <w:b/>
          <w:bCs/>
          <w:sz w:val="24"/>
          <w:szCs w:val="24"/>
          <w:lang w:eastAsia="lt-LT"/>
        </w:rPr>
        <w:t>o</w:t>
      </w:r>
      <w:r w:rsidR="00BC1BF5" w:rsidRPr="00EE1B02">
        <w:rPr>
          <w:rFonts w:ascii="Times New Roman" w:hAnsi="Times New Roman" w:cs="Times New Roman"/>
          <w:b/>
          <w:bCs/>
          <w:sz w:val="24"/>
          <w:szCs w:val="24"/>
          <w:lang w:eastAsia="lt-LT"/>
        </w:rPr>
        <w:t xml:space="preserve"> </w:t>
      </w:r>
      <w:r w:rsidRPr="00EE1B02">
        <w:rPr>
          <w:rFonts w:ascii="Times New Roman" w:hAnsi="Times New Roman" w:cs="Times New Roman"/>
          <w:b/>
          <w:bCs/>
          <w:sz w:val="24"/>
          <w:szCs w:val="24"/>
          <w:lang w:eastAsia="lt-LT"/>
        </w:rPr>
        <w:t>gelbėjimo privačiomis lėšomis priemonę arba</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 xml:space="preserve">2) kai pertvarkytinas subjektas </w:t>
      </w:r>
      <w:r w:rsidR="0032101B" w:rsidRPr="00EE1B02">
        <w:rPr>
          <w:rFonts w:ascii="Times New Roman" w:hAnsi="Times New Roman" w:cs="Times New Roman"/>
          <w:b/>
          <w:bCs/>
          <w:sz w:val="24"/>
          <w:szCs w:val="24"/>
          <w:lang w:eastAsia="lt-LT"/>
        </w:rPr>
        <w:t>pagal šio įstatymo 42 straipsnio 2 dalies 2 punktą prad</w:t>
      </w:r>
      <w:r w:rsidR="0032101B">
        <w:rPr>
          <w:rFonts w:ascii="Times New Roman" w:hAnsi="Times New Roman" w:cs="Times New Roman"/>
          <w:b/>
          <w:bCs/>
          <w:sz w:val="24"/>
          <w:szCs w:val="24"/>
          <w:lang w:eastAsia="lt-LT"/>
        </w:rPr>
        <w:t xml:space="preserve">eda </w:t>
      </w:r>
      <w:r w:rsidRPr="00EE1B02">
        <w:rPr>
          <w:rFonts w:ascii="Times New Roman" w:hAnsi="Times New Roman" w:cs="Times New Roman"/>
          <w:b/>
          <w:bCs/>
          <w:sz w:val="24"/>
          <w:szCs w:val="24"/>
          <w:lang w:eastAsia="lt-LT"/>
        </w:rPr>
        <w:t xml:space="preserve">taikyti alternatyvią privataus sektoriaus priemonę, kurią taikant kapitalo priemonės ir kiti įsipareigojimai buvo nurašyti arba konvertuoti į bendro 1 lygio nuosavo kapitalo priemones, arba kai tam pertvarkytinam subjektui </w:t>
      </w:r>
      <w:r w:rsidR="0032101B">
        <w:rPr>
          <w:rFonts w:ascii="Times New Roman" w:hAnsi="Times New Roman" w:cs="Times New Roman"/>
          <w:b/>
          <w:bCs/>
          <w:sz w:val="24"/>
          <w:szCs w:val="24"/>
          <w:lang w:eastAsia="lt-LT"/>
        </w:rPr>
        <w:t>pritaikomas</w:t>
      </w:r>
      <w:r w:rsidRPr="00EE1B02">
        <w:rPr>
          <w:rFonts w:ascii="Times New Roman" w:hAnsi="Times New Roman" w:cs="Times New Roman"/>
          <w:b/>
          <w:bCs/>
          <w:sz w:val="24"/>
          <w:szCs w:val="24"/>
          <w:lang w:eastAsia="lt-LT"/>
        </w:rPr>
        <w:t xml:space="preserve"> nurašymas ar konvertavimas pagal šio įstatymo </w:t>
      </w:r>
      <w:r w:rsidR="002F0A45" w:rsidRPr="00EE1B02">
        <w:rPr>
          <w:rFonts w:ascii="Times New Roman" w:hAnsi="Times New Roman" w:cs="Times New Roman"/>
          <w:b/>
          <w:bCs/>
          <w:sz w:val="24"/>
          <w:szCs w:val="24"/>
          <w:lang w:eastAsia="lt-LT"/>
        </w:rPr>
        <w:t>58 straipsnį</w:t>
      </w:r>
      <w:r w:rsidRPr="00EE1B02">
        <w:rPr>
          <w:rFonts w:ascii="Times New Roman" w:hAnsi="Times New Roman" w:cs="Times New Roman"/>
          <w:b/>
          <w:bCs/>
          <w:sz w:val="24"/>
          <w:szCs w:val="24"/>
          <w:lang w:eastAsia="lt-LT"/>
        </w:rPr>
        <w:t xml:space="preserve">, siekiant </w:t>
      </w:r>
      <w:proofErr w:type="spellStart"/>
      <w:r w:rsidRPr="00EE1B02">
        <w:rPr>
          <w:rFonts w:ascii="Times New Roman" w:hAnsi="Times New Roman" w:cs="Times New Roman"/>
          <w:b/>
          <w:bCs/>
          <w:sz w:val="24"/>
          <w:szCs w:val="24"/>
          <w:lang w:eastAsia="lt-LT"/>
        </w:rPr>
        <w:t>rekapitalizuoti</w:t>
      </w:r>
      <w:proofErr w:type="spellEnd"/>
      <w:r w:rsidRPr="00EE1B02">
        <w:rPr>
          <w:rFonts w:ascii="Times New Roman" w:hAnsi="Times New Roman" w:cs="Times New Roman"/>
          <w:b/>
          <w:bCs/>
          <w:sz w:val="24"/>
          <w:szCs w:val="24"/>
          <w:lang w:eastAsia="lt-LT"/>
        </w:rPr>
        <w:t xml:space="preserve"> pertvarkytiną subjektą netaikant pertvarkymo priemonių.</w:t>
      </w:r>
    </w:p>
    <w:p w:rsidR="00D6048B" w:rsidRPr="00EE1B02" w:rsidRDefault="00225D8B" w:rsidP="00EE1B02">
      <w:pPr>
        <w:spacing w:after="0" w:line="240" w:lineRule="auto"/>
        <w:ind w:firstLine="709"/>
        <w:jc w:val="both"/>
        <w:rPr>
          <w:rFonts w:ascii="Times New Roman" w:hAnsi="Times New Roman" w:cs="Times New Roman"/>
          <w:sz w:val="24"/>
          <w:szCs w:val="24"/>
          <w:lang w:eastAsia="lt-LT"/>
        </w:rPr>
      </w:pPr>
      <w:r w:rsidRPr="00EE1B02">
        <w:rPr>
          <w:rFonts w:ascii="Times New Roman" w:hAnsi="Times New Roman" w:cs="Times New Roman"/>
          <w:b/>
          <w:bCs/>
          <w:sz w:val="24"/>
          <w:szCs w:val="24"/>
          <w:lang w:eastAsia="lt-LT"/>
        </w:rPr>
        <w:t>7</w:t>
      </w:r>
      <w:r w:rsidR="00920342" w:rsidRPr="00EE1B02">
        <w:rPr>
          <w:rFonts w:ascii="Times New Roman" w:hAnsi="Times New Roman" w:cs="Times New Roman"/>
          <w:b/>
          <w:bCs/>
          <w:sz w:val="24"/>
          <w:szCs w:val="24"/>
          <w:lang w:eastAsia="lt-LT"/>
        </w:rPr>
        <w:t>. Šio įstatymo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8</w:t>
      </w:r>
      <w:r w:rsidR="009E3E4F">
        <w:rPr>
          <w:rFonts w:ascii="Times New Roman" w:hAnsi="Times New Roman" w:cs="Times New Roman"/>
          <w:b/>
          <w:bCs/>
          <w:sz w:val="24"/>
          <w:szCs w:val="24"/>
          <w:lang w:eastAsia="lt-LT"/>
        </w:rPr>
        <w:t>, 9 ir 10</w:t>
      </w:r>
      <w:r w:rsidR="00920342" w:rsidRPr="00EE1B02">
        <w:rPr>
          <w:rFonts w:ascii="Times New Roman" w:hAnsi="Times New Roman" w:cs="Times New Roman"/>
          <w:b/>
          <w:bCs/>
          <w:sz w:val="24"/>
          <w:szCs w:val="24"/>
          <w:lang w:eastAsia="lt-LT"/>
        </w:rPr>
        <w:t xml:space="preserve"> dalių ir 25</w:t>
      </w:r>
      <w:r w:rsidR="00920342" w:rsidRPr="00EE1B02">
        <w:rPr>
          <w:rFonts w:ascii="Times New Roman" w:hAnsi="Times New Roman" w:cs="Times New Roman"/>
          <w:b/>
          <w:bCs/>
          <w:sz w:val="24"/>
          <w:szCs w:val="24"/>
          <w:vertAlign w:val="superscript"/>
          <w:lang w:eastAsia="lt-LT"/>
        </w:rPr>
        <w:t>1</w:t>
      </w:r>
      <w:r w:rsidR="00920342" w:rsidRPr="00EE1B02">
        <w:rPr>
          <w:rFonts w:ascii="Times New Roman" w:hAnsi="Times New Roman" w:cs="Times New Roman"/>
          <w:b/>
          <w:bCs/>
          <w:sz w:val="24"/>
          <w:szCs w:val="24"/>
          <w:lang w:eastAsia="lt-LT"/>
        </w:rPr>
        <w:t xml:space="preserve"> straipsnio 5, 6</w:t>
      </w:r>
      <w:r w:rsidR="00DF1F66">
        <w:rPr>
          <w:rFonts w:ascii="Times New Roman" w:hAnsi="Times New Roman" w:cs="Times New Roman"/>
          <w:b/>
          <w:bCs/>
          <w:sz w:val="24"/>
          <w:szCs w:val="24"/>
          <w:lang w:eastAsia="lt-LT"/>
        </w:rPr>
        <w:t>, 7</w:t>
      </w:r>
      <w:r w:rsidR="00920342" w:rsidRPr="00EE1B02">
        <w:rPr>
          <w:rFonts w:ascii="Times New Roman" w:hAnsi="Times New Roman" w:cs="Times New Roman"/>
          <w:b/>
          <w:bCs/>
          <w:sz w:val="24"/>
          <w:szCs w:val="24"/>
          <w:lang w:eastAsia="lt-LT"/>
        </w:rPr>
        <w:t xml:space="preserve"> ir </w:t>
      </w:r>
      <w:r w:rsidR="009167C7">
        <w:rPr>
          <w:rFonts w:ascii="Times New Roman" w:hAnsi="Times New Roman" w:cs="Times New Roman"/>
          <w:b/>
          <w:bCs/>
          <w:sz w:val="24"/>
          <w:szCs w:val="24"/>
          <w:lang w:eastAsia="lt-LT"/>
        </w:rPr>
        <w:t>11</w:t>
      </w:r>
      <w:r w:rsidR="009167C7"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 xml:space="preserve">dalių reikalavimai netaikomi trejus metus nuo tos dienos, kai pertvarkytinas subjektas ar grupė, kuriai priklauso pertvarkytinas subjektas, </w:t>
      </w:r>
      <w:r w:rsidR="0032101B" w:rsidRPr="00EE1B02">
        <w:rPr>
          <w:rFonts w:ascii="Times New Roman" w:hAnsi="Times New Roman" w:cs="Times New Roman"/>
          <w:b/>
          <w:bCs/>
          <w:sz w:val="24"/>
          <w:szCs w:val="24"/>
          <w:lang w:eastAsia="lt-LT"/>
        </w:rPr>
        <w:t>nustat</w:t>
      </w:r>
      <w:r w:rsidR="0032101B">
        <w:rPr>
          <w:rFonts w:ascii="Times New Roman" w:hAnsi="Times New Roman" w:cs="Times New Roman"/>
          <w:b/>
          <w:bCs/>
          <w:sz w:val="24"/>
          <w:szCs w:val="24"/>
          <w:lang w:eastAsia="lt-LT"/>
        </w:rPr>
        <w:t>omi</w:t>
      </w:r>
      <w:r w:rsidR="0032101B"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 xml:space="preserve">kaip pasaulinės sisteminės svarbos įstaiga arba pertvarkytinam subjektui pradeda galioti </w:t>
      </w:r>
      <w:r w:rsidR="00FB59F9" w:rsidRPr="00EE1B02">
        <w:rPr>
          <w:rFonts w:ascii="Times New Roman" w:hAnsi="Times New Roman" w:cs="Times New Roman"/>
          <w:b/>
          <w:bCs/>
          <w:sz w:val="24"/>
          <w:szCs w:val="24"/>
          <w:lang w:eastAsia="lt-LT"/>
        </w:rPr>
        <w:t>šio</w:t>
      </w:r>
      <w:r w:rsidR="00920342" w:rsidRPr="00EE1B02">
        <w:rPr>
          <w:rFonts w:ascii="Times New Roman" w:hAnsi="Times New Roman" w:cs="Times New Roman"/>
          <w:b/>
          <w:bCs/>
          <w:sz w:val="24"/>
          <w:szCs w:val="24"/>
          <w:lang w:eastAsia="lt-LT"/>
        </w:rPr>
        <w:t xml:space="preserve"> įstatymo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w:t>
      </w:r>
      <w:r w:rsidR="009E3E4F">
        <w:rPr>
          <w:rFonts w:ascii="Times New Roman" w:hAnsi="Times New Roman" w:cs="Times New Roman"/>
          <w:b/>
          <w:bCs/>
          <w:sz w:val="24"/>
          <w:szCs w:val="24"/>
          <w:lang w:eastAsia="lt-LT"/>
        </w:rPr>
        <w:t>8, 9 arba 10</w:t>
      </w:r>
      <w:r w:rsidR="00920342" w:rsidRPr="00EE1B02">
        <w:rPr>
          <w:rFonts w:ascii="Times New Roman" w:hAnsi="Times New Roman" w:cs="Times New Roman"/>
          <w:b/>
          <w:bCs/>
          <w:sz w:val="24"/>
          <w:szCs w:val="24"/>
          <w:lang w:eastAsia="lt-LT"/>
        </w:rPr>
        <w:t xml:space="preserve"> </w:t>
      </w:r>
      <w:r w:rsidR="009E3E4F">
        <w:rPr>
          <w:rFonts w:ascii="Times New Roman" w:hAnsi="Times New Roman" w:cs="Times New Roman"/>
          <w:b/>
          <w:bCs/>
          <w:sz w:val="24"/>
          <w:szCs w:val="24"/>
          <w:lang w:eastAsia="lt-LT"/>
        </w:rPr>
        <w:t>dalies</w:t>
      </w:r>
      <w:r w:rsidR="009E3E4F"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nuostatos.</w:t>
      </w:r>
    </w:p>
    <w:p w:rsidR="00D6048B" w:rsidRPr="00EE1B02" w:rsidRDefault="00852961"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8</w:t>
      </w:r>
      <w:r w:rsidR="00920342" w:rsidRPr="00EE1B02">
        <w:rPr>
          <w:rFonts w:ascii="Times New Roman" w:hAnsi="Times New Roman" w:cs="Times New Roman"/>
          <w:b/>
          <w:bCs/>
          <w:sz w:val="24"/>
          <w:szCs w:val="24"/>
          <w:lang w:eastAsia="lt-LT"/>
        </w:rPr>
        <w:t xml:space="preserve">. </w:t>
      </w:r>
      <w:bookmarkStart w:id="30" w:name="_Hlk72065233"/>
      <w:r w:rsidR="00920342" w:rsidRPr="00EE1B02">
        <w:rPr>
          <w:rFonts w:ascii="Times New Roman" w:hAnsi="Times New Roman" w:cs="Times New Roman"/>
          <w:b/>
          <w:bCs/>
          <w:sz w:val="24"/>
          <w:szCs w:val="24"/>
          <w:lang w:eastAsia="lt-LT"/>
        </w:rPr>
        <w:t>Kai taikomos šio straipsnio 1‒</w:t>
      </w:r>
      <w:r w:rsidR="00035271" w:rsidRPr="00EE1B02">
        <w:rPr>
          <w:rFonts w:ascii="Times New Roman" w:hAnsi="Times New Roman" w:cs="Times New Roman"/>
          <w:b/>
          <w:bCs/>
          <w:sz w:val="24"/>
          <w:szCs w:val="24"/>
          <w:lang w:eastAsia="lt-LT"/>
        </w:rPr>
        <w:t>7</w:t>
      </w:r>
      <w:r w:rsidR="00920342" w:rsidRPr="00EE1B02">
        <w:rPr>
          <w:rFonts w:ascii="Times New Roman" w:hAnsi="Times New Roman" w:cs="Times New Roman"/>
          <w:b/>
          <w:bCs/>
          <w:sz w:val="24"/>
          <w:szCs w:val="24"/>
          <w:lang w:eastAsia="lt-LT"/>
        </w:rPr>
        <w:t xml:space="preserve"> dalys ir 24 straipsnis, pertvarkymo institucija įstaigoms ar šio įstatymo 1 straipsnio 2 dalies 4 ir 5 punktuose nurodytiems subjektams</w:t>
      </w:r>
      <w:r w:rsidR="0032101B">
        <w:rPr>
          <w:rFonts w:ascii="Times New Roman" w:hAnsi="Times New Roman" w:cs="Times New Roman"/>
          <w:b/>
          <w:bCs/>
          <w:sz w:val="24"/>
          <w:szCs w:val="24"/>
          <w:lang w:eastAsia="lt-LT"/>
        </w:rPr>
        <w:t xml:space="preserve"> praneša</w:t>
      </w:r>
      <w:r w:rsidR="00920342" w:rsidRPr="00EE1B02">
        <w:rPr>
          <w:rFonts w:ascii="Times New Roman" w:hAnsi="Times New Roman" w:cs="Times New Roman"/>
          <w:b/>
          <w:bCs/>
          <w:sz w:val="24"/>
          <w:szCs w:val="24"/>
          <w:lang w:eastAsia="lt-LT"/>
        </w:rPr>
        <w:t xml:space="preserve"> apie planuojamą minimalaus nuosavų lėšų ir tinkamų įsipareigojimų dydžio reikalavimą kiekvienam pereinamojo laikotarpio 12 mėnesių laikotarpiui, kad būtų palengvintas laipsniškas nuostolių padengimo ir </w:t>
      </w:r>
      <w:proofErr w:type="spellStart"/>
      <w:r w:rsidR="00920342" w:rsidRPr="00EE1B02">
        <w:rPr>
          <w:rFonts w:ascii="Times New Roman" w:hAnsi="Times New Roman" w:cs="Times New Roman"/>
          <w:b/>
          <w:bCs/>
          <w:sz w:val="24"/>
          <w:szCs w:val="24"/>
          <w:lang w:eastAsia="lt-LT"/>
        </w:rPr>
        <w:t>rekapitalizavimo</w:t>
      </w:r>
      <w:proofErr w:type="spellEnd"/>
      <w:r w:rsidR="00920342" w:rsidRPr="00EE1B02">
        <w:rPr>
          <w:rFonts w:ascii="Times New Roman" w:hAnsi="Times New Roman" w:cs="Times New Roman"/>
          <w:b/>
          <w:bCs/>
          <w:sz w:val="24"/>
          <w:szCs w:val="24"/>
          <w:lang w:eastAsia="lt-LT"/>
        </w:rPr>
        <w:t xml:space="preserve"> pajėgumų suformavimas. Pereinamojo laikotarpio pabaigoje minimalus nuosavų lėšų ir tinkamų įsipareigojimų dydis </w:t>
      </w:r>
      <w:r w:rsidR="00920342" w:rsidRPr="00EE1B02">
        <w:rPr>
          <w:rFonts w:ascii="Times New Roman" w:hAnsi="Times New Roman" w:cs="Times New Roman"/>
          <w:b/>
          <w:bCs/>
          <w:sz w:val="24"/>
          <w:szCs w:val="24"/>
          <w:lang w:eastAsia="lt-LT"/>
        </w:rPr>
        <w:lastRenderedPageBreak/>
        <w:t>turi būti lygus atitinkamai šio įstatymo 25</w:t>
      </w:r>
      <w:r w:rsidR="00920342" w:rsidRPr="00EE1B02">
        <w:rPr>
          <w:rFonts w:ascii="Times New Roman" w:hAnsi="Times New Roman" w:cs="Times New Roman"/>
          <w:b/>
          <w:bCs/>
          <w:sz w:val="24"/>
          <w:szCs w:val="24"/>
          <w:vertAlign w:val="superscript"/>
          <w:lang w:eastAsia="lt-LT"/>
        </w:rPr>
        <w:t xml:space="preserve">1 </w:t>
      </w:r>
      <w:r w:rsidR="00920342" w:rsidRPr="00EE1B02">
        <w:rPr>
          <w:rFonts w:ascii="Times New Roman" w:hAnsi="Times New Roman" w:cs="Times New Roman"/>
          <w:b/>
          <w:bCs/>
          <w:sz w:val="24"/>
          <w:szCs w:val="24"/>
          <w:lang w:eastAsia="lt-LT"/>
        </w:rPr>
        <w:t>straipsnio 5</w:t>
      </w:r>
      <w:r w:rsidR="0032101B">
        <w:rPr>
          <w:rFonts w:ascii="Times New Roman" w:hAnsi="Times New Roman" w:cs="Times New Roman"/>
          <w:b/>
          <w:bCs/>
          <w:sz w:val="24"/>
          <w:szCs w:val="24"/>
          <w:lang w:eastAsia="lt-LT"/>
        </w:rPr>
        <w:t>–</w:t>
      </w:r>
      <w:r w:rsidR="00920342" w:rsidRPr="00EE1B02">
        <w:rPr>
          <w:rFonts w:ascii="Times New Roman" w:hAnsi="Times New Roman" w:cs="Times New Roman"/>
          <w:b/>
          <w:bCs/>
          <w:sz w:val="24"/>
          <w:szCs w:val="24"/>
          <w:lang w:eastAsia="lt-LT"/>
        </w:rPr>
        <w:t>9 arba 11 da</w:t>
      </w:r>
      <w:r w:rsidR="004F383B">
        <w:rPr>
          <w:rFonts w:ascii="Times New Roman" w:hAnsi="Times New Roman" w:cs="Times New Roman"/>
          <w:b/>
          <w:bCs/>
          <w:sz w:val="24"/>
          <w:szCs w:val="24"/>
          <w:lang w:eastAsia="lt-LT"/>
        </w:rPr>
        <w:t>ly</w:t>
      </w:r>
      <w:r w:rsidR="00510541">
        <w:rPr>
          <w:rFonts w:ascii="Times New Roman" w:hAnsi="Times New Roman" w:cs="Times New Roman"/>
          <w:b/>
          <w:bCs/>
          <w:sz w:val="24"/>
          <w:szCs w:val="24"/>
          <w:lang w:eastAsia="lt-LT"/>
        </w:rPr>
        <w:t>j</w:t>
      </w:r>
      <w:r w:rsidR="000A397F">
        <w:rPr>
          <w:rFonts w:ascii="Times New Roman" w:hAnsi="Times New Roman" w:cs="Times New Roman"/>
          <w:b/>
          <w:bCs/>
          <w:sz w:val="24"/>
          <w:szCs w:val="24"/>
          <w:lang w:eastAsia="lt-LT"/>
        </w:rPr>
        <w:t>e</w:t>
      </w:r>
      <w:r w:rsidR="00920342" w:rsidRPr="00EE1B02">
        <w:rPr>
          <w:rFonts w:ascii="Times New Roman" w:hAnsi="Times New Roman" w:cs="Times New Roman"/>
          <w:b/>
          <w:bCs/>
          <w:sz w:val="24"/>
          <w:szCs w:val="24"/>
          <w:lang w:eastAsia="lt-LT"/>
        </w:rPr>
        <w:t>, 25</w:t>
      </w:r>
      <w:r w:rsidR="00920342" w:rsidRPr="00EE1B02">
        <w:rPr>
          <w:rFonts w:ascii="Times New Roman" w:hAnsi="Times New Roman" w:cs="Times New Roman"/>
          <w:b/>
          <w:bCs/>
          <w:sz w:val="24"/>
          <w:szCs w:val="24"/>
          <w:vertAlign w:val="superscript"/>
          <w:lang w:eastAsia="lt-LT"/>
        </w:rPr>
        <w:t>2</w:t>
      </w:r>
      <w:r w:rsidR="00920342" w:rsidRPr="00EE1B02">
        <w:rPr>
          <w:rFonts w:ascii="Times New Roman" w:hAnsi="Times New Roman" w:cs="Times New Roman"/>
          <w:b/>
          <w:bCs/>
          <w:sz w:val="24"/>
          <w:szCs w:val="24"/>
          <w:lang w:eastAsia="lt-LT"/>
        </w:rPr>
        <w:t xml:space="preserve"> straipsnio 8</w:t>
      </w:r>
      <w:r w:rsidR="009E3E4F">
        <w:rPr>
          <w:rFonts w:ascii="Times New Roman" w:hAnsi="Times New Roman" w:cs="Times New Roman"/>
          <w:b/>
          <w:bCs/>
          <w:sz w:val="24"/>
          <w:szCs w:val="24"/>
          <w:lang w:eastAsia="lt-LT"/>
        </w:rPr>
        <w:t>, 9 arba 10 dalyje</w:t>
      </w:r>
      <w:r w:rsidR="00920342" w:rsidRPr="00EE1B02">
        <w:rPr>
          <w:rFonts w:ascii="Times New Roman" w:hAnsi="Times New Roman" w:cs="Times New Roman"/>
          <w:b/>
          <w:bCs/>
          <w:sz w:val="24"/>
          <w:szCs w:val="24"/>
          <w:lang w:eastAsia="lt-LT"/>
        </w:rPr>
        <w:t xml:space="preserve"> ir </w:t>
      </w:r>
      <w:r w:rsidR="00B35366">
        <w:rPr>
          <w:rFonts w:ascii="Times New Roman" w:eastAsia="Times New Roman" w:hAnsi="Times New Roman" w:cs="Times New Roman"/>
          <w:b/>
          <w:bCs/>
          <w:color w:val="000000" w:themeColor="text1"/>
          <w:sz w:val="24"/>
          <w:szCs w:val="24"/>
          <w:lang w:val="en-US"/>
        </w:rPr>
        <w:t xml:space="preserve">26 </w:t>
      </w:r>
      <w:proofErr w:type="spellStart"/>
      <w:r w:rsidR="00B35366">
        <w:rPr>
          <w:rFonts w:ascii="Times New Roman" w:eastAsia="Times New Roman" w:hAnsi="Times New Roman" w:cs="Times New Roman"/>
          <w:b/>
          <w:bCs/>
          <w:color w:val="000000" w:themeColor="text1"/>
          <w:sz w:val="24"/>
          <w:szCs w:val="24"/>
          <w:lang w:val="en-US"/>
        </w:rPr>
        <w:t>straipsnyje</w:t>
      </w:r>
      <w:proofErr w:type="spellEnd"/>
      <w:r w:rsidR="00B35366">
        <w:rPr>
          <w:rFonts w:ascii="Times New Roman" w:eastAsia="Times New Roman" w:hAnsi="Times New Roman" w:cs="Times New Roman"/>
          <w:b/>
          <w:bCs/>
          <w:color w:val="000000" w:themeColor="text1"/>
          <w:sz w:val="24"/>
          <w:szCs w:val="24"/>
          <w:lang w:val="en-US"/>
        </w:rPr>
        <w:t xml:space="preserve"> </w:t>
      </w:r>
      <w:proofErr w:type="spellStart"/>
      <w:r w:rsidR="00525367" w:rsidRPr="00525367">
        <w:rPr>
          <w:rFonts w:ascii="Times New Roman" w:eastAsia="Times New Roman" w:hAnsi="Times New Roman" w:cs="Times New Roman"/>
          <w:b/>
          <w:bCs/>
          <w:color w:val="000000" w:themeColor="text1"/>
          <w:sz w:val="24"/>
          <w:szCs w:val="24"/>
          <w:lang w:val="en-US"/>
        </w:rPr>
        <w:t>arba</w:t>
      </w:r>
      <w:proofErr w:type="spellEnd"/>
      <w:r w:rsidR="00525367" w:rsidRPr="00525367">
        <w:rPr>
          <w:rFonts w:ascii="Times New Roman" w:eastAsia="Times New Roman" w:hAnsi="Times New Roman" w:cs="Times New Roman"/>
          <w:b/>
          <w:bCs/>
          <w:color w:val="000000" w:themeColor="text1"/>
          <w:sz w:val="24"/>
          <w:szCs w:val="24"/>
          <w:lang w:val="en-US"/>
        </w:rPr>
        <w:t xml:space="preserve"> 26</w:t>
      </w:r>
      <w:r w:rsidR="00525367" w:rsidRPr="00525367">
        <w:rPr>
          <w:rFonts w:ascii="Times New Roman" w:eastAsia="Times New Roman" w:hAnsi="Times New Roman" w:cs="Times New Roman"/>
          <w:b/>
          <w:bCs/>
          <w:color w:val="000000" w:themeColor="text1"/>
          <w:sz w:val="24"/>
          <w:szCs w:val="24"/>
          <w:vertAlign w:val="superscript"/>
          <w:lang w:val="en-US"/>
        </w:rPr>
        <w:t>2</w:t>
      </w:r>
      <w:r w:rsidR="00525367" w:rsidRPr="00525367">
        <w:rPr>
          <w:rFonts w:ascii="Times New Roman" w:eastAsia="Times New Roman" w:hAnsi="Times New Roman" w:cs="Times New Roman"/>
          <w:b/>
          <w:bCs/>
          <w:color w:val="000000" w:themeColor="text1"/>
          <w:sz w:val="24"/>
          <w:szCs w:val="24"/>
          <w:lang w:val="en-US"/>
        </w:rPr>
        <w:t xml:space="preserve"> </w:t>
      </w:r>
      <w:proofErr w:type="spellStart"/>
      <w:r w:rsidR="00525367" w:rsidRPr="00525367">
        <w:rPr>
          <w:rFonts w:ascii="Times New Roman" w:eastAsia="Times New Roman" w:hAnsi="Times New Roman" w:cs="Times New Roman"/>
          <w:b/>
          <w:bCs/>
          <w:color w:val="000000" w:themeColor="text1"/>
          <w:sz w:val="24"/>
          <w:szCs w:val="24"/>
          <w:lang w:val="en-US"/>
        </w:rPr>
        <w:t>ir</w:t>
      </w:r>
      <w:proofErr w:type="spellEnd"/>
      <w:r w:rsidR="00525367" w:rsidRPr="00525367">
        <w:rPr>
          <w:rFonts w:ascii="Times New Roman" w:eastAsia="Times New Roman" w:hAnsi="Times New Roman" w:cs="Times New Roman"/>
          <w:b/>
          <w:bCs/>
          <w:color w:val="000000" w:themeColor="text1"/>
          <w:sz w:val="24"/>
          <w:szCs w:val="24"/>
          <w:lang w:val="en-US"/>
        </w:rPr>
        <w:t xml:space="preserve"> 28 </w:t>
      </w:r>
      <w:proofErr w:type="spellStart"/>
      <w:r w:rsidR="00525367" w:rsidRPr="00525367">
        <w:rPr>
          <w:rFonts w:ascii="Times New Roman" w:eastAsia="Times New Roman" w:hAnsi="Times New Roman" w:cs="Times New Roman"/>
          <w:b/>
          <w:bCs/>
          <w:color w:val="000000" w:themeColor="text1"/>
          <w:sz w:val="24"/>
          <w:szCs w:val="24"/>
          <w:lang w:val="en-US"/>
        </w:rPr>
        <w:t>straipsniuose</w:t>
      </w:r>
      <w:proofErr w:type="spellEnd"/>
      <w:r w:rsidR="00525367" w:rsidRPr="00525367">
        <w:rPr>
          <w:rFonts w:ascii="Times New Roman" w:eastAsia="Times New Roman" w:hAnsi="Times New Roman" w:cs="Times New Roman"/>
          <w:b/>
          <w:bCs/>
          <w:color w:val="000000" w:themeColor="text1"/>
          <w:sz w:val="24"/>
          <w:szCs w:val="24"/>
        </w:rPr>
        <w:t xml:space="preserve"> </w:t>
      </w:r>
      <w:r w:rsidR="00920342" w:rsidRPr="00EE1B02">
        <w:rPr>
          <w:rFonts w:ascii="Times New Roman" w:hAnsi="Times New Roman" w:cs="Times New Roman"/>
          <w:b/>
          <w:bCs/>
          <w:sz w:val="24"/>
          <w:szCs w:val="24"/>
          <w:lang w:eastAsia="lt-LT"/>
        </w:rPr>
        <w:t xml:space="preserve">nustatytai sumai. </w:t>
      </w:r>
    </w:p>
    <w:bookmarkEnd w:id="30"/>
    <w:p w:rsidR="00D6048B" w:rsidRPr="00EE1B02" w:rsidRDefault="00852961"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9</w:t>
      </w:r>
      <w:r w:rsidR="00920342" w:rsidRPr="00EE1B02">
        <w:rPr>
          <w:rFonts w:ascii="Times New Roman" w:hAnsi="Times New Roman" w:cs="Times New Roman"/>
          <w:b/>
          <w:bCs/>
          <w:sz w:val="24"/>
          <w:szCs w:val="24"/>
          <w:lang w:eastAsia="lt-LT"/>
        </w:rPr>
        <w:t>. Pertvarkymo institucija, nustatydama pereinamuosius laikotarpius, atsižvelgia į:</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1) indėlių vyravimą ir skolos priemonių nebuvimą finansavimo modelyje;</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2) prieigą prie tinkamų įsipareigojimų kapitalo rinkų;</w:t>
      </w:r>
    </w:p>
    <w:p w:rsidR="00D6048B" w:rsidRPr="00EE1B02" w:rsidRDefault="00920342" w:rsidP="00EE1B02">
      <w:pPr>
        <w:spacing w:after="0" w:line="240" w:lineRule="auto"/>
        <w:ind w:firstLine="709"/>
        <w:jc w:val="both"/>
        <w:rPr>
          <w:rFonts w:ascii="Times New Roman" w:hAnsi="Times New Roman" w:cs="Times New Roman"/>
          <w:b/>
          <w:bCs/>
          <w:sz w:val="24"/>
          <w:szCs w:val="24"/>
          <w:lang w:eastAsia="lt-LT"/>
        </w:rPr>
      </w:pPr>
      <w:r w:rsidRPr="00EE1B02">
        <w:rPr>
          <w:rFonts w:ascii="Times New Roman" w:hAnsi="Times New Roman" w:cs="Times New Roman"/>
          <w:b/>
          <w:bCs/>
          <w:sz w:val="24"/>
          <w:szCs w:val="24"/>
          <w:lang w:eastAsia="lt-LT"/>
        </w:rPr>
        <w:t xml:space="preserve">3) mastą, kuriuo pertvarkytinas subjektas pasikliauna bendro 1 lygio nuosavu kapitalu tenkindamas šio įstatymo </w:t>
      </w:r>
      <w:r w:rsidR="00713963" w:rsidRPr="00EE1B02">
        <w:rPr>
          <w:rFonts w:ascii="Times New Roman" w:eastAsia="Times New Roman" w:hAnsi="Times New Roman" w:cs="Times New Roman"/>
          <w:b/>
          <w:bCs/>
          <w:color w:val="000000" w:themeColor="text1"/>
          <w:sz w:val="24"/>
          <w:szCs w:val="24"/>
        </w:rPr>
        <w:t>26</w:t>
      </w:r>
      <w:r w:rsidRPr="00EE1B02">
        <w:rPr>
          <w:rFonts w:ascii="Times New Roman" w:hAnsi="Times New Roman" w:cs="Times New Roman"/>
          <w:b/>
          <w:bCs/>
          <w:sz w:val="24"/>
          <w:szCs w:val="24"/>
          <w:lang w:eastAsia="lt-LT"/>
        </w:rPr>
        <w:t xml:space="preserve"> straipsnyje nurodytą reikalavimą.  </w:t>
      </w:r>
    </w:p>
    <w:p w:rsidR="00D6048B" w:rsidRDefault="00225D8B" w:rsidP="00756DBF">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hAnsi="Times New Roman" w:cs="Times New Roman"/>
          <w:b/>
          <w:bCs/>
          <w:sz w:val="24"/>
          <w:szCs w:val="24"/>
          <w:lang w:eastAsia="lt-LT"/>
        </w:rPr>
        <w:t>1</w:t>
      </w:r>
      <w:r w:rsidR="00852961" w:rsidRPr="00EE1B02">
        <w:rPr>
          <w:rFonts w:ascii="Times New Roman" w:hAnsi="Times New Roman" w:cs="Times New Roman"/>
          <w:b/>
          <w:bCs/>
          <w:sz w:val="24"/>
          <w:szCs w:val="24"/>
          <w:lang w:eastAsia="lt-LT"/>
        </w:rPr>
        <w:t>0</w:t>
      </w:r>
      <w:r w:rsidR="00920342" w:rsidRPr="00EE1B02">
        <w:rPr>
          <w:rFonts w:ascii="Times New Roman" w:hAnsi="Times New Roman" w:cs="Times New Roman"/>
          <w:b/>
          <w:bCs/>
          <w:sz w:val="24"/>
          <w:szCs w:val="24"/>
          <w:lang w:eastAsia="lt-LT"/>
        </w:rPr>
        <w:t xml:space="preserve">. Pertvarkymo institucijos gali vėliau peržiūrėti pereinamąjį laikotarpį arba bet kokį planuojamą minimalaus nuosavų lėšų ir tinkamų įsipareigojimų dydžio reikalavimą, apie kurį pranešta pagal šio straipsnio </w:t>
      </w:r>
      <w:r w:rsidR="00187A46">
        <w:rPr>
          <w:rFonts w:ascii="Times New Roman" w:hAnsi="Times New Roman" w:cs="Times New Roman"/>
          <w:b/>
          <w:bCs/>
          <w:sz w:val="24"/>
          <w:szCs w:val="24"/>
          <w:lang w:eastAsia="lt-LT"/>
        </w:rPr>
        <w:t>8</w:t>
      </w:r>
      <w:r w:rsidR="00187A46" w:rsidRPr="00EE1B02">
        <w:rPr>
          <w:rFonts w:ascii="Times New Roman" w:hAnsi="Times New Roman" w:cs="Times New Roman"/>
          <w:b/>
          <w:bCs/>
          <w:sz w:val="24"/>
          <w:szCs w:val="24"/>
          <w:lang w:eastAsia="lt-LT"/>
        </w:rPr>
        <w:t xml:space="preserve"> </w:t>
      </w:r>
      <w:r w:rsidR="00920342" w:rsidRPr="00EE1B02">
        <w:rPr>
          <w:rFonts w:ascii="Times New Roman" w:hAnsi="Times New Roman" w:cs="Times New Roman"/>
          <w:b/>
          <w:bCs/>
          <w:sz w:val="24"/>
          <w:szCs w:val="24"/>
          <w:lang w:eastAsia="lt-LT"/>
        </w:rPr>
        <w:t>dalį.</w:t>
      </w:r>
      <w:r w:rsidR="00CF22F8" w:rsidRPr="00D52F43">
        <w:rPr>
          <w:rFonts w:ascii="Times New Roman" w:eastAsia="Times New Roman" w:hAnsi="Times New Roman" w:cs="Times New Roman"/>
          <w:color w:val="000000" w:themeColor="text1"/>
          <w:sz w:val="24"/>
          <w:szCs w:val="24"/>
        </w:rPr>
        <w:t>“</w:t>
      </w:r>
    </w:p>
    <w:p w:rsidR="00756DBF" w:rsidRPr="00756DBF" w:rsidRDefault="00756DBF" w:rsidP="00756DBF">
      <w:pPr>
        <w:spacing w:after="0" w:line="240" w:lineRule="auto"/>
        <w:ind w:firstLine="709"/>
        <w:jc w:val="both"/>
        <w:rPr>
          <w:rFonts w:ascii="Times New Roman" w:hAnsi="Times New Roman" w:cs="Times New Roman"/>
          <w:b/>
          <w:bCs/>
          <w:sz w:val="24"/>
          <w:szCs w:val="24"/>
          <w:lang w:eastAsia="lt-LT"/>
        </w:rPr>
      </w:pPr>
    </w:p>
    <w:p w:rsidR="004103FA" w:rsidRPr="00EE1B02" w:rsidRDefault="004103FA" w:rsidP="00EE1B02">
      <w:pPr>
        <w:pStyle w:val="paragraph"/>
        <w:spacing w:before="0" w:beforeAutospacing="0" w:after="0" w:afterAutospacing="0"/>
        <w:ind w:firstLine="709"/>
        <w:jc w:val="both"/>
        <w:textAlignment w:val="baseline"/>
        <w:rPr>
          <w:rStyle w:val="eop"/>
          <w:b/>
          <w:color w:val="000000" w:themeColor="text1"/>
          <w:shd w:val="clear" w:color="auto" w:fill="FFFFFF"/>
        </w:rPr>
      </w:pPr>
      <w:r w:rsidRPr="00EE1B02">
        <w:rPr>
          <w:rStyle w:val="eop"/>
          <w:b/>
          <w:color w:val="000000" w:themeColor="text1"/>
          <w:shd w:val="clear" w:color="auto" w:fill="FFFFFF"/>
        </w:rPr>
        <w:t xml:space="preserve">26 straipsnis. 27 straipsnio pripažinimas </w:t>
      </w:r>
      <w:r w:rsidR="001B41A9" w:rsidRPr="00EE1B02">
        <w:rPr>
          <w:rStyle w:val="eop"/>
          <w:b/>
          <w:color w:val="000000" w:themeColor="text1"/>
          <w:shd w:val="clear" w:color="auto" w:fill="FFFFFF"/>
        </w:rPr>
        <w:t>netekusiu galios</w:t>
      </w:r>
    </w:p>
    <w:p w:rsidR="001B41A9" w:rsidRDefault="001B41A9" w:rsidP="001B41A9">
      <w:pPr>
        <w:pStyle w:val="paragraph"/>
        <w:spacing w:before="0" w:beforeAutospacing="0" w:after="0" w:afterAutospacing="0"/>
        <w:ind w:firstLine="709"/>
        <w:jc w:val="both"/>
        <w:textAlignment w:val="baseline"/>
        <w:rPr>
          <w:rStyle w:val="eop"/>
          <w:color w:val="000000" w:themeColor="text1"/>
          <w:shd w:val="clear" w:color="auto" w:fill="FFFFFF"/>
        </w:rPr>
      </w:pPr>
      <w:r>
        <w:rPr>
          <w:rStyle w:val="eop"/>
          <w:color w:val="000000" w:themeColor="text1"/>
          <w:shd w:val="clear" w:color="auto" w:fill="FFFFFF"/>
        </w:rPr>
        <w:t>P</w:t>
      </w:r>
      <w:r w:rsidRPr="00EE1B02">
        <w:rPr>
          <w:rStyle w:val="eop"/>
          <w:color w:val="000000" w:themeColor="text1"/>
          <w:shd w:val="clear" w:color="auto" w:fill="FFFFFF"/>
        </w:rPr>
        <w:t xml:space="preserve">ripažinti </w:t>
      </w:r>
      <w:r w:rsidR="004103FA" w:rsidRPr="00EE1B02">
        <w:rPr>
          <w:rStyle w:val="eop"/>
          <w:color w:val="000000" w:themeColor="text1"/>
          <w:shd w:val="clear" w:color="auto" w:fill="FFFFFF"/>
        </w:rPr>
        <w:t>netekusiu galios</w:t>
      </w:r>
      <w:r>
        <w:rPr>
          <w:rStyle w:val="eop"/>
          <w:color w:val="000000" w:themeColor="text1"/>
          <w:shd w:val="clear" w:color="auto" w:fill="FFFFFF"/>
        </w:rPr>
        <w:t xml:space="preserve"> 27 straipsnį</w:t>
      </w:r>
      <w:r w:rsidR="004103FA" w:rsidRPr="00EE1B02">
        <w:rPr>
          <w:rStyle w:val="eop"/>
          <w:color w:val="000000" w:themeColor="text1"/>
          <w:shd w:val="clear" w:color="auto" w:fill="FFFFFF"/>
        </w:rPr>
        <w:t>.</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bCs/>
          <w:strike/>
          <w:color w:val="000000" w:themeColor="text1"/>
          <w:sz w:val="24"/>
          <w:szCs w:val="24"/>
        </w:rPr>
        <w:t>27 straipsnis. Minimalaus nuosavų lėšų ir tinkamų įsipareigojimų dydžio reikalavimo taikymas individualiai patronuojamosioms įmonėms</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1. Pertvarkymo institucija nustato finansinei grupei priklausančioms patronuojamosioms įmonėms, licencijuotoms Lietuvos Respublikoje, individualiai taikomus minimalius nuosavų lėšų ir tinkamų įsipareigojimų dydžius, atsižvelgdama į:</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1) patronuojamosios įmonės dydį, verslo modelį ir rizikos pobūdį, įskaitant jos nuosavas lėšas ir šio įstatymo 25 straipsnio 2 dalyje išvardytus kriterijus, ir</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2) konsoliduotu pagrindu taikomą minimalaus nuosavų lėšų ir tinkamų įsipareigojimų dydžio reikalavimą.</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2. Prieš priimdama šio straipsnio 1 dalyje nurodytą sprendimą, pertvarkymo institucija privalo dėti visas pastangas, kad su kitų finansinės grupės subjektų pertvarkymo institucijomis būtų pasiektas bendras sprendimas dėl individualiai kiekvienai Lietuvos Respublikoje licencijuotai patronuojamajai įmonei taikomų minimalaus nuosavų lėšų ir tinkamų įsipareigojimų dydžio reikalavimų.</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 xml:space="preserve">3. Jeigu nepavyksta pasiekti šio straipsnio 2 dalyje nurodyto bendro sprendimo per keturis mėnesius nuo pasiūlymo dėl šio sprendimo pateikimo kitos valstybės narės grupės pertvarkymo institucijai dienos, atsižvelgusi į grupės pertvarkymo institucijos nuomonę, sprendimą dėl minimalaus nuosavų lėšų ir tinkamų įsipareigojimų dydžio reikalavimo, individualiai taikytino Lietuvos Respublikoje licencijuotai patronuojamajai įmonei, priima pertvarkymo institucija. Jeigu per keturių mėnesių laikotarpį nuo pasiūlymo pateikimo kitos valstybės narės grupės pertvarkymo institucijai dienos grupės pertvarkymo </w:t>
      </w:r>
      <w:proofErr w:type="spellStart"/>
      <w:r w:rsidRPr="00D52F43">
        <w:rPr>
          <w:rFonts w:ascii="Times New Roman" w:eastAsia="Times New Roman" w:hAnsi="Times New Roman" w:cs="Times New Roman"/>
          <w:strike/>
          <w:color w:val="000000" w:themeColor="text1"/>
          <w:sz w:val="24"/>
          <w:szCs w:val="24"/>
        </w:rPr>
        <w:t>institucijaperduoda</w:t>
      </w:r>
      <w:proofErr w:type="spellEnd"/>
      <w:r w:rsidRPr="00D52F43">
        <w:rPr>
          <w:rFonts w:ascii="Times New Roman" w:eastAsia="Times New Roman" w:hAnsi="Times New Roman" w:cs="Times New Roman"/>
          <w:strike/>
          <w:color w:val="000000" w:themeColor="text1"/>
          <w:sz w:val="24"/>
          <w:szCs w:val="24"/>
        </w:rPr>
        <w:t xml:space="preserve"> klausimą Europos bankininkystės institucijai, vadovaudamasi Reglamento (ES) Nr. 1093/2010 19 straipsnio nuostatomis, pertvarkymo institucija atideda savo sprendimo priėmimą iki Europos bankininkystės institucijos sprendimo priėmimo dienos. Pertvarkymo institucija savo sprendimą priima vadovaudamasi Europos bankininkystės institucijos sprendimu. Keturių mėnesių laikotarpis laikomas taikinamuoju laikotarpiu, kaip jis apibrėžtas minėtame reglamente. Jeigu Europos bankininkystės institucija per vieną mėnesį nuo kreipimosi į ją dienos nepriima sprendimo, pertvarkymo institucija priima savo sprendimą.</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4. Pertvarkymo institucija turi informuoti Lietuvos Respublikoje licencijuotą patronuojamąją įmonę ir jos ES patronuojančiosios įmonės, licencijuotos kitoje valstybėje narėje, pertvarkymo instituciją apie pagal šio straipsnio 1, 2 ir 3 dalis priimtą sprendimą dėl individualiai taikytino minimalaus nuosavų lėšų ir tinkamų įsipareigojimų dydžio reikalavimo, kartu pateikdama šio sprendimo pagrindimo dokumentą. Pertvarkymo institucija turi reguliariai peržiūrėti ir prireikus atnaujinti šį sprendimą.</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 xml:space="preserve">5. Kai pertvarkymo institucija yra grupės pertvarkymo institucija, ji privalo dėti visas pastangas, kad dėl individualiai kiekvienai kitoje valstybėje narėje licencijuotai patronuojamajai įmonei taikytinų minimalaus nuosavų lėšų ir tinkamų įsipareigojimų dydžio reikalavimų </w:t>
      </w:r>
      <w:r w:rsidRPr="00D52F43">
        <w:rPr>
          <w:rFonts w:ascii="Times New Roman" w:eastAsia="Times New Roman" w:hAnsi="Times New Roman" w:cs="Times New Roman"/>
          <w:strike/>
          <w:color w:val="000000" w:themeColor="text1"/>
          <w:sz w:val="24"/>
          <w:szCs w:val="24"/>
        </w:rPr>
        <w:lastRenderedPageBreak/>
        <w:t>sprendžiančios tų patronuojamųjų įmonių pertvarkymo institucijos pasiektų bendrą sprendimą. Tinkamai pagrįstą bendrą sprendimą dėl visoms Lietuvos Respublikoje licencijuotos ES patronuojančiosios įmonės patronuojamosioms įmonėms, veikiančioms kitose valstybėse narėse, individualiai taikytinų minimalaus nuosavų lėšų ir tinkamų įsipareigojimų dydžio reikalavimų pertvarkymo institucija pateikia tai ES patronuojančiajai įmonei ir atitinkamoms kitų valstybių narių pertvarkymo institucijoms.</w:t>
      </w:r>
    </w:p>
    <w:p w:rsidR="00CE1ED0" w:rsidRPr="00D52F43" w:rsidRDefault="00CE1ED0" w:rsidP="00CE1ED0">
      <w:pPr>
        <w:spacing w:after="0" w:line="240" w:lineRule="auto"/>
        <w:ind w:firstLine="709"/>
        <w:jc w:val="both"/>
        <w:rPr>
          <w:rFonts w:ascii="Times New Roman" w:eastAsia="Times New Roman" w:hAnsi="Times New Roman" w:cs="Times New Roman"/>
          <w:strike/>
          <w:color w:val="000000" w:themeColor="text1"/>
          <w:sz w:val="24"/>
          <w:szCs w:val="24"/>
        </w:rPr>
      </w:pPr>
      <w:r w:rsidRPr="00D52F43">
        <w:rPr>
          <w:rFonts w:ascii="Times New Roman" w:eastAsia="Times New Roman" w:hAnsi="Times New Roman" w:cs="Times New Roman"/>
          <w:strike/>
          <w:color w:val="000000" w:themeColor="text1"/>
          <w:sz w:val="24"/>
          <w:szCs w:val="24"/>
        </w:rPr>
        <w:t>6. Kai pertvarkymo institucija yra grupės pertvarkymo institucija, per keturis mėnesius nuo kitų valstybių narių pertvarkymo institucijų pasiūlymų dėl tose valstybėse narėse licencijuotoms patronuojamosioms įmonėms individualiai taikytinų minimalaus nuosavų lėšų ir tinkamų įsipareigojimų dydžio reikalavimų gavimo dienos, jeigu bendras sprendimas dar nėra pasiektas, ji turi teisę perduoti klausimą Europos bankininkystės institucijai, vadovaudamasi Reglamento (ES) Nr. 1093/2010 19 straipsnio nuostatomis. Pertvarkymo institucija negali perduoti klausimo spręsti Europos bankininkystės institucijai, jeigu patronuojamosios įmonės pertvarkymo institucijos tai įmonei siūlomas nustatyti minimalus nuosavų lėšų ir tinkamų įsipareigojimų dydis yra ne didesnis negu vienas procentas konsoliduotu pagrindu ES patronuojančiajai įmonei taikomo dydžio.</w:t>
      </w:r>
    </w:p>
    <w:p w:rsidR="004103FA" w:rsidRDefault="00CE1ED0" w:rsidP="00EE1B02">
      <w:pPr>
        <w:pStyle w:val="paragraph"/>
        <w:spacing w:before="0" w:beforeAutospacing="0" w:after="0" w:afterAutospacing="0"/>
        <w:jc w:val="both"/>
        <w:textAlignment w:val="baseline"/>
        <w:rPr>
          <w:strike/>
          <w:color w:val="000000" w:themeColor="text1"/>
        </w:rPr>
      </w:pPr>
      <w:r w:rsidRPr="00D52F43">
        <w:rPr>
          <w:strike/>
          <w:color w:val="000000" w:themeColor="text1"/>
        </w:rPr>
        <w:t>7. Kai pertvarkymo institucija yra grupės pertvarkymo institucija, ji privalo vykdyti tiek bendrą sprendimą, tiek, kai jo nėra, kitos valstybės narės pertvarkymo institucijos vienašališkai arba vadovaujantis Europos bankininkystės institucijos sprendimu priimtus sprendimus dėl minimalaus nuosavų lėšų ir tinkamų įsipareigojimų dydžio reikalavimo, individualiai taikytino kiekvienai patronuojamajai įmonei.</w:t>
      </w:r>
      <w:bookmarkStart w:id="31" w:name="part_02dbc3b128514d6ebccdd5d69006fba5"/>
      <w:bookmarkStart w:id="32" w:name="part_24efa735304840f2b8d42ebb309e340b"/>
      <w:bookmarkStart w:id="33" w:name="part_f637dc91c2f84b239143a9b961cef402"/>
      <w:bookmarkStart w:id="34" w:name="part_24814e83da054d32adfaf37a47cd2505"/>
      <w:bookmarkStart w:id="35" w:name="part_d017fb8576ff4dcba8b279354c91e631"/>
      <w:bookmarkStart w:id="36" w:name="part_53dd25372f494d9eb513ee830988ab6d"/>
      <w:bookmarkStart w:id="37" w:name="part_dccf230257c54d8fb81471763dd1f5b0"/>
      <w:bookmarkStart w:id="38" w:name="part_ad39134d22c04fe28b76dd9d8ce2c441"/>
      <w:bookmarkStart w:id="39" w:name="part_0e404a2b582c4024ae53c65399fa9c57"/>
      <w:bookmarkEnd w:id="31"/>
      <w:bookmarkEnd w:id="32"/>
      <w:bookmarkEnd w:id="33"/>
      <w:bookmarkEnd w:id="34"/>
      <w:bookmarkEnd w:id="35"/>
      <w:bookmarkEnd w:id="36"/>
      <w:bookmarkEnd w:id="37"/>
      <w:bookmarkEnd w:id="38"/>
      <w:bookmarkEnd w:id="39"/>
    </w:p>
    <w:p w:rsidR="00121346" w:rsidRPr="00EE1B02" w:rsidRDefault="00121346" w:rsidP="00EE1B02">
      <w:pPr>
        <w:pStyle w:val="paragraph"/>
        <w:spacing w:before="0" w:beforeAutospacing="0" w:after="0" w:afterAutospacing="0"/>
        <w:jc w:val="both"/>
        <w:textAlignment w:val="baseline"/>
        <w:rPr>
          <w:color w:val="000000" w:themeColor="text1"/>
          <w:shd w:val="clear" w:color="auto" w:fill="FFFFFF"/>
        </w:rPr>
      </w:pPr>
    </w:p>
    <w:p w:rsidR="00D6048B" w:rsidRPr="00EE1B02" w:rsidRDefault="004103FA"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27</w:t>
      </w:r>
      <w:r w:rsidR="00ED5E67"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straipsnis. 28 straipsnio pakeitimas</w:t>
      </w:r>
    </w:p>
    <w:p w:rsidR="00D6048B" w:rsidRPr="00EE1B02" w:rsidRDefault="00920342" w:rsidP="00EE1B02">
      <w:pPr>
        <w:tabs>
          <w:tab w:val="left" w:pos="7545"/>
        </w:tabs>
        <w:spacing w:after="0" w:line="240" w:lineRule="auto"/>
        <w:ind w:firstLine="709"/>
        <w:jc w:val="both"/>
        <w:rPr>
          <w:rFonts w:ascii="Times New Roman" w:hAnsi="Times New Roman" w:cs="Times New Roman"/>
          <w:color w:val="000000" w:themeColor="text1"/>
          <w:sz w:val="24"/>
          <w:szCs w:val="24"/>
        </w:rPr>
      </w:pPr>
      <w:r w:rsidRPr="00EE1B02">
        <w:rPr>
          <w:rFonts w:ascii="Times New Roman" w:hAnsi="Times New Roman" w:cs="Times New Roman"/>
          <w:color w:val="000000" w:themeColor="text1"/>
          <w:sz w:val="24"/>
          <w:szCs w:val="24"/>
        </w:rPr>
        <w:t>Pakeisti 28 straipsnį ir jį išdėstyti taip:</w:t>
      </w:r>
    </w:p>
    <w:p w:rsidR="00D6048B" w:rsidRPr="000A397F" w:rsidRDefault="00920342" w:rsidP="00EE1B02">
      <w:pPr>
        <w:spacing w:after="0" w:line="240" w:lineRule="auto"/>
        <w:ind w:firstLine="709"/>
        <w:jc w:val="both"/>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Cs/>
          <w:color w:val="000000" w:themeColor="text1"/>
          <w:sz w:val="24"/>
          <w:szCs w:val="24"/>
        </w:rPr>
        <w:t xml:space="preserve">„28 straipsnis. </w:t>
      </w:r>
      <w:r w:rsidRPr="000A397F">
        <w:rPr>
          <w:rFonts w:ascii="Times New Roman" w:eastAsia="Times New Roman" w:hAnsi="Times New Roman" w:cs="Times New Roman"/>
          <w:bCs/>
          <w:color w:val="000000" w:themeColor="text1"/>
          <w:sz w:val="24"/>
          <w:szCs w:val="24"/>
        </w:rPr>
        <w:t>Minimalaus nuosavų lėšų ir tinkamų įsipareigojimų dydžio reikalavimo taikymo išimtis</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1. Pertvarkymo institucija gali visiškai atleisti Lietuvos Respublikoje licencijuotą ES patronuojančiąją įmonę nuo individualaus minimalaus nuosavų lėšų ir tinkamų įsipareigojimų dydžio reikalavimo laikymosi, kai:</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1) ES patronuojančioji įmonė konsoliduotu pagrindu vykdo pagal šio įstatymo 26 straipsnio 1 dalį nustatytą minimalaus nuosavų lėšų ir tinkamų įsipareigojimų dydžio reikalavimą ir</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2) yra gauta priežiūros institucijos išvada, kad tai ES patronuojančiajai įmonei nėra ir artimiausiu metu nebus pritaikytas individualus kapitalo pakankamumo reikalavimas pagal Reglamento (ES) Nr. 575/2013 7 straipsnio 3 dalies nuostatas.</w:t>
      </w:r>
    </w:p>
    <w:p w:rsidR="00D6048B" w:rsidRPr="00EE1B02" w:rsidRDefault="00920342" w:rsidP="00EE1B02">
      <w:pPr>
        <w:spacing w:after="0" w:line="240" w:lineRule="auto"/>
        <w:ind w:firstLine="709"/>
        <w:jc w:val="both"/>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
          <w:bCs/>
          <w:color w:val="000000" w:themeColor="text1"/>
          <w:sz w:val="24"/>
          <w:szCs w:val="24"/>
        </w:rPr>
        <w:t>1</w:t>
      </w:r>
      <w:r w:rsidRPr="00201DCB">
        <w:rPr>
          <w:rFonts w:ascii="Times New Roman" w:eastAsia="Times New Roman" w:hAnsi="Times New Roman" w:cs="Times New Roman"/>
          <w:bCs/>
          <w:strike/>
          <w:color w:val="000000" w:themeColor="text1"/>
          <w:sz w:val="24"/>
          <w:szCs w:val="24"/>
        </w:rPr>
        <w:t>2</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Pertvarkymo institucija turi teisę visiškai atleisti Lietuvos Respublikoje licencijuotos patronuojančiosios įmonės</w:t>
      </w:r>
      <w:r w:rsidRPr="00EE1B02">
        <w:rPr>
          <w:rFonts w:ascii="Times New Roman" w:eastAsia="Times New Roman" w:hAnsi="Times New Roman" w:cs="Times New Roman"/>
          <w:b/>
          <w:bCs/>
          <w:color w:val="000000" w:themeColor="text1"/>
          <w:sz w:val="24"/>
          <w:szCs w:val="24"/>
        </w:rPr>
        <w:t xml:space="preserve">, kuri yra pertvarkytinas subjektas, </w:t>
      </w:r>
      <w:r w:rsidRPr="00EE1B02">
        <w:rPr>
          <w:rFonts w:ascii="Times New Roman" w:eastAsia="Times New Roman" w:hAnsi="Times New Roman" w:cs="Times New Roman"/>
          <w:bCs/>
          <w:color w:val="000000" w:themeColor="text1"/>
          <w:sz w:val="24"/>
          <w:szCs w:val="24"/>
        </w:rPr>
        <w:t>patronuojamąją įmonę, kuri</w:t>
      </w:r>
      <w:r w:rsidRPr="00EE1B02">
        <w:rPr>
          <w:rFonts w:ascii="Times New Roman" w:eastAsia="Times New Roman" w:hAnsi="Times New Roman" w:cs="Times New Roman"/>
          <w:b/>
          <w:bCs/>
          <w:color w:val="000000" w:themeColor="text1"/>
          <w:sz w:val="24"/>
          <w:szCs w:val="24"/>
        </w:rPr>
        <w:t xml:space="preserve"> n</w:t>
      </w:r>
      <w:r w:rsidR="00652F43" w:rsidRPr="00EE1B02">
        <w:rPr>
          <w:rFonts w:ascii="Times New Roman" w:eastAsia="Times New Roman" w:hAnsi="Times New Roman" w:cs="Times New Roman"/>
          <w:b/>
          <w:bCs/>
          <w:color w:val="000000" w:themeColor="text1"/>
          <w:sz w:val="24"/>
          <w:szCs w:val="24"/>
        </w:rPr>
        <w:t xml:space="preserve">ėra </w:t>
      </w:r>
      <w:r w:rsidRPr="00EE1B02">
        <w:rPr>
          <w:rFonts w:ascii="Times New Roman" w:eastAsia="Times New Roman" w:hAnsi="Times New Roman" w:cs="Times New Roman"/>
          <w:b/>
          <w:bCs/>
          <w:color w:val="000000" w:themeColor="text1"/>
          <w:sz w:val="24"/>
          <w:szCs w:val="24"/>
        </w:rPr>
        <w:t xml:space="preserve">pertvarkytinas subjektas ir kuri yra </w:t>
      </w:r>
      <w:r w:rsidRPr="00EE1B02">
        <w:rPr>
          <w:rFonts w:ascii="Times New Roman" w:eastAsia="Times New Roman" w:hAnsi="Times New Roman" w:cs="Times New Roman"/>
          <w:bCs/>
          <w:color w:val="000000" w:themeColor="text1"/>
          <w:sz w:val="24"/>
          <w:szCs w:val="24"/>
        </w:rPr>
        <w:t>taip pat licencijuota Lietuvos Respublikoje, nuo</w:t>
      </w:r>
      <w:r w:rsidR="001B41A9">
        <w:rPr>
          <w:rFonts w:ascii="Times New Roman" w:eastAsia="Times New Roman" w:hAnsi="Times New Roman" w:cs="Times New Roman"/>
          <w:bCs/>
          <w:color w:val="000000" w:themeColor="text1"/>
          <w:sz w:val="24"/>
          <w:szCs w:val="24"/>
        </w:rPr>
        <w:t xml:space="preserve"> </w:t>
      </w:r>
      <w:r w:rsidR="001B41A9" w:rsidRPr="00D52F43">
        <w:rPr>
          <w:rFonts w:ascii="Times New Roman" w:eastAsia="Times New Roman" w:hAnsi="Times New Roman" w:cs="Times New Roman"/>
          <w:bCs/>
          <w:strike/>
          <w:color w:val="000000" w:themeColor="text1"/>
          <w:sz w:val="24"/>
          <w:szCs w:val="24"/>
        </w:rPr>
        <w:t>individualaus</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minimalaus nuosavų lėšų ir tinkamų įsipareigojimų dydžio reikalavimo,</w:t>
      </w:r>
      <w:r w:rsidRPr="00EE1B02">
        <w:rPr>
          <w:rFonts w:ascii="Times New Roman" w:eastAsia="Times New Roman" w:hAnsi="Times New Roman" w:cs="Times New Roman"/>
          <w:b/>
          <w:bCs/>
          <w:color w:val="000000" w:themeColor="text1"/>
          <w:sz w:val="24"/>
          <w:szCs w:val="24"/>
        </w:rPr>
        <w:t xml:space="preserve"> nustatyto pagal šio įstatymo </w:t>
      </w:r>
      <w:r w:rsidRPr="00EE1B02">
        <w:rPr>
          <w:rStyle w:val="eop"/>
          <w:rFonts w:ascii="Times New Roman" w:eastAsia="Times New Roman" w:hAnsi="Times New Roman" w:cs="Times New Roman"/>
          <w:b/>
          <w:bCs/>
          <w:color w:val="000000" w:themeColor="text1"/>
          <w:sz w:val="24"/>
          <w:szCs w:val="24"/>
        </w:rPr>
        <w:t>26</w:t>
      </w:r>
      <w:r w:rsidRPr="00EE1B02">
        <w:rPr>
          <w:rStyle w:val="eop"/>
          <w:rFonts w:ascii="Times New Roman" w:eastAsia="Times New Roman" w:hAnsi="Times New Roman" w:cs="Times New Roman"/>
          <w:b/>
          <w:bCs/>
          <w:color w:val="000000" w:themeColor="text1"/>
          <w:sz w:val="24"/>
          <w:szCs w:val="24"/>
          <w:vertAlign w:val="superscript"/>
        </w:rPr>
        <w:t xml:space="preserve">2 </w:t>
      </w:r>
      <w:r w:rsidRPr="00EE1B02">
        <w:rPr>
          <w:rStyle w:val="eop"/>
          <w:rFonts w:ascii="Times New Roman" w:eastAsia="Times New Roman" w:hAnsi="Times New Roman" w:cs="Times New Roman"/>
          <w:b/>
          <w:bCs/>
          <w:color w:val="000000" w:themeColor="text1"/>
          <w:sz w:val="24"/>
          <w:szCs w:val="24"/>
        </w:rPr>
        <w:t>straipsnį,</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laikymosi,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1) patronuojamajai įmonei taikoma įstaigos, kuri yra patronuojančioji įmonė, jungtinė (konsoliduota) priežiūra;</w:t>
      </w:r>
    </w:p>
    <w:p w:rsidR="00D6048B" w:rsidRPr="00EE1B02" w:rsidRDefault="00920342" w:rsidP="00EE1B02">
      <w:pPr>
        <w:spacing w:after="0" w:line="240" w:lineRule="auto"/>
        <w:ind w:firstLine="709"/>
        <w:jc w:val="both"/>
        <w:rPr>
          <w:rFonts w:ascii="Times New Roman" w:eastAsia="Times New Roman" w:hAnsi="Times New Roman" w:cs="Times New Roman"/>
          <w:bCs/>
          <w:strike/>
          <w:color w:val="000000" w:themeColor="text1"/>
          <w:sz w:val="24"/>
          <w:szCs w:val="24"/>
        </w:rPr>
      </w:pPr>
      <w:r w:rsidRPr="00EE1B02">
        <w:rPr>
          <w:rFonts w:ascii="Times New Roman" w:eastAsia="Times New Roman" w:hAnsi="Times New Roman" w:cs="Times New Roman"/>
          <w:bCs/>
          <w:strike/>
          <w:color w:val="000000" w:themeColor="text1"/>
          <w:sz w:val="24"/>
          <w:szCs w:val="24"/>
        </w:rPr>
        <w:t>2) patronuojamosios įmonės aukščiausio lygmens Lietuvos Respublikoje licencijuota patronuojančioji įmonė, kuri nėra ES patronuojančioji įmonė, vykdo minimalaus nuosavų lėšų ir tinkamų įsipareigojimų dydžio reikalavimą, atitinkantį jai ir tai patronuojamajai įmonei individualiai nustatytinų tokių reikalavimų sumą;</w:t>
      </w:r>
    </w:p>
    <w:p w:rsidR="00652F43" w:rsidRPr="00D8303B" w:rsidRDefault="00652F43"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8303B">
        <w:rPr>
          <w:rFonts w:ascii="Times New Roman" w:eastAsia="Times New Roman" w:hAnsi="Times New Roman" w:cs="Times New Roman"/>
          <w:b/>
          <w:bCs/>
          <w:color w:val="000000" w:themeColor="text1"/>
          <w:sz w:val="24"/>
          <w:szCs w:val="24"/>
        </w:rPr>
        <w:t>1) patronuojamoji įmonė ir patronuojančioji įmonė, kuri yra pertvarkytinas subjektas, priklauso tai pačiai pertvarkytinai grupei;</w:t>
      </w:r>
    </w:p>
    <w:p w:rsidR="00652F43" w:rsidRPr="00D8303B" w:rsidRDefault="00652F43"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8303B">
        <w:rPr>
          <w:rFonts w:ascii="Times New Roman" w:eastAsia="Times New Roman" w:hAnsi="Times New Roman" w:cs="Times New Roman"/>
          <w:b/>
          <w:bCs/>
          <w:color w:val="000000" w:themeColor="text1"/>
          <w:sz w:val="24"/>
          <w:szCs w:val="24"/>
        </w:rPr>
        <w:t>2) patronuojančioji įmonė, kuri yra pertvarkytinas subjektas, tenkina minimalaus nuosavų lėšų ir tinkamų įsipareigojimų dydžio reikalavimą</w:t>
      </w:r>
      <w:r w:rsidR="0032101B">
        <w:rPr>
          <w:rFonts w:ascii="Times New Roman" w:eastAsia="Times New Roman" w:hAnsi="Times New Roman" w:cs="Times New Roman"/>
          <w:b/>
          <w:bCs/>
          <w:color w:val="000000" w:themeColor="text1"/>
          <w:sz w:val="24"/>
          <w:szCs w:val="24"/>
        </w:rPr>
        <w:t>,</w:t>
      </w:r>
      <w:r w:rsidRPr="00D8303B">
        <w:rPr>
          <w:rFonts w:ascii="Times New Roman" w:eastAsia="Times New Roman" w:hAnsi="Times New Roman" w:cs="Times New Roman"/>
          <w:b/>
          <w:bCs/>
          <w:color w:val="000000" w:themeColor="text1"/>
          <w:sz w:val="24"/>
          <w:szCs w:val="24"/>
        </w:rPr>
        <w:t xml:space="preserve"> nustatytą pagal šio įstatymo 26 straipsnį;</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lastRenderedPageBreak/>
        <w:t>3)</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pertvarkymo institucijos nuomone, nėra ir nenumatoma, kad patronuojanč</w:t>
      </w:r>
      <w:r w:rsidR="000A397F">
        <w:rPr>
          <w:rFonts w:ascii="Times New Roman" w:eastAsia="Times New Roman" w:hAnsi="Times New Roman" w:cs="Times New Roman"/>
          <w:bCs/>
          <w:color w:val="000000" w:themeColor="text1"/>
          <w:sz w:val="24"/>
          <w:szCs w:val="24"/>
        </w:rPr>
        <w:t>iajai įmonei</w:t>
      </w:r>
      <w:r w:rsidR="00994D40" w:rsidRPr="00EE1B02">
        <w:rPr>
          <w:rFonts w:ascii="Times New Roman" w:eastAsia="Times New Roman" w:hAnsi="Times New Roman" w:cs="Times New Roman"/>
          <w:bCs/>
          <w:color w:val="000000" w:themeColor="text1"/>
          <w:sz w:val="24"/>
          <w:szCs w:val="24"/>
          <w:lang w:val="en-US"/>
        </w:rPr>
        <w:t xml:space="preserve">, </w:t>
      </w:r>
      <w:proofErr w:type="spellStart"/>
      <w:r w:rsidR="00994D40" w:rsidRPr="00D8303B">
        <w:rPr>
          <w:rFonts w:ascii="Times New Roman" w:eastAsia="Times New Roman" w:hAnsi="Times New Roman" w:cs="Times New Roman"/>
          <w:b/>
          <w:bCs/>
          <w:color w:val="000000" w:themeColor="text1"/>
          <w:sz w:val="24"/>
          <w:szCs w:val="24"/>
          <w:lang w:val="en-US"/>
        </w:rPr>
        <w:t>kuri</w:t>
      </w:r>
      <w:proofErr w:type="spellEnd"/>
      <w:r w:rsidR="00994D40" w:rsidRPr="00D8303B">
        <w:rPr>
          <w:rFonts w:ascii="Times New Roman" w:eastAsia="Times New Roman" w:hAnsi="Times New Roman" w:cs="Times New Roman"/>
          <w:b/>
          <w:bCs/>
          <w:color w:val="000000" w:themeColor="text1"/>
          <w:sz w:val="24"/>
          <w:szCs w:val="24"/>
          <w:lang w:val="en-US"/>
        </w:rPr>
        <w:t xml:space="preserve"> </w:t>
      </w:r>
      <w:proofErr w:type="spellStart"/>
      <w:r w:rsidR="00994D40" w:rsidRPr="00D8303B">
        <w:rPr>
          <w:rFonts w:ascii="Times New Roman" w:eastAsia="Times New Roman" w:hAnsi="Times New Roman" w:cs="Times New Roman"/>
          <w:b/>
          <w:bCs/>
          <w:color w:val="000000" w:themeColor="text1"/>
          <w:sz w:val="24"/>
          <w:szCs w:val="24"/>
          <w:lang w:val="en-US"/>
        </w:rPr>
        <w:t>yra</w:t>
      </w:r>
      <w:proofErr w:type="spellEnd"/>
      <w:r w:rsidR="00994D40" w:rsidRPr="00D8303B">
        <w:rPr>
          <w:rFonts w:ascii="Times New Roman" w:eastAsia="Times New Roman" w:hAnsi="Times New Roman" w:cs="Times New Roman"/>
          <w:b/>
          <w:bCs/>
          <w:color w:val="000000" w:themeColor="text1"/>
          <w:sz w:val="24"/>
          <w:szCs w:val="24"/>
          <w:lang w:val="en-US"/>
        </w:rPr>
        <w:t xml:space="preserve"> </w:t>
      </w:r>
      <w:proofErr w:type="spellStart"/>
      <w:r w:rsidR="00994D40" w:rsidRPr="00D8303B">
        <w:rPr>
          <w:rFonts w:ascii="Times New Roman" w:eastAsia="Times New Roman" w:hAnsi="Times New Roman" w:cs="Times New Roman"/>
          <w:b/>
          <w:bCs/>
          <w:color w:val="000000" w:themeColor="text1"/>
          <w:sz w:val="24"/>
          <w:szCs w:val="24"/>
          <w:lang w:val="en-US"/>
        </w:rPr>
        <w:t>pertvarkytinas</w:t>
      </w:r>
      <w:proofErr w:type="spellEnd"/>
      <w:r w:rsidR="00994D40" w:rsidRPr="00D8303B">
        <w:rPr>
          <w:rFonts w:ascii="Times New Roman" w:eastAsia="Times New Roman" w:hAnsi="Times New Roman" w:cs="Times New Roman"/>
          <w:b/>
          <w:bCs/>
          <w:color w:val="000000" w:themeColor="text1"/>
          <w:sz w:val="24"/>
          <w:szCs w:val="24"/>
          <w:lang w:val="en-US"/>
        </w:rPr>
        <w:t xml:space="preserve"> </w:t>
      </w:r>
      <w:proofErr w:type="spellStart"/>
      <w:r w:rsidR="00994D40" w:rsidRPr="00D8303B">
        <w:rPr>
          <w:rFonts w:ascii="Times New Roman" w:eastAsia="Times New Roman" w:hAnsi="Times New Roman" w:cs="Times New Roman"/>
          <w:b/>
          <w:bCs/>
          <w:color w:val="000000" w:themeColor="text1"/>
          <w:sz w:val="24"/>
          <w:szCs w:val="24"/>
          <w:lang w:val="en-US"/>
        </w:rPr>
        <w:t>subjektas</w:t>
      </w:r>
      <w:proofErr w:type="spellEnd"/>
      <w:r w:rsidR="00994D40" w:rsidRPr="00D8303B">
        <w:rPr>
          <w:rFonts w:ascii="Times New Roman" w:eastAsia="Times New Roman" w:hAnsi="Times New Roman" w:cs="Times New Roman"/>
          <w:b/>
          <w:bCs/>
          <w:color w:val="000000" w:themeColor="text1"/>
          <w:sz w:val="24"/>
          <w:szCs w:val="24"/>
          <w:lang w:val="en-US"/>
        </w:rPr>
        <w:t xml:space="preserve">, </w:t>
      </w:r>
      <w:r w:rsidRPr="00EE1B02">
        <w:rPr>
          <w:rFonts w:ascii="Times New Roman" w:eastAsia="Times New Roman" w:hAnsi="Times New Roman" w:cs="Times New Roman"/>
          <w:bCs/>
          <w:color w:val="000000" w:themeColor="text1"/>
          <w:sz w:val="24"/>
          <w:szCs w:val="24"/>
        </w:rPr>
        <w:t>gali kilti reikšmingų praktinių ar teisinių kliūčių nedelsiant pervesti nuosavas lėšas tai patronuojamajai įmonei</w:t>
      </w:r>
      <w:r w:rsidRPr="00EE1B02">
        <w:rPr>
          <w:rFonts w:ascii="Times New Roman" w:eastAsia="Times New Roman" w:hAnsi="Times New Roman" w:cs="Times New Roman"/>
          <w:b/>
          <w:bCs/>
          <w:color w:val="000000" w:themeColor="text1"/>
          <w:sz w:val="24"/>
          <w:szCs w:val="24"/>
        </w:rPr>
        <w:t>, dėl kurios padaryta išvada pagal šio įstatymo 5</w:t>
      </w:r>
      <w:r w:rsidR="00975897" w:rsidRPr="00EE1B02">
        <w:rPr>
          <w:rFonts w:ascii="Times New Roman" w:eastAsia="Times New Roman" w:hAnsi="Times New Roman" w:cs="Times New Roman"/>
          <w:b/>
          <w:bCs/>
          <w:color w:val="000000" w:themeColor="text1"/>
          <w:sz w:val="24"/>
          <w:szCs w:val="24"/>
        </w:rPr>
        <w:t>8</w:t>
      </w:r>
      <w:r w:rsidRPr="00EE1B02">
        <w:rPr>
          <w:rFonts w:ascii="Times New Roman" w:eastAsia="Times New Roman" w:hAnsi="Times New Roman" w:cs="Times New Roman"/>
          <w:b/>
          <w:bCs/>
          <w:color w:val="000000" w:themeColor="text1"/>
          <w:sz w:val="24"/>
          <w:szCs w:val="24"/>
        </w:rPr>
        <w:t xml:space="preserve"> straipsnio </w:t>
      </w:r>
      <w:r w:rsidR="00975897" w:rsidRPr="00EE1B02">
        <w:rPr>
          <w:rFonts w:ascii="Times New Roman" w:eastAsia="Times New Roman" w:hAnsi="Times New Roman" w:cs="Times New Roman"/>
          <w:b/>
          <w:bCs/>
          <w:color w:val="000000" w:themeColor="text1"/>
          <w:sz w:val="24"/>
          <w:szCs w:val="24"/>
        </w:rPr>
        <w:t>2 </w:t>
      </w:r>
      <w:r w:rsidRPr="00EE1B02">
        <w:rPr>
          <w:rFonts w:ascii="Times New Roman" w:eastAsia="Times New Roman" w:hAnsi="Times New Roman" w:cs="Times New Roman"/>
          <w:b/>
          <w:bCs/>
          <w:color w:val="000000" w:themeColor="text1"/>
          <w:sz w:val="24"/>
          <w:szCs w:val="24"/>
        </w:rPr>
        <w:t xml:space="preserve">dalį, visų pirma tais atvejais, kai imamasi </w:t>
      </w:r>
      <w:r w:rsidR="00652F43" w:rsidRPr="00EE1B02">
        <w:rPr>
          <w:rFonts w:ascii="Times New Roman" w:eastAsia="Times New Roman" w:hAnsi="Times New Roman" w:cs="Times New Roman"/>
          <w:b/>
          <w:bCs/>
          <w:color w:val="000000" w:themeColor="text1"/>
          <w:sz w:val="24"/>
          <w:szCs w:val="24"/>
        </w:rPr>
        <w:t xml:space="preserve">patronuojančiosios </w:t>
      </w:r>
      <w:r w:rsidRPr="00EE1B02">
        <w:rPr>
          <w:rFonts w:ascii="Times New Roman" w:eastAsia="Times New Roman" w:hAnsi="Times New Roman" w:cs="Times New Roman"/>
          <w:b/>
          <w:bCs/>
          <w:color w:val="000000" w:themeColor="text1"/>
          <w:sz w:val="24"/>
          <w:szCs w:val="24"/>
        </w:rPr>
        <w:t>įmonės</w:t>
      </w:r>
      <w:r w:rsidR="006B5002" w:rsidRPr="00EE1B02">
        <w:rPr>
          <w:rFonts w:ascii="Times New Roman" w:eastAsia="Times New Roman" w:hAnsi="Times New Roman" w:cs="Times New Roman"/>
          <w:b/>
          <w:bCs/>
          <w:color w:val="000000" w:themeColor="text1"/>
          <w:sz w:val="24"/>
          <w:szCs w:val="24"/>
        </w:rPr>
        <w:t>, kuri yra pertvarkytinas subjektas</w:t>
      </w:r>
      <w:r w:rsidR="000A397F">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pertvarkymo veiksmų</w:t>
      </w:r>
      <w:r w:rsidR="001B1095">
        <w:rPr>
          <w:rFonts w:ascii="Times New Roman" w:eastAsia="Times New Roman" w:hAnsi="Times New Roman" w:cs="Times New Roman"/>
          <w:b/>
          <w:bCs/>
          <w:color w:val="000000" w:themeColor="text1"/>
          <w:sz w:val="24"/>
          <w:szCs w:val="24"/>
        </w:rPr>
        <w:t xml:space="preserve"> </w:t>
      </w:r>
      <w:r w:rsidR="001B1095" w:rsidRPr="00403B28">
        <w:rPr>
          <w:rFonts w:ascii="Times New Roman" w:eastAsia="Times New Roman" w:hAnsi="Times New Roman" w:cs="Times New Roman"/>
          <w:bCs/>
          <w:strike/>
          <w:color w:val="000000" w:themeColor="text1"/>
          <w:sz w:val="24"/>
          <w:szCs w:val="24"/>
        </w:rPr>
        <w:t>ar padengti jos įsipareigojimus</w:t>
      </w:r>
      <w:r w:rsidRPr="00EE1B02">
        <w:rPr>
          <w:rFonts w:ascii="Times New Roman" w:hAnsi="Times New Roman" w:cs="Times New Roman"/>
          <w:color w:val="000000" w:themeColor="text1"/>
          <w:sz w:val="24"/>
          <w:szCs w:val="24"/>
          <w:shd w:val="clear" w:color="auto" w:fill="FFFFFF"/>
        </w:rPr>
        <w:t>;</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t>4)</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yra gauta priežiūros institucijos išvada, kad patronuojančioji įmonė</w:t>
      </w:r>
      <w:r w:rsidR="00047942" w:rsidRPr="00D8303B">
        <w:rPr>
          <w:rFonts w:ascii="Times New Roman" w:eastAsia="Times New Roman" w:hAnsi="Times New Roman" w:cs="Times New Roman"/>
          <w:b/>
          <w:bCs/>
          <w:color w:val="000000" w:themeColor="text1"/>
          <w:sz w:val="24"/>
          <w:szCs w:val="24"/>
        </w:rPr>
        <w:t>, kuri yra pertvarkytin</w:t>
      </w:r>
      <w:r w:rsidR="000A397F">
        <w:rPr>
          <w:rFonts w:ascii="Times New Roman" w:eastAsia="Times New Roman" w:hAnsi="Times New Roman" w:cs="Times New Roman"/>
          <w:b/>
          <w:bCs/>
          <w:color w:val="000000" w:themeColor="text1"/>
          <w:sz w:val="24"/>
          <w:szCs w:val="24"/>
        </w:rPr>
        <w:t>a</w:t>
      </w:r>
      <w:r w:rsidR="00047942" w:rsidRPr="00D8303B">
        <w:rPr>
          <w:rFonts w:ascii="Times New Roman" w:eastAsia="Times New Roman" w:hAnsi="Times New Roman" w:cs="Times New Roman"/>
          <w:b/>
          <w:bCs/>
          <w:color w:val="000000" w:themeColor="text1"/>
          <w:sz w:val="24"/>
          <w:szCs w:val="24"/>
        </w:rPr>
        <w:t>s subjektas,</w:t>
      </w:r>
      <w:r w:rsidRPr="00EE1B02">
        <w:rPr>
          <w:rFonts w:ascii="Times New Roman" w:eastAsia="Times New Roman" w:hAnsi="Times New Roman" w:cs="Times New Roman"/>
          <w:bCs/>
          <w:color w:val="000000" w:themeColor="text1"/>
          <w:sz w:val="24"/>
          <w:szCs w:val="24"/>
        </w:rPr>
        <w:t xml:space="preserve"> jai įrodė, kad patronuojamosios įmonės rizika nėra svarbi arba kad riziką ribojantis patronuojamosios įmonės valdymas yra tinkamas ir prireikus patronuojančioji įmonė bus pajėgi įvykdyti patronuojamosios įmonės įsipareigojimus;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t>5)</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 xml:space="preserve">patronuojamoji įmonė </w:t>
      </w:r>
      <w:r w:rsidRPr="00EE1B02">
        <w:rPr>
          <w:rFonts w:ascii="Times New Roman" w:eastAsia="Times New Roman" w:hAnsi="Times New Roman" w:cs="Times New Roman"/>
          <w:bCs/>
          <w:strike/>
          <w:color w:val="000000" w:themeColor="text1"/>
          <w:sz w:val="24"/>
          <w:szCs w:val="24"/>
        </w:rPr>
        <w:t>yra</w:t>
      </w:r>
      <w:r w:rsidRPr="00EE1B02">
        <w:rPr>
          <w:rFonts w:ascii="Times New Roman" w:eastAsia="Times New Roman" w:hAnsi="Times New Roman" w:cs="Times New Roman"/>
          <w:bCs/>
          <w:color w:val="000000" w:themeColor="text1"/>
          <w:sz w:val="24"/>
          <w:szCs w:val="24"/>
        </w:rPr>
        <w:t xml:space="preserve"> įtraukta į patronuojančiosios įmonės</w:t>
      </w:r>
      <w:r w:rsidR="00047942" w:rsidRPr="00D8303B">
        <w:rPr>
          <w:rFonts w:ascii="Times New Roman" w:eastAsia="Times New Roman" w:hAnsi="Times New Roman" w:cs="Times New Roman"/>
          <w:b/>
          <w:bCs/>
          <w:color w:val="000000" w:themeColor="text1"/>
          <w:sz w:val="24"/>
          <w:szCs w:val="24"/>
        </w:rPr>
        <w:t>, kuri yra pertvarkytinas subjektas,</w:t>
      </w:r>
      <w:r w:rsidRPr="00D8303B">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rizikos vertinimo, nustatymo ir kontrolės procedūras;</w:t>
      </w:r>
    </w:p>
    <w:p w:rsidR="00D6048B" w:rsidRDefault="00920342" w:rsidP="00EE1B02">
      <w:pPr>
        <w:spacing w:after="0" w:line="240" w:lineRule="auto"/>
        <w:ind w:firstLine="709"/>
        <w:jc w:val="both"/>
        <w:rPr>
          <w:rFonts w:ascii="Times New Roman" w:eastAsia="Times New Roman" w:hAnsi="Times New Roman" w:cs="Times New Roman"/>
          <w:bCs/>
          <w:color w:val="000000" w:themeColor="text1"/>
          <w:sz w:val="24"/>
          <w:szCs w:val="24"/>
        </w:rPr>
      </w:pPr>
      <w:r w:rsidRPr="00D52F43">
        <w:rPr>
          <w:rFonts w:ascii="Times New Roman" w:eastAsia="Times New Roman" w:hAnsi="Times New Roman" w:cs="Times New Roman"/>
          <w:bCs/>
          <w:color w:val="000000" w:themeColor="text1"/>
          <w:sz w:val="24"/>
          <w:szCs w:val="24"/>
        </w:rPr>
        <w:t>6</w:t>
      </w:r>
      <w:r w:rsidRPr="00201DCB">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patronuojančiajai įmonei</w:t>
      </w:r>
      <w:r w:rsidR="00047942" w:rsidRPr="00D8303B">
        <w:rPr>
          <w:rFonts w:ascii="Times New Roman" w:eastAsia="Times New Roman" w:hAnsi="Times New Roman" w:cs="Times New Roman"/>
          <w:b/>
          <w:bCs/>
          <w:color w:val="000000" w:themeColor="text1"/>
          <w:sz w:val="24"/>
          <w:szCs w:val="24"/>
        </w:rPr>
        <w:t>, kuri yra pertvarkytinas subjektas,</w:t>
      </w:r>
      <w:r w:rsidR="00047942" w:rsidRPr="00EE1B02">
        <w:rPr>
          <w:rFonts w:ascii="Times New Roman" w:eastAsia="Times New Roman" w:hAnsi="Times New Roman" w:cs="Times New Roman"/>
          <w:bCs/>
          <w:color w:val="000000" w:themeColor="text1"/>
          <w:sz w:val="24"/>
          <w:szCs w:val="24"/>
        </w:rPr>
        <w:t xml:space="preserve"> </w:t>
      </w:r>
      <w:r w:rsidRPr="00EE1B02">
        <w:rPr>
          <w:rFonts w:ascii="Times New Roman" w:eastAsia="Times New Roman" w:hAnsi="Times New Roman" w:cs="Times New Roman"/>
          <w:bCs/>
          <w:color w:val="000000" w:themeColor="text1"/>
          <w:sz w:val="24"/>
          <w:szCs w:val="24"/>
        </w:rPr>
        <w:t xml:space="preserve"> priklauso daugiau negu 50 procentų balsavimo teisių, kurias suteikia turimos patronuojamosios įmonės akcijos, arba patronuojančioji įmonė turi teisę skirti arba nušalinti daugumą patronuojamosios įmonės valdymo organo narių.</w:t>
      </w:r>
    </w:p>
    <w:p w:rsidR="001B41A9" w:rsidRPr="00D52F43" w:rsidRDefault="001B41A9" w:rsidP="001B41A9">
      <w:pPr>
        <w:spacing w:after="0" w:line="240" w:lineRule="auto"/>
        <w:ind w:firstLine="709"/>
        <w:jc w:val="both"/>
        <w:rPr>
          <w:rFonts w:ascii="Times New Roman" w:eastAsia="Times New Roman" w:hAnsi="Times New Roman" w:cs="Times New Roman"/>
          <w:bCs/>
          <w:strike/>
          <w:color w:val="000000" w:themeColor="text1"/>
          <w:sz w:val="24"/>
          <w:szCs w:val="24"/>
        </w:rPr>
      </w:pPr>
      <w:r w:rsidRPr="00D52F43">
        <w:rPr>
          <w:rFonts w:ascii="Times New Roman" w:eastAsia="Times New Roman" w:hAnsi="Times New Roman" w:cs="Times New Roman"/>
          <w:bCs/>
          <w:strike/>
          <w:color w:val="000000" w:themeColor="text1"/>
          <w:sz w:val="24"/>
          <w:szCs w:val="24"/>
        </w:rPr>
        <w:t>7) yra gauta priežiūros institucijos išvada, kad tai patronuojamajai įmonei nėra ir artimiausiu metu nebus pritaikytas individualus kapitalo pakankamumo reikalavimas pagal Reglamento (ES) Nr. 575/2013 7 straipsnio 1 dalies nuostatas.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 Pertvarkymo institucija taip pat turi teisę visiškai atleisti Lietuvos Respublikoje licencijuotos patronuojančiosios įmonės, kuri turi tenkinti minimalaus nuosavų lėšų ir tinkamų įsipareigojimų dydžio reikalavimą konsoliduotu pagrindu</w:t>
      </w:r>
      <w:r w:rsidRPr="00EE1B02">
        <w:rPr>
          <w:rFonts w:ascii="Times New Roman" w:hAnsi="Times New Roman" w:cs="Times New Roman"/>
          <w:color w:val="000000" w:themeColor="text1"/>
          <w:sz w:val="24"/>
          <w:szCs w:val="24"/>
          <w:shd w:val="clear" w:color="auto" w:fill="FFFFFF"/>
        </w:rPr>
        <w:t>,</w:t>
      </w:r>
      <w:r w:rsidRPr="00EE1B02">
        <w:rPr>
          <w:rFonts w:ascii="Times New Roman" w:eastAsia="Times New Roman" w:hAnsi="Times New Roman" w:cs="Times New Roman"/>
          <w:b/>
          <w:bCs/>
          <w:color w:val="000000" w:themeColor="text1"/>
          <w:sz w:val="24"/>
          <w:szCs w:val="24"/>
        </w:rPr>
        <w:t xml:space="preserve"> patronuojamąją įmonę, kuri nėra pertvarkytinas subjektas ir kuri taip pat licencijuota Lietuvos Respublikoje, nuo minimalaus nuosavų lėšų ir tinkamų įsipareigojimų dydžio reikalavimo </w:t>
      </w:r>
      <w:r w:rsidR="0032101B">
        <w:rPr>
          <w:rFonts w:ascii="Times New Roman" w:eastAsia="Times New Roman" w:hAnsi="Times New Roman" w:cs="Times New Roman"/>
          <w:b/>
          <w:bCs/>
          <w:color w:val="000000" w:themeColor="text1"/>
          <w:sz w:val="24"/>
          <w:szCs w:val="24"/>
        </w:rPr>
        <w:t>tenkinimo</w:t>
      </w:r>
      <w:r w:rsidRPr="00EE1B02">
        <w:rPr>
          <w:rFonts w:ascii="Times New Roman" w:eastAsia="Times New Roman" w:hAnsi="Times New Roman" w:cs="Times New Roman"/>
          <w:b/>
          <w:bCs/>
          <w:color w:val="000000" w:themeColor="text1"/>
          <w:sz w:val="24"/>
          <w:szCs w:val="24"/>
        </w:rPr>
        <w:t>, kai tenkinamos visos šios sąlygos: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w:t>
      </w:r>
      <w:r w:rsidR="00C31D21" w:rsidRPr="00EE1B02">
        <w:rPr>
          <w:rFonts w:ascii="Times New Roman" w:eastAsia="Times New Roman" w:hAnsi="Times New Roman" w:cs="Times New Roman"/>
          <w:b/>
          <w:bCs/>
          <w:color w:val="000000" w:themeColor="text1"/>
          <w:sz w:val="24"/>
          <w:szCs w:val="24"/>
        </w:rPr>
        <w:t xml:space="preserve"> patronuojamoji</w:t>
      </w:r>
      <w:r w:rsidRPr="00EE1B02">
        <w:rPr>
          <w:rFonts w:ascii="Times New Roman" w:eastAsia="Times New Roman" w:hAnsi="Times New Roman" w:cs="Times New Roman"/>
          <w:b/>
          <w:bCs/>
          <w:color w:val="000000" w:themeColor="text1"/>
          <w:sz w:val="24"/>
          <w:szCs w:val="24"/>
        </w:rPr>
        <w:t xml:space="preserve"> </w:t>
      </w:r>
      <w:r w:rsidR="00C31D21" w:rsidRPr="00EE1B02">
        <w:rPr>
          <w:rFonts w:ascii="Times New Roman" w:eastAsia="Times New Roman" w:hAnsi="Times New Roman" w:cs="Times New Roman"/>
          <w:b/>
          <w:bCs/>
          <w:color w:val="000000" w:themeColor="text1"/>
          <w:sz w:val="24"/>
          <w:szCs w:val="24"/>
        </w:rPr>
        <w:t xml:space="preserve">įmonė ir jos </w:t>
      </w:r>
      <w:r w:rsidRPr="00EE1B02">
        <w:rPr>
          <w:rFonts w:ascii="Times New Roman" w:eastAsia="Times New Roman" w:hAnsi="Times New Roman" w:cs="Times New Roman"/>
          <w:b/>
          <w:bCs/>
          <w:color w:val="000000" w:themeColor="text1"/>
          <w:sz w:val="24"/>
          <w:szCs w:val="24"/>
        </w:rPr>
        <w:t>patronuojančioji įmonė</w:t>
      </w:r>
      <w:r w:rsidR="006B5002" w:rsidRPr="00EE1B02">
        <w:rPr>
          <w:rFonts w:ascii="Times New Roman" w:eastAsia="Times New Roman" w:hAnsi="Times New Roman" w:cs="Times New Roman"/>
          <w:b/>
          <w:bCs/>
          <w:color w:val="000000" w:themeColor="text1"/>
          <w:sz w:val="24"/>
          <w:szCs w:val="24"/>
        </w:rPr>
        <w:t xml:space="preserve"> priklauso tai pačiai pertvarkytinai grupei</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2) pertvarkymo institucijos nuomone, nėra ir nenumatoma, kad patronuojančiajai įmonei gali kilti reikšmingų praktinių ar teisinių kliūčių nedelsiant pervesti nuosavas lėšas tai patronuojamajai įmonei, dėl kurios padaryta išvada pagal šio įstatymo 58 straipsnio </w:t>
      </w:r>
      <w:r w:rsidR="00047942" w:rsidRPr="00EE1B02">
        <w:rPr>
          <w:rFonts w:ascii="Times New Roman" w:eastAsia="Times New Roman" w:hAnsi="Times New Roman" w:cs="Times New Roman"/>
          <w:b/>
          <w:bCs/>
          <w:color w:val="000000" w:themeColor="text1"/>
          <w:sz w:val="24"/>
          <w:szCs w:val="24"/>
        </w:rPr>
        <w:t>2 </w:t>
      </w:r>
      <w:r w:rsidRPr="00EE1B02">
        <w:rPr>
          <w:rFonts w:ascii="Times New Roman" w:eastAsia="Times New Roman" w:hAnsi="Times New Roman" w:cs="Times New Roman"/>
          <w:b/>
          <w:bCs/>
          <w:color w:val="000000" w:themeColor="text1"/>
          <w:sz w:val="24"/>
          <w:szCs w:val="24"/>
        </w:rPr>
        <w:t>dalį, visų pirma tais atvejais, kai imamasi patronuojančiosios įmonės pertvarkymo veiksmų arba naudojamasi šio įstatymo</w:t>
      </w:r>
      <w:r w:rsidR="00925F1F">
        <w:rPr>
          <w:rFonts w:ascii="Times New Roman" w:eastAsia="Times New Roman" w:hAnsi="Times New Roman" w:cs="Times New Roman"/>
          <w:b/>
          <w:bCs/>
          <w:color w:val="000000" w:themeColor="text1"/>
          <w:sz w:val="24"/>
          <w:szCs w:val="24"/>
        </w:rPr>
        <w:t xml:space="preserve"> </w:t>
      </w:r>
      <w:r w:rsidR="00047942" w:rsidRPr="00EE1B02">
        <w:rPr>
          <w:rFonts w:ascii="Times New Roman" w:eastAsia="Times New Roman" w:hAnsi="Times New Roman" w:cs="Times New Roman"/>
          <w:b/>
          <w:bCs/>
          <w:color w:val="000000" w:themeColor="text1"/>
          <w:sz w:val="24"/>
          <w:szCs w:val="24"/>
        </w:rPr>
        <w:t>58</w:t>
      </w:r>
      <w:r w:rsidRPr="00EE1B02">
        <w:rPr>
          <w:rFonts w:ascii="Times New Roman" w:eastAsia="Times New Roman" w:hAnsi="Times New Roman" w:cs="Times New Roman"/>
          <w:b/>
          <w:bCs/>
          <w:color w:val="000000" w:themeColor="text1"/>
          <w:sz w:val="24"/>
          <w:szCs w:val="24"/>
        </w:rPr>
        <w:t xml:space="preserve"> straipsnio 1 dalyje nurodytais įgaliojimais;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yra gauta priežiūros institucijos išvada, kad patronuojančioji įmonė jai įrodė, kad patronuojamosios įmonės rizika nėra svarbi arba kad riziką ribojantis patronuojamosios įmonės valdymas yra tinkamas ir prireikus patronuojančioji įmonė bus pajėgi įvykdyti patronuojamosios įmonės įsipareigojimus;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patronuojamoji įmonė įtraukta į patronuojančiosios įmonės rizikos vertinimo, nustatymo ir kontrolės procedūras;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 patronuojančiajai įmonei priklauso daugiau negu 50 procentų balsavimo teisių, kurias suteikia turimos patronuojamosios įmonės akcijos, arba patronuojančioji įmonė turi teisę skirti arba nušalinti daugumą patronuojamosios įmonės valdymo organo narių.</w:t>
      </w:r>
    </w:p>
    <w:p w:rsidR="00D6048B" w:rsidRPr="00EE1B02" w:rsidRDefault="00920342" w:rsidP="00EE1B02">
      <w:pPr>
        <w:spacing w:after="0" w:line="240" w:lineRule="auto"/>
        <w:ind w:firstLine="709"/>
        <w:jc w:val="both"/>
        <w:rPr>
          <w:rFonts w:ascii="Times New Roman" w:hAnsi="Times New Roman" w:cs="Times New Roman"/>
          <w:color w:val="000000" w:themeColor="text1"/>
          <w:sz w:val="24"/>
          <w:szCs w:val="24"/>
          <w:shd w:val="clear" w:color="auto" w:fill="FFFFFF"/>
        </w:rPr>
      </w:pPr>
      <w:r w:rsidRPr="00EE1B02">
        <w:rPr>
          <w:rFonts w:ascii="Times New Roman" w:eastAsia="Times New Roman" w:hAnsi="Times New Roman" w:cs="Times New Roman"/>
          <w:b/>
          <w:bCs/>
          <w:color w:val="000000" w:themeColor="text1"/>
          <w:sz w:val="24"/>
          <w:szCs w:val="24"/>
        </w:rPr>
        <w:t xml:space="preserve">3. </w:t>
      </w:r>
      <w:r w:rsidR="00C31D21" w:rsidRPr="00EE1B02">
        <w:rPr>
          <w:rFonts w:ascii="Times New Roman" w:eastAsia="Times New Roman" w:hAnsi="Times New Roman" w:cs="Times New Roman"/>
          <w:b/>
          <w:bCs/>
          <w:color w:val="000000" w:themeColor="text1"/>
          <w:sz w:val="24"/>
          <w:szCs w:val="24"/>
        </w:rPr>
        <w:t xml:space="preserve">Kai tenkinamos šio straipsnio 1 dalies 1 ir 2 </w:t>
      </w:r>
      <w:r w:rsidR="0032101B" w:rsidRPr="00EE1B02">
        <w:rPr>
          <w:rFonts w:ascii="Times New Roman" w:eastAsia="Times New Roman" w:hAnsi="Times New Roman" w:cs="Times New Roman"/>
          <w:b/>
          <w:bCs/>
          <w:color w:val="000000" w:themeColor="text1"/>
          <w:sz w:val="24"/>
          <w:szCs w:val="24"/>
        </w:rPr>
        <w:t>punkt</w:t>
      </w:r>
      <w:r w:rsidR="0032101B">
        <w:rPr>
          <w:rFonts w:ascii="Times New Roman" w:eastAsia="Times New Roman" w:hAnsi="Times New Roman" w:cs="Times New Roman"/>
          <w:b/>
          <w:bCs/>
          <w:color w:val="000000" w:themeColor="text1"/>
          <w:sz w:val="24"/>
          <w:szCs w:val="24"/>
        </w:rPr>
        <w:t>ų nuostatos,</w:t>
      </w:r>
      <w:r w:rsidR="0032101B" w:rsidRPr="00EE1B02">
        <w:rPr>
          <w:rFonts w:ascii="Times New Roman" w:eastAsia="Times New Roman" w:hAnsi="Times New Roman" w:cs="Times New Roman"/>
          <w:b/>
          <w:bCs/>
          <w:color w:val="000000" w:themeColor="text1"/>
          <w:sz w:val="24"/>
          <w:szCs w:val="24"/>
        </w:rPr>
        <w:t xml:space="preserve"> </w:t>
      </w:r>
      <w:r w:rsidR="00C31D21" w:rsidRPr="00EE1B02">
        <w:rPr>
          <w:rFonts w:ascii="Times New Roman" w:eastAsia="Times New Roman" w:hAnsi="Times New Roman" w:cs="Times New Roman"/>
          <w:b/>
          <w:bCs/>
          <w:color w:val="000000" w:themeColor="text1"/>
          <w:sz w:val="24"/>
          <w:szCs w:val="24"/>
        </w:rPr>
        <w:t>p</w:t>
      </w:r>
      <w:r w:rsidRPr="00EE1B02">
        <w:rPr>
          <w:rFonts w:ascii="Times New Roman" w:eastAsia="Times New Roman" w:hAnsi="Times New Roman" w:cs="Times New Roman"/>
          <w:b/>
          <w:bCs/>
          <w:color w:val="000000" w:themeColor="text1"/>
          <w:sz w:val="24"/>
          <w:szCs w:val="24"/>
        </w:rPr>
        <w:t xml:space="preserve">ertvarkymo institucija turi teisę leisti Lietuvos Respublikoje licencijuotos patronuojančiosios įmonės, kuri yra pertvarkytinas subjektas, patronuojamajai įmonei, kuri nėra pertvarkytinas subjektas ir kuri yra taip pat licencijuota Lietuvos Respublikoje, minimalaus nuosavų lėšų ir tinkamų įsipareigojimų dydžio reikalavimą visiškai ar iš dalies tenkinti </w:t>
      </w:r>
      <w:r w:rsidR="00C31D21" w:rsidRPr="00EE1B02">
        <w:rPr>
          <w:rFonts w:ascii="Times New Roman" w:eastAsia="Times New Roman" w:hAnsi="Times New Roman" w:cs="Times New Roman"/>
          <w:b/>
          <w:bCs/>
          <w:color w:val="000000" w:themeColor="text1"/>
          <w:sz w:val="24"/>
          <w:szCs w:val="24"/>
        </w:rPr>
        <w:t xml:space="preserve">jai suteikta </w:t>
      </w:r>
      <w:r w:rsidRPr="00EE1B02">
        <w:rPr>
          <w:rFonts w:ascii="Times New Roman" w:eastAsia="Times New Roman" w:hAnsi="Times New Roman" w:cs="Times New Roman"/>
          <w:b/>
          <w:bCs/>
          <w:color w:val="000000" w:themeColor="text1"/>
          <w:sz w:val="24"/>
          <w:szCs w:val="24"/>
        </w:rPr>
        <w:t xml:space="preserve">patronuojamosios įmonės </w:t>
      </w:r>
      <w:r w:rsidR="00C31D21" w:rsidRPr="00EE1B02">
        <w:rPr>
          <w:rFonts w:ascii="Times New Roman" w:eastAsia="Times New Roman" w:hAnsi="Times New Roman" w:cs="Times New Roman"/>
          <w:b/>
          <w:bCs/>
          <w:color w:val="000000" w:themeColor="text1"/>
          <w:sz w:val="24"/>
          <w:szCs w:val="24"/>
        </w:rPr>
        <w:t>garantija</w:t>
      </w:r>
      <w:r w:rsidRPr="00EE1B02">
        <w:rPr>
          <w:rFonts w:ascii="Times New Roman" w:eastAsia="Times New Roman" w:hAnsi="Times New Roman" w:cs="Times New Roman"/>
          <w:b/>
          <w:bCs/>
          <w:color w:val="000000" w:themeColor="text1"/>
          <w:sz w:val="24"/>
          <w:szCs w:val="24"/>
        </w:rPr>
        <w:t xml:space="preserve">, kuri </w:t>
      </w:r>
      <w:r w:rsidR="0032101B">
        <w:rPr>
          <w:rFonts w:ascii="Times New Roman" w:eastAsia="Times New Roman" w:hAnsi="Times New Roman" w:cs="Times New Roman"/>
          <w:b/>
          <w:bCs/>
          <w:color w:val="000000" w:themeColor="text1"/>
          <w:sz w:val="24"/>
          <w:szCs w:val="24"/>
        </w:rPr>
        <w:t>atitinka</w:t>
      </w:r>
      <w:r w:rsidR="0032101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šias sąlygas:</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1) garantija teikiama dėl sumos, kuri lygi reikalavimo, kurį garantija pakeičia, sumai arba yra už ją didesnė;</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2)</w:t>
      </w:r>
      <w:r w:rsidRPr="00EE1B02">
        <w:rPr>
          <w:rFonts w:ascii="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garantija panaudojama, kai patronuojamoji įmonė negali sumokėti savo skolų arba </w:t>
      </w:r>
      <w:r w:rsidR="0032101B">
        <w:rPr>
          <w:rFonts w:ascii="Times New Roman" w:eastAsia="Times New Roman" w:hAnsi="Times New Roman" w:cs="Times New Roman"/>
          <w:b/>
          <w:bCs/>
          <w:color w:val="000000" w:themeColor="text1"/>
          <w:sz w:val="24"/>
          <w:szCs w:val="24"/>
        </w:rPr>
        <w:t xml:space="preserve">įvykdyti </w:t>
      </w:r>
      <w:r w:rsidRPr="00EE1B02">
        <w:rPr>
          <w:rFonts w:ascii="Times New Roman" w:eastAsia="Times New Roman" w:hAnsi="Times New Roman" w:cs="Times New Roman"/>
          <w:b/>
          <w:bCs/>
          <w:color w:val="000000" w:themeColor="text1"/>
          <w:sz w:val="24"/>
          <w:szCs w:val="24"/>
        </w:rPr>
        <w:t xml:space="preserve">kitų įsipareigojimų, kai sueina jų įvykdymo terminas, arba kai dėl patronuojamosios </w:t>
      </w:r>
      <w:r w:rsidRPr="00EE1B02">
        <w:rPr>
          <w:rFonts w:ascii="Times New Roman" w:eastAsia="Times New Roman" w:hAnsi="Times New Roman" w:cs="Times New Roman"/>
          <w:b/>
          <w:bCs/>
          <w:color w:val="000000" w:themeColor="text1"/>
          <w:sz w:val="24"/>
          <w:szCs w:val="24"/>
        </w:rPr>
        <w:lastRenderedPageBreak/>
        <w:t xml:space="preserve">įmonės padaryta išvada pagal šio įstatymo 58 straipsnio </w:t>
      </w:r>
      <w:r w:rsidR="00047942" w:rsidRPr="00EE1B02">
        <w:rPr>
          <w:rFonts w:ascii="Times New Roman" w:eastAsia="Times New Roman" w:hAnsi="Times New Roman" w:cs="Times New Roman"/>
          <w:b/>
          <w:bCs/>
          <w:color w:val="000000" w:themeColor="text1"/>
          <w:sz w:val="24"/>
          <w:szCs w:val="24"/>
        </w:rPr>
        <w:t>2</w:t>
      </w:r>
      <w:r w:rsidRPr="00EE1B02">
        <w:rPr>
          <w:rFonts w:ascii="Times New Roman" w:eastAsia="Times New Roman" w:hAnsi="Times New Roman" w:cs="Times New Roman"/>
          <w:b/>
          <w:bCs/>
          <w:color w:val="000000" w:themeColor="text1"/>
          <w:sz w:val="24"/>
          <w:szCs w:val="24"/>
        </w:rPr>
        <w:t xml:space="preserve"> dalį, atsižvelgiant į tai, kuri data yra ankstesnė;</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3) bent 50 procentų garantijos sumos užtikrinama finansiniu užstatu pagal finansinio užtikrinimo susitarimą;</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4) finansinis užstatas, kuriuo užtikrinama garantija, tenkina Reglamento (ES) Nr. 575/2013 197 straipsnio reikalavimus ir konservatyviai sumažinus jo vertę yra pakankamas, kad finansiniu užstatu būtų padengta šios dalies 3 punkte nurodyta suma;</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 finansinis užstatas, kuriuo užtikrinama garantija, nėra įkeistas jokiai kitai garantijai užtikrinti;</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6)</w:t>
      </w:r>
      <w:r w:rsidRPr="00EE1B02">
        <w:rPr>
          <w:rFonts w:ascii="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teisės į finansinį užstatą pabaigos terminas atitinka Reglamento (ES) Nr. 575/2013 72c straipsnio 1 dalyje nurodytą sąlygą;</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b/>
          <w:bCs/>
          <w:color w:val="000000" w:themeColor="text1"/>
        </w:rPr>
        <w:t>7) patronuojančiajai įmonei</w:t>
      </w:r>
      <w:r w:rsidR="00C31D21" w:rsidRPr="00EE1B02">
        <w:rPr>
          <w:b/>
          <w:bCs/>
          <w:color w:val="000000" w:themeColor="text1"/>
          <w:lang w:val="en-US"/>
        </w:rPr>
        <w:t xml:space="preserve">, </w:t>
      </w:r>
      <w:proofErr w:type="spellStart"/>
      <w:r w:rsidR="00C31D21" w:rsidRPr="00EE1B02">
        <w:rPr>
          <w:b/>
          <w:bCs/>
          <w:color w:val="000000" w:themeColor="text1"/>
          <w:lang w:val="en-US"/>
        </w:rPr>
        <w:t>kuri</w:t>
      </w:r>
      <w:proofErr w:type="spellEnd"/>
      <w:r w:rsidR="00C31D21" w:rsidRPr="00EE1B02">
        <w:rPr>
          <w:b/>
          <w:bCs/>
          <w:color w:val="000000" w:themeColor="text1"/>
          <w:lang w:val="en-US"/>
        </w:rPr>
        <w:t xml:space="preserve"> </w:t>
      </w:r>
      <w:proofErr w:type="spellStart"/>
      <w:r w:rsidR="00C31D21" w:rsidRPr="00EE1B02">
        <w:rPr>
          <w:b/>
          <w:bCs/>
          <w:color w:val="000000" w:themeColor="text1"/>
          <w:lang w:val="en-US"/>
        </w:rPr>
        <w:t>yra</w:t>
      </w:r>
      <w:proofErr w:type="spellEnd"/>
      <w:r w:rsidR="00C31D21" w:rsidRPr="00EE1B02">
        <w:rPr>
          <w:b/>
          <w:bCs/>
          <w:color w:val="000000" w:themeColor="text1"/>
          <w:lang w:val="en-US"/>
        </w:rPr>
        <w:t xml:space="preserve"> </w:t>
      </w:r>
      <w:proofErr w:type="spellStart"/>
      <w:r w:rsidR="0032101B" w:rsidRPr="00EE1B02">
        <w:rPr>
          <w:b/>
          <w:bCs/>
          <w:color w:val="000000" w:themeColor="text1"/>
          <w:lang w:val="en-US"/>
        </w:rPr>
        <w:t>pertvarkytin</w:t>
      </w:r>
      <w:r w:rsidR="0032101B">
        <w:rPr>
          <w:b/>
          <w:bCs/>
          <w:color w:val="000000" w:themeColor="text1"/>
          <w:lang w:val="en-US"/>
        </w:rPr>
        <w:t>as</w:t>
      </w:r>
      <w:proofErr w:type="spellEnd"/>
      <w:r w:rsidR="0032101B" w:rsidRPr="00EE1B02">
        <w:rPr>
          <w:b/>
          <w:bCs/>
          <w:color w:val="000000" w:themeColor="text1"/>
          <w:lang w:val="en-US"/>
        </w:rPr>
        <w:t xml:space="preserve"> </w:t>
      </w:r>
      <w:proofErr w:type="spellStart"/>
      <w:r w:rsidR="00C31D21" w:rsidRPr="00EE1B02">
        <w:rPr>
          <w:b/>
          <w:bCs/>
          <w:color w:val="000000" w:themeColor="text1"/>
          <w:lang w:val="en-US"/>
        </w:rPr>
        <w:t>subjektas</w:t>
      </w:r>
      <w:proofErr w:type="spellEnd"/>
      <w:r w:rsidR="00C31D21" w:rsidRPr="00EE1B02">
        <w:rPr>
          <w:b/>
          <w:bCs/>
          <w:color w:val="000000" w:themeColor="text1"/>
          <w:lang w:val="en-US"/>
        </w:rPr>
        <w:t>,</w:t>
      </w:r>
      <w:r w:rsidR="00C31D21" w:rsidRPr="00EE1B02">
        <w:rPr>
          <w:b/>
          <w:bCs/>
          <w:color w:val="000000" w:themeColor="text1"/>
        </w:rPr>
        <w:t xml:space="preserve"> </w:t>
      </w:r>
      <w:r w:rsidRPr="00EE1B02">
        <w:rPr>
          <w:b/>
          <w:bCs/>
          <w:color w:val="000000" w:themeColor="text1"/>
        </w:rPr>
        <w:t>nėra teisinių, reguliavimo ar veiklos kliūčių perleisti finansinį užstatą atitinkamai patronuojamajai įmonei, įskaitant atvejus, kai imamasi patronuojančiosios įmonės</w:t>
      </w:r>
      <w:r w:rsidR="00C04263">
        <w:rPr>
          <w:b/>
          <w:bCs/>
          <w:color w:val="000000" w:themeColor="text1"/>
          <w:lang w:val="en-US"/>
        </w:rPr>
        <w:t xml:space="preserve">, </w:t>
      </w:r>
      <w:proofErr w:type="spellStart"/>
      <w:r w:rsidR="00C04263">
        <w:rPr>
          <w:b/>
          <w:bCs/>
          <w:color w:val="000000" w:themeColor="text1"/>
          <w:lang w:val="en-US"/>
        </w:rPr>
        <w:t>kuri</w:t>
      </w:r>
      <w:proofErr w:type="spellEnd"/>
      <w:r w:rsidR="00C04263">
        <w:rPr>
          <w:b/>
          <w:bCs/>
          <w:color w:val="000000" w:themeColor="text1"/>
          <w:lang w:val="en-US"/>
        </w:rPr>
        <w:t xml:space="preserve"> </w:t>
      </w:r>
      <w:proofErr w:type="spellStart"/>
      <w:r w:rsidR="00C04263">
        <w:rPr>
          <w:b/>
          <w:bCs/>
          <w:color w:val="000000" w:themeColor="text1"/>
          <w:lang w:val="en-US"/>
        </w:rPr>
        <w:t>yra</w:t>
      </w:r>
      <w:proofErr w:type="spellEnd"/>
      <w:r w:rsidR="00C04263">
        <w:rPr>
          <w:b/>
          <w:bCs/>
          <w:color w:val="000000" w:themeColor="text1"/>
          <w:lang w:val="en-US"/>
        </w:rPr>
        <w:t xml:space="preserve"> </w:t>
      </w:r>
      <w:proofErr w:type="spellStart"/>
      <w:r w:rsidR="00C04263">
        <w:rPr>
          <w:b/>
          <w:bCs/>
          <w:color w:val="000000" w:themeColor="text1"/>
          <w:lang w:val="en-US"/>
        </w:rPr>
        <w:t>pertvarkytina</w:t>
      </w:r>
      <w:r w:rsidR="00C31D21" w:rsidRPr="00EE1B02">
        <w:rPr>
          <w:b/>
          <w:bCs/>
          <w:color w:val="000000" w:themeColor="text1"/>
          <w:lang w:val="en-US"/>
        </w:rPr>
        <w:t>s</w:t>
      </w:r>
      <w:proofErr w:type="spellEnd"/>
      <w:r w:rsidR="00C31D21" w:rsidRPr="00EE1B02">
        <w:rPr>
          <w:b/>
          <w:bCs/>
          <w:color w:val="000000" w:themeColor="text1"/>
          <w:lang w:val="en-US"/>
        </w:rPr>
        <w:t xml:space="preserve"> </w:t>
      </w:r>
      <w:proofErr w:type="spellStart"/>
      <w:r w:rsidR="00C31D21" w:rsidRPr="00EE1B02">
        <w:rPr>
          <w:b/>
          <w:bCs/>
          <w:color w:val="000000" w:themeColor="text1"/>
          <w:lang w:val="en-US"/>
        </w:rPr>
        <w:t>subjektas</w:t>
      </w:r>
      <w:proofErr w:type="spellEnd"/>
      <w:r w:rsidR="00C31D21" w:rsidRPr="00EE1B02">
        <w:rPr>
          <w:b/>
          <w:bCs/>
          <w:color w:val="000000" w:themeColor="text1"/>
          <w:lang w:val="en-US"/>
        </w:rPr>
        <w:t>,</w:t>
      </w:r>
      <w:r w:rsidR="00C31D21" w:rsidRPr="00EE1B02">
        <w:rPr>
          <w:b/>
          <w:bCs/>
          <w:color w:val="000000" w:themeColor="text1"/>
        </w:rPr>
        <w:t xml:space="preserve"> </w:t>
      </w:r>
      <w:r w:rsidRPr="00EE1B02">
        <w:rPr>
          <w:b/>
          <w:bCs/>
          <w:color w:val="000000" w:themeColor="text1"/>
        </w:rPr>
        <w:t>pertvarkymo veiksmų. Taikant šį punktą, pertvarkymo institucijos prašymu patronuojančioji įmonė</w:t>
      </w:r>
      <w:r w:rsidR="00C31D21" w:rsidRPr="00EE1B02">
        <w:rPr>
          <w:b/>
          <w:bCs/>
          <w:color w:val="000000" w:themeColor="text1"/>
          <w:lang w:val="en-US"/>
        </w:rPr>
        <w:t xml:space="preserve">, </w:t>
      </w:r>
      <w:proofErr w:type="spellStart"/>
      <w:r w:rsidR="00C31D21" w:rsidRPr="00EE1B02">
        <w:rPr>
          <w:b/>
          <w:bCs/>
          <w:color w:val="000000" w:themeColor="text1"/>
          <w:lang w:val="en-US"/>
        </w:rPr>
        <w:t>kuri</w:t>
      </w:r>
      <w:proofErr w:type="spellEnd"/>
      <w:r w:rsidR="00C31D21" w:rsidRPr="00EE1B02">
        <w:rPr>
          <w:b/>
          <w:bCs/>
          <w:color w:val="000000" w:themeColor="text1"/>
          <w:lang w:val="en-US"/>
        </w:rPr>
        <w:t xml:space="preserve"> </w:t>
      </w:r>
      <w:proofErr w:type="spellStart"/>
      <w:r w:rsidR="00C31D21" w:rsidRPr="00EE1B02">
        <w:rPr>
          <w:b/>
          <w:bCs/>
          <w:color w:val="000000" w:themeColor="text1"/>
          <w:lang w:val="en-US"/>
        </w:rPr>
        <w:t>yra</w:t>
      </w:r>
      <w:proofErr w:type="spellEnd"/>
      <w:r w:rsidR="00C31D21" w:rsidRPr="00EE1B02">
        <w:rPr>
          <w:b/>
          <w:bCs/>
          <w:color w:val="000000" w:themeColor="text1"/>
          <w:lang w:val="en-US"/>
        </w:rPr>
        <w:t xml:space="preserve"> </w:t>
      </w:r>
      <w:proofErr w:type="spellStart"/>
      <w:r w:rsidR="0032101B" w:rsidRPr="00EE1B02">
        <w:rPr>
          <w:b/>
          <w:bCs/>
          <w:color w:val="000000" w:themeColor="text1"/>
          <w:lang w:val="en-US"/>
        </w:rPr>
        <w:t>pertvarkytin</w:t>
      </w:r>
      <w:r w:rsidR="0032101B">
        <w:rPr>
          <w:b/>
          <w:bCs/>
          <w:color w:val="000000" w:themeColor="text1"/>
          <w:lang w:val="en-US"/>
        </w:rPr>
        <w:t>as</w:t>
      </w:r>
      <w:proofErr w:type="spellEnd"/>
      <w:r w:rsidR="0032101B" w:rsidRPr="00EE1B02">
        <w:rPr>
          <w:b/>
          <w:bCs/>
          <w:color w:val="000000" w:themeColor="text1"/>
          <w:lang w:val="en-US"/>
        </w:rPr>
        <w:t xml:space="preserve"> </w:t>
      </w:r>
      <w:proofErr w:type="spellStart"/>
      <w:r w:rsidR="00C31D21" w:rsidRPr="00EE1B02">
        <w:rPr>
          <w:b/>
          <w:bCs/>
          <w:color w:val="000000" w:themeColor="text1"/>
          <w:lang w:val="en-US"/>
        </w:rPr>
        <w:t>subjektas</w:t>
      </w:r>
      <w:proofErr w:type="spellEnd"/>
      <w:r w:rsidR="00C31D21" w:rsidRPr="00EE1B02">
        <w:rPr>
          <w:b/>
          <w:bCs/>
          <w:color w:val="000000" w:themeColor="text1"/>
          <w:lang w:val="en-US"/>
        </w:rPr>
        <w:t>,</w:t>
      </w:r>
      <w:r w:rsidR="00C31D21" w:rsidRPr="00EE1B02">
        <w:rPr>
          <w:b/>
          <w:bCs/>
          <w:color w:val="000000" w:themeColor="text1"/>
        </w:rPr>
        <w:t xml:space="preserve"> </w:t>
      </w:r>
      <w:r w:rsidRPr="00EE1B02">
        <w:rPr>
          <w:b/>
          <w:bCs/>
          <w:color w:val="000000" w:themeColor="text1"/>
        </w:rPr>
        <w:t>raštu pateikia nepriklausomą pagrįstą teisinę nuomonę arba kitu priimtinu būdu įrodo, kad patronuojančiajai įmonei</w:t>
      </w:r>
      <w:r w:rsidR="00C31D21" w:rsidRPr="00EE1B02">
        <w:rPr>
          <w:b/>
          <w:bCs/>
          <w:color w:val="000000" w:themeColor="text1"/>
          <w:lang w:val="en-US"/>
        </w:rPr>
        <w:t xml:space="preserve">, </w:t>
      </w:r>
      <w:proofErr w:type="spellStart"/>
      <w:r w:rsidR="00C31D21" w:rsidRPr="00EE1B02">
        <w:rPr>
          <w:b/>
          <w:bCs/>
          <w:color w:val="000000" w:themeColor="text1"/>
          <w:lang w:val="en-US"/>
        </w:rPr>
        <w:t>kuri</w:t>
      </w:r>
      <w:proofErr w:type="spellEnd"/>
      <w:r w:rsidR="00C31D21" w:rsidRPr="00EE1B02">
        <w:rPr>
          <w:b/>
          <w:bCs/>
          <w:color w:val="000000" w:themeColor="text1"/>
          <w:lang w:val="en-US"/>
        </w:rPr>
        <w:t xml:space="preserve"> </w:t>
      </w:r>
      <w:proofErr w:type="spellStart"/>
      <w:r w:rsidR="00C31D21" w:rsidRPr="00EE1B02">
        <w:rPr>
          <w:b/>
          <w:bCs/>
          <w:color w:val="000000" w:themeColor="text1"/>
          <w:lang w:val="en-US"/>
        </w:rPr>
        <w:t>yra</w:t>
      </w:r>
      <w:proofErr w:type="spellEnd"/>
      <w:r w:rsidR="00C31D21" w:rsidRPr="00EE1B02">
        <w:rPr>
          <w:b/>
          <w:bCs/>
          <w:color w:val="000000" w:themeColor="text1"/>
          <w:lang w:val="en-US"/>
        </w:rPr>
        <w:t xml:space="preserve"> </w:t>
      </w:r>
      <w:proofErr w:type="spellStart"/>
      <w:r w:rsidR="0032101B" w:rsidRPr="00EE1B02">
        <w:rPr>
          <w:b/>
          <w:bCs/>
          <w:color w:val="000000" w:themeColor="text1"/>
          <w:lang w:val="en-US"/>
        </w:rPr>
        <w:t>pertvarkytin</w:t>
      </w:r>
      <w:r w:rsidR="0032101B">
        <w:rPr>
          <w:b/>
          <w:bCs/>
          <w:color w:val="000000" w:themeColor="text1"/>
          <w:lang w:val="en-US"/>
        </w:rPr>
        <w:t>as</w:t>
      </w:r>
      <w:proofErr w:type="spellEnd"/>
      <w:r w:rsidR="00AC0632">
        <w:rPr>
          <w:b/>
          <w:bCs/>
          <w:color w:val="000000" w:themeColor="text1"/>
          <w:lang w:val="en-US"/>
        </w:rPr>
        <w:t xml:space="preserve"> </w:t>
      </w:r>
      <w:proofErr w:type="spellStart"/>
      <w:r w:rsidR="00C31D21" w:rsidRPr="00EE1B02">
        <w:rPr>
          <w:b/>
          <w:bCs/>
          <w:color w:val="000000" w:themeColor="text1"/>
          <w:lang w:val="en-US"/>
        </w:rPr>
        <w:t>subjektas</w:t>
      </w:r>
      <w:proofErr w:type="spellEnd"/>
      <w:r w:rsidR="00C31D21" w:rsidRPr="00EE1B02">
        <w:rPr>
          <w:b/>
          <w:bCs/>
          <w:color w:val="000000" w:themeColor="text1"/>
          <w:lang w:val="en-US"/>
        </w:rPr>
        <w:t>,</w:t>
      </w:r>
      <w:r w:rsidR="00C31D21" w:rsidRPr="00EE1B02">
        <w:rPr>
          <w:b/>
          <w:bCs/>
          <w:color w:val="000000" w:themeColor="text1"/>
        </w:rPr>
        <w:t xml:space="preserve"> </w:t>
      </w:r>
      <w:r w:rsidRPr="00EE1B02">
        <w:rPr>
          <w:b/>
          <w:bCs/>
          <w:color w:val="000000" w:themeColor="text1"/>
        </w:rPr>
        <w:t>nėra teisinių, reguliavimo ar veiklos kliūčių perleisti finansinį užstatą atitinkamai patronuojamajai įmonei.</w:t>
      </w:r>
      <w:r w:rsidRPr="00EE1B02">
        <w:rPr>
          <w:rStyle w:val="eop"/>
          <w:color w:val="000000" w:themeColor="text1"/>
          <w:shd w:val="clear" w:color="auto" w:fill="FFFFFF"/>
        </w:rPr>
        <w:t xml:space="preserve">“ </w:t>
      </w:r>
    </w:p>
    <w:p w:rsidR="00204FF8" w:rsidRPr="00EE1B02" w:rsidRDefault="00204FF8" w:rsidP="00EE1B02">
      <w:pPr>
        <w:pStyle w:val="paragraph"/>
        <w:spacing w:before="0" w:beforeAutospacing="0" w:after="0" w:afterAutospacing="0"/>
        <w:jc w:val="both"/>
        <w:textAlignment w:val="baseline"/>
        <w:rPr>
          <w:rStyle w:val="eop"/>
          <w:color w:val="000000" w:themeColor="text1"/>
          <w:shd w:val="clear" w:color="auto" w:fill="FFFFFF"/>
        </w:rPr>
      </w:pPr>
    </w:p>
    <w:p w:rsidR="00D6048B" w:rsidRPr="00EE1B02" w:rsidRDefault="003B0D42"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2</w:t>
      </w:r>
      <w:r w:rsidR="004103FA" w:rsidRPr="00EE1B02">
        <w:rPr>
          <w:rStyle w:val="eop"/>
          <w:b/>
          <w:bCs/>
          <w:color w:val="000000" w:themeColor="text1"/>
          <w:shd w:val="clear" w:color="auto" w:fill="FFFFFF"/>
        </w:rPr>
        <w:t>8</w:t>
      </w:r>
      <w:r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straipsnis. 42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1. Pakeisti 42 straipsnio 2 dalies 2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 xml:space="preserve">2) atsižvelgiant į laiką ir kitas svarbias aplinkybes, pertvarkymo institucijos nuomone, nėra pagrindo tikėtis, kad kitomis alternatyviomis įstaigai taikomomis </w:t>
      </w:r>
      <w:r w:rsidRPr="00EE1B02">
        <w:rPr>
          <w:rStyle w:val="normaltextrun"/>
          <w:b/>
          <w:color w:val="000000" w:themeColor="text1"/>
          <w:shd w:val="clear" w:color="auto" w:fill="FFFFFF"/>
        </w:rPr>
        <w:t xml:space="preserve">privataus sektoriaus </w:t>
      </w:r>
      <w:r w:rsidRPr="00EE1B02">
        <w:rPr>
          <w:rStyle w:val="normaltextrun"/>
          <w:color w:val="000000" w:themeColor="text1"/>
          <w:shd w:val="clear" w:color="auto" w:fill="FFFFFF"/>
        </w:rPr>
        <w:t>priemonėmis arba priežiūros veiksmais, įskaitant kapitalo priemonių</w:t>
      </w:r>
      <w:r w:rsidRPr="00EE1B02">
        <w:rPr>
          <w:rStyle w:val="normaltextrun"/>
          <w:b/>
          <w:color w:val="000000" w:themeColor="text1"/>
          <w:shd w:val="clear" w:color="auto" w:fill="FFFFFF"/>
        </w:rPr>
        <w:t xml:space="preserve"> ir tinkamų įsipareigojimų</w:t>
      </w:r>
      <w:r w:rsidRPr="00EE1B02">
        <w:rPr>
          <w:rStyle w:val="normaltextrun"/>
          <w:color w:val="000000" w:themeColor="text1"/>
          <w:shd w:val="clear" w:color="auto" w:fill="FFFFFF"/>
        </w:rPr>
        <w:t xml:space="preserve"> nurašymą arba konvertavimą pagal šio </w:t>
      </w:r>
      <w:r w:rsidRPr="00EE1B02">
        <w:t xml:space="preserve"> </w:t>
      </w:r>
      <w:r w:rsidRPr="00EE1B02">
        <w:rPr>
          <w:rStyle w:val="normaltextrun"/>
          <w:color w:val="000000" w:themeColor="text1"/>
          <w:shd w:val="clear" w:color="auto" w:fill="FFFFFF"/>
        </w:rPr>
        <w:t>įstatymo 58 straipsnį, per pagrįstą laikotarpį būtų išvengta įstaigos žlugimo;“.</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shd w:val="clear" w:color="auto" w:fill="FFFFFF"/>
        </w:rPr>
        <w:t xml:space="preserve">2. Pakeisti 42 straipsnio 5 dalį </w:t>
      </w:r>
      <w:r w:rsidRPr="00EE1B02">
        <w:rPr>
          <w:color w:val="000000" w:themeColor="text1"/>
        </w:rPr>
        <w:t>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color w:val="000000" w:themeColor="text1"/>
        </w:rPr>
        <w:t>„</w:t>
      </w:r>
      <w:r w:rsidRPr="00EE1B02">
        <w:rPr>
          <w:rStyle w:val="normaltextrun"/>
          <w:color w:val="000000" w:themeColor="text1"/>
          <w:shd w:val="clear" w:color="auto" w:fill="FFFFFF"/>
        </w:rPr>
        <w:t>5. Šio įstatymo 1 straipsnio </w:t>
      </w:r>
      <w:r w:rsidRPr="00EE1B02">
        <w:rPr>
          <w:rStyle w:val="normaltextrun"/>
          <w:strike/>
          <w:color w:val="000000" w:themeColor="text1"/>
          <w:shd w:val="clear" w:color="auto" w:fill="FFFFFF"/>
        </w:rPr>
        <w:t>1</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2</w:t>
      </w:r>
      <w:r w:rsidRPr="00EE1B02">
        <w:rPr>
          <w:rStyle w:val="normaltextrun"/>
          <w:color w:val="000000" w:themeColor="text1"/>
          <w:shd w:val="clear" w:color="auto" w:fill="FFFFFF"/>
        </w:rPr>
        <w:t xml:space="preserve"> dalies 4 punkte nurodytiems subjektams pertvarkymo priemonės gali būti taikomos, kai </w:t>
      </w:r>
      <w:r w:rsidRPr="00EE1B02">
        <w:rPr>
          <w:rStyle w:val="normaltextrun"/>
          <w:b/>
          <w:color w:val="000000" w:themeColor="text1"/>
          <w:shd w:val="clear" w:color="auto" w:fill="FFFFFF"/>
        </w:rPr>
        <w:t xml:space="preserve">tie subjektai </w:t>
      </w:r>
      <w:r w:rsidRPr="00EE1B02">
        <w:rPr>
          <w:rStyle w:val="normaltextrun"/>
          <w:strike/>
          <w:color w:val="000000" w:themeColor="text1"/>
          <w:shd w:val="clear" w:color="auto" w:fill="FFFFFF"/>
        </w:rPr>
        <w:t>yra</w:t>
      </w:r>
      <w:r w:rsidRPr="00EE1B02">
        <w:rPr>
          <w:rStyle w:val="normaltextrun"/>
          <w:color w:val="000000" w:themeColor="text1"/>
          <w:shd w:val="clear" w:color="auto" w:fill="FFFFFF"/>
        </w:rPr>
        <w:t xml:space="preserve"> </w:t>
      </w:r>
      <w:r w:rsidRPr="00EE1B02">
        <w:rPr>
          <w:rStyle w:val="normaltextrun"/>
          <w:strike/>
          <w:color w:val="000000" w:themeColor="text1"/>
          <w:shd w:val="clear" w:color="auto" w:fill="FFFFFF"/>
        </w:rPr>
        <w:t xml:space="preserve">tenkinamos </w:t>
      </w:r>
      <w:r w:rsidRPr="00EE1B02">
        <w:rPr>
          <w:rStyle w:val="normaltextrun"/>
          <w:b/>
          <w:color w:val="000000" w:themeColor="text1"/>
          <w:shd w:val="clear" w:color="auto" w:fill="FFFFFF"/>
        </w:rPr>
        <w:t>tenkina</w:t>
      </w:r>
      <w:r w:rsidRPr="00EE1B02">
        <w:rPr>
          <w:rStyle w:val="normaltextrun"/>
          <w:color w:val="000000" w:themeColor="text1"/>
          <w:shd w:val="clear" w:color="auto" w:fill="FFFFFF"/>
        </w:rPr>
        <w:t xml:space="preserve"> šio straipsnio 2 dalyje </w:t>
      </w:r>
      <w:r w:rsidRPr="00EE1B02">
        <w:rPr>
          <w:rStyle w:val="normaltextrun"/>
          <w:strike/>
          <w:color w:val="000000" w:themeColor="text1"/>
          <w:shd w:val="clear" w:color="auto" w:fill="FFFFFF"/>
        </w:rPr>
        <w:t>nurodytos sąlygos</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nurodytas sąlygas</w:t>
      </w:r>
      <w:r w:rsidRPr="00EE1B02">
        <w:rPr>
          <w:rStyle w:val="normaltextrun"/>
          <w:b/>
          <w:strike/>
          <w:color w:val="000000" w:themeColor="text1"/>
          <w:shd w:val="clear" w:color="auto" w:fill="FFFFFF"/>
        </w:rPr>
        <w:t xml:space="preserve"> </w:t>
      </w:r>
      <w:r w:rsidRPr="00EE1B02">
        <w:rPr>
          <w:rStyle w:val="normaltextrun"/>
          <w:strike/>
          <w:color w:val="000000" w:themeColor="text1"/>
          <w:shd w:val="clear" w:color="auto" w:fill="FFFFFF"/>
        </w:rPr>
        <w:t>ir dėl to subjekto</w:t>
      </w:r>
      <w:r w:rsidRPr="00AB69F5">
        <w:rPr>
          <w:rStyle w:val="normaltextrun"/>
          <w:strike/>
          <w:color w:val="000000" w:themeColor="text1"/>
          <w:shd w:val="clear" w:color="auto" w:fill="FFFFFF"/>
        </w:rPr>
        <w:t>.</w:t>
      </w:r>
      <w:r w:rsidRPr="00EE1B02">
        <w:rPr>
          <w:rStyle w:val="normaltextrun"/>
          <w:strike/>
          <w:color w:val="000000" w:themeColor="text1"/>
          <w:shd w:val="clear" w:color="auto" w:fill="FFFFFF"/>
        </w:rPr>
        <w:t>, ir dėl bent vienos patronuojamosios įmonės, kuri yra įstaiga, o jeigu patronuojamoji įmonė yra įsisteigusi ne ES, – kai trečiosios valstybės priežiūros institucija yra nustačiusi, kad dėl šios įmonės yra tenkinamos pertvarkymo priemonių taikymo sąlygos pagal tos trečiosios valstybės teisės aktus</w:t>
      </w:r>
      <w:r w:rsidRPr="00EE1B02">
        <w:rPr>
          <w:rStyle w:val="normaltextrun"/>
          <w:color w:val="000000" w:themeColor="text1"/>
          <w:shd w:val="clear" w:color="auto" w:fill="FFFFFF"/>
        </w:rPr>
        <w:t>.</w:t>
      </w:r>
      <w:r w:rsidRPr="00EE1B02">
        <w:rPr>
          <w:rStyle w:val="eop"/>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shd w:val="clear" w:color="auto" w:fill="FFFFFF"/>
        </w:rPr>
        <w:t xml:space="preserve">3. </w:t>
      </w:r>
      <w:r w:rsidRPr="00EE1B02">
        <w:rPr>
          <w:rStyle w:val="normaltextrun"/>
          <w:color w:val="000000" w:themeColor="text1"/>
          <w:shd w:val="clear" w:color="auto" w:fill="FFFFFF"/>
        </w:rPr>
        <w:t xml:space="preserve">Pakeisti 42 straipsnio 6 dalį </w:t>
      </w:r>
      <w:r w:rsidRPr="00EE1B02">
        <w:rPr>
          <w:color w:val="000000" w:themeColor="text1"/>
        </w:rPr>
        <w:t>ir ją išdėstyti taip:</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 xml:space="preserve">„6. </w:t>
      </w:r>
      <w:r w:rsidRPr="00EE1B02">
        <w:rPr>
          <w:rStyle w:val="normaltextrun"/>
          <w:color w:val="000000" w:themeColor="text1"/>
        </w:rPr>
        <w:t>Nepaisant to, kad dėl šio įstatymo 1 straipsnio 2 dalies 4 punkte nurodyto subjekto nėra tenkinamos šio straipsnio 2 dalyje nurodytos sąlygos, pertvarkymo institucija gali imtis šio subjekto pertvarkymo veiksmų, kai nustato, kad yra tenkinamos visos šios sąlygos:</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w:t>
      </w:r>
      <w:r w:rsidRPr="00EE1B02">
        <w:rPr>
          <w:rStyle w:val="normaltextrun"/>
          <w:b/>
          <w:color w:val="000000" w:themeColor="text1"/>
        </w:rPr>
        <w:t>subjektas yra pertvarkytinas subjektas</w:t>
      </w:r>
      <w:r w:rsidRPr="00AB69F5">
        <w:rPr>
          <w:rStyle w:val="normaltextrun"/>
          <w:color w:val="000000" w:themeColor="text1"/>
        </w:rPr>
        <w:t xml:space="preserve"> </w:t>
      </w:r>
      <w:r w:rsidRPr="00EE1B02">
        <w:rPr>
          <w:rStyle w:val="normaltextrun"/>
          <w:strike/>
          <w:color w:val="000000" w:themeColor="text1"/>
        </w:rPr>
        <w:t>dėl bent vienos patronuojamosios įmonės, kuri yra įstaiga, yra tenkinamos šio straipsnio 2 ir 3 dalyse nustatytos sąlygos</w:t>
      </w:r>
      <w:r w:rsidRPr="00EE1B02">
        <w:rPr>
          <w:rStyle w:val="normaltextrun"/>
          <w:color w:val="000000" w:themeColor="text1"/>
        </w:rPr>
        <w:t>;</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2) </w:t>
      </w:r>
      <w:r w:rsidRPr="00EE1B02">
        <w:rPr>
          <w:rStyle w:val="normaltextrun"/>
          <w:strike/>
          <w:color w:val="000000" w:themeColor="text1"/>
        </w:rPr>
        <w:t xml:space="preserve">patronuojamosios įmonės, kuri yra įstaiga, turtas ar įsipareigojimai yra tokie, kad jos žlugimas kelia grėsmę įstaigai ar visai finansinei grupei </w:t>
      </w:r>
      <w:r w:rsidRPr="00EE1B02">
        <w:rPr>
          <w:rStyle w:val="normaltextrun"/>
          <w:b/>
          <w:color w:val="000000" w:themeColor="text1"/>
        </w:rPr>
        <w:t>viena ar daugiau to subjekto patronuojamųjų įmonių, kurios yra įstaigos, bet nėra pertvarkytini subjektai, tenkina šio straipsnio 2 dalyje nustatytas sąlygas</w:t>
      </w:r>
      <w:r w:rsidRPr="00EE1B02">
        <w:rPr>
          <w:rStyle w:val="normaltextrun"/>
          <w:color w:val="000000" w:themeColor="text1"/>
        </w:rPr>
        <w:t>;</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3) </w:t>
      </w:r>
      <w:r w:rsidRPr="00EE1B02">
        <w:rPr>
          <w:rStyle w:val="normaltextrun"/>
          <w:strike/>
          <w:color w:val="000000" w:themeColor="text1"/>
        </w:rPr>
        <w:t>imtis šio įstatymo 1 straipsnio 2 dalies 4 punkte nurodyto subjekto pertvarkymo veiksmų yra būtina, kad reikiamos priemonės būtų pritaikytos patronuojamosioms įmonėms, kurios yra įstaigos, arba visai finansinei grupei.</w:t>
      </w:r>
      <w:r w:rsidRPr="00AB69F5">
        <w:rPr>
          <w:rStyle w:val="normaltextrun"/>
          <w:color w:val="000000" w:themeColor="text1"/>
        </w:rPr>
        <w:t> </w:t>
      </w:r>
      <w:r w:rsidRPr="00EE1B02">
        <w:rPr>
          <w:rStyle w:val="normaltextrun"/>
          <w:b/>
          <w:color w:val="000000" w:themeColor="text1"/>
        </w:rPr>
        <w:t xml:space="preserve">šio straipsnio 6 dalies 2 punkte nurodytų patronuojamųjų įmonių turtas ir įsipareigojimai yra tokie, kad šių įmonių žlugimas kelia grėsmę visai pertvarkytinai grupei, ir imtis subjekto pertvarkymo veiksmų yra būtina, kad būtų </w:t>
      </w:r>
      <w:r w:rsidRPr="00EE1B02">
        <w:rPr>
          <w:rStyle w:val="normaltextrun"/>
          <w:b/>
          <w:color w:val="000000" w:themeColor="text1"/>
        </w:rPr>
        <w:lastRenderedPageBreak/>
        <w:t>pertvarkytos tokios patronuojamosios įmonės, kurios yra įstaigos, arba visa pertvarkytina grupė.</w:t>
      </w:r>
      <w:r w:rsidRPr="00EE1B02">
        <w:rPr>
          <w:rStyle w:val="normaltextrun"/>
          <w:color w:val="000000" w:themeColor="text1"/>
        </w:rPr>
        <w:t>“</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4. Pakeisti 42 straipsnio 7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rPr>
        <w:t>„</w:t>
      </w:r>
      <w:r w:rsidRPr="00EE1B02">
        <w:rPr>
          <w:rStyle w:val="normaltextrun"/>
          <w:color w:val="000000" w:themeColor="text1"/>
          <w:shd w:val="clear" w:color="auto" w:fill="FFFFFF"/>
        </w:rPr>
        <w:t xml:space="preserve">7. Kai mišrios veiklos kontroliuojančiosios bendrovės patronuojamąsias įstaigas tiesiogiai arba netiesiogiai kontroliuoja tarpinė finansų kontroliuojančioji bendrovė, </w:t>
      </w:r>
      <w:r w:rsidRPr="00EE1B02">
        <w:rPr>
          <w:rStyle w:val="normaltextrun"/>
          <w:b/>
          <w:color w:val="000000" w:themeColor="text1"/>
          <w:shd w:val="clear" w:color="auto" w:fill="FFFFFF"/>
        </w:rPr>
        <w:t>tarpinė finansų kontroliuojančioji bendrovė pertvarkymo plane turi būti nurodoma kaip pertvarkytinas subjektas</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ir</w:t>
      </w:r>
      <w:r w:rsidRPr="00EE1B02">
        <w:rPr>
          <w:rStyle w:val="normaltextrun"/>
          <w:color w:val="000000" w:themeColor="text1"/>
          <w:shd w:val="clear" w:color="auto" w:fill="FFFFFF"/>
        </w:rPr>
        <w:t xml:space="preserve"> finansinės grupės pertvarkymo veiksmai </w:t>
      </w:r>
      <w:r w:rsidRPr="00EE1B02">
        <w:rPr>
          <w:rStyle w:val="normaltextrun"/>
          <w:b/>
          <w:color w:val="000000" w:themeColor="text1"/>
          <w:shd w:val="clear" w:color="auto" w:fill="FFFFFF"/>
        </w:rPr>
        <w:t xml:space="preserve">turi būti </w:t>
      </w:r>
      <w:r w:rsidRPr="00EE1B02">
        <w:rPr>
          <w:rStyle w:val="normaltextrun"/>
          <w:color w:val="000000" w:themeColor="text1"/>
          <w:shd w:val="clear" w:color="auto" w:fill="FFFFFF"/>
        </w:rPr>
        <w:t>taikomi šiai tarpinei finansų kontroliuojančiajai bendrovei ir netaikomi mišrios veiklos kontroliuojančiajai bendrovei.</w:t>
      </w:r>
      <w:r w:rsidRPr="00EE1B02">
        <w:rPr>
          <w:rStyle w:val="eop"/>
          <w:color w:val="000000" w:themeColor="text1"/>
          <w:shd w:val="clear" w:color="auto" w:fill="FFFFFF"/>
        </w:rPr>
        <w:t>“</w:t>
      </w:r>
      <w:r w:rsidRPr="00EE1B02">
        <w:t xml:space="preserve"> </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5. Pakeisti 42 straipsnio 8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rFonts w:eastAsiaTheme="minorHAnsi"/>
          <w:color w:val="000000" w:themeColor="text1"/>
          <w:shd w:val="clear" w:color="auto" w:fill="FFFFFF"/>
          <w:lang w:eastAsia="en-US"/>
        </w:rPr>
      </w:pPr>
      <w:r w:rsidRPr="00EE1B02">
        <w:rPr>
          <w:rStyle w:val="eop"/>
          <w:color w:val="000000" w:themeColor="text1"/>
          <w:shd w:val="clear" w:color="auto" w:fill="FFFFFF"/>
        </w:rPr>
        <w:t>„</w:t>
      </w:r>
      <w:r w:rsidRPr="00EE1B02">
        <w:rPr>
          <w:color w:val="000000" w:themeColor="text1"/>
        </w:rPr>
        <w:t xml:space="preserve">8. </w:t>
      </w:r>
      <w:r w:rsidRPr="00EE1B02">
        <w:rPr>
          <w:strike/>
          <w:color w:val="000000" w:themeColor="text1"/>
        </w:rPr>
        <w:t>Šio straipsnio 5 ir 7 dalių tikslais vertinant, ar viena ar daugiau patronuojamųjų įstaigų atitinka šio straipsnio 2 dalyje nustatytas sąlygas, atitinkamos įstaigos pertvarkymo institucija ir šio įstatymo 1 straipsnio 2 dalies 4 punkte nurodyto subjekto pertvarkymo institucija gali bendru sutarimu nepaisyti finansinės grupės subjektų kapitalo ar nuostolių tarpusavio perdavimo, įskaitant atvejus, kai vykdomas kapitalo priemonių nurašymas ir konvertavimas.</w:t>
      </w:r>
      <w:r w:rsidRPr="00EE1B02">
        <w:rPr>
          <w:rStyle w:val="normaltextrun"/>
          <w:b/>
          <w:color w:val="000000" w:themeColor="text1"/>
          <w:shd w:val="clear" w:color="auto" w:fill="FFFFFF"/>
        </w:rPr>
        <w:t xml:space="preserve"> </w:t>
      </w:r>
      <w:r w:rsidRPr="00EE1B02">
        <w:rPr>
          <w:b/>
          <w:bCs/>
          <w:color w:val="000000" w:themeColor="text1"/>
          <w:shd w:val="clear" w:color="auto" w:fill="FFFFFF"/>
        </w:rPr>
        <w:t xml:space="preserve">Pertvarkymo institucija gali taikyti pertvarkymo priemones centrinei įstaigai ir jos nuolat kontroliuojamoms kredito įstaigoms, kurios priklauso tai pačiai pertvarkytinai grupei, jei visa pertvarkytina grupė </w:t>
      </w:r>
      <w:r w:rsidR="0032101B">
        <w:rPr>
          <w:b/>
          <w:bCs/>
          <w:color w:val="000000" w:themeColor="text1"/>
          <w:shd w:val="clear" w:color="auto" w:fill="FFFFFF"/>
        </w:rPr>
        <w:t>atitinka</w:t>
      </w:r>
      <w:r w:rsidR="0032101B" w:rsidRPr="00EE1B02">
        <w:rPr>
          <w:b/>
          <w:bCs/>
          <w:color w:val="000000" w:themeColor="text1"/>
          <w:shd w:val="clear" w:color="auto" w:fill="FFFFFF"/>
        </w:rPr>
        <w:t xml:space="preserve"> </w:t>
      </w:r>
      <w:r w:rsidRPr="00EE1B02">
        <w:rPr>
          <w:b/>
          <w:bCs/>
          <w:color w:val="000000" w:themeColor="text1"/>
          <w:shd w:val="clear" w:color="auto" w:fill="FFFFFF"/>
        </w:rPr>
        <w:t xml:space="preserve">šio straipsnio </w:t>
      </w:r>
      <w:r w:rsidR="003B56A6" w:rsidRPr="00EE1B02">
        <w:rPr>
          <w:b/>
          <w:bCs/>
          <w:color w:val="000000" w:themeColor="text1"/>
          <w:shd w:val="clear" w:color="auto" w:fill="FFFFFF"/>
        </w:rPr>
        <w:t>2</w:t>
      </w:r>
      <w:r w:rsidRPr="00EE1B02">
        <w:rPr>
          <w:b/>
          <w:bCs/>
          <w:color w:val="000000" w:themeColor="text1"/>
          <w:shd w:val="clear" w:color="auto" w:fill="FFFFFF"/>
        </w:rPr>
        <w:t xml:space="preserve"> dalyje nustatytas sąlygas.</w:t>
      </w:r>
      <w:r w:rsidRPr="00EE1B02">
        <w:rPr>
          <w:rStyle w:val="eop"/>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rStyle w:val="eop"/>
          <w:rFonts w:eastAsiaTheme="minorHAnsi"/>
          <w:color w:val="000000" w:themeColor="text1"/>
          <w:shd w:val="clear" w:color="auto" w:fill="FFFFFF"/>
          <w:lang w:eastAsia="en-US"/>
        </w:rPr>
      </w:pPr>
      <w:r w:rsidRPr="00EE1B02">
        <w:rPr>
          <w:rStyle w:val="eop"/>
          <w:color w:val="000000" w:themeColor="text1"/>
          <w:shd w:val="clear" w:color="auto" w:fill="FFFFFF"/>
        </w:rPr>
        <w:t>6. Pakeisti 42 straipsnio 10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 xml:space="preserve">„10. Kai pertvarkymo priemonių taikymas gali lemti tai, kad kreditoriai turės padengti nuostolius arba jų reikalavimai bus konvertuojami, pertvarkymo institucija, laikydamasi šio skyriaus ketvirtajame skirsnyje nustatytų reikalavimų, nurašo ar konvertuoja kapitalo priemones </w:t>
      </w:r>
      <w:r w:rsidRPr="00EE1B02">
        <w:rPr>
          <w:rStyle w:val="normaltextrun"/>
          <w:b/>
          <w:color w:val="000000" w:themeColor="text1"/>
          <w:shd w:val="clear" w:color="auto" w:fill="FFFFFF"/>
        </w:rPr>
        <w:t xml:space="preserve">ir tinkamus įsipareigojimus pagal šio įstatymo 58 straipsnį </w:t>
      </w:r>
      <w:r w:rsidRPr="00EE1B02">
        <w:rPr>
          <w:rStyle w:val="normaltextrun"/>
          <w:color w:val="000000" w:themeColor="text1"/>
          <w:shd w:val="clear" w:color="auto" w:fill="FFFFFF"/>
        </w:rPr>
        <w:t>prieš</w:t>
      </w:r>
      <w:r w:rsidRPr="00EE1B02">
        <w:rPr>
          <w:rStyle w:val="normaltextrun"/>
          <w:b/>
          <w:color w:val="000000" w:themeColor="text1"/>
          <w:shd w:val="clear" w:color="auto" w:fill="FFFFFF"/>
        </w:rPr>
        <w:t xml:space="preserve"> </w:t>
      </w:r>
      <w:r w:rsidRPr="00EE1B02">
        <w:rPr>
          <w:rStyle w:val="normaltextrun"/>
          <w:color w:val="000000" w:themeColor="text1"/>
          <w:shd w:val="clear" w:color="auto" w:fill="FFFFFF"/>
        </w:rPr>
        <w:t>pat taikydama atitinkamą pertvarkymo priemonę arba kartu taikydama tą priemonę.“</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shd w:val="clear" w:color="auto" w:fill="FFFFFF"/>
        </w:rPr>
      </w:pPr>
    </w:p>
    <w:p w:rsidR="00D6048B" w:rsidRPr="00EE1B02" w:rsidRDefault="003B0D42"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2</w:t>
      </w:r>
      <w:r w:rsidR="00ED5E67" w:rsidRPr="00EE1B02">
        <w:rPr>
          <w:rStyle w:val="eop"/>
          <w:b/>
          <w:bCs/>
          <w:color w:val="000000" w:themeColor="text1"/>
          <w:shd w:val="clear" w:color="auto" w:fill="FFFFFF"/>
        </w:rPr>
        <w:t>9</w:t>
      </w:r>
      <w:r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straipsnis. 46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 xml:space="preserve">1. Pakeisti 46 straipsnio </w:t>
      </w:r>
      <w:r w:rsidR="00ED5E67" w:rsidRPr="00EE1B02">
        <w:rPr>
          <w:rStyle w:val="eop"/>
          <w:color w:val="000000" w:themeColor="text1"/>
          <w:shd w:val="clear" w:color="auto" w:fill="FFFFFF"/>
        </w:rPr>
        <w:t xml:space="preserve">1 dalies </w:t>
      </w:r>
      <w:r w:rsidRPr="00EE1B02">
        <w:rPr>
          <w:rStyle w:val="eop"/>
          <w:color w:val="000000" w:themeColor="text1"/>
          <w:shd w:val="clear" w:color="auto" w:fill="FFFFFF"/>
        </w:rPr>
        <w:t>5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5) sumažinti, įskaitant sumažinimą iki nulio, </w:t>
      </w:r>
      <w:r w:rsidRPr="00EE1B02">
        <w:rPr>
          <w:rStyle w:val="normaltextrun"/>
          <w:strike/>
          <w:color w:val="000000" w:themeColor="text1"/>
          <w:shd w:val="clear" w:color="auto" w:fill="FFFFFF"/>
        </w:rPr>
        <w:t>tinkamų </w:t>
      </w:r>
      <w:r w:rsidRPr="00EE1B02">
        <w:rPr>
          <w:rStyle w:val="normaltextrun"/>
          <w:color w:val="000000" w:themeColor="text1"/>
          <w:shd w:val="clear" w:color="auto" w:fill="FFFFFF"/>
        </w:rPr>
        <w:t>pertvarkomo subjekto įsipareigojimų</w:t>
      </w:r>
      <w:r w:rsidRPr="00EE1B02">
        <w:rPr>
          <w:rStyle w:val="normaltextrun"/>
          <w:b/>
          <w:color w:val="000000" w:themeColor="text1"/>
          <w:shd w:val="clear" w:color="auto" w:fill="FFFFFF"/>
        </w:rPr>
        <w:t>, kuriems gali būti taikoma gelbėjimo privačiomis lėšomis priemonė,</w:t>
      </w:r>
      <w:r w:rsidRPr="00EE1B02">
        <w:rPr>
          <w:rStyle w:val="normaltextrun"/>
          <w:color w:val="000000" w:themeColor="text1"/>
          <w:shd w:val="clear" w:color="auto" w:fill="FFFFFF"/>
        </w:rPr>
        <w:t> pagrindinę sumą arba negrąžintą mokėtiną sumą;“.</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shd w:val="clear" w:color="auto" w:fill="FFFFFF"/>
        </w:rPr>
        <w:t xml:space="preserve">2. </w:t>
      </w:r>
      <w:r w:rsidRPr="00EE1B02">
        <w:rPr>
          <w:rStyle w:val="eop"/>
          <w:color w:val="000000" w:themeColor="text1"/>
          <w:shd w:val="clear" w:color="auto" w:fill="FFFFFF"/>
        </w:rPr>
        <w:t xml:space="preserve">Pakeisti 46 straipsnio </w:t>
      </w:r>
      <w:r w:rsidR="00ED5E67" w:rsidRPr="00EE1B02">
        <w:rPr>
          <w:rStyle w:val="eop"/>
          <w:color w:val="000000" w:themeColor="text1"/>
          <w:shd w:val="clear" w:color="auto" w:fill="FFFFFF"/>
        </w:rPr>
        <w:t xml:space="preserve">1 dalies </w:t>
      </w:r>
      <w:r w:rsidRPr="00EE1B02">
        <w:rPr>
          <w:rStyle w:val="eop"/>
          <w:color w:val="000000" w:themeColor="text1"/>
          <w:shd w:val="clear" w:color="auto" w:fill="FFFFFF"/>
        </w:rPr>
        <w:t>6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6) </w:t>
      </w:r>
      <w:r w:rsidRPr="00EE1B02">
        <w:rPr>
          <w:rStyle w:val="normaltextrun"/>
          <w:strike/>
          <w:color w:val="000000" w:themeColor="text1"/>
          <w:shd w:val="clear" w:color="auto" w:fill="FFFFFF"/>
        </w:rPr>
        <w:t>tinkamus </w:t>
      </w:r>
      <w:r w:rsidRPr="00EE1B02">
        <w:rPr>
          <w:rStyle w:val="normaltextrun"/>
          <w:color w:val="000000" w:themeColor="text1"/>
          <w:shd w:val="clear" w:color="auto" w:fill="FFFFFF"/>
        </w:rPr>
        <w:t>pertvarkomo subjekto įsipareigojimus</w:t>
      </w:r>
      <w:r w:rsidRPr="00EE1B02">
        <w:rPr>
          <w:rStyle w:val="normaltextrun"/>
          <w:b/>
          <w:color w:val="000000" w:themeColor="text1"/>
          <w:shd w:val="clear" w:color="auto" w:fill="FFFFFF"/>
        </w:rPr>
        <w:t>, kuriems gali būti taikoma gelbėjimo privačiomis lėšomis priemonė,</w:t>
      </w:r>
      <w:r w:rsidRPr="00EE1B02">
        <w:rPr>
          <w:rStyle w:val="normaltextrun"/>
          <w:color w:val="000000" w:themeColor="text1"/>
          <w:shd w:val="clear" w:color="auto" w:fill="FFFFFF"/>
        </w:rPr>
        <w:t> konvertuoti į to subjekto, jo patronuojančiosios įmonės arba laikinosios įstaigos, kuriai perduodamas įstaigos ar šio įstatymo 1 straipsnio 2 dalies 4 ar 5 punkte nurodyto subjekto turtas, teisės ar įsipareigojimai, nuosavybės priemones;“.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shd w:val="clear" w:color="auto" w:fill="FFFFFF"/>
        </w:rPr>
        <w:t xml:space="preserve">3. </w:t>
      </w:r>
      <w:r w:rsidRPr="00EE1B02">
        <w:rPr>
          <w:rStyle w:val="eop"/>
          <w:color w:val="000000" w:themeColor="text1"/>
          <w:shd w:val="clear" w:color="auto" w:fill="FFFFFF"/>
        </w:rPr>
        <w:t>Pakeisti 46 straipsnio</w:t>
      </w:r>
      <w:r w:rsidR="00ED5E67" w:rsidRPr="00EE1B02">
        <w:rPr>
          <w:rStyle w:val="eop"/>
          <w:color w:val="000000" w:themeColor="text1"/>
          <w:shd w:val="clear" w:color="auto" w:fill="FFFFFF"/>
        </w:rPr>
        <w:t xml:space="preserve"> 1 dalies</w:t>
      </w:r>
      <w:r w:rsidRPr="00EE1B02">
        <w:rPr>
          <w:rStyle w:val="eop"/>
          <w:color w:val="000000" w:themeColor="text1"/>
          <w:shd w:val="clear" w:color="auto" w:fill="FFFFFF"/>
        </w:rPr>
        <w:t xml:space="preserve"> 10 punktą ir jį išdėstyti taip:</w:t>
      </w:r>
    </w:p>
    <w:p w:rsidR="00125D4F"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eop"/>
          <w:color w:val="000000" w:themeColor="text1"/>
          <w:shd w:val="clear" w:color="auto" w:fill="FFFFFF"/>
        </w:rPr>
        <w:t>„</w:t>
      </w:r>
      <w:r w:rsidRPr="00EE1B02">
        <w:rPr>
          <w:rStyle w:val="normaltextrun"/>
          <w:color w:val="000000" w:themeColor="text1"/>
          <w:shd w:val="clear" w:color="auto" w:fill="FFFFFF"/>
        </w:rPr>
        <w:t>10) koreguoti ar keisti pertvarkomo subjekto išleistų skolos priemonių ir kitų </w:t>
      </w:r>
      <w:r w:rsidRPr="00EE1B02">
        <w:rPr>
          <w:rStyle w:val="normaltextrun"/>
          <w:strike/>
          <w:color w:val="000000" w:themeColor="text1"/>
          <w:shd w:val="clear" w:color="auto" w:fill="FFFFFF"/>
        </w:rPr>
        <w:t>tinkamų įsipareigojimų</w:t>
      </w:r>
      <w:r w:rsidRPr="00EE1B02">
        <w:rPr>
          <w:rStyle w:val="normaltextrun"/>
          <w:color w:val="000000" w:themeColor="text1"/>
          <w:shd w:val="clear" w:color="auto" w:fill="FFFFFF"/>
        </w:rPr>
        <w:t> </w:t>
      </w:r>
      <w:proofErr w:type="spellStart"/>
      <w:r w:rsidRPr="00EE1B02">
        <w:rPr>
          <w:rStyle w:val="normaltextrun"/>
          <w:b/>
          <w:color w:val="000000" w:themeColor="text1"/>
          <w:shd w:val="clear" w:color="auto" w:fill="FFFFFF"/>
        </w:rPr>
        <w:t>įsipareigojimų</w:t>
      </w:r>
      <w:proofErr w:type="spellEnd"/>
      <w:r w:rsidRPr="00EE1B02">
        <w:rPr>
          <w:rStyle w:val="normaltextrun"/>
          <w:b/>
          <w:color w:val="000000" w:themeColor="text1"/>
          <w:shd w:val="clear" w:color="auto" w:fill="FFFFFF"/>
        </w:rPr>
        <w:t>, kuriems gali būti taikoma gelbėjimo privačiomis lėšomis</w:t>
      </w:r>
      <w:r w:rsidRPr="00EE1B02">
        <w:rPr>
          <w:rStyle w:val="normaltextrun"/>
          <w:color w:val="000000" w:themeColor="text1"/>
          <w:shd w:val="clear" w:color="auto" w:fill="FFFFFF"/>
        </w:rPr>
        <w:t xml:space="preserve"> priemonė, terminą arba koreguoti tokių priemonių ir kitų </w:t>
      </w:r>
      <w:r w:rsidRPr="00EE1B02">
        <w:rPr>
          <w:rStyle w:val="normaltextrun"/>
          <w:strike/>
          <w:color w:val="000000" w:themeColor="text1"/>
          <w:shd w:val="clear" w:color="auto" w:fill="FFFFFF"/>
        </w:rPr>
        <w:t>tinkamų įsipareigojimų</w:t>
      </w:r>
      <w:r w:rsidRPr="00EE1B02">
        <w:rPr>
          <w:rStyle w:val="normaltextrun"/>
          <w:color w:val="000000" w:themeColor="text1"/>
          <w:shd w:val="clear" w:color="auto" w:fill="FFFFFF"/>
        </w:rPr>
        <w:t> </w:t>
      </w:r>
      <w:proofErr w:type="spellStart"/>
      <w:r w:rsidRPr="00EE1B02">
        <w:rPr>
          <w:rStyle w:val="normaltextrun"/>
          <w:b/>
          <w:color w:val="000000" w:themeColor="text1"/>
          <w:shd w:val="clear" w:color="auto" w:fill="FFFFFF"/>
        </w:rPr>
        <w:t>įsipareigojimų</w:t>
      </w:r>
      <w:proofErr w:type="spellEnd"/>
      <w:r w:rsidRPr="00EE1B02">
        <w:rPr>
          <w:rStyle w:val="normaltextrun"/>
          <w:b/>
          <w:color w:val="000000" w:themeColor="text1"/>
          <w:shd w:val="clear" w:color="auto" w:fill="FFFFFF"/>
        </w:rPr>
        <w:t>, kuriems gali būti taikoma gelbėjimo privačiomis lėšomis priemonė,</w:t>
      </w:r>
      <w:r w:rsidRPr="00EE1B02">
        <w:rPr>
          <w:rStyle w:val="normaltextrun"/>
          <w:color w:val="000000" w:themeColor="text1"/>
          <w:shd w:val="clear" w:color="auto" w:fill="FFFFFF"/>
        </w:rPr>
        <w:t> mokėtinų palūkanų sumą arba datą, kurią pradedamos mokėti palūkanos, be kita ko, laikinai sustabdydama mokėjimą, išskyrus šio įstatymo 77 straipsnio 1 dalyje nurodytus atvejus;“</w:t>
      </w:r>
      <w:r w:rsidR="000A397F">
        <w:rPr>
          <w:rStyle w:val="normaltextrun"/>
          <w:color w:val="000000" w:themeColor="text1"/>
          <w:shd w:val="clear" w:color="auto" w:fill="FFFFFF"/>
        </w:rPr>
        <w:t>.</w:t>
      </w:r>
    </w:p>
    <w:p w:rsidR="00125D4F" w:rsidRDefault="00125D4F" w:rsidP="00125D4F">
      <w:pPr>
        <w:pStyle w:val="paragraph"/>
        <w:spacing w:before="0" w:beforeAutospacing="0" w:after="0" w:afterAutospacing="0"/>
        <w:ind w:firstLine="709"/>
        <w:jc w:val="both"/>
        <w:textAlignment w:val="baseline"/>
        <w:rPr>
          <w:color w:val="000000" w:themeColor="text1"/>
          <w:shd w:val="clear" w:color="auto" w:fill="FFFFFF"/>
        </w:rPr>
      </w:pPr>
      <w:r>
        <w:rPr>
          <w:rStyle w:val="normaltextrun"/>
          <w:color w:val="000000" w:themeColor="text1"/>
          <w:shd w:val="clear" w:color="auto" w:fill="FFFFFF"/>
        </w:rPr>
        <w:t>4.</w:t>
      </w:r>
      <w:r w:rsidRPr="00125D4F">
        <w:rPr>
          <w:color w:val="000000" w:themeColor="text1"/>
          <w:shd w:val="clear" w:color="auto" w:fill="FFFFFF"/>
        </w:rPr>
        <w:t xml:space="preserve"> </w:t>
      </w:r>
      <w:r w:rsidR="00AC0632">
        <w:rPr>
          <w:color w:val="000000" w:themeColor="text1"/>
          <w:shd w:val="clear" w:color="auto" w:fill="FFFFFF"/>
        </w:rPr>
        <w:t>Pakeisti</w:t>
      </w:r>
      <w:r w:rsidRPr="00125D4F">
        <w:rPr>
          <w:color w:val="000000" w:themeColor="text1"/>
          <w:shd w:val="clear" w:color="auto" w:fill="FFFFFF"/>
        </w:rPr>
        <w:t xml:space="preserve"> 46 straipsnio 4 dalies pirmąją pastraipą ir ją išdėstyti taip:</w:t>
      </w:r>
    </w:p>
    <w:p w:rsidR="001F32CE" w:rsidRDefault="00125D4F" w:rsidP="00D52F43">
      <w:pPr>
        <w:pStyle w:val="paragraph"/>
        <w:spacing w:before="0" w:beforeAutospacing="0" w:after="0" w:afterAutospacing="0"/>
        <w:ind w:firstLine="709"/>
        <w:jc w:val="both"/>
        <w:textAlignment w:val="baseline"/>
        <w:rPr>
          <w:color w:val="000000" w:themeColor="text1"/>
          <w:shd w:val="clear" w:color="auto" w:fill="FFFFFF"/>
        </w:rPr>
      </w:pPr>
      <w:r w:rsidRPr="00125D4F">
        <w:rPr>
          <w:color w:val="000000" w:themeColor="text1"/>
          <w:shd w:val="clear" w:color="auto" w:fill="FFFFFF"/>
        </w:rPr>
        <w:t xml:space="preserve">„4. Teisės, nurodytos šio straipsnio 1 dalies 17 punkte ir 3 dalies </w:t>
      </w:r>
      <w:r w:rsidRPr="00125D4F">
        <w:rPr>
          <w:strike/>
          <w:color w:val="000000" w:themeColor="text1"/>
          <w:shd w:val="clear" w:color="auto" w:fill="FFFFFF"/>
        </w:rPr>
        <w:t>1</w:t>
      </w:r>
      <w:r w:rsidRPr="00125D4F">
        <w:rPr>
          <w:b/>
          <w:bCs/>
          <w:color w:val="000000" w:themeColor="text1"/>
          <w:shd w:val="clear" w:color="auto" w:fill="FFFFFF"/>
        </w:rPr>
        <w:t>2</w:t>
      </w:r>
      <w:r w:rsidR="001F32CE">
        <w:rPr>
          <w:color w:val="000000" w:themeColor="text1"/>
          <w:shd w:val="clear" w:color="auto" w:fill="FFFFFF"/>
        </w:rPr>
        <w:t xml:space="preserve"> punkte, nedaro poveikio:</w:t>
      </w:r>
    </w:p>
    <w:p w:rsidR="001F32CE" w:rsidRDefault="001F32CE" w:rsidP="00D52F43">
      <w:pPr>
        <w:pStyle w:val="paragraph"/>
        <w:spacing w:before="0" w:beforeAutospacing="0" w:after="0" w:afterAutospacing="0"/>
        <w:ind w:firstLine="709"/>
        <w:jc w:val="both"/>
        <w:textAlignment w:val="baseline"/>
        <w:rPr>
          <w:color w:val="000000" w:themeColor="text1"/>
          <w:shd w:val="clear" w:color="auto" w:fill="FFFFFF"/>
        </w:rPr>
      </w:pPr>
      <w:r w:rsidRPr="001F32CE">
        <w:rPr>
          <w:color w:val="000000" w:themeColor="text1"/>
          <w:shd w:val="clear" w:color="auto" w:fill="FFFFFF"/>
        </w:rPr>
        <w:t>1) pertvarkomo subjekto darbuotojų teisei nutraukti darbo sutartį;</w:t>
      </w:r>
      <w:bookmarkStart w:id="40" w:name="part_1599ee0a6321430b845ee7070509fef1"/>
      <w:bookmarkEnd w:id="40"/>
    </w:p>
    <w:p w:rsidR="00125D4F" w:rsidRPr="00125D4F" w:rsidRDefault="001F32CE" w:rsidP="001F32CE">
      <w:pPr>
        <w:pStyle w:val="paragraph"/>
        <w:spacing w:before="0" w:beforeAutospacing="0" w:after="0" w:afterAutospacing="0"/>
        <w:ind w:firstLine="709"/>
        <w:jc w:val="both"/>
        <w:textAlignment w:val="baseline"/>
        <w:rPr>
          <w:color w:val="000000" w:themeColor="text1"/>
          <w:shd w:val="clear" w:color="auto" w:fill="FFFFFF"/>
        </w:rPr>
      </w:pPr>
      <w:r w:rsidRPr="001F32CE">
        <w:rPr>
          <w:color w:val="000000" w:themeColor="text1"/>
          <w:shd w:val="clear" w:color="auto" w:fill="FFFFFF"/>
        </w:rPr>
        <w:t>2) sutarties šalies teisei pasinaudoti sutartyje numatytomis teisėmis, įskaitant teisę nutraukti sutartį, kai tokia teisė atsiranda pagal sutarties sąlygas dėl pertvarkomo subjekto veiksmų arba neveikimo iki atitinkamo turto, teisių ir įsipareigojimų perdavimo dienos arba gavėjo veiksmų arba neveikimo po atitinkamo turto, teisių ir įsipareigojimų perdavimo dienos, kiek tai neprieštarauja šio įstatymo 50, 51 ir 52 straipsnių nuostatoms.</w:t>
      </w:r>
      <w:r w:rsidR="000A397F">
        <w:rPr>
          <w:color w:val="000000" w:themeColor="text1"/>
          <w:shd w:val="clear" w:color="auto" w:fill="FFFFFF"/>
        </w:rPr>
        <w:t>“</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30</w:t>
      </w:r>
      <w:r w:rsidR="00920342" w:rsidRPr="00EE1B02">
        <w:rPr>
          <w:rStyle w:val="normaltextrun"/>
          <w:b/>
          <w:bCs/>
          <w:color w:val="000000" w:themeColor="text1"/>
          <w:shd w:val="clear" w:color="auto" w:fill="FFFFFF"/>
        </w:rPr>
        <w:t xml:space="preserve"> straipsnis. 48 straipsnio pakeitimas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Pakeisti 48 straipsnio 4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normaltextrun"/>
          <w:color w:val="000000" w:themeColor="text1"/>
          <w:shd w:val="clear" w:color="auto" w:fill="FFFFFF"/>
        </w:rPr>
        <w:t>„4. Kai kitos valstybės narės pertvarkymo institucija taiko kapitalo priemonių nurašymą arba konvertavimą, o pertvarkomo subjekto </w:t>
      </w:r>
      <w:r w:rsidRPr="00EE1B02">
        <w:rPr>
          <w:rStyle w:val="normaltextrun"/>
          <w:strike/>
          <w:color w:val="000000" w:themeColor="text1"/>
          <w:shd w:val="clear" w:color="auto" w:fill="FFFFFF"/>
        </w:rPr>
        <w:t>tinkami įsipareigojimai</w:t>
      </w:r>
      <w:r w:rsidRPr="00EE1B02">
        <w:rPr>
          <w:rStyle w:val="normaltextrun"/>
          <w:color w:val="000000" w:themeColor="text1"/>
          <w:shd w:val="clear" w:color="auto" w:fill="FFFFFF"/>
        </w:rPr>
        <w:t> </w:t>
      </w:r>
      <w:proofErr w:type="spellStart"/>
      <w:r w:rsidRPr="00EE1B02">
        <w:rPr>
          <w:rStyle w:val="normaltextrun"/>
          <w:b/>
          <w:color w:val="000000" w:themeColor="text1"/>
          <w:shd w:val="clear" w:color="auto" w:fill="FFFFFF"/>
        </w:rPr>
        <w:t>įsipareigojimai</w:t>
      </w:r>
      <w:proofErr w:type="spellEnd"/>
      <w:r w:rsidRPr="00EE1B02">
        <w:rPr>
          <w:rStyle w:val="normaltextrun"/>
          <w:b/>
          <w:color w:val="000000" w:themeColor="text1"/>
          <w:shd w:val="clear" w:color="auto" w:fill="FFFFFF"/>
        </w:rPr>
        <w:t>, kuriems gali būti taikoma gelbėjimo privačiomis lėšomis priemonė,</w:t>
      </w:r>
      <w:r w:rsidRPr="00EE1B02">
        <w:rPr>
          <w:rStyle w:val="normaltextrun"/>
          <w:color w:val="000000" w:themeColor="text1"/>
          <w:shd w:val="clear" w:color="auto" w:fill="FFFFFF"/>
        </w:rPr>
        <w:t> arba atitinkamos kapitalo priemonės apima priemones ar įsipareigojimus, kuriems taikomi Lietuvos Respublikos teisės aktai, arba įsipareigojimus kreditoriams, esantiems Lietuvos Respublikoje, pertvarkymo institucija imasi priemonių užtikrinti, kad, kitos valstybės narės pertvarkymo institucijai vykdant kapitalo priemonių nurašymą arba konvertavimą, tų priemonių arba įsipareigojimų pagrindinė suma būtų sumažinta arba kad priemonės ar įsipareigojimai būtų konvertuoti. Kreditoriai, dėl kurių taikomas kapitalo priemonių nurašymas arba konvertavimas pagal šią dalį, Lietuvos Respublikoje neturi teisės ginčyti kapitalo priemonės ar įsipareigojimo pagrindinės sumos sumažinimo arba jų konvertavimo.“</w:t>
      </w:r>
      <w:r w:rsidRPr="00EE1B02">
        <w:rPr>
          <w:rStyle w:val="eop"/>
          <w:color w:val="000000" w:themeColor="text1"/>
          <w:shd w:val="clear" w:color="auto" w:fill="FFFFFF"/>
        </w:rPr>
        <w:t> </w:t>
      </w:r>
    </w:p>
    <w:p w:rsidR="003B56A6" w:rsidRPr="00EE1B02" w:rsidRDefault="003B56A6" w:rsidP="00EE1B02">
      <w:pPr>
        <w:pStyle w:val="paragraph"/>
        <w:spacing w:before="0" w:beforeAutospacing="0" w:after="0" w:afterAutospacing="0"/>
        <w:jc w:val="both"/>
        <w:textAlignment w:val="baseline"/>
        <w:rPr>
          <w:rStyle w:val="eop"/>
          <w:b/>
          <w:bCs/>
          <w:color w:val="000000" w:themeColor="text1"/>
        </w:rPr>
      </w:pPr>
    </w:p>
    <w:p w:rsidR="00D6048B" w:rsidRPr="00EE1B02" w:rsidRDefault="00300DB4" w:rsidP="00EE1B02">
      <w:pPr>
        <w:pStyle w:val="paragraph"/>
        <w:spacing w:before="0" w:beforeAutospacing="0" w:after="0" w:afterAutospacing="0"/>
        <w:ind w:firstLine="709"/>
        <w:jc w:val="both"/>
        <w:textAlignment w:val="baseline"/>
        <w:rPr>
          <w:rStyle w:val="eop"/>
          <w:b/>
          <w:bCs/>
          <w:color w:val="000000" w:themeColor="text1"/>
          <w:highlight w:val="yellow"/>
        </w:rPr>
      </w:pPr>
      <w:r w:rsidRPr="00EE1B02">
        <w:rPr>
          <w:rStyle w:val="eop"/>
          <w:b/>
          <w:bCs/>
          <w:color w:val="000000" w:themeColor="text1"/>
        </w:rPr>
        <w:t>31</w:t>
      </w:r>
      <w:r w:rsidR="004B5BB9" w:rsidRPr="00EE1B02">
        <w:rPr>
          <w:rStyle w:val="eop"/>
          <w:b/>
          <w:bCs/>
          <w:color w:val="000000" w:themeColor="text1"/>
        </w:rPr>
        <w:t xml:space="preserve"> </w:t>
      </w:r>
      <w:r w:rsidR="00920342" w:rsidRPr="00EE1B02">
        <w:rPr>
          <w:rStyle w:val="eop"/>
          <w:b/>
          <w:bCs/>
          <w:color w:val="000000" w:themeColor="text1"/>
        </w:rPr>
        <w:t xml:space="preserve">straipsnis. Įstatymo papildymas </w:t>
      </w:r>
      <w:r w:rsidR="004B5BB9" w:rsidRPr="00EE1B02">
        <w:rPr>
          <w:rStyle w:val="eop"/>
          <w:b/>
          <w:bCs/>
          <w:color w:val="000000" w:themeColor="text1"/>
        </w:rPr>
        <w:t>49</w:t>
      </w:r>
      <w:r w:rsidR="00920342" w:rsidRPr="00EE1B02">
        <w:rPr>
          <w:rStyle w:val="eop"/>
          <w:b/>
          <w:bCs/>
          <w:color w:val="000000" w:themeColor="text1"/>
          <w:vertAlign w:val="superscript"/>
        </w:rPr>
        <w:t>1</w:t>
      </w:r>
      <w:r w:rsidR="00920342" w:rsidRPr="00EE1B02">
        <w:rPr>
          <w:rStyle w:val="eop"/>
          <w:b/>
          <w:bCs/>
          <w:color w:val="000000" w:themeColor="text1"/>
        </w:rPr>
        <w:t xml:space="preserve"> straipsniu</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 xml:space="preserve">Papildyti Įstatymą </w:t>
      </w:r>
      <w:r w:rsidR="004B5BB9" w:rsidRPr="00EE1B02">
        <w:rPr>
          <w:rStyle w:val="eop"/>
          <w:color w:val="000000" w:themeColor="text1"/>
        </w:rPr>
        <w:t>49</w:t>
      </w:r>
      <w:r w:rsidR="004B5BB9" w:rsidRPr="00EE1B02">
        <w:rPr>
          <w:rStyle w:val="eop"/>
          <w:color w:val="000000" w:themeColor="text1"/>
          <w:vertAlign w:val="superscript"/>
        </w:rPr>
        <w:t xml:space="preserve">1 </w:t>
      </w:r>
      <w:r w:rsidRPr="00EE1B02">
        <w:rPr>
          <w:rStyle w:val="eop"/>
          <w:color w:val="000000" w:themeColor="text1"/>
        </w:rPr>
        <w:t>straipsniu:</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rPr>
        <w:t>„</w:t>
      </w:r>
      <w:bookmarkStart w:id="41" w:name="_Hlk71800848"/>
      <w:bookmarkStart w:id="42" w:name="_Hlk71726750"/>
      <w:r w:rsidR="004B5BB9" w:rsidRPr="00EE1B02">
        <w:rPr>
          <w:b/>
          <w:color w:val="000000" w:themeColor="text1"/>
        </w:rPr>
        <w:t>49</w:t>
      </w:r>
      <w:r w:rsidR="004B5BB9" w:rsidRPr="00EE1B02">
        <w:rPr>
          <w:b/>
          <w:color w:val="000000" w:themeColor="text1"/>
          <w:vertAlign w:val="superscript"/>
        </w:rPr>
        <w:t xml:space="preserve">1 </w:t>
      </w:r>
      <w:r w:rsidRPr="00EE1B02">
        <w:rPr>
          <w:b/>
          <w:color w:val="000000" w:themeColor="text1"/>
        </w:rPr>
        <w:t>s</w:t>
      </w:r>
      <w:bookmarkEnd w:id="41"/>
      <w:r w:rsidRPr="00EE1B02">
        <w:rPr>
          <w:b/>
          <w:color w:val="000000" w:themeColor="text1"/>
        </w:rPr>
        <w:t>traipsnis.</w:t>
      </w:r>
      <w:r w:rsidRPr="00EE1B02">
        <w:rPr>
          <w:b/>
          <w:bCs/>
          <w:color w:val="000000" w:themeColor="text1"/>
        </w:rPr>
        <w:t xml:space="preserve"> </w:t>
      </w:r>
      <w:bookmarkEnd w:id="42"/>
      <w:r w:rsidRPr="00EE1B02">
        <w:rPr>
          <w:rStyle w:val="normaltextrun"/>
          <w:b/>
          <w:bCs/>
          <w:color w:val="000000" w:themeColor="text1"/>
        </w:rPr>
        <w:t xml:space="preserve">Tam tikrų įsipareigojimų vykdymo sustabdymas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 xml:space="preserve">1. Pertvarkymo institucija, pasikonsultavusi su priežiūros institucija, turi teisę sustabdyti bet kokių </w:t>
      </w:r>
      <w:bookmarkStart w:id="43" w:name="_Hlk71802097"/>
      <w:r w:rsidRPr="00EE1B02">
        <w:rPr>
          <w:rStyle w:val="normaltextrun"/>
          <w:b/>
          <w:color w:val="000000" w:themeColor="text1"/>
        </w:rPr>
        <w:t xml:space="preserve">mokėjimo ar perdavimo įsipareigojimų </w:t>
      </w:r>
      <w:bookmarkEnd w:id="43"/>
      <w:r w:rsidRPr="00EE1B02">
        <w:rPr>
          <w:rStyle w:val="normaltextrun"/>
          <w:b/>
          <w:color w:val="000000" w:themeColor="text1"/>
        </w:rPr>
        <w:t>vykdymą pagal sutartis, kurių šalis yra įstaiga ar šio įstatymo 1 straipsnio 2 dalies 4 ar 5 punkte nurodytas subjektas, jeigu tenkinamos visos šios sąlygos: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1) vadovaudamasi šio įstatymo 42 straipsnio 2 dalies 1 punktu nustatė, kad įstaiga arba subjektas žlunga arba galėtų žlugti;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2)</w:t>
      </w:r>
      <w:r w:rsidRPr="00EE1B02">
        <w:rPr>
          <w:color w:val="000000" w:themeColor="text1"/>
        </w:rPr>
        <w:t xml:space="preserve"> </w:t>
      </w:r>
      <w:r w:rsidRPr="00EE1B02">
        <w:rPr>
          <w:b/>
          <w:color w:val="000000" w:themeColor="text1"/>
        </w:rPr>
        <w:t>nėra galimybės nedelsiant taikyti alternatyvių privataus sektoriaus priemonių, nurodytų šio įstatymo 42 straipsnio 2 dalies 2 punkte, kad būtų išvengta įstaigos ar subjekto žlugimo</w:t>
      </w:r>
      <w:r w:rsidRPr="00EE1B02">
        <w:rPr>
          <w:rStyle w:val="normaltextrun"/>
          <w:b/>
          <w:color w:val="000000" w:themeColor="text1"/>
        </w:rPr>
        <w:t>;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 xml:space="preserve">3) sustabdymas būtinas siekiant išvengti tolesnio įstaigos ar subjekto finansinės padėties blogėjimo ir </w:t>
      </w:r>
      <w:r w:rsidRPr="00EE1B02">
        <w:rPr>
          <w:b/>
          <w:color w:val="000000" w:themeColor="text1"/>
        </w:rPr>
        <w:t xml:space="preserve">šio įstatymo 42 straipsnio 2 dalies 3 </w:t>
      </w:r>
      <w:r w:rsidR="0032101B" w:rsidRPr="00EE1B02">
        <w:rPr>
          <w:b/>
          <w:color w:val="000000" w:themeColor="text1"/>
        </w:rPr>
        <w:t>punkt</w:t>
      </w:r>
      <w:r w:rsidR="0032101B">
        <w:rPr>
          <w:b/>
          <w:color w:val="000000" w:themeColor="text1"/>
        </w:rPr>
        <w:t>e</w:t>
      </w:r>
      <w:r w:rsidR="0032101B" w:rsidRPr="00EE1B02">
        <w:rPr>
          <w:b/>
          <w:color w:val="000000" w:themeColor="text1"/>
        </w:rPr>
        <w:t xml:space="preserve"> </w:t>
      </w:r>
      <w:r w:rsidR="0032101B">
        <w:rPr>
          <w:b/>
          <w:color w:val="000000" w:themeColor="text1"/>
        </w:rPr>
        <w:t xml:space="preserve">nurodytoms </w:t>
      </w:r>
      <w:r w:rsidRPr="00EE1B02">
        <w:rPr>
          <w:b/>
          <w:color w:val="000000" w:themeColor="text1"/>
        </w:rPr>
        <w:t>aplinkybėms nustatyti</w:t>
      </w:r>
      <w:r w:rsidR="00A81705">
        <w:rPr>
          <w:b/>
          <w:color w:val="000000" w:themeColor="text1"/>
        </w:rPr>
        <w:t xml:space="preserve">, </w:t>
      </w:r>
      <w:r w:rsidRPr="00EE1B02">
        <w:rPr>
          <w:b/>
          <w:color w:val="000000" w:themeColor="text1"/>
        </w:rPr>
        <w:t>tinkamiems pertvarkymo veiksmams pasirinkti ar</w:t>
      </w:r>
      <w:r w:rsidR="00A81705">
        <w:rPr>
          <w:b/>
          <w:color w:val="000000" w:themeColor="text1"/>
        </w:rPr>
        <w:t>ba</w:t>
      </w:r>
      <w:r w:rsidRPr="00EE1B02">
        <w:rPr>
          <w:b/>
          <w:color w:val="000000" w:themeColor="text1"/>
        </w:rPr>
        <w:t xml:space="preserve"> veiksmingam vienos ar daugiau pertvarkymo priemonių taikymui užtikrinti.</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t>2. Šio straipsnio 1 dalyje nurodytas sustabdymas netaikomas mokėjimo ir perdavimo įsipareigojimams mokėjimo ar vertybinių popierių atsiskaitymo sistemoms ar sistemų valdytojams, pagrindinėms sutarties šalims, kurioms ES suteiktas leidimas pagal Reglamento (ES) Nr. 648/2012 14 straipsnį, trečiųjų valstybių pagrindinėms sandorio šalims, Europos vertybinių popierių ir rinkų institucijos pripažintoms pagal Reglamento (ES) Nr. 648/2012 25 straipsnį, ir centriniams bankams.</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pPr>
      <w:r w:rsidRPr="00EE1B02">
        <w:rPr>
          <w:rStyle w:val="normaltextrun"/>
          <w:b/>
          <w:color w:val="000000" w:themeColor="text1"/>
        </w:rPr>
        <w:t xml:space="preserve">3. </w:t>
      </w:r>
      <w:r w:rsidRPr="00EE1B02">
        <w:rPr>
          <w:b/>
          <w:color w:val="000000" w:themeColor="text1"/>
        </w:rPr>
        <w:t xml:space="preserve">Pertvarkymo institucija, nustatydama šio straipsnio 1 dalyje nurodyto sustabdymo apimtį, turi atsižvelgti į konkretų atvejį ir aplinkybes. Pertvarkymo institucija pirmiausia turi įvertinti, ar </w:t>
      </w:r>
      <w:bookmarkStart w:id="44" w:name="_Hlk71717443"/>
      <w:r w:rsidRPr="00EE1B02">
        <w:rPr>
          <w:b/>
          <w:color w:val="000000" w:themeColor="text1"/>
        </w:rPr>
        <w:t>taikyti sustabdymą tinkamiems drausti indėliams</w:t>
      </w:r>
      <w:bookmarkEnd w:id="44"/>
      <w:r w:rsidRPr="00EE1B02">
        <w:rPr>
          <w:b/>
          <w:color w:val="000000" w:themeColor="text1"/>
        </w:rPr>
        <w:t>, kaip jie suprantami pagal Indėlių ir įsipareigojimų investuotojams draudimo įstatymą, ypač fizinių asmenų ir labai mažų, mažų ir vidutinių įmonių, kaip jos apibrėžtos Smulkiojo ir vidutinio verslo plėtros įstatyme, turimiems apdraustiesiems indėliams.</w:t>
      </w:r>
      <w:r w:rsidRPr="00EE1B02">
        <w:t xml:space="preserve"> </w:t>
      </w:r>
      <w:r w:rsidRPr="00EE1B02">
        <w:rPr>
          <w:b/>
          <w:color w:val="000000" w:themeColor="text1"/>
        </w:rPr>
        <w:t>Jei šio straipsnio 1 dalyje nurodytas sustabdymas taikomas tinkamiems drausti indėliams, pertvarkymo institucija gali nustatyti tinkamą kiekvienai sustabdymo dienai skirtą sumą, kurią indėlininkai turėtų galimybę iš tų indėlių pasiimti.</w:t>
      </w:r>
      <w:r w:rsidRPr="00EE1B02">
        <w:t xml:space="preserve">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 xml:space="preserve">4. Sustabdymo laikotarpis turi būti kuo trumpesnis, bet ne ilgesnis nei laikotarpis nuo pranešimo apie sustabdymą paskelbimo pagal šio straipsnio 9 dalį momento iki kitos darbo dienos po paskelbimo dienos vidurnakčio. Pasibaigus mokėjimo ar perdavimo įsipareigojimų </w:t>
      </w:r>
      <w:r w:rsidR="0032101B">
        <w:rPr>
          <w:b/>
          <w:color w:val="000000" w:themeColor="text1"/>
        </w:rPr>
        <w:t xml:space="preserve">vykdymo </w:t>
      </w:r>
      <w:r w:rsidRPr="00EE1B02">
        <w:rPr>
          <w:b/>
          <w:color w:val="000000" w:themeColor="text1"/>
        </w:rPr>
        <w:t>sustabdymo laikotarpiui, sustabdymas nustoja galioti.</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b/>
          <w:color w:val="000000" w:themeColor="text1"/>
        </w:rPr>
        <w:lastRenderedPageBreak/>
        <w:t>5. Pertvarkymo institucija, atlikdama šiame straipsnyje nurodytus veiksmus, privalo atsižvelgti į tai, kokį poveikį jie galėtų turėti tinkamam finansų rinkų veikimui, ir į Lietuvos Respublikos teisės aktų reikalavimus, įskaitant priežiūros institucijų ir teismų įgaliojimus, kad būtų apsaugotos kreditorių teisės ir užtikrintas vienodas požiūris į kreditorius bankroto procese. Pertvarkymo institucija įvertina galimą bankroto proceso taikymą įstaigai ar subjektui dėl šio įstatymo 42 straipsnio 2 dalies 3 punkte nustatytų aplinkybių ir savo veiksmus koordinuoja su Lietuvos Respublikos valstybės institucijomis ar įstaigomis.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b/>
          <w:color w:val="000000" w:themeColor="text1"/>
        </w:rPr>
        <w:t xml:space="preserve">6. Jeigu įstaigos ar šio įstatymo 1 straipsnio 2 dalies 4 ar 5 punkte nurodyto subjekto mokėjimo ar perdavimo įsipareigojimų vykdymas pagal sutartį sustabdomas pagal šio straipsnio 1 dalį, kitų tos sutarties šalių mokėjimo ar perdavimo įsipareigojimų pagal </w:t>
      </w:r>
      <w:r w:rsidR="00595A90">
        <w:rPr>
          <w:b/>
          <w:color w:val="000000" w:themeColor="text1"/>
        </w:rPr>
        <w:t>tą sutartį vykdymas sustabdomas</w:t>
      </w:r>
      <w:r w:rsidRPr="00EE1B02">
        <w:rPr>
          <w:b/>
          <w:color w:val="000000" w:themeColor="text1"/>
        </w:rPr>
        <w:t xml:space="preserve"> tam pačiam laikotarpiui. </w:t>
      </w:r>
      <w:r w:rsidR="003729E2" w:rsidRPr="00EE1B02">
        <w:rPr>
          <w:b/>
          <w:bCs/>
          <w:color w:val="000000" w:themeColor="text1"/>
        </w:rPr>
        <w:t xml:space="preserve">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w:t>
      </w:r>
      <w:r w:rsidR="002F602E">
        <w:rPr>
          <w:b/>
          <w:bCs/>
          <w:color w:val="000000" w:themeColor="text1"/>
        </w:rPr>
        <w:t>S</w:t>
      </w:r>
      <w:r w:rsidR="002F602E" w:rsidRPr="00EE1B02">
        <w:rPr>
          <w:b/>
          <w:bCs/>
          <w:color w:val="000000" w:themeColor="text1"/>
        </w:rPr>
        <w:t xml:space="preserve">mulkiojo </w:t>
      </w:r>
      <w:r w:rsidR="003729E2" w:rsidRPr="00EE1B02">
        <w:rPr>
          <w:b/>
          <w:bCs/>
          <w:color w:val="000000" w:themeColor="text1"/>
        </w:rPr>
        <w:t>ir vidutinio verslo plėtros įstatyme, turimiems apdraustiesiems indėliams.</w:t>
      </w:r>
      <w:r w:rsidR="003729E2" w:rsidRPr="00EE1B02">
        <w:rPr>
          <w:color w:val="000000" w:themeColor="text1"/>
        </w:rPr>
        <w:t xml:space="preserve">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7. Jeigu mokėjimo ar perdavimo įsipareigojimų įvykdymo terminas būtų suėjęs jų sustabdymo laikotarpiu, to mokėjimo ar perdavimo įsipareigojimų įvykdymo terminas sueina pasibaigus jų sustabdymo laikotarpiui.</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8. Pertvarkymo institucija turi nedelsdama informuoti įstaigą ar šio įstatymo 1 straipsnio 2 dalies 4 ar 5 punkte nurodytą subjektą ir šio įstatymo 98 straipsnio 1 dalies 1‒7 punktuose nurodytas institucijas apie mokėjimo ar perdavimo įsipareigojimų</w:t>
      </w:r>
      <w:r w:rsidR="002F602E">
        <w:rPr>
          <w:b/>
          <w:color w:val="000000" w:themeColor="text1"/>
        </w:rPr>
        <w:t xml:space="preserve"> vykdymo</w:t>
      </w:r>
      <w:r w:rsidRPr="00EE1B02">
        <w:rPr>
          <w:b/>
          <w:color w:val="000000" w:themeColor="text1"/>
        </w:rPr>
        <w:t xml:space="preserve"> sustabdymą. Ši informacija turi būti pateikiama, kai nustatoma, kad įstaiga ar šio įstatymo 1 straipsnio 2 dalies 4 ar 5 punkte nurodytas subjektas žlunga ar galėtų žlugti, prieš priimant sprendimą dėl tokios įstaigos ar subjekto pertvarkymo.</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bookmarkStart w:id="45" w:name="_Hlk71801484"/>
      <w:r w:rsidRPr="00EE1B02">
        <w:rPr>
          <w:b/>
          <w:color w:val="000000" w:themeColor="text1"/>
        </w:rPr>
        <w:t xml:space="preserve">9. Pertvarkymo institucija privalo šio įstatymo 98 straipsnio 3 ir 4 dalyse nurodytomis priemonėmis paskelbti pertvarkymo institucijos </w:t>
      </w:r>
      <w:r w:rsidR="00121346" w:rsidRPr="00EE1B02">
        <w:rPr>
          <w:b/>
          <w:color w:val="000000" w:themeColor="text1"/>
        </w:rPr>
        <w:t>sprendim</w:t>
      </w:r>
      <w:r w:rsidR="00121346">
        <w:rPr>
          <w:b/>
          <w:color w:val="000000" w:themeColor="text1"/>
        </w:rPr>
        <w:t>ą</w:t>
      </w:r>
      <w:r w:rsidR="00121346" w:rsidRPr="00EE1B02">
        <w:rPr>
          <w:b/>
          <w:color w:val="000000" w:themeColor="text1"/>
        </w:rPr>
        <w:t xml:space="preserve"> </w:t>
      </w:r>
      <w:r w:rsidRPr="00EE1B02">
        <w:rPr>
          <w:b/>
          <w:color w:val="000000" w:themeColor="text1"/>
        </w:rPr>
        <w:t xml:space="preserve">sustabdyti mokėjimo ar perdavimo įsipareigojimus, sustabdymo sąlygas ir jo laikotarpį. </w:t>
      </w:r>
    </w:p>
    <w:bookmarkEnd w:id="45"/>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10. Kai pertvarkymo institucija pagal šio straipsnio 1 dalį naudojasi teise stabdyti mokėjimo ar perdavimo įsipareigojimų vykdymą dėl įstaigos</w:t>
      </w:r>
      <w:r w:rsidR="002F602E">
        <w:rPr>
          <w:b/>
          <w:color w:val="000000" w:themeColor="text1"/>
        </w:rPr>
        <w:t xml:space="preserve"> ar</w:t>
      </w:r>
      <w:r w:rsidRPr="00EE1B02">
        <w:rPr>
          <w:b/>
          <w:color w:val="000000" w:themeColor="text1"/>
        </w:rPr>
        <w:t xml:space="preserve"> šio įstatymo 1 straipsnio 2 dalies 4 ar 5 punkte nurodyto subjekto, to sustabdymo laikotarpiu </w:t>
      </w:r>
      <w:r w:rsidR="002F602E">
        <w:rPr>
          <w:b/>
          <w:color w:val="000000" w:themeColor="text1"/>
        </w:rPr>
        <w:t xml:space="preserve">ji </w:t>
      </w:r>
      <w:r w:rsidRPr="00EE1B02">
        <w:rPr>
          <w:b/>
          <w:color w:val="000000" w:themeColor="text1"/>
        </w:rPr>
        <w:t xml:space="preserve">taip pat turi teisę tokiai pačiai trukmei: </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1) apriboti tos įstaigos ar subjekto kreditorių teises į turimas užtikrinimo priemones, susijusias su bet kuriuo tos įstaigos ar subjekto turtu, pagal šio įstatymo 51 straipsnio nuostatas ir</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b/>
          <w:color w:val="000000" w:themeColor="text1"/>
        </w:rPr>
        <w:t>2) sustabdyti bet kurios sutarties su ta įstaiga ar subjektu šalies teises nutraukti sutartį pagal šio įstatymo 52 straipsnio 2–7 dalių nuostatas.</w:t>
      </w:r>
    </w:p>
    <w:p w:rsidR="00D6048B" w:rsidRPr="00AC6D47" w:rsidRDefault="00920342" w:rsidP="004F383B">
      <w:pPr>
        <w:spacing w:after="0" w:line="240" w:lineRule="auto"/>
        <w:ind w:firstLine="709"/>
        <w:jc w:val="both"/>
        <w:textAlignment w:val="baseline"/>
        <w:rPr>
          <w:rFonts w:ascii="Times New Roman" w:eastAsia="SimSun" w:hAnsi="Times New Roman" w:cs="Times New Roman"/>
          <w:b/>
          <w:sz w:val="24"/>
          <w:szCs w:val="24"/>
          <w:lang w:val="en-US" w:eastAsia="lt-LT"/>
        </w:rPr>
      </w:pPr>
      <w:r w:rsidRPr="00EE1B02">
        <w:rPr>
          <w:rFonts w:ascii="Times New Roman" w:eastAsia="Times New Roman" w:hAnsi="Times New Roman" w:cs="Times New Roman"/>
          <w:b/>
          <w:color w:val="000000" w:themeColor="text1"/>
          <w:sz w:val="24"/>
          <w:szCs w:val="24"/>
          <w:lang w:eastAsia="lt-LT"/>
        </w:rPr>
        <w:t>11. Jei</w:t>
      </w:r>
      <w:r w:rsidR="002F602E">
        <w:rPr>
          <w:rFonts w:ascii="Times New Roman" w:eastAsia="Times New Roman" w:hAnsi="Times New Roman" w:cs="Times New Roman"/>
          <w:b/>
          <w:color w:val="000000" w:themeColor="text1"/>
          <w:sz w:val="24"/>
          <w:szCs w:val="24"/>
          <w:lang w:eastAsia="lt-LT"/>
        </w:rPr>
        <w:t xml:space="preserve"> pertvarkymo institucija,</w:t>
      </w:r>
      <w:r w:rsidRPr="00EE1B02">
        <w:rPr>
          <w:rFonts w:ascii="Times New Roman" w:eastAsia="Times New Roman" w:hAnsi="Times New Roman" w:cs="Times New Roman"/>
          <w:b/>
          <w:color w:val="000000" w:themeColor="text1"/>
          <w:sz w:val="24"/>
          <w:szCs w:val="24"/>
          <w:lang w:eastAsia="lt-LT"/>
        </w:rPr>
        <w:t xml:space="preserve"> pagal šio įstatymo 42 straipsnio 2 dalies 1 punktą nustačiusi, kad įstaiga ar šio įstatymo 1 straipsnio 2 dalies 4 ar 5 punkte nurodytas subjektas žlunga arba galėtų žlugti, pasinaudoja įgaliojimais šio straipsnio 1 ar 10 dalyje nurodytomis aplinkybėmis sustabdyti mokėjimo ar perdavimo įsipareigojimų vykdymą ir jei po to imasi tos įstaigos ar subjekto pertvarkymo veiksmų, </w:t>
      </w:r>
      <w:r w:rsidR="002F602E">
        <w:rPr>
          <w:rFonts w:ascii="Times New Roman" w:eastAsia="Times New Roman" w:hAnsi="Times New Roman" w:cs="Times New Roman"/>
          <w:b/>
          <w:color w:val="000000" w:themeColor="text1"/>
          <w:sz w:val="24"/>
          <w:szCs w:val="24"/>
          <w:lang w:eastAsia="lt-LT"/>
        </w:rPr>
        <w:t xml:space="preserve">ji </w:t>
      </w:r>
      <w:r w:rsidRPr="00EE1B02">
        <w:rPr>
          <w:rFonts w:ascii="Times New Roman" w:eastAsia="Times New Roman" w:hAnsi="Times New Roman" w:cs="Times New Roman"/>
          <w:b/>
          <w:color w:val="000000" w:themeColor="text1"/>
          <w:sz w:val="24"/>
          <w:szCs w:val="24"/>
          <w:lang w:eastAsia="lt-LT"/>
        </w:rPr>
        <w:t xml:space="preserve">dėl tos įstaigos ar subjekto negali naudotis savo įgaliojimais pagal šio įstatymo 50, 51 ar 52 </w:t>
      </w:r>
      <w:r w:rsidR="00DE373F" w:rsidRPr="00EE1B02">
        <w:rPr>
          <w:rFonts w:ascii="Times New Roman" w:eastAsia="Times New Roman" w:hAnsi="Times New Roman" w:cs="Times New Roman"/>
          <w:b/>
          <w:color w:val="000000" w:themeColor="text1"/>
          <w:sz w:val="24"/>
          <w:szCs w:val="24"/>
          <w:lang w:eastAsia="lt-LT"/>
        </w:rPr>
        <w:t>straipsn</w:t>
      </w:r>
      <w:r w:rsidR="00DE373F">
        <w:rPr>
          <w:rFonts w:ascii="Times New Roman" w:eastAsia="Times New Roman" w:hAnsi="Times New Roman" w:cs="Times New Roman"/>
          <w:b/>
          <w:color w:val="000000" w:themeColor="text1"/>
          <w:sz w:val="24"/>
          <w:szCs w:val="24"/>
          <w:lang w:eastAsia="lt-LT"/>
        </w:rPr>
        <w:t>į</w:t>
      </w:r>
      <w:r w:rsidRPr="00EE1B02">
        <w:rPr>
          <w:rFonts w:ascii="Times New Roman" w:eastAsia="Times New Roman" w:hAnsi="Times New Roman" w:cs="Times New Roman"/>
          <w:b/>
          <w:color w:val="000000" w:themeColor="text1"/>
          <w:sz w:val="24"/>
          <w:szCs w:val="24"/>
          <w:lang w:eastAsia="lt-LT"/>
        </w:rPr>
        <w:t>.</w:t>
      </w:r>
      <w:r w:rsidRPr="00D52F43">
        <w:rPr>
          <w:rFonts w:ascii="Times New Roman" w:eastAsia="Times New Roman" w:hAnsi="Times New Roman" w:cs="Times New Roman"/>
          <w:color w:val="000000" w:themeColor="text1"/>
          <w:sz w:val="24"/>
          <w:szCs w:val="24"/>
          <w:lang w:eastAsia="lt-LT"/>
        </w:rPr>
        <w:t>“</w:t>
      </w:r>
    </w:p>
    <w:p w:rsidR="00B200E3" w:rsidRPr="00EE1B02" w:rsidRDefault="00B200E3" w:rsidP="00D8303B">
      <w:pPr>
        <w:spacing w:after="0"/>
        <w:ind w:firstLine="709"/>
        <w:jc w:val="both"/>
        <w:textAlignment w:val="baseline"/>
        <w:rPr>
          <w:rFonts w:ascii="Times New Roman" w:eastAsia="Times New Roman" w:hAnsi="Times New Roman" w:cs="Times New Roman"/>
          <w:b/>
          <w:color w:val="000000" w:themeColor="text1"/>
          <w:sz w:val="24"/>
          <w:szCs w:val="24"/>
          <w:lang w:eastAsia="lt-LT"/>
        </w:rPr>
      </w:pPr>
    </w:p>
    <w:p w:rsidR="004B5BB9" w:rsidRPr="00EE1B02" w:rsidRDefault="004B5BB9"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32 straipsnis. 50 straipsnio pakeitimas</w:t>
      </w:r>
    </w:p>
    <w:p w:rsidR="004B5BB9" w:rsidRPr="00EE1B02" w:rsidRDefault="004B5BB9" w:rsidP="00EE1B02">
      <w:pPr>
        <w:pStyle w:val="paragraph"/>
        <w:spacing w:before="0" w:beforeAutospacing="0" w:after="0" w:afterAutospacing="0"/>
        <w:ind w:firstLine="709"/>
        <w:jc w:val="both"/>
        <w:textAlignment w:val="baseline"/>
        <w:rPr>
          <w:rStyle w:val="eop"/>
          <w:bCs/>
          <w:color w:val="000000" w:themeColor="text1"/>
          <w:shd w:val="clear" w:color="auto" w:fill="FFFFFF"/>
        </w:rPr>
      </w:pPr>
      <w:r w:rsidRPr="00EE1B02">
        <w:rPr>
          <w:rStyle w:val="eop"/>
          <w:bCs/>
          <w:color w:val="000000" w:themeColor="text1"/>
          <w:shd w:val="clear" w:color="auto" w:fill="FFFFFF"/>
        </w:rPr>
        <w:t>1. Pakeisti 50 straipsnio pavadinimą ir jį išdėstyti taip:</w:t>
      </w:r>
    </w:p>
    <w:p w:rsidR="004B5BB9" w:rsidRPr="00EE1B02" w:rsidRDefault="004B5BB9" w:rsidP="00EE1B02">
      <w:pPr>
        <w:pStyle w:val="paragraph"/>
        <w:spacing w:before="0" w:beforeAutospacing="0" w:after="0" w:afterAutospacing="0"/>
        <w:ind w:firstLine="709"/>
        <w:jc w:val="both"/>
        <w:textAlignment w:val="baseline"/>
        <w:rPr>
          <w:rStyle w:val="eop"/>
          <w:bCs/>
          <w:color w:val="000000" w:themeColor="text1"/>
          <w:shd w:val="clear" w:color="auto" w:fill="FFFFFF"/>
        </w:rPr>
      </w:pPr>
      <w:r w:rsidRPr="00EE1B02">
        <w:rPr>
          <w:rStyle w:val="eop"/>
          <w:bCs/>
          <w:color w:val="000000" w:themeColor="text1"/>
          <w:shd w:val="clear" w:color="auto" w:fill="FFFFFF"/>
        </w:rPr>
        <w:t>„</w:t>
      </w:r>
      <w:r w:rsidR="0064268D">
        <w:rPr>
          <w:rStyle w:val="eop"/>
          <w:bCs/>
          <w:color w:val="000000" w:themeColor="text1"/>
          <w:shd w:val="clear" w:color="auto" w:fill="FFFFFF"/>
        </w:rPr>
        <w:t xml:space="preserve">50 straipsnis. </w:t>
      </w:r>
      <w:r w:rsidRPr="00EE1B02">
        <w:rPr>
          <w:rStyle w:val="eop"/>
          <w:bCs/>
          <w:color w:val="000000" w:themeColor="text1"/>
          <w:shd w:val="clear" w:color="auto" w:fill="FFFFFF"/>
        </w:rPr>
        <w:t xml:space="preserve">Tam tikrų </w:t>
      </w:r>
      <w:r w:rsidRPr="00EE1B02">
        <w:t xml:space="preserve">įsipareigojimų vykdymo sustabdymas </w:t>
      </w:r>
      <w:r w:rsidRPr="00EE1B02">
        <w:rPr>
          <w:b/>
          <w:bCs/>
        </w:rPr>
        <w:t>pertvarkymo atveju</w:t>
      </w:r>
      <w:r w:rsidRPr="00EE1B02">
        <w:t>“</w:t>
      </w:r>
      <w:r w:rsidR="004F383B">
        <w:t>.</w:t>
      </w:r>
    </w:p>
    <w:p w:rsidR="004B5BB9" w:rsidRPr="00EE1B02" w:rsidRDefault="004B5BB9"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shd w:val="clear" w:color="auto" w:fill="FFFFFF"/>
        </w:rPr>
        <w:t>2. Pakeisti 50 straipsnio 4 dalį ir ją išdėstyti taip:</w:t>
      </w:r>
    </w:p>
    <w:p w:rsidR="004B5BB9" w:rsidRPr="00EE1B02" w:rsidRDefault="004B5BB9"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shd w:val="clear" w:color="auto" w:fill="FFFFFF"/>
        </w:rPr>
        <w:t>„</w:t>
      </w:r>
      <w:r w:rsidRPr="00EE1B02">
        <w:rPr>
          <w:rStyle w:val="normaltextrun"/>
          <w:color w:val="000000" w:themeColor="text1"/>
        </w:rPr>
        <w:t>4. Sustabdymas pagal šio straipsnio 1 dalį netaikomas</w:t>
      </w:r>
      <w:r w:rsidRPr="00EE1B02">
        <w:rPr>
          <w:rStyle w:val="normaltextrun"/>
          <w:strike/>
          <w:color w:val="000000" w:themeColor="text1"/>
        </w:rPr>
        <w:t>:</w:t>
      </w:r>
      <w:r w:rsidRPr="00EE1B02">
        <w:rPr>
          <w:rStyle w:val="normaltextrun"/>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color w:val="000000" w:themeColor="text1"/>
        </w:rPr>
      </w:pPr>
      <w:r w:rsidRPr="00EE1B02">
        <w:rPr>
          <w:rStyle w:val="normaltextrun"/>
          <w:strike/>
          <w:color w:val="000000" w:themeColor="text1"/>
        </w:rPr>
        <w:t>1)</w:t>
      </w:r>
      <w:r w:rsidRPr="00EE1B02">
        <w:rPr>
          <w:rStyle w:val="normaltextrun"/>
          <w:color w:val="000000" w:themeColor="text1"/>
        </w:rPr>
        <w:t> </w:t>
      </w:r>
      <w:r w:rsidRPr="00EE1B02">
        <w:rPr>
          <w:rStyle w:val="normaltextrun"/>
          <w:strike/>
          <w:color w:val="000000" w:themeColor="text1"/>
        </w:rPr>
        <w:t>tinkamiems drausti indėliams, kaip jie suprantami pagal Indėlių ir įsipareigojimų investuotojams draudimo įstatymą</w:t>
      </w:r>
      <w:r w:rsidRPr="00EE1B02">
        <w:rPr>
          <w:rStyle w:val="normaltextrun"/>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color w:val="000000" w:themeColor="text1"/>
        </w:rPr>
      </w:pPr>
      <w:r w:rsidRPr="00EE1B02">
        <w:rPr>
          <w:rStyle w:val="normaltextrun"/>
          <w:strike/>
          <w:color w:val="000000" w:themeColor="text1"/>
        </w:rPr>
        <w:lastRenderedPageBreak/>
        <w:t>2)</w:t>
      </w:r>
      <w:r w:rsidRPr="00EE1B02">
        <w:rPr>
          <w:rStyle w:val="normaltextrun"/>
          <w:color w:val="000000" w:themeColor="text1"/>
        </w:rPr>
        <w:t xml:space="preserve"> mokėjimo ir perdavimo įsipareigojimams mokėjimo ar vertybinių popierių atsiskaitymo sistemoms </w:t>
      </w:r>
      <w:proofErr w:type="spellStart"/>
      <w:r w:rsidRPr="00EE1B02">
        <w:rPr>
          <w:rStyle w:val="normaltextrun"/>
          <w:b/>
          <w:bCs/>
          <w:color w:val="000000" w:themeColor="text1"/>
        </w:rPr>
        <w:t>ir</w:t>
      </w:r>
      <w:r w:rsidRPr="00EE1B02">
        <w:rPr>
          <w:rStyle w:val="normaltextrun"/>
          <w:strike/>
          <w:color w:val="000000" w:themeColor="text1"/>
        </w:rPr>
        <w:t>ar</w:t>
      </w:r>
      <w:proofErr w:type="spellEnd"/>
      <w:r w:rsidRPr="00EE1B02">
        <w:rPr>
          <w:rStyle w:val="normaltextrun"/>
          <w:strike/>
          <w:color w:val="000000" w:themeColor="text1"/>
        </w:rPr>
        <w:t xml:space="preserve"> </w:t>
      </w:r>
      <w:r w:rsidRPr="00EE1B02">
        <w:rPr>
          <w:rStyle w:val="normaltextrun"/>
          <w:color w:val="000000" w:themeColor="text1"/>
        </w:rPr>
        <w:t>sistemų valdytojams, pagrindinėms sutarties šalims</w:t>
      </w:r>
      <w:r w:rsidRPr="00EE1B02">
        <w:rPr>
          <w:rStyle w:val="normaltextrun"/>
          <w:b/>
          <w:color w:val="000000" w:themeColor="text1"/>
        </w:rPr>
        <w:t>, kurioms ES suteiktas leidimas pagal Reglamento (ES) Nr. 648/2012 14 straipsnį, trečiųjų valstybių pagrindinėms sandorio šalims, Europos vertybinių popierių ir rinkų institucijos pripažintoms pagal Reglamento (ES) Nr. 648/2012 25 straipsnį, </w:t>
      </w:r>
      <w:r w:rsidRPr="00EE1B02">
        <w:rPr>
          <w:rStyle w:val="normaltextrun"/>
          <w:color w:val="000000" w:themeColor="text1"/>
        </w:rPr>
        <w:t>ir centriniams bankams</w:t>
      </w:r>
      <w:r w:rsidRPr="00EE1B02">
        <w:rPr>
          <w:rStyle w:val="normaltextrun"/>
          <w:strike/>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rStyle w:val="eop"/>
          <w:color w:val="000000" w:themeColor="text1"/>
        </w:rPr>
      </w:pPr>
      <w:r w:rsidRPr="00EE1B02">
        <w:rPr>
          <w:rStyle w:val="normaltextrun"/>
          <w:strike/>
          <w:color w:val="000000" w:themeColor="text1"/>
        </w:rPr>
        <w:t>3)</w:t>
      </w:r>
      <w:r w:rsidRPr="00EE1B02">
        <w:rPr>
          <w:rStyle w:val="normaltextrun"/>
          <w:color w:val="000000" w:themeColor="text1"/>
        </w:rPr>
        <w:t> </w:t>
      </w:r>
      <w:r w:rsidRPr="00EE1B02">
        <w:rPr>
          <w:rStyle w:val="normaltextrun"/>
          <w:strike/>
          <w:color w:val="000000" w:themeColor="text1"/>
        </w:rPr>
        <w:t>įsipareigojimams investuotojams, kurie yra įsipareigojimų investuotojams draudimo objektas pagal Indėlių ir įsipareigojimų investuotojams draudimo įstatymą</w:t>
      </w:r>
      <w:r w:rsidRPr="00EE1B02">
        <w:rPr>
          <w:rStyle w:val="normaltextrun"/>
          <w:color w:val="000000" w:themeColor="text1"/>
        </w:rPr>
        <w:t>.“ </w:t>
      </w:r>
      <w:r w:rsidRPr="00EE1B02">
        <w:rPr>
          <w:rStyle w:val="eop"/>
          <w:color w:val="000000" w:themeColor="text1"/>
        </w:rPr>
        <w:t> </w:t>
      </w:r>
    </w:p>
    <w:p w:rsidR="004B5BB9" w:rsidRPr="00EE1B02" w:rsidRDefault="004B5BB9"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3. Papildyti 50 straipsnį 6 dalimi:</w:t>
      </w:r>
    </w:p>
    <w:p w:rsidR="00D6048B" w:rsidRPr="00EE1B02" w:rsidRDefault="004B5BB9" w:rsidP="00491CCE">
      <w:pPr>
        <w:pStyle w:val="paragraph"/>
        <w:spacing w:before="0" w:beforeAutospacing="0" w:after="0" w:afterAutospacing="0"/>
        <w:ind w:firstLine="709"/>
        <w:jc w:val="both"/>
        <w:textAlignment w:val="baseline"/>
        <w:rPr>
          <w:rStyle w:val="eop"/>
          <w:b/>
          <w:color w:val="000000" w:themeColor="text1"/>
        </w:rPr>
      </w:pPr>
      <w:r w:rsidRPr="00EE1B02">
        <w:rPr>
          <w:bCs/>
          <w:color w:val="000000" w:themeColor="text1"/>
        </w:rPr>
        <w:t>„</w:t>
      </w:r>
      <w:r w:rsidRPr="00EE1B02">
        <w:rPr>
          <w:b/>
          <w:bCs/>
          <w:color w:val="000000" w:themeColor="text1"/>
        </w:rPr>
        <w:t>6. Pertvarkymo institucija,</w:t>
      </w:r>
      <w:r w:rsidRPr="00EE1B02">
        <w:t xml:space="preserve"> </w:t>
      </w:r>
      <w:r w:rsidRPr="00EE1B02">
        <w:rPr>
          <w:b/>
          <w:bCs/>
          <w:color w:val="000000" w:themeColor="text1"/>
        </w:rPr>
        <w:t xml:space="preserve">nustatydama šio straipsnio 1 dalyje nurodyto sustabdymo apimtį, turi atsižvelgti į konkretų atvejį ir aplinkybes. Pertvarkymo institucija pirmiausia turi įvertinti, ar taikyti sustabdymą tinkamiems drausti indėliams, kaip jie suprantami pagal Indėlių ir įsipareigojimų investuotojams draudimo įstatymą, ypač fizinių asmenų ir labai mažų, mažų ir vidutinių įmonių, kaip jos apibrėžtos </w:t>
      </w:r>
      <w:r w:rsidR="00EF3FCB">
        <w:rPr>
          <w:b/>
          <w:bCs/>
          <w:color w:val="000000" w:themeColor="text1"/>
        </w:rPr>
        <w:t>S</w:t>
      </w:r>
      <w:r w:rsidR="00EF3FCB" w:rsidRPr="00EE1B02">
        <w:rPr>
          <w:b/>
          <w:bCs/>
          <w:color w:val="000000" w:themeColor="text1"/>
        </w:rPr>
        <w:t xml:space="preserve">mulkiojo </w:t>
      </w:r>
      <w:r w:rsidRPr="00EE1B02">
        <w:rPr>
          <w:b/>
          <w:bCs/>
          <w:color w:val="000000" w:themeColor="text1"/>
        </w:rPr>
        <w:t>ir vidutinio verslo plėtros įstatyme, turimiems apdraustiesiems indėliams.</w:t>
      </w:r>
      <w:r w:rsidR="00AC0632" w:rsidRPr="00AC0632">
        <w:rPr>
          <w:b/>
          <w:bCs/>
          <w:color w:val="000000" w:themeColor="text1"/>
        </w:rPr>
        <w:t xml:space="preserve"> Jei šio straipsnio 1 dalyje nurodytas sustabdymas taikomas tinkamiems drausti indėliams, pertvarkymo institucija gali nustatyti tinkamą kiekvienai sustabdymo dienai skirtą sumą, kurią indėlininkai turėtų galimybę iš tų indėlių pasiimti.</w:t>
      </w:r>
      <w:r w:rsidRPr="00EE1B02">
        <w:rPr>
          <w:bCs/>
          <w:color w:val="000000" w:themeColor="text1"/>
        </w:rPr>
        <w:t>“</w:t>
      </w:r>
    </w:p>
    <w:p w:rsidR="004B5BB9" w:rsidRPr="00EE1B02" w:rsidRDefault="004B5BB9" w:rsidP="00EE1B02">
      <w:pPr>
        <w:pStyle w:val="paragraph"/>
        <w:spacing w:before="0" w:beforeAutospacing="0" w:after="0" w:afterAutospacing="0"/>
        <w:ind w:firstLine="709"/>
        <w:jc w:val="both"/>
        <w:textAlignment w:val="baseline"/>
        <w:rPr>
          <w:rStyle w:val="eop"/>
          <w:b/>
          <w:color w:val="000000" w:themeColor="text1"/>
        </w:rPr>
      </w:pPr>
    </w:p>
    <w:p w:rsidR="00D6048B" w:rsidRPr="00EE1B02" w:rsidRDefault="00920342" w:rsidP="00EE1B02">
      <w:pPr>
        <w:pStyle w:val="paragraph"/>
        <w:spacing w:before="0" w:beforeAutospacing="0" w:after="0" w:afterAutospacing="0"/>
        <w:ind w:firstLine="709"/>
        <w:jc w:val="both"/>
        <w:textAlignment w:val="baseline"/>
        <w:rPr>
          <w:rStyle w:val="eop"/>
          <w:b/>
          <w:bCs/>
          <w:color w:val="000000" w:themeColor="text1"/>
        </w:rPr>
      </w:pPr>
      <w:r w:rsidRPr="00EE1B02">
        <w:rPr>
          <w:rStyle w:val="eop"/>
          <w:b/>
          <w:bCs/>
          <w:color w:val="000000" w:themeColor="text1"/>
        </w:rPr>
        <w:t>3</w:t>
      </w:r>
      <w:r w:rsidR="009D39EC" w:rsidRPr="00EE1B02">
        <w:rPr>
          <w:rStyle w:val="eop"/>
          <w:b/>
          <w:bCs/>
          <w:color w:val="000000" w:themeColor="text1"/>
        </w:rPr>
        <w:t>3</w:t>
      </w:r>
      <w:r w:rsidRPr="00EE1B02">
        <w:rPr>
          <w:rStyle w:val="eop"/>
          <w:b/>
          <w:bCs/>
          <w:color w:val="000000" w:themeColor="text1"/>
        </w:rPr>
        <w:t xml:space="preserve"> straipsnis. 51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1. Pakeisti 51 straipsnio 2 dalį ir ją išdėstyti taip:</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eop"/>
          <w:color w:val="000000" w:themeColor="text1"/>
        </w:rPr>
        <w:t>„</w:t>
      </w:r>
      <w:r w:rsidRPr="00EE1B02">
        <w:rPr>
          <w:rStyle w:val="normaltextrun"/>
          <w:color w:val="000000" w:themeColor="text1"/>
        </w:rPr>
        <w:t>2. Pertvarkymo institucija šio straipsnio 1 dalyje nurodytų apribojimų netaiko</w:t>
      </w:r>
      <w:r w:rsidRPr="00EE1B02">
        <w:rPr>
          <w:rStyle w:val="normaltextrun"/>
          <w:b/>
          <w:color w:val="000000" w:themeColor="text1"/>
        </w:rPr>
        <w:t>: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b/>
          <w:color w:val="000000" w:themeColor="text1"/>
        </w:rPr>
        <w:t>1)</w:t>
      </w:r>
      <w:r w:rsidRPr="00EE1B02">
        <w:rPr>
          <w:rStyle w:val="normaltextrun"/>
          <w:color w:val="000000" w:themeColor="text1"/>
        </w:rPr>
        <w:t xml:space="preserve"> mokėjimo ar vertybinių popierių atsiskaitymo sistemų arba sistemų </w:t>
      </w:r>
      <w:r w:rsidRPr="00EE1B02">
        <w:rPr>
          <w:rStyle w:val="normaltextrun"/>
          <w:b/>
          <w:color w:val="000000" w:themeColor="text1"/>
        </w:rPr>
        <w:t>valdytojų teisėms į užtikrinimo priemones</w:t>
      </w:r>
      <w:r w:rsidRPr="00EE1B02">
        <w:rPr>
          <w:rStyle w:val="normaltextrun"/>
          <w:strike/>
          <w:color w:val="000000" w:themeColor="text1"/>
        </w:rPr>
        <w:t>,</w:t>
      </w:r>
      <w:r w:rsidRPr="00EE1B02">
        <w:rPr>
          <w:rStyle w:val="normaltextrun"/>
          <w:color w:val="000000" w:themeColor="text1"/>
        </w:rPr>
        <w:t>;</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b/>
          <w:color w:val="000000" w:themeColor="text1"/>
        </w:rPr>
        <w:t>2)</w:t>
      </w:r>
      <w:r w:rsidRPr="00EE1B02">
        <w:rPr>
          <w:rStyle w:val="normaltextrun"/>
          <w:color w:val="000000" w:themeColor="text1"/>
        </w:rPr>
        <w:t> </w:t>
      </w:r>
      <w:r w:rsidRPr="00EE1B02">
        <w:rPr>
          <w:rStyle w:val="normaltextrun"/>
          <w:strike/>
          <w:color w:val="000000" w:themeColor="text1"/>
        </w:rPr>
        <w:t>pagrindinių sandorio šalių ir centrinių bankų teisėms į užtikrinimo priemones, susijusioms su turtu, kuris pertvarkomo subjekto įkeistas kaip garantinė įmoka arba užstatas.</w:t>
      </w:r>
      <w:r w:rsidRPr="00EE1B02">
        <w:rPr>
          <w:rStyle w:val="normaltextrun"/>
          <w:color w:val="000000" w:themeColor="text1"/>
        </w:rPr>
        <w:t> </w:t>
      </w:r>
      <w:r w:rsidRPr="00EE1B02">
        <w:rPr>
          <w:rStyle w:val="spellingerror"/>
          <w:b/>
          <w:bCs/>
          <w:color w:val="000000" w:themeColor="text1"/>
        </w:rPr>
        <w:t>pagrindinėms</w:t>
      </w:r>
      <w:r w:rsidRPr="00EE1B02">
        <w:rPr>
          <w:rStyle w:val="spellingerror"/>
          <w:b/>
          <w:color w:val="000000" w:themeColor="text1"/>
        </w:rPr>
        <w:t xml:space="preserve"> sandorio šalims, kurioms ES suteiktas leidimas pagal Reglamento (ES) Nr. 648/2012 14 straipsnį, ir trečiųjų valstybių pagrindinėms sandorio šalims, </w:t>
      </w:r>
      <w:r w:rsidRPr="00EE1B02">
        <w:rPr>
          <w:b/>
          <w:color w:val="000000" w:themeColor="text1"/>
        </w:rPr>
        <w:t>Europos vertybinių popierių ir rinkų institucijos</w:t>
      </w:r>
      <w:r w:rsidRPr="00EE1B02">
        <w:rPr>
          <w:rStyle w:val="spellingerror"/>
          <w:b/>
          <w:color w:val="000000" w:themeColor="text1"/>
        </w:rPr>
        <w:t xml:space="preserve"> pripažintoms pagal Reglamento (ES) Nr. 648/2012 25 straipsnį;</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normaltextrun"/>
          <w:b/>
          <w:color w:val="000000" w:themeColor="text1"/>
        </w:rPr>
        <w:t>3) centriniams bankams, kiek tai susiję su turtu, kuris pertvarkomo subjekto įkeistas kaip garantinė įmoka arba užstatas</w:t>
      </w:r>
      <w:r w:rsidRPr="00EE1B02">
        <w:rPr>
          <w:rStyle w:val="normaltextrun"/>
          <w:color w:val="000000" w:themeColor="text1"/>
        </w:rPr>
        <w:t>.</w:t>
      </w:r>
      <w:r w:rsidRPr="00EE1B02">
        <w:rPr>
          <w:rStyle w:val="eop"/>
          <w:color w:val="000000" w:themeColor="text1"/>
        </w:rPr>
        <w:t>“</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2. Pakeisti 51 straipsnio 3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 xml:space="preserve">„3. Kai taikomas šio įstatymo </w:t>
      </w:r>
      <w:r w:rsidRPr="00EE1B02">
        <w:rPr>
          <w:rStyle w:val="normaltextrun"/>
          <w:strike/>
          <w:color w:val="000000" w:themeColor="text1"/>
          <w:shd w:val="clear" w:color="auto" w:fill="FFFFFF"/>
        </w:rPr>
        <w:t>93</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95</w:t>
      </w:r>
      <w:r w:rsidRPr="00EE1B02">
        <w:rPr>
          <w:rStyle w:val="normaltextrun"/>
          <w:color w:val="000000" w:themeColor="text1"/>
          <w:shd w:val="clear" w:color="auto" w:fill="FFFFFF"/>
        </w:rPr>
        <w:t> straipsnis, pertvarkymo institucija taiko šio straipsnio 1 dalyje nurodytus apribojimus visiems finansinės grupės subjektams, kurių pertvarkymo veiksmai atliekami.“</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b/>
          <w:bCs/>
          <w:color w:val="000000" w:themeColor="text1"/>
          <w:shd w:val="clear" w:color="auto" w:fill="FFFFFF"/>
        </w:rPr>
        <w:t>34</w:t>
      </w:r>
      <w:r w:rsidR="00123C61"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52 straipsnio pakeitimas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Pakeisti 52 straipsnio 4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„4. Šio straipsnio 1 ir 2 dalyse nurodytas sustabdymas netaikomas mokėjimo ar vertybinių popierių atsiskaitymo sistemoms ar sistemų valdytojams</w:t>
      </w:r>
      <w:r w:rsidRPr="00EE1B02">
        <w:rPr>
          <w:rStyle w:val="normaltextrun"/>
          <w:b/>
          <w:color w:val="000000" w:themeColor="text1"/>
          <w:shd w:val="clear" w:color="auto" w:fill="FFFFFF"/>
        </w:rPr>
        <w:t>, kuriems ES suteiktas leidimas pagal Reglamento (ES) Nr. 648/2012 14 straipsnį, ir trečiųjų valstybių pagrindinėms sandorio šalims, Europos vertybinių popierių ir rinkų institucijos pripažintoms pagal Reglamento (ES) Nr. 648/2012 25 straipsnį,</w:t>
      </w:r>
      <w:r w:rsidRPr="00EE1B02">
        <w:rPr>
          <w:rStyle w:val="normaltextrun"/>
          <w:color w:val="000000" w:themeColor="text1"/>
          <w:shd w:val="clear" w:color="auto" w:fill="FFFFFF"/>
        </w:rPr>
        <w:t> pagrindinėms sutarties šalims ar centriniams bankams.“</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35</w:t>
      </w:r>
      <w:r w:rsidR="006D4F49"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Įstatymo papildymas 52</w:t>
      </w:r>
      <w:r w:rsidR="00920342" w:rsidRPr="00EE1B02">
        <w:rPr>
          <w:rStyle w:val="normaltextrun"/>
          <w:b/>
          <w:bCs/>
          <w:color w:val="000000" w:themeColor="text1"/>
          <w:shd w:val="clear" w:color="auto" w:fill="FFFFFF"/>
          <w:vertAlign w:val="superscript"/>
        </w:rPr>
        <w:t>1</w:t>
      </w:r>
      <w:r w:rsidR="00920342" w:rsidRPr="00EE1B02">
        <w:rPr>
          <w:rStyle w:val="normaltextrun"/>
          <w:b/>
          <w:bCs/>
          <w:color w:val="000000" w:themeColor="text1"/>
          <w:shd w:val="clear" w:color="auto" w:fill="FFFFFF"/>
        </w:rPr>
        <w:t xml:space="preserve"> straipsniu</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 xml:space="preserve">Papildyti Įstatymą </w:t>
      </w:r>
      <w:bookmarkStart w:id="46" w:name="_Hlk71726816"/>
      <w:r w:rsidRPr="00EE1B02">
        <w:rPr>
          <w:rStyle w:val="eop"/>
          <w:color w:val="000000" w:themeColor="text1"/>
        </w:rPr>
        <w:t>52</w:t>
      </w:r>
      <w:r w:rsidRPr="00EE1B02">
        <w:rPr>
          <w:rStyle w:val="eop"/>
          <w:color w:val="000000" w:themeColor="text1"/>
          <w:vertAlign w:val="superscript"/>
        </w:rPr>
        <w:t xml:space="preserve">1 </w:t>
      </w:r>
      <w:bookmarkEnd w:id="46"/>
      <w:r w:rsidRPr="00EE1B02">
        <w:rPr>
          <w:rStyle w:val="eop"/>
          <w:color w:val="000000" w:themeColor="text1"/>
        </w:rPr>
        <w:t>straipsniu:</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rStyle w:val="eop"/>
          <w:color w:val="000000" w:themeColor="text1"/>
        </w:rPr>
        <w:t>„</w:t>
      </w:r>
      <w:r w:rsidRPr="00EE1B02">
        <w:rPr>
          <w:b/>
          <w:color w:val="000000" w:themeColor="text1"/>
        </w:rPr>
        <w:t>52</w:t>
      </w:r>
      <w:r w:rsidRPr="00EE1B02">
        <w:rPr>
          <w:b/>
          <w:color w:val="000000" w:themeColor="text1"/>
          <w:vertAlign w:val="superscript"/>
        </w:rPr>
        <w:t xml:space="preserve">1 </w:t>
      </w:r>
      <w:r w:rsidRPr="00EE1B02">
        <w:rPr>
          <w:b/>
          <w:color w:val="000000" w:themeColor="text1"/>
        </w:rPr>
        <w:t>straipsnis.</w:t>
      </w:r>
      <w:r w:rsidRPr="00EE1B02">
        <w:rPr>
          <w:b/>
          <w:bCs/>
          <w:color w:val="000000" w:themeColor="text1"/>
        </w:rPr>
        <w:t xml:space="preserve"> Tam tikrų sutartinių nuostatų apribojimo ir sustabdymo pertvarkymo atvejais pripažinimas </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b/>
          <w:bCs/>
          <w:color w:val="000000" w:themeColor="text1"/>
        </w:rPr>
        <w:t xml:space="preserve">1. Įstaigos ir šio įstatymo 1 straipsnio 2 dalies 4 ir 5 punktuose nurodyti subjektai privalo į bet kurią savo sudaromą ir trečiosios valstybės teisės reglamentuojamą finansinę </w:t>
      </w:r>
      <w:r w:rsidRPr="00EE1B02">
        <w:rPr>
          <w:b/>
          <w:bCs/>
          <w:color w:val="000000" w:themeColor="text1"/>
        </w:rPr>
        <w:lastRenderedPageBreak/>
        <w:t xml:space="preserve">sutartį įtraukti sąlygas, pagal kurias sutarties šalys pripažįsta, kad pertvarkymo institucija dėl tokios finansinės sutarties gali pasinaudoti teise sustabdyti ar apriboti sutartines teises pagal šio įstatymo 51 ir 52 straipsnius </w:t>
      </w:r>
      <w:r w:rsidR="00EF3FCB">
        <w:rPr>
          <w:b/>
          <w:bCs/>
          <w:color w:val="000000" w:themeColor="text1"/>
        </w:rPr>
        <w:t>bei</w:t>
      </w:r>
      <w:r w:rsidR="00EF3FCB" w:rsidRPr="00EE1B02">
        <w:rPr>
          <w:b/>
          <w:bCs/>
          <w:color w:val="000000" w:themeColor="text1"/>
        </w:rPr>
        <w:t xml:space="preserve"> </w:t>
      </w:r>
      <w:r w:rsidRPr="00EE1B02">
        <w:rPr>
          <w:b/>
          <w:bCs/>
          <w:color w:val="000000" w:themeColor="text1"/>
        </w:rPr>
        <w:t xml:space="preserve">sustabdyti įsipareigojimų vykdymą pagal šio įstatymo </w:t>
      </w:r>
      <w:r w:rsidR="004B5BB9" w:rsidRPr="00EE1B02">
        <w:rPr>
          <w:b/>
          <w:color w:val="000000" w:themeColor="text1"/>
        </w:rPr>
        <w:t>49</w:t>
      </w:r>
      <w:r w:rsidR="004B5BB9" w:rsidRPr="00EE1B02">
        <w:rPr>
          <w:b/>
          <w:color w:val="000000" w:themeColor="text1"/>
          <w:vertAlign w:val="superscript"/>
        </w:rPr>
        <w:t xml:space="preserve">1 </w:t>
      </w:r>
      <w:r w:rsidR="004B5BB9" w:rsidRPr="00EE1B02">
        <w:rPr>
          <w:b/>
          <w:color w:val="000000" w:themeColor="text1"/>
        </w:rPr>
        <w:t xml:space="preserve"> ir </w:t>
      </w:r>
      <w:r w:rsidRPr="00EE1B02">
        <w:rPr>
          <w:b/>
          <w:bCs/>
          <w:color w:val="000000" w:themeColor="text1"/>
        </w:rPr>
        <w:t>50 straipsnius ir kad joms privaloma laikytis šio įstatymo 53 straipsnyje nustatytų reikalavimų.</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b/>
          <w:bCs/>
          <w:color w:val="000000" w:themeColor="text1"/>
        </w:rPr>
        <w:t>2. Šio straipsnio 1 dalies nuostatos taikomos visoms finansinėms sutartims, kuriose nustatomas naudojimasis viena ar daugiau nutraukimo teisių arba teisėmis užtikrinti teisių į užtikrinimo priemones įgyvendinimą arba mokėjimo ar perdavimo pareigos, kurioms būtų taikomos atitinkamos šio įstatymo</w:t>
      </w:r>
      <w:r w:rsidR="004B5BB9" w:rsidRPr="00EE1B02">
        <w:rPr>
          <w:b/>
          <w:bCs/>
          <w:color w:val="000000" w:themeColor="text1"/>
        </w:rPr>
        <w:t xml:space="preserve"> </w:t>
      </w:r>
      <w:r w:rsidR="004B5BB9" w:rsidRPr="00EE1B02">
        <w:rPr>
          <w:b/>
          <w:color w:val="000000" w:themeColor="text1"/>
        </w:rPr>
        <w:t>49</w:t>
      </w:r>
      <w:r w:rsidR="004B5BB9" w:rsidRPr="00EE1B02">
        <w:rPr>
          <w:b/>
          <w:color w:val="000000" w:themeColor="text1"/>
          <w:vertAlign w:val="superscript"/>
        </w:rPr>
        <w:t>1</w:t>
      </w:r>
      <w:r w:rsidR="00C03BFC" w:rsidRPr="00EE1B02">
        <w:rPr>
          <w:b/>
          <w:bCs/>
        </w:rPr>
        <w:t>,</w:t>
      </w:r>
      <w:r w:rsidRPr="00EE1B02">
        <w:rPr>
          <w:b/>
          <w:bCs/>
          <w:color w:val="000000" w:themeColor="text1"/>
        </w:rPr>
        <w:t xml:space="preserve"> 50, 51, 52 arba 53 straipsnio nuostatos, jei finansinė sutartis būtų reglamentuojama valstybės narės teisės aktais.</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rStyle w:val="normaltextrun"/>
          <w:b/>
          <w:bCs/>
          <w:color w:val="000000" w:themeColor="text1"/>
        </w:rPr>
        <w:t>3.</w:t>
      </w:r>
      <w:r w:rsidRPr="00EE1B02">
        <w:rPr>
          <w:b/>
          <w:bCs/>
          <w:color w:val="000000" w:themeColor="text1"/>
        </w:rPr>
        <w:t xml:space="preserve"> Jeigu įstaiga ar šio įstatymo 1 straipsnio 2 dalies 4 ir 5 punktuose nurodytas subjektas neįtraukia reikalaujamos sutarties sąlygos pagal šio straipsnio 1 dalį, tai neriboja pertvarkymo institucijos teisės dėl finansinės sutarties naudotis šio įstatymo</w:t>
      </w:r>
      <w:r w:rsidR="004B5BB9" w:rsidRPr="00EE1B02">
        <w:rPr>
          <w:b/>
          <w:bCs/>
          <w:color w:val="000000" w:themeColor="text1"/>
        </w:rPr>
        <w:t xml:space="preserve"> </w:t>
      </w:r>
      <w:r w:rsidR="004B5BB9" w:rsidRPr="00EE1B02">
        <w:rPr>
          <w:b/>
          <w:color w:val="000000" w:themeColor="text1"/>
        </w:rPr>
        <w:t>49</w:t>
      </w:r>
      <w:r w:rsidR="004B5BB9" w:rsidRPr="00EE1B02">
        <w:rPr>
          <w:b/>
          <w:color w:val="000000" w:themeColor="text1"/>
          <w:vertAlign w:val="superscript"/>
        </w:rPr>
        <w:t>1</w:t>
      </w:r>
      <w:r w:rsidR="004B5BB9" w:rsidRPr="00EE1B02">
        <w:rPr>
          <w:b/>
          <w:color w:val="000000" w:themeColor="text1"/>
        </w:rPr>
        <w:t>,</w:t>
      </w:r>
      <w:r w:rsidRPr="00EE1B02">
        <w:rPr>
          <w:b/>
          <w:bCs/>
          <w:color w:val="000000" w:themeColor="text1"/>
        </w:rPr>
        <w:t xml:space="preserve"> 50, 51, 52 ar 53 straipsnyje nurodytais įgaliojimais.</w:t>
      </w:r>
    </w:p>
    <w:p w:rsidR="00D6048B" w:rsidRPr="00EE1B02" w:rsidRDefault="00920342" w:rsidP="00EE1B02">
      <w:pPr>
        <w:pStyle w:val="paragraph"/>
        <w:spacing w:before="0" w:beforeAutospacing="0" w:after="0" w:afterAutospacing="0"/>
        <w:ind w:firstLine="709"/>
        <w:jc w:val="both"/>
        <w:textAlignment w:val="baseline"/>
        <w:rPr>
          <w:b/>
          <w:bCs/>
          <w:color w:val="000000" w:themeColor="text1"/>
        </w:rPr>
      </w:pPr>
      <w:r w:rsidRPr="00EE1B02">
        <w:rPr>
          <w:b/>
          <w:color w:val="000000" w:themeColor="text1"/>
        </w:rPr>
        <w:t xml:space="preserve">4. Įstaiga ar šio įstatymo 1 straipsnio 2 dalies 4 ir 5 punktuose nurodytas subjektas, nustatydami pagal šio straipsnio 1 dalį reikalaujamų sąlygų turinį, taip pat turi vadovautis Europos Komisijos </w:t>
      </w:r>
      <w:proofErr w:type="spellStart"/>
      <w:r w:rsidR="00EF4A03" w:rsidRPr="00EE1B02">
        <w:rPr>
          <w:b/>
          <w:color w:val="000000" w:themeColor="text1"/>
          <w:lang w:val="en-US"/>
        </w:rPr>
        <w:t>techninių</w:t>
      </w:r>
      <w:proofErr w:type="spellEnd"/>
      <w:r w:rsidR="00EF4A03" w:rsidRPr="00EE1B02">
        <w:rPr>
          <w:b/>
          <w:color w:val="000000" w:themeColor="text1"/>
          <w:lang w:val="en-US"/>
        </w:rPr>
        <w:t xml:space="preserve"> </w:t>
      </w:r>
      <w:proofErr w:type="spellStart"/>
      <w:r w:rsidR="00EF4A03" w:rsidRPr="00EE1B02">
        <w:rPr>
          <w:b/>
          <w:color w:val="000000" w:themeColor="text1"/>
          <w:lang w:val="en-US"/>
        </w:rPr>
        <w:t>reguliavimo</w:t>
      </w:r>
      <w:proofErr w:type="spellEnd"/>
      <w:r w:rsidR="00EF4A03" w:rsidRPr="00EE1B02">
        <w:rPr>
          <w:b/>
          <w:color w:val="000000" w:themeColor="text1"/>
          <w:lang w:val="en-US"/>
        </w:rPr>
        <w:t xml:space="preserve"> </w:t>
      </w:r>
      <w:proofErr w:type="spellStart"/>
      <w:r w:rsidR="00EF4A03" w:rsidRPr="00EE1B02">
        <w:rPr>
          <w:b/>
          <w:color w:val="000000" w:themeColor="text1"/>
          <w:lang w:val="en-US"/>
        </w:rPr>
        <w:t>standartų</w:t>
      </w:r>
      <w:proofErr w:type="spellEnd"/>
      <w:r w:rsidR="00EF4A03" w:rsidRPr="00EE1B02">
        <w:rPr>
          <w:b/>
          <w:color w:val="000000" w:themeColor="text1"/>
          <w:lang w:val="en-US"/>
        </w:rPr>
        <w:t xml:space="preserve"> </w:t>
      </w:r>
      <w:r w:rsidRPr="00EE1B02">
        <w:rPr>
          <w:b/>
          <w:color w:val="000000" w:themeColor="text1"/>
        </w:rPr>
        <w:t xml:space="preserve"> reikalavimais.</w:t>
      </w:r>
      <w:r w:rsidRPr="00EE1B02">
        <w:rPr>
          <w:color w:val="000000" w:themeColor="text1"/>
        </w:rPr>
        <w:t>“</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rPr>
      </w:pPr>
    </w:p>
    <w:p w:rsidR="00D6048B" w:rsidRPr="00EE1B02" w:rsidRDefault="009D39EC" w:rsidP="00EE1B02">
      <w:pPr>
        <w:pStyle w:val="paragraph"/>
        <w:spacing w:before="0" w:beforeAutospacing="0" w:after="0" w:afterAutospacing="0"/>
        <w:ind w:firstLine="709"/>
        <w:jc w:val="both"/>
        <w:textAlignment w:val="baseline"/>
        <w:rPr>
          <w:rStyle w:val="eop"/>
          <w:b/>
          <w:bCs/>
          <w:color w:val="000000" w:themeColor="text1"/>
        </w:rPr>
      </w:pPr>
      <w:r w:rsidRPr="00EE1B02">
        <w:rPr>
          <w:rStyle w:val="eop"/>
          <w:b/>
          <w:bCs/>
          <w:color w:val="000000" w:themeColor="text1"/>
        </w:rPr>
        <w:t>36</w:t>
      </w:r>
      <w:r w:rsidR="00003058" w:rsidRPr="00EE1B02">
        <w:rPr>
          <w:rStyle w:val="eop"/>
          <w:b/>
          <w:bCs/>
          <w:color w:val="000000" w:themeColor="text1"/>
        </w:rPr>
        <w:t xml:space="preserve"> </w:t>
      </w:r>
      <w:r w:rsidR="00920342" w:rsidRPr="00EE1B02">
        <w:rPr>
          <w:rStyle w:val="eop"/>
          <w:b/>
          <w:bCs/>
          <w:color w:val="000000" w:themeColor="text1"/>
        </w:rPr>
        <w:t>straipsnis. 53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 xml:space="preserve">1. Pakeisti 53 straipsnio 4 </w:t>
      </w:r>
      <w:r w:rsidR="00630573" w:rsidRPr="00EE1B02">
        <w:rPr>
          <w:rStyle w:val="eop"/>
          <w:color w:val="000000" w:themeColor="text1"/>
        </w:rPr>
        <w:t xml:space="preserve">dalį </w:t>
      </w:r>
      <w:r w:rsidRPr="00EE1B02">
        <w:rPr>
          <w:rStyle w:val="eop"/>
          <w:color w:val="000000" w:themeColor="text1"/>
        </w:rPr>
        <w:t>ir ją išdėstyti taip:</w:t>
      </w:r>
    </w:p>
    <w:p w:rsidR="00630573"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„4. Kai tęsiamas esminių pareigų</w:t>
      </w:r>
      <w:r w:rsidRPr="00EE1B02">
        <w:rPr>
          <w:rStyle w:val="normaltextrun"/>
          <w:b/>
          <w:color w:val="000000" w:themeColor="text1"/>
          <w:shd w:val="clear" w:color="auto" w:fill="FFFFFF"/>
        </w:rPr>
        <w:t xml:space="preserve"> </w:t>
      </w:r>
      <w:r w:rsidRPr="00EE1B02">
        <w:rPr>
          <w:rStyle w:val="normaltextrun"/>
          <w:color w:val="000000" w:themeColor="text1"/>
          <w:shd w:val="clear" w:color="auto" w:fill="FFFFFF"/>
        </w:rPr>
        <w:t>pagal sutartį, įskaitant mokėjimo ir perdavimo pareigas ir užstato pateikimą, vykdymas, krizių prevencijos priemonės</w:t>
      </w:r>
      <w:r w:rsidRPr="00EE1B02">
        <w:rPr>
          <w:rStyle w:val="normaltextrun"/>
          <w:b/>
          <w:color w:val="000000" w:themeColor="text1"/>
          <w:shd w:val="clear" w:color="auto" w:fill="FFFFFF"/>
        </w:rPr>
        <w:t>, įsipareigojimų vykdymo sustabdymas pagal šio įstatymo</w:t>
      </w:r>
      <w:r w:rsidR="004B5BB9" w:rsidRPr="00EE1B02">
        <w:rPr>
          <w:rStyle w:val="normaltextrun"/>
          <w:b/>
          <w:color w:val="000000" w:themeColor="text1"/>
          <w:shd w:val="clear" w:color="auto" w:fill="FFFFFF"/>
        </w:rPr>
        <w:t xml:space="preserve"> </w:t>
      </w:r>
      <w:r w:rsidR="004B5BB9" w:rsidRPr="00EE1B02">
        <w:rPr>
          <w:b/>
          <w:color w:val="000000" w:themeColor="text1"/>
        </w:rPr>
        <w:t>49</w:t>
      </w:r>
      <w:r w:rsidR="004B5BB9" w:rsidRPr="00EE1B02">
        <w:rPr>
          <w:b/>
          <w:color w:val="000000" w:themeColor="text1"/>
          <w:vertAlign w:val="superscript"/>
        </w:rPr>
        <w:t>1</w:t>
      </w:r>
      <w:r w:rsidRPr="00EE1B02">
        <w:rPr>
          <w:rStyle w:val="normaltextrun"/>
          <w:b/>
          <w:color w:val="000000" w:themeColor="text1"/>
          <w:shd w:val="clear" w:color="auto" w:fill="FFFFFF"/>
        </w:rPr>
        <w:t> straipsnį</w:t>
      </w:r>
      <w:r w:rsidRPr="00EE1B02">
        <w:rPr>
          <w:rStyle w:val="normaltextrun"/>
          <w:color w:val="000000" w:themeColor="text1"/>
          <w:shd w:val="clear" w:color="auto" w:fill="FFFFFF"/>
        </w:rPr>
        <w:t> arba krizių valdymo priemonės taikymas, įskaitant bet kurį įvykį, tiesiogiai susijusį su tokios priemonės taikymu, neleidžia jokiam subjektui:</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pasinaudoti nutraukimo, sustabdymo, pakeitimo, užskaitos arba įskaitymo teisėmis, įskaitant pagal sutartį, kurią sudaro:</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a) patronuojamoji įmonė, kurios įsipareigojimų vykdymą užtikrina arba kitaip paremia kitas finansinės grupės subjektas;</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b) bet kuris finansinės grupės subjektas, kai sutartis apima kryžminio įsipareigojimų nevykdymo nuostatas;</w:t>
      </w:r>
    </w:p>
    <w:p w:rsidR="00630573"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2) įgyti, imti kontroliuoti susijusios įstaigos ar šio įstatymo 1 straipsnio 2 dalies 4 ar 5 punkte nurodyto subjekto nuosavybės ar pasinaudoti sutartine užtikrinimo priemone arba įgyti, imti kontroliuoti bet kurio finansinės grupės subjekto nuosavybės ar pasinaudoti sutarties užtikrinimo priemone pagal sutartį, apimančią kryžminio įsipareigojimų nevykdymo nuostatas;</w:t>
      </w:r>
    </w:p>
    <w:p w:rsidR="00D6048B" w:rsidRPr="00EE1B02" w:rsidRDefault="00630573"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3) daryti įtakos susijusios įstaigos ar šio įstatymo 1 straipsnio 2 dalies 4 ar 5 punkte nurodyto subjekto sutartinėms teisėms arba bet kurio finansinės grupės subjekto sutartinėms teisėms pagal sutartį, apimančią kryžminio įsipareigojimų nevykdymo nuostatas.</w:t>
      </w:r>
      <w:r w:rsidR="00595A90">
        <w:rPr>
          <w:rStyle w:val="normaltextrun"/>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2. Pakeisti 53 straipsnio 6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„6. Sustabdymas arba apribojimas</w:t>
      </w:r>
      <w:r w:rsidR="005538FE">
        <w:rPr>
          <w:rStyle w:val="normaltextrun"/>
          <w:color w:val="000000" w:themeColor="text1"/>
          <w:shd w:val="clear" w:color="auto" w:fill="FFFFFF"/>
        </w:rPr>
        <w:t xml:space="preserve"> pagal šio įstatymo </w:t>
      </w:r>
      <w:r w:rsidR="00434954" w:rsidRPr="00EE1B02">
        <w:rPr>
          <w:b/>
          <w:color w:val="000000" w:themeColor="text1"/>
        </w:rPr>
        <w:t>49</w:t>
      </w:r>
      <w:r w:rsidR="00434954" w:rsidRPr="00EE1B02">
        <w:rPr>
          <w:b/>
          <w:color w:val="000000" w:themeColor="text1"/>
          <w:vertAlign w:val="superscript"/>
        </w:rPr>
        <w:t>1</w:t>
      </w:r>
      <w:r w:rsidR="00434954" w:rsidRPr="00EE1B02">
        <w:rPr>
          <w:rStyle w:val="normaltextrun"/>
          <w:color w:val="000000" w:themeColor="text1"/>
          <w:shd w:val="clear" w:color="auto" w:fill="FFFFFF"/>
        </w:rPr>
        <w:t>,</w:t>
      </w:r>
      <w:r w:rsidR="00595A90">
        <w:rPr>
          <w:rStyle w:val="normaltextrun"/>
          <w:color w:val="000000" w:themeColor="text1"/>
          <w:shd w:val="clear" w:color="auto" w:fill="FFFFFF"/>
        </w:rPr>
        <w:t xml:space="preserve"> </w:t>
      </w:r>
      <w:r w:rsidRPr="00EE1B02">
        <w:rPr>
          <w:rStyle w:val="normaltextrun"/>
          <w:color w:val="000000" w:themeColor="text1"/>
          <w:shd w:val="clear" w:color="auto" w:fill="FFFFFF"/>
        </w:rPr>
        <w:t>50</w:t>
      </w:r>
      <w:r w:rsidR="00ED5E67" w:rsidRPr="00EE1B02">
        <w:rPr>
          <w:rStyle w:val="normaltextrun"/>
          <w:color w:val="000000" w:themeColor="text1"/>
          <w:shd w:val="clear" w:color="auto" w:fill="FFFFFF"/>
        </w:rPr>
        <w:t xml:space="preserve"> </w:t>
      </w:r>
      <w:r w:rsidRPr="00EE1B02">
        <w:rPr>
          <w:rStyle w:val="normaltextrun"/>
          <w:color w:val="000000" w:themeColor="text1"/>
          <w:shd w:val="clear" w:color="auto" w:fill="FFFFFF"/>
        </w:rPr>
        <w:t> </w:t>
      </w:r>
      <w:r w:rsidRPr="00EE1B02">
        <w:rPr>
          <w:rStyle w:val="normaltextrun"/>
          <w:b/>
          <w:color w:val="000000" w:themeColor="text1"/>
          <w:shd w:val="clear" w:color="auto" w:fill="FFFFFF"/>
        </w:rPr>
        <w:t>arba</w:t>
      </w:r>
      <w:r w:rsidRPr="00EE1B02">
        <w:rPr>
          <w:rStyle w:val="normaltextrun"/>
          <w:color w:val="000000" w:themeColor="text1"/>
          <w:shd w:val="clear" w:color="auto" w:fill="FFFFFF"/>
        </w:rPr>
        <w:t xml:space="preserve"> 51 </w:t>
      </w:r>
      <w:r w:rsidRPr="00EE1B02">
        <w:rPr>
          <w:rStyle w:val="normaltextrun"/>
          <w:strike/>
          <w:color w:val="000000" w:themeColor="text1"/>
          <w:shd w:val="clear" w:color="auto" w:fill="FFFFFF"/>
        </w:rPr>
        <w:t>arba</w:t>
      </w:r>
      <w:r w:rsidRPr="00EE1B02">
        <w:rPr>
          <w:rStyle w:val="normaltextrun"/>
          <w:color w:val="000000" w:themeColor="text1"/>
          <w:shd w:val="clear" w:color="auto" w:fill="FFFFFF"/>
        </w:rPr>
        <w:t> </w:t>
      </w:r>
      <w:r w:rsidRPr="00EE1B02">
        <w:rPr>
          <w:rStyle w:val="normaltextrun"/>
          <w:strike/>
          <w:color w:val="000000" w:themeColor="text1"/>
          <w:shd w:val="clear" w:color="auto" w:fill="FFFFFF"/>
        </w:rPr>
        <w:t>52 </w:t>
      </w:r>
      <w:r w:rsidRPr="00EE1B02">
        <w:rPr>
          <w:rStyle w:val="normaltextrun"/>
          <w:b/>
          <w:color w:val="000000" w:themeColor="text1"/>
          <w:shd w:val="clear" w:color="auto" w:fill="FFFFFF"/>
        </w:rPr>
        <w:t> </w:t>
      </w:r>
      <w:r w:rsidRPr="00EE1B02">
        <w:rPr>
          <w:rStyle w:val="normaltextrun"/>
          <w:color w:val="000000" w:themeColor="text1"/>
          <w:shd w:val="clear" w:color="auto" w:fill="FFFFFF"/>
        </w:rPr>
        <w:t>straipsnį nelaikomas sutartinės pareigos nevykdymu šio straipsnio 1, 2 ir </w:t>
      </w:r>
      <w:r w:rsidRPr="00EE1B02">
        <w:rPr>
          <w:rStyle w:val="normaltextrun"/>
          <w:strike/>
          <w:color w:val="000000" w:themeColor="text1"/>
          <w:shd w:val="clear" w:color="auto" w:fill="FFFFFF"/>
        </w:rPr>
        <w:t>3</w:t>
      </w:r>
      <w:r w:rsidRPr="00EE1B02">
        <w:rPr>
          <w:rStyle w:val="normaltextrun"/>
          <w:b/>
          <w:color w:val="000000" w:themeColor="text1"/>
          <w:shd w:val="clear" w:color="auto" w:fill="FFFFFF"/>
        </w:rPr>
        <w:t>4 </w:t>
      </w:r>
      <w:r w:rsidRPr="00EE1B02">
        <w:rPr>
          <w:rStyle w:val="normaltextrun"/>
          <w:color w:val="000000" w:themeColor="text1"/>
          <w:shd w:val="clear" w:color="auto" w:fill="FFFFFF"/>
        </w:rPr>
        <w:t xml:space="preserve">dalyse </w:t>
      </w:r>
      <w:r w:rsidRPr="00EE1B02">
        <w:rPr>
          <w:rStyle w:val="normaltextrun"/>
          <w:b/>
          <w:color w:val="000000" w:themeColor="text1"/>
          <w:shd w:val="clear" w:color="auto" w:fill="FFFFFF"/>
        </w:rPr>
        <w:t xml:space="preserve">ir šio įstatymo 52 straipsnio 1 dalyje </w:t>
      </w:r>
      <w:r w:rsidRPr="00EE1B02">
        <w:rPr>
          <w:rStyle w:val="normaltextrun"/>
          <w:color w:val="000000" w:themeColor="text1"/>
          <w:shd w:val="clear" w:color="auto" w:fill="FFFFFF"/>
        </w:rPr>
        <w:t>nurodytais tikslais.“</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Pr="00EE1B02" w:rsidRDefault="00003058"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3</w:t>
      </w:r>
      <w:r w:rsidR="009D39EC" w:rsidRPr="00EE1B02">
        <w:rPr>
          <w:rStyle w:val="normaltextrun"/>
          <w:b/>
          <w:bCs/>
          <w:color w:val="000000" w:themeColor="text1"/>
          <w:shd w:val="clear" w:color="auto" w:fill="FFFFFF"/>
        </w:rPr>
        <w:t>7</w:t>
      </w:r>
      <w:r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54 straipsnio pakeitimas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Pakeisti 54 straipsnio 1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Pertvarkymo priemonės arba kapitalo priemonių </w:t>
      </w:r>
      <w:r w:rsidRPr="00EE1B02">
        <w:rPr>
          <w:rStyle w:val="normaltextrun"/>
          <w:b/>
          <w:color w:val="000000" w:themeColor="text1"/>
          <w:shd w:val="clear" w:color="auto" w:fill="FFFFFF"/>
        </w:rPr>
        <w:t xml:space="preserve">ir tinkamų įsipareigojimų pagal šio įstatymo 58 straipsnį </w:t>
      </w:r>
      <w:r w:rsidRPr="00EE1B02">
        <w:rPr>
          <w:rStyle w:val="normaltextrun"/>
          <w:color w:val="000000" w:themeColor="text1"/>
          <w:shd w:val="clear" w:color="auto" w:fill="FFFFFF"/>
        </w:rPr>
        <w:t xml:space="preserve">nurašymas ar konvertavimas gali būti taikomi tik tada, kai yra atliktas teisingas, ekonomiškai pagrįstas ir faktinę padėtį atitinkantis įstaigos ar šio įstatymo 1 straipsnio 2 dalies 4 ar 5 punkte nurodyto subjekto vertinimas, skirtas šios įstaigos ar atitinkamo subjekto turto ir įsipareigojimų vertei nustatyti. Tokį vertinimą atlieka nuo pertvarkymo institucijos ir kitų pertvarkymo procese dalyvaujančių institucijų, taip pat nuo įstaigos ar šio įstatymo 1 straipsnio 2 </w:t>
      </w:r>
      <w:r w:rsidRPr="00EE1B02">
        <w:rPr>
          <w:rStyle w:val="normaltextrun"/>
          <w:color w:val="000000" w:themeColor="text1"/>
          <w:shd w:val="clear" w:color="auto" w:fill="FFFFFF"/>
        </w:rPr>
        <w:lastRenderedPageBreak/>
        <w:t>dalies 4 ar 5 punkte nurodyto subjekto nepriklausomas asmuo. Vertinimas, atliktas laikantis visų šio skirsnio ir kituose taikytinuose teisės aktuose nustatytų reikalavimų, laikomas galutiniu.“</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2. Pakeisti 54 straipsnio 4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 xml:space="preserve">„4. Preliminarus vertinimas yra pakankamas pagrindas pertvarkymo institucijai priimti sprendimą taikyti pertvarkymo priemones, perimti įstaigos ar šio įstatymo 1 straipsnio 2 dalies 4 ar 5 punkte nurodyto subjekto kontrolę arba taikyti kapitalo priemonių </w:t>
      </w:r>
      <w:r w:rsidRPr="00EE1B02">
        <w:rPr>
          <w:rStyle w:val="normaltextrun"/>
          <w:b/>
          <w:color w:val="000000" w:themeColor="text1"/>
          <w:shd w:val="clear" w:color="auto" w:fill="FFFFFF"/>
        </w:rPr>
        <w:t>ir tinkamų įsipareigojimų</w:t>
      </w:r>
      <w:r w:rsidRPr="00EE1B02">
        <w:rPr>
          <w:rStyle w:val="normaltextrun"/>
          <w:color w:val="000000" w:themeColor="text1"/>
          <w:shd w:val="clear" w:color="auto" w:fill="FFFFFF"/>
        </w:rPr>
        <w:t xml:space="preserve"> </w:t>
      </w:r>
      <w:r w:rsidRPr="00EE1B02">
        <w:rPr>
          <w:b/>
          <w:color w:val="000000" w:themeColor="text1"/>
          <w:shd w:val="clear" w:color="auto" w:fill="FFFFFF"/>
        </w:rPr>
        <w:t xml:space="preserve">pagal šio įstatymo 58 straipsnio </w:t>
      </w:r>
      <w:r w:rsidRPr="00EE1B02">
        <w:rPr>
          <w:rStyle w:val="normaltextrun"/>
          <w:color w:val="000000" w:themeColor="text1"/>
          <w:shd w:val="clear" w:color="auto" w:fill="FFFFFF"/>
        </w:rPr>
        <w:t>nurašymą arba konvertavimą.“</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3. Pakeisti 54 straipsnio 6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rStyle w:val="eop"/>
          <w:color w:val="000000" w:themeColor="text1"/>
        </w:rPr>
        <w:t>„</w:t>
      </w:r>
      <w:r w:rsidRPr="00EE1B02">
        <w:rPr>
          <w:rStyle w:val="normaltextrun"/>
          <w:color w:val="000000" w:themeColor="text1"/>
          <w:shd w:val="clear" w:color="auto" w:fill="FFFFFF"/>
        </w:rPr>
        <w:t xml:space="preserve">6. Vertinimas yra neatskiriama sprendimo taikyti pertvarkymo priemonę arba sprendimo taikyti kapitalo priemonių </w:t>
      </w:r>
      <w:r w:rsidRPr="00EE1B02">
        <w:rPr>
          <w:rStyle w:val="normaltextrun"/>
          <w:b/>
          <w:color w:val="000000" w:themeColor="text1"/>
          <w:shd w:val="clear" w:color="auto" w:fill="FFFFFF"/>
        </w:rPr>
        <w:t>ir tinkamų įsipareigojimų</w:t>
      </w:r>
      <w:r w:rsidRPr="00EE1B02">
        <w:rPr>
          <w:rStyle w:val="normaltextrun"/>
          <w:color w:val="000000" w:themeColor="text1"/>
          <w:shd w:val="clear" w:color="auto" w:fill="FFFFFF"/>
        </w:rPr>
        <w:t> </w:t>
      </w:r>
      <w:r w:rsidRPr="00EE1B02">
        <w:rPr>
          <w:rStyle w:val="normaltextrun"/>
          <w:b/>
          <w:color w:val="000000" w:themeColor="text1"/>
          <w:shd w:val="clear" w:color="auto" w:fill="FFFFFF"/>
        </w:rPr>
        <w:t xml:space="preserve">pagal šio įstatymo 58 straipsnio </w:t>
      </w:r>
      <w:r w:rsidRPr="00EE1B02">
        <w:rPr>
          <w:rStyle w:val="normaltextrun"/>
          <w:color w:val="000000" w:themeColor="text1"/>
          <w:shd w:val="clear" w:color="auto" w:fill="FFFFFF"/>
        </w:rPr>
        <w:t>nurašymą arba konvertavimą dalis. Vertinimas gali būti apskųstas tik kartu su šiame punkte nurodytu atitinkamu sprendimu šio įstatymo 101 straipsnyje nustatyta tvarka.</w:t>
      </w:r>
      <w:r w:rsidRPr="00EE1B02">
        <w:rPr>
          <w:rStyle w:val="eop"/>
          <w:color w:val="000000" w:themeColor="text1"/>
          <w:shd w:val="clear" w:color="auto" w:fill="FFFFFF"/>
        </w:rPr>
        <w:t>“</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eop"/>
          <w:b/>
          <w:bCs/>
          <w:color w:val="000000" w:themeColor="text1"/>
          <w:shd w:val="clear" w:color="auto" w:fill="FFFFFF"/>
        </w:rPr>
      </w:pPr>
      <w:r w:rsidRPr="00EE1B02">
        <w:rPr>
          <w:rStyle w:val="eop"/>
          <w:b/>
          <w:bCs/>
          <w:color w:val="000000" w:themeColor="text1"/>
          <w:shd w:val="clear" w:color="auto" w:fill="FFFFFF"/>
        </w:rPr>
        <w:t>38</w:t>
      </w:r>
      <w:r w:rsidR="00003058"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straipsnis. 55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EE1B02">
        <w:rPr>
          <w:rStyle w:val="eop"/>
          <w:color w:val="000000" w:themeColor="text1"/>
        </w:rPr>
        <w:t>1. Pakeisti 55 straipsnio 1 dalį ir ją išdėstyti taip:</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Šio įstatymo 54 straipsnyje nurodyto vertinimo tikslai yra: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suteikti informaciją, reikalingą nustatyti, ar yra tenkinamos pertvarkymo priemonių taikymo arba kapitalo priemonių</w:t>
      </w:r>
      <w:r w:rsidRPr="00EE1B02">
        <w:rPr>
          <w:rStyle w:val="normaltextrun"/>
          <w:b/>
          <w:color w:val="000000" w:themeColor="text1"/>
        </w:rPr>
        <w:t xml:space="preserve"> ir tinkamų įsipareigojimų </w:t>
      </w:r>
      <w:r w:rsidRPr="00EE1B02">
        <w:rPr>
          <w:b/>
          <w:color w:val="000000" w:themeColor="text1"/>
        </w:rPr>
        <w:t xml:space="preserve">pagal šio įstatymo 58 straipsnį </w:t>
      </w:r>
      <w:r w:rsidRPr="00EE1B02">
        <w:rPr>
          <w:rStyle w:val="normaltextrun"/>
          <w:b/>
          <w:color w:val="000000" w:themeColor="text1"/>
        </w:rPr>
        <w:t>nurašymo ar konvertavimo sąlygos,</w:t>
      </w:r>
      <w:r w:rsidRPr="00EE1B02">
        <w:rPr>
          <w:rStyle w:val="normaltextrun"/>
          <w:color w:val="000000" w:themeColor="text1"/>
        </w:rPr>
        <w:t xml:space="preserve"> ir, jeigu šios sąlygos yra tenkinamos, suteikti informaciją, reikalingą sprendimui dėl tinkamiausių įstaigos ar šio įstatymo 1 straipsnio 2 dalies 4 ar 5 punkte nurodyto subjekto pertvarkymo veiksmų priimti;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 xml:space="preserve">2) suteikti informaciją, reikalingą sprendimui dėl nuosavybės priemonių ar kapitalo priemonių </w:t>
      </w:r>
      <w:r w:rsidRPr="00EE1B02">
        <w:rPr>
          <w:rStyle w:val="normaltextrun"/>
          <w:b/>
          <w:color w:val="000000" w:themeColor="text1"/>
        </w:rPr>
        <w:t>ir</w:t>
      </w:r>
      <w:r w:rsidRPr="00EE1B02">
        <w:rPr>
          <w:rStyle w:val="normaltextrun"/>
          <w:color w:val="000000" w:themeColor="text1"/>
        </w:rPr>
        <w:t xml:space="preserve"> </w:t>
      </w:r>
      <w:r w:rsidRPr="00EE1B02">
        <w:rPr>
          <w:rStyle w:val="normaltextrun"/>
          <w:b/>
          <w:color w:val="000000" w:themeColor="text1"/>
        </w:rPr>
        <w:t xml:space="preserve">tinkamų įsipareigojimų </w:t>
      </w:r>
      <w:r w:rsidRPr="00EE1B02">
        <w:rPr>
          <w:b/>
          <w:color w:val="000000" w:themeColor="text1"/>
        </w:rPr>
        <w:t>pagal šio įstatymo 58 straipsnį</w:t>
      </w:r>
      <w:r w:rsidRPr="00EE1B02">
        <w:rPr>
          <w:rStyle w:val="normaltextrun"/>
          <w:color w:val="000000" w:themeColor="text1"/>
        </w:rPr>
        <w:t xml:space="preserve"> nurašymo arba konvertavimo apimties priimti, jeigu būtų taikomas nuosavybės priemonių ar kapitalo priemonių</w:t>
      </w:r>
      <w:r w:rsidRPr="00EE1B02">
        <w:rPr>
          <w:rStyle w:val="normaltextrun"/>
          <w:b/>
          <w:color w:val="000000" w:themeColor="text1"/>
        </w:rPr>
        <w:t xml:space="preserve"> ir tinkamų įsipareigojimų pagal šio įstatymo </w:t>
      </w:r>
      <w:r w:rsidRPr="00EE1B02">
        <w:rPr>
          <w:b/>
          <w:color w:val="000000" w:themeColor="text1"/>
        </w:rPr>
        <w:t xml:space="preserve">58 straipsnį </w:t>
      </w:r>
      <w:r w:rsidRPr="00EE1B02">
        <w:rPr>
          <w:rStyle w:val="normaltextrun"/>
          <w:color w:val="000000" w:themeColor="text1"/>
        </w:rPr>
        <w:t>nurašymas arba konvertavimas;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3) suteikti informaciją, reikalingą sprendimui dėl </w:t>
      </w:r>
      <w:r w:rsidRPr="00EE1B02">
        <w:rPr>
          <w:rStyle w:val="normaltextrun"/>
          <w:strike/>
          <w:color w:val="000000" w:themeColor="text1"/>
        </w:rPr>
        <w:t xml:space="preserve">tinkamų </w:t>
      </w:r>
      <w:r w:rsidRPr="00EE1B02">
        <w:rPr>
          <w:rStyle w:val="normaltextrun"/>
          <w:color w:val="000000" w:themeColor="text1"/>
        </w:rPr>
        <w:t>įsipareigojimų</w:t>
      </w:r>
      <w:r w:rsidRPr="00EE1B02">
        <w:rPr>
          <w:rStyle w:val="normaltextrun"/>
          <w:b/>
          <w:color w:val="000000" w:themeColor="text1"/>
        </w:rPr>
        <w:t>, kuriems gali būti taikoma gelbėjimo privačiomis lėšomis priemonė,</w:t>
      </w:r>
      <w:r w:rsidRPr="00EE1B02">
        <w:rPr>
          <w:rStyle w:val="normaltextrun"/>
          <w:color w:val="000000" w:themeColor="text1"/>
        </w:rPr>
        <w:t xml:space="preserve"> nurašymo arba konvertavimo apimties priimti, jeigu būtų taikoma gelbėjimo privačiomis lėšomis priemonė;</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lang w:eastAsia="lt-LT"/>
        </w:rPr>
      </w:pPr>
      <w:r w:rsidRPr="00EE1B02">
        <w:rPr>
          <w:rFonts w:ascii="Times New Roman" w:eastAsia="Times New Roman" w:hAnsi="Times New Roman" w:cs="Times New Roman"/>
          <w:color w:val="000000" w:themeColor="text1"/>
          <w:sz w:val="24"/>
          <w:szCs w:val="24"/>
          <w:lang w:eastAsia="lt-LT"/>
        </w:rPr>
        <w:t>4) suteikti informaciją, reikalingą sprendimui dėl perduotino turto, teisių, įsipareigojimų, nuosavybės priemonių ir sprendimui dėl atlygio, mokėtino pertvarkomam subjektui arba, jeigu taikoma, nuosavybės priemonių savininkams, dydžio priimti, jeigu būtų taikoma laikinosios įstaigos priemonė arba turto atskyrimo priemonė;</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lang w:eastAsia="lt-LT"/>
        </w:rPr>
      </w:pPr>
      <w:bookmarkStart w:id="47" w:name="part_7cacaa3c7efe487d82bb21d401224970"/>
      <w:bookmarkEnd w:id="47"/>
      <w:r w:rsidRPr="00EE1B02">
        <w:rPr>
          <w:rFonts w:ascii="Times New Roman" w:eastAsia="Times New Roman" w:hAnsi="Times New Roman" w:cs="Times New Roman"/>
          <w:color w:val="000000" w:themeColor="text1"/>
          <w:sz w:val="24"/>
          <w:szCs w:val="24"/>
          <w:lang w:eastAsia="lt-LT"/>
        </w:rPr>
        <w:t>5) suteikti informaciją, reikalingą sprendimui dėl perduotino turto, teisių, įsipareigojimų, nuosavybės priemonių priimti ir padėti pertvarkymo institucijai nustatyti, kas laikytina rinkos sąlygomis, nurodytomis šio įstatymo 61 straipsnyje, jeigu būtų taikoma verslo perleidimo priemonė;</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lang w:eastAsia="lt-LT"/>
        </w:rPr>
      </w:pPr>
      <w:bookmarkStart w:id="48" w:name="part_1dc8159aa6a34aa2ab1e526f428341a6"/>
      <w:bookmarkEnd w:id="48"/>
      <w:r w:rsidRPr="00EE1B02">
        <w:rPr>
          <w:rFonts w:ascii="Times New Roman" w:eastAsia="Times New Roman" w:hAnsi="Times New Roman" w:cs="Times New Roman"/>
          <w:color w:val="000000" w:themeColor="text1"/>
          <w:sz w:val="24"/>
          <w:szCs w:val="24"/>
          <w:lang w:eastAsia="lt-LT"/>
        </w:rPr>
        <w:t>6) suteikti informaciją, reikalingą galimam Indėlių draudimo fondo lėšų poreikiui nustatyti;</w:t>
      </w:r>
    </w:p>
    <w:p w:rsidR="00D6048B" w:rsidRPr="00EE1B02" w:rsidRDefault="00920342" w:rsidP="00EE1B02">
      <w:pPr>
        <w:spacing w:after="0" w:line="240" w:lineRule="auto"/>
        <w:ind w:firstLine="709"/>
        <w:jc w:val="both"/>
        <w:rPr>
          <w:rStyle w:val="normaltextrun"/>
          <w:rFonts w:ascii="Times New Roman" w:eastAsia="Times New Roman" w:hAnsi="Times New Roman" w:cs="Times New Roman"/>
          <w:color w:val="000000" w:themeColor="text1"/>
          <w:sz w:val="24"/>
          <w:szCs w:val="24"/>
          <w:lang w:eastAsia="lt-LT"/>
        </w:rPr>
      </w:pPr>
      <w:bookmarkStart w:id="49" w:name="part_15066f1fef3843178a293ea03b60f6d1"/>
      <w:bookmarkEnd w:id="49"/>
      <w:r w:rsidRPr="00EE1B02">
        <w:rPr>
          <w:rFonts w:ascii="Times New Roman" w:eastAsia="Times New Roman" w:hAnsi="Times New Roman" w:cs="Times New Roman"/>
          <w:color w:val="000000" w:themeColor="text1"/>
          <w:sz w:val="24"/>
          <w:szCs w:val="24"/>
          <w:lang w:eastAsia="lt-LT"/>
        </w:rPr>
        <w:t xml:space="preserve">7) visais atvejais užtikrinti, kad bet koks įstaigos ar šio įstatymo 1 straipsnio 2 dalies 4 ar 5 punkte nurodyto subjekto turto vertės sumažėjimas būtų tinkamai įvertintas pritaikius pertvarkymo priemones arba kapitalo priemonių </w:t>
      </w:r>
      <w:r w:rsidRPr="00EE1B02">
        <w:rPr>
          <w:rFonts w:ascii="Times New Roman" w:eastAsia="Times New Roman" w:hAnsi="Times New Roman" w:cs="Times New Roman"/>
          <w:b/>
          <w:color w:val="000000" w:themeColor="text1"/>
          <w:sz w:val="24"/>
          <w:szCs w:val="24"/>
          <w:lang w:eastAsia="lt-LT"/>
        </w:rPr>
        <w:t xml:space="preserve">ir tinkamų įsipareigojimų pagal šio įstatymo 58 straipsnį </w:t>
      </w:r>
      <w:r w:rsidRPr="00EE1B02">
        <w:rPr>
          <w:rFonts w:ascii="Times New Roman" w:eastAsia="Times New Roman" w:hAnsi="Times New Roman" w:cs="Times New Roman"/>
          <w:color w:val="000000" w:themeColor="text1"/>
          <w:sz w:val="24"/>
          <w:szCs w:val="24"/>
          <w:lang w:eastAsia="lt-LT"/>
        </w:rPr>
        <w:t>nurašymą arba konvertavimą.</w:t>
      </w:r>
      <w:r w:rsidRPr="00EE1B02">
        <w:rPr>
          <w:rStyle w:val="normaltextrun"/>
          <w:rFonts w:ascii="Times New Roman" w:hAnsi="Times New Roman" w:cs="Times New Roman"/>
          <w:color w:val="000000" w:themeColor="text1"/>
          <w:sz w:val="24"/>
          <w:szCs w:val="24"/>
        </w:rPr>
        <w:t>“</w:t>
      </w:r>
    </w:p>
    <w:p w:rsidR="00D6048B" w:rsidRPr="00EE1B02" w:rsidRDefault="00920342" w:rsidP="00EE1B02">
      <w:pPr>
        <w:pStyle w:val="paragraph"/>
        <w:spacing w:before="0" w:beforeAutospacing="0" w:after="0" w:afterAutospacing="0"/>
        <w:ind w:firstLine="709"/>
        <w:jc w:val="both"/>
        <w:textAlignment w:val="baseline"/>
        <w:rPr>
          <w:rStyle w:val="normaltextrun"/>
          <w:rFonts w:eastAsiaTheme="minorHAnsi"/>
          <w:color w:val="000000" w:themeColor="text1"/>
          <w:lang w:eastAsia="en-US"/>
        </w:rPr>
      </w:pPr>
      <w:r w:rsidRPr="00EE1B02">
        <w:rPr>
          <w:rStyle w:val="normaltextrun"/>
          <w:color w:val="000000" w:themeColor="text1"/>
        </w:rPr>
        <w:t>2. Pakeisti 55 straipsnio 2 dalies 2 punktą ir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rFonts w:eastAsiaTheme="minorHAnsi"/>
          <w:color w:val="000000" w:themeColor="text1"/>
          <w:shd w:val="clear" w:color="auto" w:fill="FFFFFF"/>
          <w:lang w:eastAsia="en-US"/>
        </w:rPr>
      </w:pPr>
      <w:r w:rsidRPr="00EE1B02">
        <w:rPr>
          <w:rStyle w:val="normaltextrun"/>
          <w:color w:val="000000" w:themeColor="text1"/>
        </w:rPr>
        <w:t>„</w:t>
      </w:r>
      <w:r w:rsidRPr="00EE1B02">
        <w:rPr>
          <w:rStyle w:val="normaltextrun"/>
          <w:color w:val="000000" w:themeColor="text1"/>
          <w:shd w:val="clear" w:color="auto" w:fill="FFFFFF"/>
        </w:rPr>
        <w:t xml:space="preserve">2) negali būti paremtas prielaida, kad, įstaigai ar šio įstatymo 1 straipsnio 2 dalies 4 ar 5 punkte nurodytam subjektui pradėjus taikyti pertvarkymo priemones arba kapitalo priemonių </w:t>
      </w:r>
      <w:r w:rsidRPr="00EE1B02">
        <w:rPr>
          <w:rStyle w:val="normaltextrun"/>
          <w:b/>
          <w:bCs/>
          <w:color w:val="000000" w:themeColor="text1"/>
          <w:shd w:val="clear" w:color="auto" w:fill="FFFFFF"/>
        </w:rPr>
        <w:t xml:space="preserve">ir tinkamų įsipareigojimų </w:t>
      </w:r>
      <w:r w:rsidRPr="00EE1B02">
        <w:rPr>
          <w:b/>
          <w:bCs/>
          <w:color w:val="000000" w:themeColor="text1"/>
          <w:shd w:val="clear" w:color="auto" w:fill="FFFFFF"/>
        </w:rPr>
        <w:t xml:space="preserve">pagal šio įstatymo 58 straipsnį </w:t>
      </w:r>
      <w:r w:rsidRPr="00EE1B02">
        <w:rPr>
          <w:rStyle w:val="normaltextrun"/>
          <w:b/>
          <w:bCs/>
          <w:color w:val="000000" w:themeColor="text1"/>
          <w:shd w:val="clear" w:color="auto" w:fill="FFFFFF"/>
        </w:rPr>
        <w:t>nurašymą ar konvertavimą,</w:t>
      </w:r>
      <w:r w:rsidRPr="00EE1B02">
        <w:rPr>
          <w:rStyle w:val="normaltextrun"/>
          <w:color w:val="000000" w:themeColor="text1"/>
          <w:shd w:val="clear" w:color="auto" w:fill="FFFFFF"/>
        </w:rPr>
        <w:t xml:space="preserve"> jiems bus teikiama valstybės pagalba arba centrinio banko pagalba likvidumui arba mokumui išsaugoti.“</w:t>
      </w:r>
    </w:p>
    <w:p w:rsidR="00D6048B" w:rsidRPr="00EE1B02" w:rsidRDefault="00D6048B" w:rsidP="00EE1B02">
      <w:pPr>
        <w:pStyle w:val="paragraph"/>
        <w:spacing w:before="0" w:beforeAutospacing="0" w:after="0" w:afterAutospacing="0"/>
        <w:ind w:firstLine="709"/>
        <w:jc w:val="both"/>
        <w:textAlignment w:val="baseline"/>
        <w:rPr>
          <w:rStyle w:val="normaltextrun"/>
          <w:rFonts w:eastAsiaTheme="minorHAnsi"/>
          <w:b/>
          <w:bCs/>
          <w:color w:val="000000" w:themeColor="text1"/>
          <w:shd w:val="clear" w:color="auto" w:fill="FFFFFF"/>
          <w:lang w:eastAsia="en-US"/>
        </w:rPr>
      </w:pPr>
    </w:p>
    <w:p w:rsidR="00D6048B" w:rsidRPr="00EE1B02" w:rsidRDefault="009D39EC" w:rsidP="00EE1B02">
      <w:pPr>
        <w:pStyle w:val="paragraph"/>
        <w:spacing w:before="0" w:beforeAutospacing="0" w:after="0" w:afterAutospacing="0"/>
        <w:ind w:firstLine="709"/>
        <w:jc w:val="both"/>
        <w:textAlignment w:val="baseline"/>
        <w:rPr>
          <w:rStyle w:val="normaltextrun"/>
          <w:rFonts w:eastAsiaTheme="minorHAnsi"/>
          <w:b/>
          <w:bCs/>
          <w:color w:val="000000" w:themeColor="text1"/>
          <w:shd w:val="clear" w:color="auto" w:fill="FFFFFF"/>
          <w:lang w:eastAsia="en-US"/>
        </w:rPr>
      </w:pPr>
      <w:r w:rsidRPr="00EE1B02">
        <w:rPr>
          <w:rStyle w:val="normaltextrun"/>
          <w:b/>
          <w:bCs/>
          <w:color w:val="000000" w:themeColor="text1"/>
          <w:shd w:val="clear" w:color="auto" w:fill="FFFFFF"/>
        </w:rPr>
        <w:t>39</w:t>
      </w:r>
      <w:r w:rsidR="00003058"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III skyriaus ketvirtojo skirsnio pavadinimo pakeitimas</w:t>
      </w:r>
    </w:p>
    <w:p w:rsidR="00D6048B" w:rsidRPr="00EE1B02" w:rsidRDefault="00920342" w:rsidP="00EE1B02">
      <w:pPr>
        <w:pStyle w:val="paragraph"/>
        <w:spacing w:before="0" w:beforeAutospacing="0" w:after="0" w:afterAutospacing="0"/>
        <w:ind w:firstLine="709"/>
        <w:jc w:val="both"/>
        <w:textAlignment w:val="baseline"/>
        <w:rPr>
          <w:color w:val="000000" w:themeColor="text1"/>
          <w:shd w:val="clear" w:color="auto" w:fill="FFFFFF"/>
        </w:rPr>
      </w:pPr>
      <w:r w:rsidRPr="00EE1B02">
        <w:rPr>
          <w:color w:val="000000" w:themeColor="text1"/>
          <w:shd w:val="clear" w:color="auto" w:fill="FFFFFF"/>
        </w:rPr>
        <w:t>Pakeisti III skyriaus ketvirtojo skirsnio pavadinimą ir jį išdėstyti taip:</w:t>
      </w:r>
    </w:p>
    <w:p w:rsidR="00D6048B" w:rsidRPr="00EE1B02" w:rsidRDefault="00920342" w:rsidP="007461C8">
      <w:pPr>
        <w:spacing w:after="0" w:line="240" w:lineRule="auto"/>
        <w:jc w:val="center"/>
        <w:rPr>
          <w:rFonts w:ascii="Times New Roman" w:eastAsia="Times New Roman" w:hAnsi="Times New Roman" w:cs="Times New Roman"/>
          <w:color w:val="000000" w:themeColor="text1"/>
          <w:sz w:val="24"/>
          <w:szCs w:val="24"/>
          <w:lang w:eastAsia="lt-LT"/>
        </w:rPr>
      </w:pPr>
      <w:r w:rsidRPr="00EE1B02">
        <w:rPr>
          <w:rFonts w:ascii="Times New Roman" w:eastAsia="Times New Roman" w:hAnsi="Times New Roman" w:cs="Times New Roman"/>
          <w:bCs/>
          <w:color w:val="000000" w:themeColor="text1"/>
          <w:sz w:val="24"/>
          <w:szCs w:val="24"/>
          <w:lang w:eastAsia="lt-LT"/>
        </w:rPr>
        <w:t>„KETVIRTASIS SKIRSNIS</w:t>
      </w:r>
    </w:p>
    <w:p w:rsidR="00D6048B" w:rsidRPr="00EE1B02" w:rsidRDefault="00920342" w:rsidP="007461C8">
      <w:pPr>
        <w:spacing w:after="0" w:line="240" w:lineRule="auto"/>
        <w:jc w:val="center"/>
        <w:rPr>
          <w:rFonts w:ascii="Times New Roman" w:eastAsia="Times New Roman" w:hAnsi="Times New Roman" w:cs="Times New Roman"/>
          <w:color w:val="000000" w:themeColor="text1"/>
          <w:sz w:val="24"/>
          <w:szCs w:val="24"/>
          <w:lang w:eastAsia="lt-LT"/>
        </w:rPr>
      </w:pPr>
      <w:r w:rsidRPr="00EE1B02">
        <w:rPr>
          <w:rFonts w:ascii="Times New Roman" w:eastAsia="Times New Roman" w:hAnsi="Times New Roman" w:cs="Times New Roman"/>
          <w:bCs/>
          <w:color w:val="000000" w:themeColor="text1"/>
          <w:sz w:val="24"/>
          <w:szCs w:val="24"/>
          <w:lang w:eastAsia="lt-LT"/>
        </w:rPr>
        <w:lastRenderedPageBreak/>
        <w:t xml:space="preserve">KAPITALO PRIEMONIŲ </w:t>
      </w:r>
      <w:r w:rsidRPr="00EE1B02">
        <w:rPr>
          <w:rFonts w:ascii="Times New Roman" w:eastAsia="Times New Roman" w:hAnsi="Times New Roman" w:cs="Times New Roman"/>
          <w:b/>
          <w:bCs/>
          <w:color w:val="000000" w:themeColor="text1"/>
          <w:sz w:val="24"/>
          <w:szCs w:val="24"/>
          <w:lang w:eastAsia="lt-LT"/>
        </w:rPr>
        <w:t>IR TINKAMŲ ĮSIPAREIGOJIMŲ</w:t>
      </w:r>
      <w:r w:rsidRPr="00EE1B02">
        <w:rPr>
          <w:rFonts w:ascii="Times New Roman" w:eastAsia="Times New Roman" w:hAnsi="Times New Roman" w:cs="Times New Roman"/>
          <w:bCs/>
          <w:color w:val="000000" w:themeColor="text1"/>
          <w:sz w:val="24"/>
          <w:szCs w:val="24"/>
          <w:lang w:eastAsia="lt-LT"/>
        </w:rPr>
        <w:t xml:space="preserve"> NURAŠYMAS IR KONVERTAVIMAS“.</w:t>
      </w:r>
    </w:p>
    <w:p w:rsidR="00D6048B" w:rsidRPr="00EE1B02" w:rsidRDefault="00D6048B" w:rsidP="007461C8">
      <w:pPr>
        <w:pStyle w:val="paragraph"/>
        <w:spacing w:before="0" w:beforeAutospacing="0" w:after="0" w:afterAutospacing="0"/>
        <w:ind w:firstLine="720"/>
        <w:jc w:val="center"/>
        <w:textAlignment w:val="baseline"/>
        <w:rPr>
          <w:rStyle w:val="normaltextrun"/>
          <w:bCs/>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rFonts w:eastAsiaTheme="minorHAnsi"/>
          <w:b/>
          <w:bCs/>
          <w:color w:val="000000" w:themeColor="text1"/>
          <w:shd w:val="clear" w:color="auto" w:fill="FFFFFF"/>
          <w:lang w:eastAsia="en-US"/>
        </w:rPr>
      </w:pPr>
      <w:r w:rsidRPr="00EE1B02">
        <w:rPr>
          <w:rStyle w:val="normaltextrun"/>
          <w:b/>
          <w:bCs/>
          <w:color w:val="000000" w:themeColor="text1"/>
          <w:shd w:val="clear" w:color="auto" w:fill="FFFFFF"/>
        </w:rPr>
        <w:t>40</w:t>
      </w:r>
      <w:r w:rsidR="00003058"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58 straipsnio pakeitimas</w:t>
      </w:r>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rStyle w:val="normaltextrun"/>
          <w:bCs/>
          <w:color w:val="000000" w:themeColor="text1"/>
          <w:shd w:val="clear" w:color="auto" w:fill="FFFFFF"/>
        </w:rPr>
        <w:t>Pakeisti 5</w:t>
      </w:r>
      <w:r w:rsidRPr="00EE1B02">
        <w:rPr>
          <w:bCs/>
          <w:color w:val="000000" w:themeColor="text1"/>
          <w:shd w:val="clear" w:color="auto" w:fill="FFFFFF"/>
        </w:rPr>
        <w:t>8 straipsnį jį išdėstyti taip:</w:t>
      </w:r>
    </w:p>
    <w:p w:rsidR="00D6048B" w:rsidRPr="00EE1B02" w:rsidRDefault="00920342" w:rsidP="00EE1B02">
      <w:pPr>
        <w:pStyle w:val="paragraph"/>
        <w:spacing w:before="0" w:beforeAutospacing="0" w:after="0" w:afterAutospacing="0"/>
        <w:ind w:firstLine="709"/>
        <w:jc w:val="both"/>
        <w:textAlignment w:val="baseline"/>
        <w:rPr>
          <w:rStyle w:val="normaltextrun"/>
          <w:rFonts w:eastAsiaTheme="minorHAnsi"/>
          <w:bCs/>
          <w:color w:val="000000" w:themeColor="text1"/>
          <w:shd w:val="clear" w:color="auto" w:fill="FFFFFF"/>
          <w:lang w:eastAsia="en-US"/>
        </w:rPr>
      </w:pPr>
      <w:r w:rsidRPr="00EE1B02">
        <w:rPr>
          <w:color w:val="000000" w:themeColor="text1"/>
        </w:rPr>
        <w:t xml:space="preserve">„58 straipsnis. Kapitalo priemonių </w:t>
      </w:r>
      <w:r w:rsidRPr="00EE1B02">
        <w:rPr>
          <w:b/>
          <w:color w:val="000000" w:themeColor="text1"/>
        </w:rPr>
        <w:t>ir tinkamų įsipareigojimų</w:t>
      </w:r>
      <w:r w:rsidRPr="00EE1B02">
        <w:rPr>
          <w:color w:val="000000" w:themeColor="text1"/>
        </w:rPr>
        <w:t xml:space="preserve"> nurašymas ir konvertavimas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color w:val="000000" w:themeColor="text1"/>
          <w:shd w:val="clear" w:color="auto" w:fill="FFFFFF"/>
        </w:rPr>
        <w:t>1. Pertvarkymo institucija turi teisę nurašyti įstaigų ar šio įstatymo 1 straipsnio 2 dalies 4 ar 5 punkte nurodytų subjektų papildomas 1 lygio kapitalo priemones bei 2 lygio kapitalo priemones (toliau kartu – atitinkamos kapitalo priemonės)</w:t>
      </w:r>
      <w:r w:rsidRPr="00EE1B02">
        <w:rPr>
          <w:rStyle w:val="normaltextrun"/>
          <w:b/>
          <w:color w:val="000000" w:themeColor="text1"/>
          <w:shd w:val="clear" w:color="auto" w:fill="FFFFFF"/>
        </w:rPr>
        <w:t xml:space="preserve"> ir tinkamus įsipareigojimus pagal šio straipsnio</w:t>
      </w:r>
      <w:r w:rsidR="004F62CB">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5 dalį </w:t>
      </w:r>
      <w:r w:rsidRPr="00EE1B02">
        <w:rPr>
          <w:rStyle w:val="normaltextrun"/>
          <w:color w:val="000000" w:themeColor="text1"/>
          <w:shd w:val="clear" w:color="auto" w:fill="FFFFFF"/>
        </w:rPr>
        <w:t xml:space="preserve">arba </w:t>
      </w:r>
      <w:r w:rsidRPr="00EE1B02">
        <w:rPr>
          <w:rStyle w:val="normaltextrun"/>
          <w:strike/>
          <w:color w:val="000000" w:themeColor="text1"/>
          <w:shd w:val="clear" w:color="auto" w:fill="FFFFFF"/>
        </w:rPr>
        <w:t xml:space="preserve">jas </w:t>
      </w:r>
      <w:r w:rsidRPr="00EE1B02">
        <w:rPr>
          <w:rStyle w:val="normaltextrun"/>
          <w:b/>
          <w:color w:val="000000" w:themeColor="text1"/>
          <w:shd w:val="clear" w:color="auto" w:fill="FFFFFF"/>
        </w:rPr>
        <w:t>juos</w:t>
      </w:r>
      <w:r w:rsidRPr="00EE1B02">
        <w:rPr>
          <w:rStyle w:val="normaltextrun"/>
          <w:color w:val="000000" w:themeColor="text1"/>
          <w:shd w:val="clear" w:color="auto" w:fill="FFFFFF"/>
        </w:rPr>
        <w:t xml:space="preserve"> konvertuoti į nuosavybės priemones tiek kartu taikydama pertvarkymo priemones, kai šio įstatymo nustatyta tvarka įstaigą ar subjektą nusprendžiama pertvarkyti, tiek tais atvejais, kai įstaiga ar subjektas nėra pertvarkomi, bet susidaro bent viena iš šio straipsnio 2 dalyje nurodytų aplinkybių.</w:t>
      </w:r>
    </w:p>
    <w:p w:rsidR="00D6048B" w:rsidRPr="00EE1B02" w:rsidRDefault="00920342" w:rsidP="00EE1B02">
      <w:pPr>
        <w:pStyle w:val="paragraph"/>
        <w:spacing w:before="0" w:beforeAutospacing="0" w:after="0" w:afterAutospacing="0"/>
        <w:ind w:firstLine="709"/>
        <w:jc w:val="both"/>
        <w:textAlignment w:val="baseline"/>
        <w:rPr>
          <w:b/>
          <w:color w:val="000000" w:themeColor="text1"/>
        </w:rPr>
      </w:pPr>
      <w:r w:rsidRPr="00EE1B02">
        <w:rPr>
          <w:rStyle w:val="normaltextrun"/>
          <w:color w:val="000000" w:themeColor="text1"/>
        </w:rPr>
        <w:t>2.</w:t>
      </w:r>
      <w:r w:rsidRPr="00EE1B02">
        <w:rPr>
          <w:rStyle w:val="normaltextrun"/>
          <w:b/>
          <w:color w:val="000000" w:themeColor="text1"/>
        </w:rPr>
        <w:t xml:space="preserve"> </w:t>
      </w:r>
      <w:r w:rsidRPr="00EE1B02">
        <w:rPr>
          <w:rStyle w:val="normaltextrun"/>
          <w:color w:val="000000" w:themeColor="text1"/>
        </w:rPr>
        <w:t>Pertvarkymo institucija, vadovaudamasi šio įstatymo 59 straipsnyje nustatyta tvarka, privalo nedelsdama nurašyti arba konvertuoti įstaigos</w:t>
      </w:r>
      <w:r w:rsidRPr="00EE1B02">
        <w:rPr>
          <w:rStyle w:val="normaltextrun"/>
          <w:b/>
          <w:color w:val="000000" w:themeColor="text1"/>
        </w:rPr>
        <w:t xml:space="preserve"> </w:t>
      </w:r>
      <w:r w:rsidRPr="00EE1B02">
        <w:rPr>
          <w:rStyle w:val="normaltextrun"/>
          <w:color w:val="000000" w:themeColor="text1"/>
        </w:rPr>
        <w:t>ar šio įstatymo 1 straipsnio 2 dalies 4 ar 5 punkte nurodyto subjekto išleistas atitinkamas kapitalo priemones</w:t>
      </w:r>
      <w:r w:rsidRPr="00EE1B02">
        <w:rPr>
          <w:rStyle w:val="normaltextrun"/>
          <w:b/>
          <w:color w:val="000000" w:themeColor="text1"/>
        </w:rPr>
        <w:t xml:space="preserve"> ir tinkamus įsipareigojimus pagal šio straipsnio 5 dalį, </w:t>
      </w:r>
      <w:r w:rsidRPr="00EE1B02">
        <w:rPr>
          <w:rStyle w:val="normaltextrun"/>
          <w:color w:val="000000" w:themeColor="text1"/>
        </w:rPr>
        <w:t>jeigu yra bent viena iš šių aplinkybių:</w:t>
      </w:r>
      <w:r w:rsidRPr="00EE1B02">
        <w:rPr>
          <w:rStyle w:val="normaltextrun"/>
          <w:b/>
          <w:color w:val="000000" w:themeColor="text1"/>
        </w:rPr>
        <w:t> </w:t>
      </w:r>
      <w:r w:rsidRPr="00EE1B02">
        <w:rPr>
          <w:rStyle w:val="eop"/>
          <w:b/>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w:t>
      </w:r>
      <w:r w:rsidRPr="00EE1B02">
        <w:rPr>
          <w:rStyle w:val="normaltextrun"/>
          <w:b/>
          <w:color w:val="000000" w:themeColor="text1"/>
        </w:rPr>
        <w:t xml:space="preserve"> </w:t>
      </w:r>
      <w:r w:rsidRPr="00EE1B02">
        <w:rPr>
          <w:rStyle w:val="normaltextrun"/>
          <w:color w:val="000000" w:themeColor="text1"/>
        </w:rPr>
        <w:t>šio įstatymo 42 straipsnyje nustatyta tvarka nustatoma, kad tenkinamos pertvarkymo sąlygos – tokiu atveju atitinkamos kapitalo priemonės</w:t>
      </w:r>
      <w:r w:rsidRPr="00EE1B02">
        <w:rPr>
          <w:rStyle w:val="normaltextrun"/>
          <w:b/>
          <w:color w:val="000000" w:themeColor="text1"/>
        </w:rPr>
        <w:t xml:space="preserve"> ir tinkami įsipareigojimai pagal šio straipsnio 5 dalį </w:t>
      </w:r>
      <w:r w:rsidRPr="00EE1B02">
        <w:rPr>
          <w:rStyle w:val="normaltextrun"/>
          <w:strike/>
          <w:color w:val="000000" w:themeColor="text1"/>
        </w:rPr>
        <w:t>nurašomos</w:t>
      </w:r>
      <w:r w:rsidRPr="00EE1B02">
        <w:rPr>
          <w:rStyle w:val="normaltextrun"/>
          <w:b/>
          <w:color w:val="000000" w:themeColor="text1"/>
        </w:rPr>
        <w:t xml:space="preserve"> nurašomi arba </w:t>
      </w:r>
      <w:r w:rsidRPr="00EE1B02">
        <w:rPr>
          <w:rStyle w:val="normaltextrun"/>
          <w:strike/>
          <w:color w:val="000000" w:themeColor="text1"/>
        </w:rPr>
        <w:t>konvertuojamos</w:t>
      </w:r>
      <w:r w:rsidRPr="00EE1B02">
        <w:rPr>
          <w:rStyle w:val="normaltextrun"/>
          <w:color w:val="000000" w:themeColor="text1"/>
        </w:rPr>
        <w:t xml:space="preserve"> </w:t>
      </w:r>
      <w:r w:rsidRPr="00EE1B02">
        <w:rPr>
          <w:rStyle w:val="normaltextrun"/>
          <w:b/>
          <w:color w:val="000000" w:themeColor="text1"/>
        </w:rPr>
        <w:t xml:space="preserve">konvertuojami </w:t>
      </w:r>
      <w:r w:rsidRPr="00EE1B02">
        <w:rPr>
          <w:rStyle w:val="normaltextrun"/>
          <w:color w:val="000000" w:themeColor="text1"/>
        </w:rPr>
        <w:t>prieš imantis pertvarkymo veiksmų, arba;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pPr>
      <w:r w:rsidRPr="00EE1B02">
        <w:rPr>
          <w:rStyle w:val="normaltextrun"/>
          <w:color w:val="000000" w:themeColor="text1"/>
        </w:rPr>
        <w:t>2)</w:t>
      </w:r>
      <w:r w:rsidRPr="00EE1B02">
        <w:rPr>
          <w:rStyle w:val="normaltextrun"/>
          <w:b/>
          <w:color w:val="000000" w:themeColor="text1"/>
        </w:rPr>
        <w:t xml:space="preserve"> </w:t>
      </w:r>
      <w:r w:rsidRPr="00EE1B02">
        <w:rPr>
          <w:rStyle w:val="normaltextrun"/>
          <w:color w:val="000000" w:themeColor="text1"/>
        </w:rPr>
        <w:t>pertvarkymo institucija nustato, kad, nenurašius ar nekonvertavus atitinkamų kapitalo priemonių</w:t>
      </w:r>
      <w:r w:rsidRPr="00EE1B02">
        <w:rPr>
          <w:rStyle w:val="normaltextrun"/>
          <w:b/>
          <w:color w:val="000000" w:themeColor="text1"/>
        </w:rPr>
        <w:t xml:space="preserve"> ir tinkamų įsipareigojimų pagal šio straipsnio 5 dalį, </w:t>
      </w:r>
      <w:r w:rsidRPr="00EE1B02">
        <w:rPr>
          <w:rStyle w:val="normaltextrun"/>
          <w:color w:val="000000" w:themeColor="text1"/>
        </w:rPr>
        <w:t>įstaiga ar šio įstatymo 1 straipsnio 2 dalies 4 ar 5 punkte nurodytas subjektas nebebus gyvybingi;</w:t>
      </w:r>
      <w:r w:rsidRPr="00EE1B02">
        <w:t xml:space="preserve">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3) šio įstatymo 110 straipsnyje nustatyta tvarka priimtu bendru pertvarkymo institucijos ir kitos valstybės narės, kurioje yra priežiūros institucija, atliekanti jungtinę (konsoliduotą) priežiūrą, atitinkamos institucijos sprendimu nustatoma, kad, nenurašius ar nekonvertavus finansinei grupei priklausančios Lietuvos Respublikoje licencijuotos patronuojamosios įmonės atitinkamų kapitalo priemonių, kurios yra įtraukiamos apskaičiuojant individualiai ir konsoliduotu pagrindu taikomus reikalavimus nuosavoms lėšoms, finansinė grupė nebebus gyvybinga;</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4) pertvarkymo institucija nustato, kad, nenurašius ar nekonvertavus Lietuvos Respublikoje licencijuotos patronuojančiosios įmonės atitinkamų kapitalo priemonių, kurios yra įtraukiamos apskaičiuojant individualiai arba konsoliduotu pagrindu taikomus reikalavimus nuosavoms lėšoms, finansinė grupė nebebus gyvybinga;</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5) pertvarkymo institucijos nuomone, įstaigos ar šio įstatymo 1 straipsnio 2 dalies 4 ar 5 punkte nurodyto subjekto gyvybingumui, likvidumui arba mokumui išsaugoti arba atkurti reikalinga valstybės pagalba, išskyrus šio įstatymo 39 straipsnio 7 dalyje nurodytą atvejį.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3. Šio straipsnio 2 dalies tikslais įstaiga ar šio įstatymo 1 straipsnio 2 dalies 4 ar 5 punkte nurodytas subjektas arba finansinė grupė laikomi </w:t>
      </w:r>
      <w:proofErr w:type="spellStart"/>
      <w:r w:rsidRPr="00EE1B02">
        <w:rPr>
          <w:rStyle w:val="normaltextrun"/>
          <w:color w:val="000000" w:themeColor="text1"/>
        </w:rPr>
        <w:t>nebegyvybingais</w:t>
      </w:r>
      <w:proofErr w:type="spellEnd"/>
      <w:r w:rsidRPr="00EE1B02">
        <w:rPr>
          <w:rStyle w:val="normaltextrun"/>
          <w:color w:val="000000" w:themeColor="text1"/>
        </w:rPr>
        <w:t xml:space="preserve"> tik tuo atveju, jeigu tenkinamos abi šios sąlygos: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1) įstaiga ar šio įstatymo 1 straipsnio 2 dalies 4 ar 5 punkte nurodytas subjektas arba finansinė grupė žlunga arba gali žlugti;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2) atsižvelgiant į laiką ir kitas svarbias aplinkybes, pertvarkymo institucijos nuomone, nėra pagrindo tikėtis, kad kokiais nors veiksmais, įskaitant alternatyvius privataus sektoriaus arba priežiūros institucijos veiksmus, taip pat ankstyvosios intervencijos priemones, per pagrįstą laikotarpį būtų išvengta įstaigos ar šio įstatymo 1 straipsnio 2 dalies 4 ar 5 punkte nurodyto subjekto arba finansinės grupės žlugimo, jeigu savarankiškai ar kartu taikant ir pertvarkymo priemones nebus atliktas atitinkamų kapitalo priemonių </w:t>
      </w:r>
      <w:r w:rsidRPr="00EE1B02">
        <w:rPr>
          <w:rStyle w:val="normaltextrun"/>
          <w:b/>
          <w:color w:val="000000" w:themeColor="text1"/>
        </w:rPr>
        <w:t>arba tinkamų įsipareigojimų pagal šio straipsnio 5 dalį</w:t>
      </w:r>
      <w:r w:rsidRPr="00EE1B02">
        <w:rPr>
          <w:rStyle w:val="normaltextrun"/>
          <w:color w:val="000000" w:themeColor="text1"/>
        </w:rPr>
        <w:t xml:space="preserve"> nurašymas arba konvertavimas.</w:t>
      </w:r>
    </w:p>
    <w:p w:rsidR="00D6048B" w:rsidRPr="00EE1B02" w:rsidRDefault="00920342" w:rsidP="00EE1B02">
      <w:pPr>
        <w:pStyle w:val="paragraph"/>
        <w:spacing w:before="0" w:beforeAutospacing="0" w:after="0" w:afterAutospacing="0"/>
        <w:ind w:firstLine="709"/>
        <w:jc w:val="both"/>
        <w:textAlignment w:val="baseline"/>
        <w:rPr>
          <w:rStyle w:val="eop"/>
          <w:b/>
          <w:color w:val="000000" w:themeColor="text1"/>
        </w:rPr>
      </w:pPr>
      <w:r w:rsidRPr="00EE1B02">
        <w:rPr>
          <w:rStyle w:val="normaltextrun"/>
          <w:b/>
          <w:color w:val="000000" w:themeColor="text1"/>
          <w:shd w:val="clear" w:color="auto" w:fill="FFFFFF"/>
        </w:rPr>
        <w:lastRenderedPageBreak/>
        <w:t>4.</w:t>
      </w:r>
      <w:r w:rsidRPr="00EE1B02">
        <w:rPr>
          <w:rStyle w:val="normaltextrun"/>
          <w:color w:val="000000" w:themeColor="text1"/>
          <w:shd w:val="clear" w:color="auto" w:fill="FFFFFF"/>
        </w:rPr>
        <w:t xml:space="preserve"> </w:t>
      </w:r>
      <w:r w:rsidRPr="00EE1B02">
        <w:rPr>
          <w:rStyle w:val="normaltextrun"/>
          <w:b/>
          <w:color w:val="000000" w:themeColor="text1"/>
          <w:shd w:val="clear" w:color="auto" w:fill="FFFFFF"/>
        </w:rPr>
        <w:t xml:space="preserve">Kai pertvarkytinas subjektas </w:t>
      </w:r>
      <w:r w:rsidR="00EF3FCB" w:rsidRPr="00EE1B02">
        <w:rPr>
          <w:rStyle w:val="normaltextrun"/>
          <w:b/>
          <w:color w:val="000000" w:themeColor="text1"/>
          <w:shd w:val="clear" w:color="auto" w:fill="FFFFFF"/>
        </w:rPr>
        <w:t>atitinkam</w:t>
      </w:r>
      <w:r w:rsidR="00EF3FCB">
        <w:rPr>
          <w:rStyle w:val="normaltextrun"/>
          <w:b/>
          <w:color w:val="000000" w:themeColor="text1"/>
          <w:shd w:val="clear" w:color="auto" w:fill="FFFFFF"/>
        </w:rPr>
        <w:t>ų</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kapitalo </w:t>
      </w:r>
      <w:r w:rsidR="00EF3FCB" w:rsidRPr="00EE1B02">
        <w:rPr>
          <w:rStyle w:val="normaltextrun"/>
          <w:b/>
          <w:color w:val="000000" w:themeColor="text1"/>
          <w:shd w:val="clear" w:color="auto" w:fill="FFFFFF"/>
        </w:rPr>
        <w:t>priemon</w:t>
      </w:r>
      <w:r w:rsidR="00EF3FCB">
        <w:rPr>
          <w:rStyle w:val="normaltextrun"/>
          <w:b/>
          <w:color w:val="000000" w:themeColor="text1"/>
          <w:shd w:val="clear" w:color="auto" w:fill="FFFFFF"/>
        </w:rPr>
        <w:t>ių</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ir </w:t>
      </w:r>
      <w:r w:rsidR="00EF3FCB" w:rsidRPr="00EE1B02">
        <w:rPr>
          <w:rStyle w:val="normaltextrun"/>
          <w:b/>
          <w:color w:val="000000" w:themeColor="text1"/>
          <w:shd w:val="clear" w:color="auto" w:fill="FFFFFF"/>
        </w:rPr>
        <w:t>tinkam</w:t>
      </w:r>
      <w:r w:rsidR="00EF3FCB">
        <w:rPr>
          <w:rStyle w:val="normaltextrun"/>
          <w:b/>
          <w:color w:val="000000" w:themeColor="text1"/>
          <w:shd w:val="clear" w:color="auto" w:fill="FFFFFF"/>
        </w:rPr>
        <w:t>ų</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įsipareigojim</w:t>
      </w:r>
      <w:r w:rsidR="00595A90">
        <w:rPr>
          <w:rStyle w:val="normaltextrun"/>
          <w:b/>
          <w:color w:val="000000" w:themeColor="text1"/>
          <w:shd w:val="clear" w:color="auto" w:fill="FFFFFF"/>
        </w:rPr>
        <w:t>ų</w:t>
      </w:r>
      <w:r w:rsidRPr="00EE1B02">
        <w:rPr>
          <w:rStyle w:val="normaltextrun"/>
          <w:b/>
          <w:color w:val="000000" w:themeColor="text1"/>
          <w:shd w:val="clear" w:color="auto" w:fill="FFFFFF"/>
        </w:rPr>
        <w:t xml:space="preserve"> įsigyja netiesiogiai per kitus tos pačios </w:t>
      </w:r>
      <w:r w:rsidR="0034667B">
        <w:rPr>
          <w:rStyle w:val="normaltextrun"/>
          <w:b/>
          <w:color w:val="000000" w:themeColor="text1"/>
          <w:shd w:val="clear" w:color="auto" w:fill="FFFFFF"/>
        </w:rPr>
        <w:t>pertvarkytinos grupės subjektus</w:t>
      </w:r>
      <w:r w:rsidRPr="00EE1B02">
        <w:rPr>
          <w:rStyle w:val="normaltextrun"/>
          <w:b/>
          <w:color w:val="000000" w:themeColor="text1"/>
          <w:shd w:val="clear" w:color="auto" w:fill="FFFFFF"/>
        </w:rPr>
        <w:t xml:space="preserve">, tos atitinkamos kapitalo priemonės ir tinkami įsipareigojimai nurašomi arba konvertuojami kartu nurašant arba konvertuojant atitinkamas kapitalo priemones ir tinkamus įsipareigojimus atitinkamo subjekto patronuojančiosios įmonės ar kitų patronuojančiųjų įmonių, kurios nėra pertvarkytini subjektai, lygiu, kad nuostoliai būtų veiksmingai  perkelti pertvarkytinam subjektui ir tas pertvarkytinas subjektas atitinkamą subjektą </w:t>
      </w:r>
      <w:proofErr w:type="spellStart"/>
      <w:r w:rsidRPr="00EE1B02">
        <w:rPr>
          <w:rStyle w:val="spellingerror"/>
          <w:b/>
          <w:color w:val="000000" w:themeColor="text1"/>
          <w:shd w:val="clear" w:color="auto" w:fill="FFFFFF"/>
        </w:rPr>
        <w:t>rekapitalizuotų</w:t>
      </w:r>
      <w:proofErr w:type="spellEnd"/>
      <w:r w:rsidRPr="00EE1B02">
        <w:rPr>
          <w:rStyle w:val="normaltextrun"/>
          <w:b/>
          <w:color w:val="000000" w:themeColor="text1"/>
          <w:shd w:val="clear" w:color="auto" w:fill="FFFFFF"/>
        </w:rPr>
        <w:t xml:space="preserve">. </w:t>
      </w:r>
      <w:r w:rsidR="00EF3FCB">
        <w:rPr>
          <w:rStyle w:val="normaltextrun"/>
          <w:b/>
          <w:color w:val="000000" w:themeColor="text1"/>
          <w:shd w:val="clear" w:color="auto" w:fill="FFFFFF"/>
        </w:rPr>
        <w:t>Kai</w:t>
      </w:r>
      <w:r w:rsidR="00EF3FCB" w:rsidRPr="00EE1B02">
        <w:rPr>
          <w:rStyle w:val="normaltextrun"/>
          <w:b/>
          <w:color w:val="000000" w:themeColor="text1"/>
          <w:shd w:val="clear" w:color="auto" w:fill="FFFFFF"/>
        </w:rPr>
        <w:t xml:space="preserve"> atitinkam</w:t>
      </w:r>
      <w:r w:rsidR="00595A90">
        <w:rPr>
          <w:rStyle w:val="normaltextrun"/>
          <w:b/>
          <w:color w:val="000000" w:themeColor="text1"/>
          <w:shd w:val="clear" w:color="auto" w:fill="FFFFFF"/>
        </w:rPr>
        <w:t>a</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kapitalo </w:t>
      </w:r>
      <w:r w:rsidR="00EF3FCB" w:rsidRPr="00EE1B02">
        <w:rPr>
          <w:rStyle w:val="normaltextrun"/>
          <w:b/>
          <w:color w:val="000000" w:themeColor="text1"/>
          <w:shd w:val="clear" w:color="auto" w:fill="FFFFFF"/>
        </w:rPr>
        <w:t>priemon</w:t>
      </w:r>
      <w:r w:rsidR="00EF3FCB">
        <w:rPr>
          <w:rStyle w:val="normaltextrun"/>
          <w:b/>
          <w:color w:val="000000" w:themeColor="text1"/>
          <w:shd w:val="clear" w:color="auto" w:fill="FFFFFF"/>
        </w:rPr>
        <w:t>ė</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arba </w:t>
      </w:r>
      <w:r w:rsidR="00EF3FCB" w:rsidRPr="00EE1B02">
        <w:rPr>
          <w:rStyle w:val="normaltextrun"/>
          <w:b/>
          <w:color w:val="000000" w:themeColor="text1"/>
          <w:shd w:val="clear" w:color="auto" w:fill="FFFFFF"/>
        </w:rPr>
        <w:t>tinkam</w:t>
      </w:r>
      <w:r w:rsidR="00EF3FCB">
        <w:rPr>
          <w:rStyle w:val="normaltextrun"/>
          <w:b/>
          <w:color w:val="000000" w:themeColor="text1"/>
          <w:shd w:val="clear" w:color="auto" w:fill="FFFFFF"/>
        </w:rPr>
        <w:t>i</w:t>
      </w:r>
      <w:r w:rsidR="00EF3FCB" w:rsidRPr="00EE1B02">
        <w:rPr>
          <w:rStyle w:val="normaltextrun"/>
          <w:b/>
          <w:color w:val="000000" w:themeColor="text1"/>
          <w:shd w:val="clear" w:color="auto" w:fill="FFFFFF"/>
        </w:rPr>
        <w:t xml:space="preserve"> įsipareigojim</w:t>
      </w:r>
      <w:r w:rsidR="00EF3FCB">
        <w:rPr>
          <w:rStyle w:val="normaltextrun"/>
          <w:b/>
          <w:color w:val="000000" w:themeColor="text1"/>
          <w:shd w:val="clear" w:color="auto" w:fill="FFFFFF"/>
        </w:rPr>
        <w:t xml:space="preserve">ai </w:t>
      </w:r>
      <w:r w:rsidR="00595A90">
        <w:rPr>
          <w:b/>
          <w:color w:val="000000" w:themeColor="text1"/>
          <w:shd w:val="clear" w:color="auto" w:fill="FFFFFF"/>
        </w:rPr>
        <w:t>nurašomi arba konvertuojami</w:t>
      </w:r>
      <w:r w:rsidR="00EF3FCB" w:rsidRPr="00EF3FCB">
        <w:rPr>
          <w:b/>
          <w:color w:val="000000" w:themeColor="text1"/>
          <w:shd w:val="clear" w:color="auto" w:fill="FFFFFF"/>
        </w:rPr>
        <w:t xml:space="preserve"> </w:t>
      </w:r>
      <w:r w:rsidRPr="00EE1B02">
        <w:rPr>
          <w:rStyle w:val="normaltextrun"/>
          <w:b/>
          <w:color w:val="000000" w:themeColor="text1"/>
          <w:shd w:val="clear" w:color="auto" w:fill="FFFFFF"/>
        </w:rPr>
        <w:t>atskirai nuo pertvarkymo veiksmų, turi būti atliekamas nepriklausomas vertinimas vadovaujantis šio įstatymo 90 straipsnyje nustatytais reikalavimais.</w:t>
      </w:r>
    </w:p>
    <w:p w:rsidR="00D6048B" w:rsidRPr="00EE1B02" w:rsidRDefault="00920342" w:rsidP="00EE1B02">
      <w:pPr>
        <w:pStyle w:val="paragraph"/>
        <w:spacing w:before="0" w:beforeAutospacing="0" w:after="0" w:afterAutospacing="0"/>
        <w:ind w:firstLine="709"/>
        <w:jc w:val="both"/>
        <w:textAlignment w:val="baseline"/>
        <w:rPr>
          <w:rStyle w:val="eop"/>
          <w:b/>
          <w:color w:val="000000" w:themeColor="text1"/>
          <w:shd w:val="clear" w:color="auto" w:fill="FFFFFF"/>
        </w:rPr>
      </w:pPr>
      <w:r w:rsidRPr="00EE1B02">
        <w:rPr>
          <w:rStyle w:val="normaltextrun"/>
          <w:b/>
          <w:color w:val="000000" w:themeColor="text1"/>
          <w:shd w:val="clear" w:color="auto" w:fill="FFFFFF"/>
        </w:rPr>
        <w:t xml:space="preserve">5. Tinkami įsipareigojimai gali būti nurašomi ar konvertuojami atskirai nuo pertvarkymo veiksmų, jeigu jie </w:t>
      </w:r>
      <w:r w:rsidR="00EF3FCB">
        <w:rPr>
          <w:rStyle w:val="normaltextrun"/>
          <w:b/>
          <w:color w:val="000000" w:themeColor="text1"/>
          <w:shd w:val="clear" w:color="auto" w:fill="FFFFFF"/>
        </w:rPr>
        <w:t>atitinka</w:t>
      </w:r>
      <w:r w:rsidR="00EF3FC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šio įstatymo 26</w:t>
      </w:r>
      <w:r w:rsidRPr="00EE1B02">
        <w:rPr>
          <w:rStyle w:val="normaltextrun"/>
          <w:b/>
          <w:color w:val="000000" w:themeColor="text1"/>
          <w:shd w:val="clear" w:color="auto" w:fill="FFFFFF"/>
          <w:vertAlign w:val="superscript"/>
        </w:rPr>
        <w:t>2</w:t>
      </w:r>
      <w:r w:rsidRPr="00EE1B02">
        <w:rPr>
          <w:rStyle w:val="normaltextrun"/>
          <w:b/>
          <w:color w:val="000000" w:themeColor="text1"/>
          <w:shd w:val="clear" w:color="auto" w:fill="FFFFFF"/>
        </w:rPr>
        <w:t> straipsnio 5 dalies 1</w:t>
      </w:r>
      <w:r w:rsidR="006F0B6B"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punkte nurodytas sąlygas, išskyrus sąlygą, susijusią su likusiu įsipareigojimų </w:t>
      </w:r>
      <w:r w:rsidR="00EF3FCB">
        <w:rPr>
          <w:rStyle w:val="normaltextrun"/>
          <w:b/>
          <w:color w:val="000000" w:themeColor="text1"/>
          <w:shd w:val="clear" w:color="auto" w:fill="FFFFFF"/>
        </w:rPr>
        <w:t xml:space="preserve">galiojimo </w:t>
      </w:r>
      <w:r w:rsidRPr="00EE1B02">
        <w:rPr>
          <w:rStyle w:val="normaltextrun"/>
          <w:b/>
          <w:color w:val="000000" w:themeColor="text1"/>
          <w:shd w:val="clear" w:color="auto" w:fill="FFFFFF"/>
        </w:rPr>
        <w:t xml:space="preserve">terminu, kaip nustatyta Reglamento (ES) Nr. 575/2013 72c straipsnio 1 dalyje. </w:t>
      </w:r>
      <w:r w:rsidR="00C04263">
        <w:rPr>
          <w:b/>
          <w:color w:val="000000" w:themeColor="text1"/>
        </w:rPr>
        <w:t>Tinkami</w:t>
      </w:r>
      <w:r w:rsidRPr="00EE1B02">
        <w:rPr>
          <w:b/>
          <w:color w:val="000000" w:themeColor="text1"/>
        </w:rPr>
        <w:t xml:space="preserve"> įsipareigojim</w:t>
      </w:r>
      <w:r w:rsidR="00C04263">
        <w:rPr>
          <w:b/>
          <w:color w:val="000000" w:themeColor="text1"/>
        </w:rPr>
        <w:t>ai</w:t>
      </w:r>
      <w:r w:rsidRPr="00EE1B02">
        <w:rPr>
          <w:b/>
          <w:color w:val="000000" w:themeColor="text1"/>
        </w:rPr>
        <w:t xml:space="preserve"> </w:t>
      </w:r>
      <w:r w:rsidR="00EF3FCB" w:rsidRPr="00EE1B02">
        <w:rPr>
          <w:b/>
          <w:color w:val="000000" w:themeColor="text1"/>
        </w:rPr>
        <w:t>nuraš</w:t>
      </w:r>
      <w:r w:rsidR="00EF3FCB">
        <w:rPr>
          <w:b/>
          <w:color w:val="000000" w:themeColor="text1"/>
        </w:rPr>
        <w:t>omi</w:t>
      </w:r>
      <w:r w:rsidR="00EF3FCB" w:rsidRPr="00EE1B02">
        <w:rPr>
          <w:b/>
          <w:color w:val="000000" w:themeColor="text1"/>
        </w:rPr>
        <w:t xml:space="preserve"> </w:t>
      </w:r>
      <w:r w:rsidRPr="00EE1B02">
        <w:rPr>
          <w:b/>
          <w:color w:val="000000" w:themeColor="text1"/>
        </w:rPr>
        <w:t xml:space="preserve">arba </w:t>
      </w:r>
      <w:r w:rsidR="00EF3FCB" w:rsidRPr="00EE1B02">
        <w:rPr>
          <w:b/>
          <w:color w:val="000000" w:themeColor="text1"/>
        </w:rPr>
        <w:t>konvert</w:t>
      </w:r>
      <w:r w:rsidR="00EF3FCB">
        <w:rPr>
          <w:b/>
          <w:color w:val="000000" w:themeColor="text1"/>
        </w:rPr>
        <w:t>uojami</w:t>
      </w:r>
      <w:r w:rsidR="00EF3FCB" w:rsidRPr="00EE1B02">
        <w:rPr>
          <w:b/>
          <w:color w:val="000000" w:themeColor="text1"/>
        </w:rPr>
        <w:t xml:space="preserve"> </w:t>
      </w:r>
      <w:r w:rsidRPr="00EE1B02">
        <w:rPr>
          <w:b/>
          <w:color w:val="000000" w:themeColor="text1"/>
        </w:rPr>
        <w:t>laikantis šio įstatymo 41 straipsnio 1 dalies 7 punkte nustatyto principo</w:t>
      </w:r>
      <w:r w:rsidRPr="00EE1B02">
        <w:rPr>
          <w:rStyle w:val="normaltextrun"/>
          <w:b/>
          <w:color w:val="000000" w:themeColor="text1"/>
          <w:shd w:val="clear" w:color="auto" w:fill="FFFFFF"/>
        </w:rPr>
        <w:t>.</w:t>
      </w:r>
    </w:p>
    <w:p w:rsidR="00D6048B" w:rsidRPr="00EE1B02" w:rsidRDefault="00920342" w:rsidP="00EE1B02">
      <w:pPr>
        <w:pStyle w:val="paragraph"/>
        <w:spacing w:before="0" w:beforeAutospacing="0" w:after="0" w:afterAutospacing="0"/>
        <w:ind w:firstLine="709"/>
        <w:jc w:val="both"/>
        <w:textAlignment w:val="baseline"/>
        <w:rPr>
          <w:b/>
          <w:color w:val="000000" w:themeColor="text1"/>
          <w:shd w:val="clear" w:color="auto" w:fill="FFFFFF"/>
        </w:rPr>
      </w:pPr>
      <w:r w:rsidRPr="00EE1B02">
        <w:rPr>
          <w:rStyle w:val="normaltextrun"/>
          <w:b/>
          <w:color w:val="000000" w:themeColor="text1"/>
          <w:shd w:val="clear" w:color="auto" w:fill="FFFFFF"/>
        </w:rPr>
        <w:t>6.</w:t>
      </w:r>
      <w:r w:rsidRPr="00EE1B02">
        <w:rPr>
          <w:b/>
          <w:color w:val="000000" w:themeColor="text1"/>
          <w:shd w:val="clear" w:color="auto" w:fill="FFFFFF"/>
        </w:rPr>
        <w:t xml:space="preserve"> Kai pertvarkymo veiksmai taikomi pertvarkytinam subjektui arba išimtiniais atvejais nukrypstant nuo pertvarkymo plano, subjektui, kuris nėra pertvarkytinas subjektas, suma, kuri sumažinama, nurašoma arba konvertuojama tokio subjekto  lygiu, įskaitoma apskaičiuojant sumą pagal šio įstatymo 78 straipsnio 3 dalies 1 punkte arba 78 straipsnio 6 dalyje nustatytas ribas,</w:t>
      </w:r>
      <w:r w:rsidRPr="00EE1B02">
        <w:t xml:space="preserve"> </w:t>
      </w:r>
      <w:r w:rsidRPr="00EE1B02">
        <w:rPr>
          <w:b/>
          <w:color w:val="000000" w:themeColor="text1"/>
          <w:shd w:val="clear" w:color="auto" w:fill="FFFFFF"/>
        </w:rPr>
        <w:t>kurios taikomos atitinkamam subjektui.</w:t>
      </w:r>
    </w:p>
    <w:p w:rsidR="00D6048B" w:rsidRPr="00EE1B02" w:rsidRDefault="00920342" w:rsidP="00EE1B02">
      <w:pPr>
        <w:pStyle w:val="paragraph"/>
        <w:spacing w:before="0" w:beforeAutospacing="0" w:after="0" w:afterAutospacing="0"/>
        <w:ind w:firstLine="709"/>
        <w:jc w:val="both"/>
        <w:textAlignment w:val="baseline"/>
        <w:rPr>
          <w:color w:val="000000" w:themeColor="text1"/>
          <w:shd w:val="clear" w:color="auto" w:fill="FFFFFF"/>
        </w:rPr>
      </w:pPr>
      <w:r w:rsidRPr="00EE1B02">
        <w:rPr>
          <w:b/>
          <w:color w:val="000000" w:themeColor="text1"/>
          <w:shd w:val="clear" w:color="auto" w:fill="FFFFFF"/>
        </w:rPr>
        <w:t>7</w:t>
      </w:r>
      <w:r w:rsidRPr="00EE1B02">
        <w:rPr>
          <w:strike/>
          <w:color w:val="000000" w:themeColor="text1"/>
          <w:shd w:val="clear" w:color="auto" w:fill="FFFFFF"/>
        </w:rPr>
        <w:t>4</w:t>
      </w:r>
      <w:r w:rsidRPr="00EE1B02">
        <w:rPr>
          <w:color w:val="000000" w:themeColor="text1"/>
          <w:shd w:val="clear" w:color="auto" w:fill="FFFFFF"/>
        </w:rPr>
        <w:t>. Šio straipsnio 3 dalies 1 punkto tikslais laikoma, kad įstaiga ar šio įstatymo 1 straipsnio 2 dalies 4 ar 5 punkte nurodytas subjektas žlunga arba gali žlugti, jeigu yra viena ar daugiau iš šio įstatymo 42 straipsnio 3 dalyje nurodytų aplinkybių.</w:t>
      </w:r>
    </w:p>
    <w:p w:rsidR="00D6048B" w:rsidRPr="00EE1B02" w:rsidRDefault="00920342" w:rsidP="00EE1B02">
      <w:pPr>
        <w:pStyle w:val="paragraph"/>
        <w:spacing w:before="0" w:beforeAutospacing="0" w:after="0" w:afterAutospacing="0"/>
        <w:ind w:firstLine="709"/>
        <w:jc w:val="both"/>
        <w:textAlignment w:val="baseline"/>
        <w:rPr>
          <w:color w:val="000000" w:themeColor="text1"/>
          <w:shd w:val="clear" w:color="auto" w:fill="FFFFFF"/>
        </w:rPr>
      </w:pPr>
      <w:r w:rsidRPr="00EE1B02">
        <w:rPr>
          <w:b/>
          <w:color w:val="000000" w:themeColor="text1"/>
          <w:shd w:val="clear" w:color="auto" w:fill="FFFFFF"/>
        </w:rPr>
        <w:t>8</w:t>
      </w:r>
      <w:r w:rsidRPr="00EE1B02">
        <w:rPr>
          <w:strike/>
          <w:color w:val="000000" w:themeColor="text1"/>
          <w:shd w:val="clear" w:color="auto" w:fill="FFFFFF"/>
        </w:rPr>
        <w:t>5</w:t>
      </w:r>
      <w:r w:rsidRPr="00EE1B02">
        <w:rPr>
          <w:color w:val="000000" w:themeColor="text1"/>
          <w:shd w:val="clear" w:color="auto" w:fill="FFFFFF"/>
        </w:rPr>
        <w:t>. Šio straipsnio 3 dalies 1 punkto tikslais laikoma, kad finansinė grupė žlunga arba gali žlugti, jeigu ta grupė pažeidžia arba, remiantis objektyviais tokį vertinimą pagrindžiančiais veiksniais, nustatoma, kad artimiausiu metu pažeis konsoliduotu pagrindu taikomus rizikos ribojimo reikalavimus taip, kad priežiūros institucija, atliekanti jungtinę (konsoliduotą) priežiūrą, turėtų imtis veiksmų dėl to, kad finansinė grupė, be kita ko, patyrė arba galėtų patirti nuostolių, kuriems padengti reikės visų arba didelės dalies jos nuosavų lėšų.</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shd w:val="clear" w:color="auto" w:fill="FFFFFF"/>
        </w:rPr>
      </w:pPr>
      <w:r w:rsidRPr="00EE1B02">
        <w:rPr>
          <w:b/>
          <w:color w:val="000000" w:themeColor="text1"/>
          <w:shd w:val="clear" w:color="auto" w:fill="FFFFFF"/>
        </w:rPr>
        <w:t>9</w:t>
      </w:r>
      <w:r w:rsidRPr="00EE1B02">
        <w:rPr>
          <w:strike/>
          <w:color w:val="000000" w:themeColor="text1"/>
          <w:shd w:val="clear" w:color="auto" w:fill="FFFFFF"/>
        </w:rPr>
        <w:t>6</w:t>
      </w:r>
      <w:r w:rsidRPr="00EE1B02">
        <w:rPr>
          <w:color w:val="000000" w:themeColor="text1"/>
          <w:shd w:val="clear" w:color="auto" w:fill="FFFFFF"/>
        </w:rPr>
        <w:t>. Šio straipsnio 2 dalies 3 punkte nurodytu atveju patronuojamosios įmonės atitinkamos kapitalo priemonės negali būti nurašytos didesne apimtimi arba konvertuotos blogesnėmis sąlygomis, negu buvo nurašytos ar konvertuotos tokio paties eiliškumo patronuojančiosios įmonės atitinkamos kapitalo priemonės.</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EE1B02">
        <w:rPr>
          <w:rStyle w:val="normaltextrun"/>
          <w:b/>
          <w:color w:val="000000" w:themeColor="text1"/>
          <w:shd w:val="clear" w:color="auto" w:fill="FFFFFF"/>
        </w:rPr>
        <w:t>10</w:t>
      </w:r>
      <w:r w:rsidRPr="00EE1B02">
        <w:rPr>
          <w:rStyle w:val="normaltextrun"/>
          <w:strike/>
          <w:color w:val="000000" w:themeColor="text1"/>
          <w:shd w:val="clear" w:color="auto" w:fill="FFFFFF"/>
        </w:rPr>
        <w:t>7</w:t>
      </w:r>
      <w:r w:rsidRPr="00EE1B02">
        <w:rPr>
          <w:rStyle w:val="normaltextrun"/>
          <w:color w:val="000000" w:themeColor="text1"/>
          <w:shd w:val="clear" w:color="auto" w:fill="FFFFFF"/>
        </w:rPr>
        <w:t xml:space="preserve">. Prieš nurašydama ar konvertuodama atitinkamas kapitalo priemones </w:t>
      </w:r>
      <w:r w:rsidRPr="00EE1B02">
        <w:rPr>
          <w:rStyle w:val="normaltextrun"/>
          <w:b/>
          <w:color w:val="000000" w:themeColor="text1"/>
          <w:shd w:val="clear" w:color="auto" w:fill="FFFFFF"/>
        </w:rPr>
        <w:t xml:space="preserve">arba tinkamus įsipareigojimus pagal šio straipsnio </w:t>
      </w:r>
      <w:r w:rsidR="00F25503">
        <w:rPr>
          <w:rStyle w:val="normaltextrun"/>
          <w:b/>
          <w:color w:val="000000" w:themeColor="text1"/>
          <w:shd w:val="clear" w:color="auto" w:fill="FFFFFF"/>
        </w:rPr>
        <w:t>5</w:t>
      </w:r>
      <w:r w:rsidR="00F25503" w:rsidRPr="00EE1B02">
        <w:rPr>
          <w:rStyle w:val="normaltextrun"/>
          <w:b/>
          <w:color w:val="000000" w:themeColor="text1"/>
          <w:shd w:val="clear" w:color="auto" w:fill="FFFFFF"/>
        </w:rPr>
        <w:t xml:space="preserve"> </w:t>
      </w:r>
      <w:r w:rsidRPr="00EE1B02">
        <w:rPr>
          <w:rStyle w:val="normaltextrun"/>
          <w:b/>
          <w:color w:val="000000" w:themeColor="text1"/>
          <w:shd w:val="clear" w:color="auto" w:fill="FFFFFF"/>
        </w:rPr>
        <w:t xml:space="preserve">dalį, </w:t>
      </w:r>
      <w:r w:rsidRPr="00EE1B02">
        <w:rPr>
          <w:rStyle w:val="normaltextrun"/>
          <w:color w:val="000000" w:themeColor="text1"/>
          <w:shd w:val="clear" w:color="auto" w:fill="FFFFFF"/>
        </w:rPr>
        <w:t xml:space="preserve">pertvarkymo institucija užtikrina, kad, laikantis šio skyriaus trečiojo skirsnio reikalavimų, būtų atliktas įstaigos ar šio įstatymo 1 straipsnio 2 dalies 4 ar 5 punkte nurodyto subjekto turto ir įsipareigojimų vertinimas. Tokiu vertinimu nustatoma atitinkamoms kapitalo priemonėms </w:t>
      </w:r>
      <w:r w:rsidRPr="00EE1B02">
        <w:rPr>
          <w:b/>
          <w:color w:val="000000" w:themeColor="text1"/>
          <w:shd w:val="clear" w:color="auto" w:fill="FFFFFF"/>
        </w:rPr>
        <w:t>arba tinkamiems įsipareigojimams</w:t>
      </w:r>
      <w:r w:rsidRPr="00EE1B02">
        <w:rPr>
          <w:b/>
          <w:color w:val="000000" w:themeColor="text1"/>
        </w:rPr>
        <w:t xml:space="preserve"> </w:t>
      </w:r>
      <w:r w:rsidRPr="00EE1B02">
        <w:rPr>
          <w:b/>
          <w:color w:val="000000" w:themeColor="text1"/>
          <w:shd w:val="clear" w:color="auto" w:fill="FFFFFF"/>
        </w:rPr>
        <w:t xml:space="preserve">pagal šio straipsnio </w:t>
      </w:r>
      <w:r w:rsidR="00F25503">
        <w:rPr>
          <w:b/>
          <w:color w:val="000000" w:themeColor="text1"/>
          <w:shd w:val="clear" w:color="auto" w:fill="FFFFFF"/>
        </w:rPr>
        <w:t>5</w:t>
      </w:r>
      <w:r w:rsidR="00F25503" w:rsidRPr="00EE1B02">
        <w:rPr>
          <w:b/>
          <w:color w:val="000000" w:themeColor="text1"/>
          <w:shd w:val="clear" w:color="auto" w:fill="FFFFFF"/>
        </w:rPr>
        <w:t> </w:t>
      </w:r>
      <w:r w:rsidRPr="00EE1B02">
        <w:rPr>
          <w:b/>
          <w:color w:val="000000" w:themeColor="text1"/>
          <w:shd w:val="clear" w:color="auto" w:fill="FFFFFF"/>
        </w:rPr>
        <w:t>dalį</w:t>
      </w:r>
      <w:r w:rsidRPr="00EE1B02">
        <w:rPr>
          <w:color w:val="000000" w:themeColor="text1"/>
          <w:shd w:val="clear" w:color="auto" w:fill="FFFFFF"/>
        </w:rPr>
        <w:t xml:space="preserve"> </w:t>
      </w:r>
      <w:r w:rsidRPr="00EE1B02">
        <w:rPr>
          <w:rStyle w:val="normaltextrun"/>
          <w:color w:val="000000" w:themeColor="text1"/>
          <w:shd w:val="clear" w:color="auto" w:fill="FFFFFF"/>
        </w:rPr>
        <w:t>taikytina nurašymo ar konvertavimo apimtis ir taikytinas konvertavimo kursas.“</w:t>
      </w:r>
    </w:p>
    <w:p w:rsidR="00D6048B" w:rsidRPr="00EE1B02" w:rsidRDefault="00D6048B" w:rsidP="00EE1B02">
      <w:pPr>
        <w:pStyle w:val="paragraph"/>
        <w:spacing w:before="0" w:beforeAutospacing="0" w:after="0" w:afterAutospacing="0"/>
        <w:ind w:firstLine="709"/>
        <w:jc w:val="both"/>
        <w:textAlignment w:val="baseline"/>
        <w:rPr>
          <w:rStyle w:val="eop"/>
          <w:color w:val="000000" w:themeColor="text1"/>
          <w:shd w:val="clear" w:color="auto" w:fill="FFFFFF"/>
        </w:rPr>
      </w:pPr>
    </w:p>
    <w:p w:rsidR="00D6048B" w:rsidRPr="00EE1B02" w:rsidRDefault="009D39EC"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eop"/>
          <w:b/>
          <w:bCs/>
          <w:color w:val="000000" w:themeColor="text1"/>
          <w:shd w:val="clear" w:color="auto" w:fill="FFFFFF"/>
        </w:rPr>
        <w:t>41</w:t>
      </w:r>
      <w:r w:rsidR="00003058" w:rsidRPr="00EE1B02">
        <w:rPr>
          <w:rStyle w:val="eop"/>
          <w:b/>
          <w:bCs/>
          <w:color w:val="000000" w:themeColor="text1"/>
          <w:shd w:val="clear" w:color="auto" w:fill="FFFFFF"/>
        </w:rPr>
        <w:t xml:space="preserve"> </w:t>
      </w:r>
      <w:r w:rsidR="00920342" w:rsidRPr="00EE1B02">
        <w:rPr>
          <w:rStyle w:val="eop"/>
          <w:b/>
          <w:bCs/>
          <w:color w:val="000000" w:themeColor="text1"/>
          <w:shd w:val="clear" w:color="auto" w:fill="FFFFFF"/>
        </w:rPr>
        <w:t xml:space="preserve">straipsnis. </w:t>
      </w:r>
      <w:r w:rsidR="00920342" w:rsidRPr="00EE1B02">
        <w:rPr>
          <w:rStyle w:val="normaltextrun"/>
          <w:b/>
          <w:bCs/>
          <w:color w:val="000000" w:themeColor="text1"/>
          <w:shd w:val="clear" w:color="auto" w:fill="FFFFFF"/>
        </w:rPr>
        <w:t>59 straipsnio pakeitimas</w:t>
      </w:r>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rStyle w:val="normaltextrun"/>
          <w:bCs/>
          <w:color w:val="000000" w:themeColor="text1"/>
          <w:shd w:val="clear" w:color="auto" w:fill="FFFFFF"/>
        </w:rPr>
        <w:t>Pakeisti 5</w:t>
      </w:r>
      <w:r w:rsidRPr="00EE1B02">
        <w:rPr>
          <w:bCs/>
          <w:color w:val="000000" w:themeColor="text1"/>
          <w:shd w:val="clear" w:color="auto" w:fill="FFFFFF"/>
        </w:rPr>
        <w:t>9 straipsnį jį išdėstyti taip:</w:t>
      </w:r>
    </w:p>
    <w:p w:rsidR="00D6048B" w:rsidRPr="00EE1B02" w:rsidRDefault="00920342" w:rsidP="00EE1B02">
      <w:pPr>
        <w:pStyle w:val="paragraph"/>
        <w:spacing w:before="0" w:beforeAutospacing="0" w:after="0" w:afterAutospacing="0"/>
        <w:ind w:firstLine="709"/>
        <w:jc w:val="both"/>
        <w:textAlignment w:val="baseline"/>
        <w:rPr>
          <w:color w:val="000000"/>
        </w:rPr>
      </w:pPr>
      <w:r w:rsidRPr="00EE1B02">
        <w:rPr>
          <w:rStyle w:val="eop"/>
          <w:bCs/>
          <w:color w:val="000000" w:themeColor="text1"/>
          <w:shd w:val="clear" w:color="auto" w:fill="FFFFFF"/>
        </w:rPr>
        <w:t>„5</w:t>
      </w:r>
      <w:r w:rsidRPr="00EE1B02">
        <w:rPr>
          <w:bCs/>
          <w:color w:val="000000" w:themeColor="text1"/>
          <w:shd w:val="clear" w:color="auto" w:fill="FFFFFF"/>
        </w:rPr>
        <w:t>9 straipsnis.</w:t>
      </w:r>
      <w:r w:rsidRPr="00EE1B02">
        <w:rPr>
          <w:b/>
          <w:bCs/>
          <w:color w:val="000000" w:themeColor="text1"/>
          <w:shd w:val="clear" w:color="auto" w:fill="FFFFFF"/>
        </w:rPr>
        <w:t xml:space="preserve"> </w:t>
      </w:r>
      <w:r w:rsidRPr="00EE1B02">
        <w:rPr>
          <w:bCs/>
          <w:color w:val="000000" w:themeColor="text1"/>
          <w:shd w:val="clear" w:color="auto" w:fill="FFFFFF"/>
        </w:rPr>
        <w:t>Kapitalo priemonių</w:t>
      </w:r>
      <w:r w:rsidRPr="00EE1B02">
        <w:rPr>
          <w:b/>
          <w:bCs/>
          <w:color w:val="000000" w:themeColor="text1"/>
          <w:shd w:val="clear" w:color="auto" w:fill="FFFFFF"/>
        </w:rPr>
        <w:t xml:space="preserve"> ir tinkamų įsipareigojimų </w:t>
      </w:r>
      <w:r w:rsidRPr="00EE1B02">
        <w:rPr>
          <w:bCs/>
          <w:color w:val="000000" w:themeColor="text1"/>
          <w:shd w:val="clear" w:color="auto" w:fill="FFFFFF"/>
        </w:rPr>
        <w:t>nurašymo ir konvertavimo tvarka</w:t>
      </w:r>
      <w:r w:rsidRPr="00EE1B02">
        <w:rPr>
          <w:color w:val="000000"/>
        </w:rPr>
        <w:t xml:space="preserve"> </w:t>
      </w:r>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bCs/>
          <w:color w:val="000000" w:themeColor="text1"/>
          <w:shd w:val="clear" w:color="auto" w:fill="FFFFFF"/>
        </w:rPr>
        <w:t xml:space="preserve">1. Pertvarkymo institucija nurašo ir konvertuoja atitinkamas kapitalo priemones, laikydamasi atvirkštinio kreditorių reikalavimų tenkinimo eiliškumo, negu taikomas iškeliant bankroto bylą, tai yra kai pirmesnės kreditorių reikalavimų eilės įsipareigojimai nurašomi ar konvertuojami tik tuo atveju, jeigu paskesnės kreditorių reikalavimų eilės įsipareigojimų </w:t>
      </w:r>
      <w:r w:rsidRPr="00EE1B02">
        <w:rPr>
          <w:bCs/>
          <w:color w:val="000000" w:themeColor="text1"/>
          <w:shd w:val="clear" w:color="auto" w:fill="FFFFFF"/>
        </w:rPr>
        <w:lastRenderedPageBreak/>
        <w:t>sumažinimo nepakanka šio įstatymo 40 straipsnyje nurodytiems pertvarkymo tikslams pasiekti taip, kad būtų pasiekti šie rezultatai:</w:t>
      </w:r>
      <w:bookmarkStart w:id="50" w:name="part_8cc01c91eeac4a89b6cdcf26d11e4992"/>
      <w:bookmarkEnd w:id="50"/>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bCs/>
          <w:color w:val="000000" w:themeColor="text1"/>
          <w:shd w:val="clear" w:color="auto" w:fill="FFFFFF"/>
        </w:rPr>
        <w:t>1) pirmiausia proporcingai nuostoliams sumažinami bendro 1 lygio nuosavo kapitalo straipsniai, pertvarkymo institucijai imantis šio įstatymo 82 straipsnio 1 dalyje nurodyto vieno ar abiejų veiksmų, taikomų bendro 1 lygio nuosavo kapitalo priemonių savininkams;</w:t>
      </w:r>
      <w:bookmarkStart w:id="51" w:name="part_bb23c6d9a098471c8fd56f6f7064a0e9"/>
      <w:bookmarkEnd w:id="51"/>
    </w:p>
    <w:p w:rsidR="00D6048B" w:rsidRPr="00EE1B02" w:rsidRDefault="00920342" w:rsidP="00EE1B02">
      <w:pPr>
        <w:pStyle w:val="paragraph"/>
        <w:spacing w:before="0" w:beforeAutospacing="0" w:after="0" w:afterAutospacing="0"/>
        <w:ind w:firstLine="709"/>
        <w:jc w:val="both"/>
        <w:textAlignment w:val="baseline"/>
        <w:rPr>
          <w:bCs/>
          <w:color w:val="000000" w:themeColor="text1"/>
          <w:shd w:val="clear" w:color="auto" w:fill="FFFFFF"/>
        </w:rPr>
      </w:pPr>
      <w:r w:rsidRPr="00EE1B02">
        <w:rPr>
          <w:bCs/>
          <w:color w:val="000000" w:themeColor="text1"/>
          <w:shd w:val="clear" w:color="auto" w:fill="FFFFFF"/>
        </w:rPr>
        <w:t>2) papildomų 1 lygio priemonių pagrindinė suma nurašoma ir (arba) konvertuojama į bendro 1 lygio kapitalo priemones;</w:t>
      </w:r>
      <w:bookmarkStart w:id="52" w:name="part_9c3a7838dbd3400b8216f7103c4733bc"/>
      <w:bookmarkEnd w:id="52"/>
    </w:p>
    <w:p w:rsidR="00D6048B" w:rsidRPr="00EE1B02" w:rsidRDefault="00920342" w:rsidP="00EE1B02">
      <w:pPr>
        <w:pStyle w:val="paragraph"/>
        <w:spacing w:before="0" w:beforeAutospacing="0" w:after="0" w:afterAutospacing="0"/>
        <w:ind w:firstLine="709"/>
        <w:jc w:val="both"/>
        <w:textAlignment w:val="baseline"/>
        <w:rPr>
          <w:rStyle w:val="eop"/>
          <w:bCs/>
          <w:color w:val="000000" w:themeColor="text1"/>
          <w:shd w:val="clear" w:color="auto" w:fill="FFFFFF"/>
        </w:rPr>
      </w:pPr>
      <w:r w:rsidRPr="00EE1B02">
        <w:rPr>
          <w:bCs/>
          <w:color w:val="000000" w:themeColor="text1"/>
          <w:shd w:val="clear" w:color="auto" w:fill="FFFFFF"/>
        </w:rPr>
        <w:t>3) 2 lygio priemonių pagrindinė suma nurašoma ir (arba) konvertuojama į bendro 1 lygio kapitalo priemones.</w:t>
      </w:r>
    </w:p>
    <w:p w:rsidR="00D6048B" w:rsidRPr="00EE1B02" w:rsidRDefault="00920342" w:rsidP="00EE1B02">
      <w:pPr>
        <w:pStyle w:val="paragraph"/>
        <w:tabs>
          <w:tab w:val="left" w:pos="7410"/>
        </w:tabs>
        <w:spacing w:before="0" w:beforeAutospacing="0" w:after="0" w:afterAutospacing="0"/>
        <w:ind w:firstLine="709"/>
        <w:jc w:val="both"/>
        <w:textAlignment w:val="baseline"/>
        <w:rPr>
          <w:b/>
          <w:color w:val="000000" w:themeColor="text1"/>
        </w:rPr>
      </w:pPr>
      <w:r w:rsidRPr="00EE1B02">
        <w:rPr>
          <w:b/>
          <w:color w:val="000000" w:themeColor="text1"/>
        </w:rPr>
        <w:t>4) tinkamų įsipareigojimų, nurodytų šio įstatymo 58 straipsnio 5 dalyje, pagrindinė suma nurašoma ir (arba) konvertuojama į bendro 1 lygio nuosavo kapitalo priemones</w:t>
      </w:r>
      <w:r w:rsidR="006E3CA3" w:rsidRPr="00EE1B02">
        <w:rPr>
          <w:b/>
          <w:color w:val="000000" w:themeColor="text1"/>
        </w:rPr>
        <w:t xml:space="preserve"> arba </w:t>
      </w:r>
      <w:r w:rsidR="00EF3FCB">
        <w:rPr>
          <w:b/>
          <w:color w:val="000000" w:themeColor="text1"/>
        </w:rPr>
        <w:t>atliekami</w:t>
      </w:r>
      <w:r w:rsidR="00EF3FCB" w:rsidRPr="00EE1B02">
        <w:rPr>
          <w:b/>
          <w:color w:val="000000" w:themeColor="text1"/>
        </w:rPr>
        <w:t xml:space="preserve"> </w:t>
      </w:r>
      <w:r w:rsidR="006E3CA3" w:rsidRPr="00EE1B02">
        <w:rPr>
          <w:b/>
          <w:color w:val="000000" w:themeColor="text1"/>
        </w:rPr>
        <w:t xml:space="preserve">abu veiksmai tiek, kiek reikia norint pasiekti šio įstatymo 40 straipsnyje nustatytus pertvarkymo tikslus arba atitinkamų tinkamų įsipareigojimų </w:t>
      </w:r>
      <w:r w:rsidR="00EF3FCB" w:rsidRPr="00EE1B02">
        <w:rPr>
          <w:b/>
          <w:color w:val="000000" w:themeColor="text1"/>
        </w:rPr>
        <w:t>galimyb</w:t>
      </w:r>
      <w:r w:rsidR="00EF3FCB">
        <w:rPr>
          <w:b/>
          <w:color w:val="000000" w:themeColor="text1"/>
        </w:rPr>
        <w:t>es</w:t>
      </w:r>
      <w:r w:rsidR="006E3CA3" w:rsidRPr="00EE1B02">
        <w:rPr>
          <w:b/>
          <w:color w:val="000000" w:themeColor="text1"/>
        </w:rPr>
        <w:t>, priklausomai nuo to, kuri suma yra mažesnė</w:t>
      </w:r>
      <w:r w:rsidRPr="00EE1B02">
        <w:rPr>
          <w:b/>
          <w:color w:val="000000" w:themeColor="text1"/>
        </w:rPr>
        <w:t>.</w:t>
      </w:r>
    </w:p>
    <w:p w:rsidR="00D6048B" w:rsidRPr="00EE1B02" w:rsidRDefault="00920342" w:rsidP="00EE1B02">
      <w:pPr>
        <w:pStyle w:val="paragraph"/>
        <w:tabs>
          <w:tab w:val="left" w:pos="7410"/>
        </w:tabs>
        <w:spacing w:before="0" w:beforeAutospacing="0" w:after="0" w:afterAutospacing="0"/>
        <w:ind w:firstLine="709"/>
        <w:jc w:val="both"/>
        <w:textAlignment w:val="baseline"/>
        <w:rPr>
          <w:color w:val="000000" w:themeColor="text1"/>
        </w:rPr>
      </w:pPr>
      <w:r w:rsidRPr="00EE1B02">
        <w:rPr>
          <w:rStyle w:val="normaltextrun"/>
          <w:color w:val="000000" w:themeColor="text1"/>
        </w:rPr>
        <w:t xml:space="preserve">2. Kai nurašoma atitinkamų kapitalo priemonių </w:t>
      </w:r>
      <w:r w:rsidRPr="00EE1B02">
        <w:rPr>
          <w:rStyle w:val="normaltextrun"/>
          <w:b/>
          <w:color w:val="000000" w:themeColor="text1"/>
        </w:rPr>
        <w:t>arba tinkamų įsipareigojimų pagal šio įstatymo 58 straipsnio 5 dalį</w:t>
      </w:r>
      <w:r w:rsidRPr="00EE1B02">
        <w:rPr>
          <w:rStyle w:val="normaltextrun"/>
          <w:color w:val="000000" w:themeColor="text1"/>
        </w:rPr>
        <w:t xml:space="preserve"> pagrindinė suma: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1) tos sumos sumažinimas yra nuolatinis, išskyrus atvejus, kai taikomas kapitalo atkūrimo mechanizmas, kaip nustatyta šio įstatymo 80 straipsnio 4 dalyje;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rStyle w:val="normaltextrun"/>
          <w:color w:val="000000" w:themeColor="text1"/>
        </w:rPr>
        <w:t xml:space="preserve">2) atitinkamos kapitalo priemonės savininkas </w:t>
      </w:r>
      <w:r w:rsidRPr="00EE1B02">
        <w:rPr>
          <w:b/>
          <w:color w:val="000000" w:themeColor="text1"/>
        </w:rPr>
        <w:t>arba tinkamo įsipareigojimo</w:t>
      </w:r>
      <w:r w:rsidRPr="00EE1B02">
        <w:rPr>
          <w:color w:val="000000" w:themeColor="text1"/>
        </w:rPr>
        <w:t xml:space="preserve"> </w:t>
      </w:r>
      <w:r w:rsidRPr="00EE1B02">
        <w:rPr>
          <w:b/>
          <w:color w:val="000000" w:themeColor="text1"/>
        </w:rPr>
        <w:t>turėtojas</w:t>
      </w:r>
      <w:r w:rsidRPr="00EE1B02">
        <w:rPr>
          <w:color w:val="000000" w:themeColor="text1"/>
        </w:rPr>
        <w:t xml:space="preserve"> </w:t>
      </w:r>
      <w:r w:rsidRPr="00EE1B02">
        <w:rPr>
          <w:rStyle w:val="normaltextrun"/>
          <w:color w:val="000000" w:themeColor="text1"/>
        </w:rPr>
        <w:t>nebeturi jokių reikalavimų, kylančių iš nurašytos priemonės sumos ar susijusių su ta suma, išskyrus iki nurašymo dienos atsiradusius reikalavimus ir reikalavimus dėl žalos, kilusios dėl neteisėto priemonės nurašymo; </w:t>
      </w:r>
      <w:r w:rsidRPr="00EE1B02">
        <w:rPr>
          <w:rStyle w:val="eop"/>
          <w:color w:val="000000" w:themeColor="text1"/>
        </w:rPr>
        <w:t> </w:t>
      </w:r>
    </w:p>
    <w:p w:rsidR="00D6048B" w:rsidRPr="00EE1B02" w:rsidRDefault="00920342" w:rsidP="00EE1B02">
      <w:pPr>
        <w:pStyle w:val="paragraph"/>
        <w:spacing w:before="0" w:beforeAutospacing="0" w:after="0" w:afterAutospacing="0"/>
        <w:ind w:firstLine="709"/>
        <w:jc w:val="both"/>
        <w:textAlignment w:val="baseline"/>
        <w:rPr>
          <w:rStyle w:val="normaltextrun"/>
          <w:color w:val="000000" w:themeColor="text1"/>
        </w:rPr>
      </w:pPr>
      <w:r w:rsidRPr="00EE1B02">
        <w:rPr>
          <w:rStyle w:val="normaltextrun"/>
          <w:color w:val="000000" w:themeColor="text1"/>
        </w:rPr>
        <w:t xml:space="preserve">3) atitinkamų kapitalo priemonių savininkams </w:t>
      </w:r>
      <w:r w:rsidRPr="00EE1B02">
        <w:rPr>
          <w:b/>
          <w:color w:val="000000" w:themeColor="text1"/>
        </w:rPr>
        <w:t>arba tinkamų įsipareigojimų turėtojams</w:t>
      </w:r>
      <w:r w:rsidRPr="00EE1B02">
        <w:rPr>
          <w:rStyle w:val="normaltextrun"/>
          <w:color w:val="000000" w:themeColor="text1"/>
        </w:rPr>
        <w:t xml:space="preserve"> neišmokama jokia kita kompensacija, išskyrus kompensaciją, nurodytą šio straipsnio</w:t>
      </w:r>
      <w:r w:rsidR="00595A90">
        <w:rPr>
          <w:rStyle w:val="normaltextrun"/>
          <w:color w:val="000000" w:themeColor="text1"/>
        </w:rPr>
        <w:t xml:space="preserve"> </w:t>
      </w:r>
      <w:r w:rsidR="00351930" w:rsidRPr="00F7021F">
        <w:rPr>
          <w:rStyle w:val="normaltextrun"/>
          <w:strike/>
          <w:color w:val="000000" w:themeColor="text1"/>
        </w:rPr>
        <w:t>4</w:t>
      </w:r>
      <w:r w:rsidR="00187A46">
        <w:rPr>
          <w:rStyle w:val="normaltextrun"/>
          <w:color w:val="000000" w:themeColor="text1"/>
        </w:rPr>
        <w:t xml:space="preserve"> </w:t>
      </w:r>
      <w:r w:rsidR="00187A46" w:rsidRPr="00F7021F">
        <w:rPr>
          <w:rStyle w:val="normaltextrun"/>
          <w:b/>
          <w:color w:val="000000" w:themeColor="text1"/>
        </w:rPr>
        <w:t>3</w:t>
      </w:r>
      <w:r w:rsidR="0005113D" w:rsidRPr="00EE1B02">
        <w:rPr>
          <w:rStyle w:val="normaltextrun"/>
          <w:color w:val="000000" w:themeColor="text1"/>
        </w:rPr>
        <w:t xml:space="preserve"> </w:t>
      </w:r>
      <w:r w:rsidRPr="00EE1B02">
        <w:rPr>
          <w:rStyle w:val="normaltextrun"/>
          <w:color w:val="000000" w:themeColor="text1"/>
        </w:rPr>
        <w:t>dalyje.</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strike/>
          <w:color w:val="000000" w:themeColor="text1"/>
        </w:rPr>
        <w:t>3. Šio straipsnio 2 dalies 2 punkte nedraudžiama atitinkamų kapitalo priemonių savininkui suteikti bendro 1 lygio nuosavo kapitalo priemones pagal šio straipsnio 4 dalį.</w:t>
      </w:r>
      <w:r w:rsidRPr="00EE1B02">
        <w:rPr>
          <w:color w:val="000000" w:themeColor="text1"/>
        </w:rPr>
        <w:t xml:space="preserve"> </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491CCE">
        <w:rPr>
          <w:b/>
          <w:color w:val="000000" w:themeColor="text1"/>
        </w:rPr>
        <w:t>3</w:t>
      </w:r>
      <w:r w:rsidRPr="00491CCE">
        <w:rPr>
          <w:strike/>
          <w:color w:val="000000" w:themeColor="text1"/>
        </w:rPr>
        <w:t>4</w:t>
      </w:r>
      <w:r w:rsidRPr="00EE1B02">
        <w:rPr>
          <w:color w:val="000000" w:themeColor="text1"/>
        </w:rPr>
        <w:t xml:space="preserve">. Siekdama įvykdyti atitinkamų kapitalo priemonių </w:t>
      </w:r>
      <w:r w:rsidRPr="00EE1B02">
        <w:rPr>
          <w:b/>
          <w:color w:val="000000" w:themeColor="text1"/>
        </w:rPr>
        <w:t xml:space="preserve">ir tinkamų įsipareigojimų pagal šio įstatymo 58 straipsnio 5 dalį </w:t>
      </w:r>
      <w:r w:rsidRPr="00EE1B02">
        <w:rPr>
          <w:color w:val="000000" w:themeColor="text1"/>
        </w:rPr>
        <w:t xml:space="preserve">konvertavimą pagal šio straipsnio 1 dalies </w:t>
      </w:r>
      <w:r w:rsidRPr="00EE1B02">
        <w:rPr>
          <w:b/>
          <w:color w:val="000000" w:themeColor="text1"/>
        </w:rPr>
        <w:t>2, 3 ir 4</w:t>
      </w:r>
      <w:r w:rsidRPr="00EE1B02">
        <w:rPr>
          <w:color w:val="000000" w:themeColor="text1"/>
        </w:rPr>
        <w:t xml:space="preserve"> </w:t>
      </w:r>
      <w:r w:rsidRPr="00EE1B02">
        <w:rPr>
          <w:strike/>
          <w:color w:val="000000" w:themeColor="text1"/>
        </w:rPr>
        <w:t>punktą</w:t>
      </w:r>
      <w:r w:rsidRPr="00EE1B02">
        <w:rPr>
          <w:color w:val="000000" w:themeColor="text1"/>
        </w:rPr>
        <w:t xml:space="preserve"> </w:t>
      </w:r>
      <w:r w:rsidRPr="00EE1B02">
        <w:rPr>
          <w:b/>
          <w:color w:val="000000" w:themeColor="text1"/>
        </w:rPr>
        <w:t>punktus</w:t>
      </w:r>
      <w:r w:rsidRPr="00EE1B02">
        <w:rPr>
          <w:color w:val="000000" w:themeColor="text1"/>
        </w:rPr>
        <w:t xml:space="preserve"> pertvarkymo institucija gali reikalauti, kad įstaiga ar šio įstatymo 1 straipsnio 2 dalies 4 ar 5 punkte nurodytas subjektas išleistų bendro 1 lygio nuosavo kapitalo priemones atitinkamų kapitalo priemonių </w:t>
      </w:r>
      <w:r w:rsidRPr="00EE1B02">
        <w:rPr>
          <w:b/>
          <w:color w:val="000000" w:themeColor="text1"/>
        </w:rPr>
        <w:t>savininkams</w:t>
      </w:r>
      <w:r w:rsidRPr="00EE1B02">
        <w:rPr>
          <w:color w:val="000000" w:themeColor="text1"/>
        </w:rPr>
        <w:t xml:space="preserve"> </w:t>
      </w:r>
      <w:r w:rsidRPr="00EE1B02">
        <w:rPr>
          <w:b/>
          <w:color w:val="000000" w:themeColor="text1"/>
        </w:rPr>
        <w:t>ir tinkamų įsipareigojimų</w:t>
      </w:r>
      <w:r w:rsidRPr="00EE1B02">
        <w:rPr>
          <w:color w:val="000000" w:themeColor="text1"/>
        </w:rPr>
        <w:t xml:space="preserve"> </w:t>
      </w:r>
      <w:r w:rsidRPr="00EE1B02">
        <w:rPr>
          <w:b/>
          <w:color w:val="000000" w:themeColor="text1"/>
        </w:rPr>
        <w:t>turėtojams.</w:t>
      </w:r>
      <w:r w:rsidRPr="00EE1B02">
        <w:rPr>
          <w:color w:val="000000" w:themeColor="text1"/>
        </w:rPr>
        <w:t xml:space="preserve"> Atitinkamos kapitalo priemonės </w:t>
      </w:r>
      <w:r w:rsidRPr="00EE1B02">
        <w:rPr>
          <w:b/>
          <w:color w:val="000000" w:themeColor="text1"/>
        </w:rPr>
        <w:t>ir tinkami įsipareigojimai</w:t>
      </w:r>
      <w:r w:rsidRPr="00EE1B02">
        <w:rPr>
          <w:color w:val="000000" w:themeColor="text1"/>
        </w:rPr>
        <w:t xml:space="preserve"> gali būti </w:t>
      </w:r>
      <w:r w:rsidRPr="00EE1B02">
        <w:rPr>
          <w:strike/>
          <w:color w:val="000000" w:themeColor="text1"/>
        </w:rPr>
        <w:t xml:space="preserve">konvertuotos </w:t>
      </w:r>
      <w:r w:rsidRPr="00EE1B02">
        <w:rPr>
          <w:b/>
          <w:color w:val="000000" w:themeColor="text1"/>
        </w:rPr>
        <w:t>konvertuoti</w:t>
      </w:r>
      <w:r w:rsidRPr="00EE1B02">
        <w:rPr>
          <w:color w:val="000000" w:themeColor="text1"/>
        </w:rPr>
        <w:t> tik tais atvejais, kai yra tenkinamos šios sąlygos: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1) įstaiga ar šio įstatymo 1 straipsnio 2 dalies 4 ar 5 punkte nurodytas subjektas arba šios įstaigos ar šio subjekto patronuojančioji įmonė išleidžia bendro 1 lygio nuosavo kapitalo priemones, gavę pertvarkymo institucijos arba, atitinkamais atvejais, patronuojančiosios įmonės pertvarkymo institucijos sutikimą;</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2) įstaiga ar šio įstatymo 1 straipsnio 2 dalies 4 ar 5 punkte nurodytas subjektas išleidžia bendro 1 lygio nuosavo kapitalo priemones prieš išleisdami nuosavybės priemones, kad galėtų būti suteikta prevencinė viešoji finansinė parama;</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3) šios bendro 1 lygio nuosavo kapitalo priemonės yra suteikiamos ir perduodamos nedelsiant po to, kai atliekamas konvertavimas;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EE1B02">
        <w:rPr>
          <w:color w:val="000000" w:themeColor="text1"/>
        </w:rPr>
        <w:t>4) konvertavimo kursas, kuriuo nustatoma, kiek bendro 1 lygio nuosavo kapitalo priemonių suteikiama vietoj kiekvienos atitinkamos kapitalo priemonės</w:t>
      </w:r>
      <w:r w:rsidRPr="00EE1B02">
        <w:rPr>
          <w:b/>
          <w:color w:val="000000" w:themeColor="text1"/>
        </w:rPr>
        <w:t> ar kiekvieno tinkamo įsipareigojimo pagal šio įstatymo 58 straipsnio 5 dalį</w:t>
      </w:r>
      <w:r w:rsidRPr="00EE1B02">
        <w:rPr>
          <w:color w:val="000000" w:themeColor="text1"/>
        </w:rPr>
        <w:t>, turi atitikti šio įstatymo 85 straipsnyje nustatytus principus ir kitus taikytinų teisės aktų reikalavimus.</w:t>
      </w:r>
    </w:p>
    <w:p w:rsidR="00D6048B" w:rsidRPr="00EE1B02" w:rsidRDefault="00920342" w:rsidP="00EE1B02">
      <w:pPr>
        <w:pStyle w:val="paragraph"/>
        <w:spacing w:before="0" w:beforeAutospacing="0" w:after="0" w:afterAutospacing="0"/>
        <w:ind w:firstLine="709"/>
        <w:jc w:val="both"/>
        <w:textAlignment w:val="baseline"/>
        <w:rPr>
          <w:color w:val="000000" w:themeColor="text1"/>
        </w:rPr>
      </w:pPr>
      <w:r w:rsidRPr="00491CCE">
        <w:rPr>
          <w:b/>
          <w:color w:val="000000" w:themeColor="text1"/>
        </w:rPr>
        <w:t>4</w:t>
      </w:r>
      <w:r w:rsidRPr="00EE1B02">
        <w:rPr>
          <w:strike/>
          <w:color w:val="000000" w:themeColor="text1"/>
        </w:rPr>
        <w:t>5</w:t>
      </w:r>
      <w:r w:rsidRPr="00EE1B02">
        <w:rPr>
          <w:color w:val="000000" w:themeColor="text1"/>
        </w:rPr>
        <w:t>. Siekdama užtikrinti bendro 1 lygio nuosavo kapitalo priemonių pateikimą pagal šio straipsnio 4 dalį, pertvarkymo institucija gali reikalauti, kad įstaigos ir šio įstatymo 1 straipsnio 2 dalies 4 ir 5 punktuose nurodyti subjektai nuolat turėtų išankstinį priežiūros institucijos leidimą, būtiną atitinkamam bendro 1 lygio nuosavo kapitalo priemonių skaičiui išleisti.“</w:t>
      </w:r>
    </w:p>
    <w:p w:rsidR="00D6048B" w:rsidRPr="00EE1B02" w:rsidRDefault="00D6048B"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p>
    <w:p w:rsidR="00D6048B" w:rsidRDefault="00003058" w:rsidP="00EE1B02">
      <w:pPr>
        <w:pStyle w:val="paragraph"/>
        <w:spacing w:before="0" w:beforeAutospacing="0" w:after="0" w:afterAutospacing="0"/>
        <w:ind w:firstLine="709"/>
        <w:jc w:val="both"/>
        <w:textAlignment w:val="baseline"/>
        <w:rPr>
          <w:rStyle w:val="normaltextrun"/>
          <w:b/>
          <w:bCs/>
          <w:color w:val="000000" w:themeColor="text1"/>
          <w:shd w:val="clear" w:color="auto" w:fill="FFFFFF"/>
        </w:rPr>
      </w:pPr>
      <w:r w:rsidRPr="00EE1B02">
        <w:rPr>
          <w:rStyle w:val="normaltextrun"/>
          <w:b/>
          <w:bCs/>
          <w:color w:val="000000" w:themeColor="text1"/>
          <w:shd w:val="clear" w:color="auto" w:fill="FFFFFF"/>
        </w:rPr>
        <w:t>4</w:t>
      </w:r>
      <w:r w:rsidR="009D39EC" w:rsidRPr="00EE1B02">
        <w:rPr>
          <w:rStyle w:val="normaltextrun"/>
          <w:b/>
          <w:bCs/>
          <w:color w:val="000000" w:themeColor="text1"/>
          <w:shd w:val="clear" w:color="auto" w:fill="FFFFFF"/>
        </w:rPr>
        <w:t>2</w:t>
      </w:r>
      <w:r w:rsidRPr="00EE1B02">
        <w:rPr>
          <w:rStyle w:val="normaltextrun"/>
          <w:b/>
          <w:bCs/>
          <w:color w:val="000000" w:themeColor="text1"/>
          <w:shd w:val="clear" w:color="auto" w:fill="FFFFFF"/>
        </w:rPr>
        <w:t xml:space="preserve"> </w:t>
      </w:r>
      <w:r w:rsidR="00920342" w:rsidRPr="00EE1B02">
        <w:rPr>
          <w:rStyle w:val="normaltextrun"/>
          <w:b/>
          <w:bCs/>
          <w:color w:val="000000" w:themeColor="text1"/>
          <w:shd w:val="clear" w:color="auto" w:fill="FFFFFF"/>
        </w:rPr>
        <w:t>straipsnis. 60 straipsnio pakeitimas</w:t>
      </w:r>
    </w:p>
    <w:p w:rsidR="00193EB1" w:rsidRDefault="008F044A" w:rsidP="00193EB1">
      <w:pPr>
        <w:pStyle w:val="paragraph"/>
        <w:spacing w:before="0" w:beforeAutospacing="0" w:after="0" w:afterAutospacing="0"/>
        <w:ind w:firstLine="709"/>
        <w:jc w:val="both"/>
        <w:textAlignment w:val="baseline"/>
        <w:rPr>
          <w:rStyle w:val="normaltextrun"/>
          <w:bCs/>
          <w:color w:val="000000" w:themeColor="text1"/>
          <w:shd w:val="clear" w:color="auto" w:fill="FFFFFF"/>
        </w:rPr>
      </w:pPr>
      <w:r>
        <w:rPr>
          <w:rStyle w:val="normaltextrun"/>
          <w:bCs/>
          <w:color w:val="000000" w:themeColor="text1"/>
          <w:shd w:val="clear" w:color="auto" w:fill="FFFFFF"/>
        </w:rPr>
        <w:t xml:space="preserve">1. </w:t>
      </w:r>
      <w:r w:rsidR="005764E6" w:rsidRPr="005764E6">
        <w:rPr>
          <w:rStyle w:val="normaltextrun"/>
          <w:bCs/>
          <w:color w:val="000000" w:themeColor="text1"/>
          <w:shd w:val="clear" w:color="auto" w:fill="FFFFFF"/>
        </w:rPr>
        <w:t xml:space="preserve">Pakeisti </w:t>
      </w:r>
      <w:r>
        <w:rPr>
          <w:rStyle w:val="normaltextrun"/>
          <w:bCs/>
          <w:color w:val="000000" w:themeColor="text1"/>
          <w:shd w:val="clear" w:color="auto" w:fill="FFFFFF"/>
        </w:rPr>
        <w:t>60 straipsnio pavadinimą</w:t>
      </w:r>
      <w:r w:rsidR="005764E6" w:rsidRPr="005764E6">
        <w:rPr>
          <w:rStyle w:val="normaltextrun"/>
          <w:bCs/>
          <w:color w:val="000000" w:themeColor="text1"/>
          <w:shd w:val="clear" w:color="auto" w:fill="FFFFFF"/>
        </w:rPr>
        <w:t xml:space="preserve"> ir jį išdėstyti taip</w:t>
      </w:r>
      <w:r w:rsidR="005764E6">
        <w:rPr>
          <w:rStyle w:val="normaltextrun"/>
          <w:bCs/>
          <w:color w:val="000000" w:themeColor="text1"/>
          <w:shd w:val="clear" w:color="auto" w:fill="FFFFFF"/>
        </w:rPr>
        <w:t>:</w:t>
      </w:r>
    </w:p>
    <w:p w:rsidR="005764E6" w:rsidRPr="003476F4" w:rsidRDefault="00193EB1" w:rsidP="00193EB1">
      <w:pPr>
        <w:pStyle w:val="paragraph"/>
        <w:spacing w:before="0" w:beforeAutospacing="0" w:after="0" w:afterAutospacing="0"/>
        <w:ind w:firstLine="709"/>
        <w:jc w:val="both"/>
        <w:textAlignment w:val="baseline"/>
        <w:rPr>
          <w:rStyle w:val="normaltextrun"/>
          <w:bCs/>
          <w:color w:val="000000" w:themeColor="text1"/>
          <w:shd w:val="clear" w:color="auto" w:fill="FFFFFF"/>
        </w:rPr>
      </w:pPr>
      <w:r w:rsidRPr="00595A90">
        <w:rPr>
          <w:bCs/>
          <w:color w:val="000000"/>
        </w:rPr>
        <w:t>„</w:t>
      </w:r>
      <w:r w:rsidR="005764E6" w:rsidRPr="00595A90">
        <w:rPr>
          <w:bCs/>
          <w:color w:val="000000"/>
        </w:rPr>
        <w:t>60 straipsni</w:t>
      </w:r>
      <w:r w:rsidR="005764E6" w:rsidRPr="0038037A">
        <w:rPr>
          <w:bCs/>
          <w:color w:val="000000"/>
        </w:rPr>
        <w:t>s.</w:t>
      </w:r>
      <w:r w:rsidR="005764E6" w:rsidRPr="003476F4">
        <w:rPr>
          <w:b/>
          <w:bCs/>
          <w:color w:val="000000"/>
        </w:rPr>
        <w:t> </w:t>
      </w:r>
      <w:r w:rsidR="005764E6" w:rsidRPr="003476F4">
        <w:rPr>
          <w:bCs/>
          <w:color w:val="000000"/>
        </w:rPr>
        <w:t>Sprendimo dėl tarpvalstybinės finansinės grupės kapitalo priemonių</w:t>
      </w:r>
      <w:r w:rsidR="005764E6" w:rsidRPr="003476F4">
        <w:rPr>
          <w:b/>
          <w:bCs/>
          <w:color w:val="000000"/>
        </w:rPr>
        <w:t xml:space="preserve"> ir</w:t>
      </w:r>
      <w:r w:rsidRPr="003476F4">
        <w:rPr>
          <w:b/>
          <w:bCs/>
          <w:color w:val="000000"/>
        </w:rPr>
        <w:t xml:space="preserve"> </w:t>
      </w:r>
      <w:r w:rsidR="005764E6" w:rsidRPr="003476F4">
        <w:rPr>
          <w:b/>
          <w:bCs/>
          <w:color w:val="000000"/>
        </w:rPr>
        <w:t xml:space="preserve">tinkamų įsipareigojimų nurašymo </w:t>
      </w:r>
      <w:r w:rsidR="005764E6" w:rsidRPr="003476F4">
        <w:rPr>
          <w:bCs/>
          <w:color w:val="000000"/>
        </w:rPr>
        <w:t>ir konvertavimo priėmimas</w:t>
      </w:r>
      <w:r w:rsidR="008F044A" w:rsidRPr="003476F4">
        <w:rPr>
          <w:bCs/>
          <w:color w:val="000000"/>
        </w:rPr>
        <w:t>“</w:t>
      </w:r>
      <w:r w:rsidR="00304BBC">
        <w:rPr>
          <w:bCs/>
          <w:color w:val="000000"/>
        </w:rPr>
        <w:t>.</w:t>
      </w:r>
    </w:p>
    <w:p w:rsidR="00D6048B" w:rsidRPr="003476F4" w:rsidRDefault="008F044A" w:rsidP="00EE1B02">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3476F4">
        <w:rPr>
          <w:rStyle w:val="normaltextrun"/>
          <w:color w:val="000000" w:themeColor="text1"/>
          <w:shd w:val="clear" w:color="auto" w:fill="FFFFFF"/>
        </w:rPr>
        <w:t>2</w:t>
      </w:r>
      <w:r w:rsidR="00920342" w:rsidRPr="003476F4">
        <w:rPr>
          <w:rStyle w:val="normaltextrun"/>
          <w:color w:val="000000" w:themeColor="text1"/>
          <w:shd w:val="clear" w:color="auto" w:fill="FFFFFF"/>
        </w:rPr>
        <w:t>. Pakeisti 60 straipsnio 1 dalį ir ją išdėstyti taip:</w:t>
      </w:r>
    </w:p>
    <w:p w:rsidR="00193EB1" w:rsidRPr="003476F4" w:rsidRDefault="008F044A" w:rsidP="00193EB1">
      <w:pPr>
        <w:spacing w:after="0" w:line="240" w:lineRule="auto"/>
        <w:ind w:firstLine="720"/>
        <w:jc w:val="both"/>
        <w:rPr>
          <w:rFonts w:ascii="Times New Roman" w:eastAsia="Times New Roman" w:hAnsi="Times New Roman" w:cs="Times New Roman"/>
          <w:b/>
          <w:color w:val="000000"/>
          <w:sz w:val="24"/>
          <w:szCs w:val="24"/>
          <w:lang w:eastAsia="lt-LT"/>
        </w:rPr>
      </w:pPr>
      <w:r w:rsidRPr="003476F4">
        <w:rPr>
          <w:rFonts w:ascii="Times New Roman" w:eastAsia="Times New Roman" w:hAnsi="Times New Roman" w:cs="Times New Roman"/>
          <w:color w:val="000000"/>
          <w:sz w:val="24"/>
          <w:szCs w:val="24"/>
          <w:lang w:eastAsia="lt-LT"/>
        </w:rPr>
        <w:t>„</w:t>
      </w:r>
      <w:r w:rsidR="00193EB1" w:rsidRPr="003476F4">
        <w:rPr>
          <w:rFonts w:ascii="Times New Roman" w:eastAsia="Times New Roman" w:hAnsi="Times New Roman" w:cs="Times New Roman"/>
          <w:color w:val="000000"/>
          <w:sz w:val="24"/>
          <w:szCs w:val="24"/>
          <w:lang w:eastAsia="lt-LT"/>
        </w:rPr>
        <w:t xml:space="preserve">1. Prieš nusprendžiant dėl šio įstatymo 58 straipsnio 2 dalies 2, 3, arba 5 punkte nurodytų aplinkybių buvimo, kuris reikštų būtinybę nurašyti ar konvertuoti Lietuvos Respublikoje licencijuotos patronuojamosios įmonės atitinkamas kapitalo priemones arba </w:t>
      </w:r>
      <w:r w:rsidR="00193EB1" w:rsidRPr="003476F4">
        <w:rPr>
          <w:rFonts w:ascii="Times New Roman" w:eastAsia="Times New Roman" w:hAnsi="Times New Roman" w:cs="Times New Roman"/>
          <w:b/>
          <w:color w:val="000000"/>
          <w:sz w:val="24"/>
          <w:szCs w:val="24"/>
          <w:lang w:eastAsia="lt-LT"/>
        </w:rPr>
        <w:t xml:space="preserve">tinkamus įsipareigojimus pagal šio įstatymo </w:t>
      </w:r>
      <w:r w:rsidR="00193EB1" w:rsidRPr="003476F4">
        <w:rPr>
          <w:rFonts w:ascii="Times New Roman" w:eastAsia="Times New Roman" w:hAnsi="Times New Roman" w:cs="Times New Roman"/>
          <w:b/>
          <w:bCs/>
          <w:color w:val="000000" w:themeColor="text1"/>
          <w:sz w:val="24"/>
          <w:szCs w:val="24"/>
          <w:shd w:val="clear" w:color="auto" w:fill="FFFFFF"/>
          <w:lang w:eastAsia="lt-LT"/>
        </w:rPr>
        <w:t>58 straipsnio 5 dalį</w:t>
      </w:r>
      <w:r w:rsidR="00193EB1" w:rsidRPr="003476F4">
        <w:rPr>
          <w:rFonts w:ascii="Times New Roman" w:eastAsia="Times New Roman" w:hAnsi="Times New Roman" w:cs="Times New Roman"/>
          <w:b/>
          <w:color w:val="000000"/>
          <w:sz w:val="24"/>
          <w:szCs w:val="24"/>
          <w:lang w:eastAsia="lt-LT"/>
        </w:rPr>
        <w:t>, kurie įtraukiami apskaičiuojant individualiai</w:t>
      </w:r>
      <w:r w:rsidR="00595A90">
        <w:rPr>
          <w:rFonts w:ascii="Times New Roman" w:eastAsia="Times New Roman" w:hAnsi="Times New Roman" w:cs="Times New Roman"/>
          <w:b/>
          <w:color w:val="000000"/>
          <w:sz w:val="24"/>
          <w:szCs w:val="24"/>
          <w:lang w:eastAsia="lt-LT"/>
        </w:rPr>
        <w:t xml:space="preserve"> taikomą</w:t>
      </w:r>
      <w:r w:rsidR="00193EB1" w:rsidRPr="003476F4">
        <w:rPr>
          <w:rFonts w:ascii="Times New Roman" w:eastAsia="Times New Roman" w:hAnsi="Times New Roman" w:cs="Times New Roman"/>
          <w:b/>
          <w:color w:val="000000"/>
          <w:sz w:val="24"/>
          <w:szCs w:val="24"/>
          <w:lang w:eastAsia="lt-LT"/>
        </w:rPr>
        <w:t xml:space="preserve"> </w:t>
      </w:r>
      <w:r w:rsidR="00193EB1" w:rsidRPr="003476F4">
        <w:rPr>
          <w:rFonts w:ascii="Times New Roman" w:eastAsia="Times New Roman" w:hAnsi="Times New Roman" w:cs="Times New Roman"/>
          <w:b/>
          <w:bCs/>
          <w:color w:val="000000" w:themeColor="text1"/>
          <w:sz w:val="24"/>
          <w:szCs w:val="24"/>
          <w:shd w:val="clear" w:color="auto" w:fill="FFFFFF"/>
          <w:lang w:eastAsia="lt-LT"/>
        </w:rPr>
        <w:t>šio įstatymo 26</w:t>
      </w:r>
      <w:r w:rsidR="00193EB1" w:rsidRPr="003476F4">
        <w:rPr>
          <w:rFonts w:ascii="Times New Roman" w:eastAsia="Times New Roman" w:hAnsi="Times New Roman" w:cs="Times New Roman"/>
          <w:b/>
          <w:bCs/>
          <w:color w:val="000000" w:themeColor="text1"/>
          <w:sz w:val="24"/>
          <w:szCs w:val="24"/>
          <w:shd w:val="clear" w:color="auto" w:fill="FFFFFF"/>
          <w:vertAlign w:val="superscript"/>
          <w:lang w:eastAsia="lt-LT"/>
        </w:rPr>
        <w:t>2</w:t>
      </w:r>
      <w:r w:rsidR="00193EB1" w:rsidRPr="003476F4">
        <w:rPr>
          <w:rFonts w:ascii="Times New Roman" w:eastAsia="Times New Roman" w:hAnsi="Times New Roman" w:cs="Times New Roman"/>
          <w:b/>
          <w:bCs/>
          <w:color w:val="000000" w:themeColor="text1"/>
          <w:sz w:val="24"/>
          <w:szCs w:val="24"/>
          <w:shd w:val="clear" w:color="auto" w:fill="FFFFFF"/>
          <w:lang w:eastAsia="lt-LT"/>
        </w:rPr>
        <w:t> ir 28 s</w:t>
      </w:r>
      <w:r w:rsidR="00595A90">
        <w:rPr>
          <w:rFonts w:ascii="Times New Roman" w:eastAsia="Times New Roman" w:hAnsi="Times New Roman" w:cs="Times New Roman"/>
          <w:b/>
          <w:bCs/>
          <w:color w:val="000000" w:themeColor="text1"/>
          <w:sz w:val="24"/>
          <w:szCs w:val="24"/>
          <w:shd w:val="clear" w:color="auto" w:fill="FFFFFF"/>
          <w:lang w:eastAsia="lt-LT"/>
        </w:rPr>
        <w:t>traipsniuose</w:t>
      </w:r>
      <w:r w:rsidR="00193EB1" w:rsidRPr="003476F4">
        <w:rPr>
          <w:rFonts w:ascii="Times New Roman" w:eastAsia="Times New Roman" w:hAnsi="Times New Roman" w:cs="Times New Roman"/>
          <w:b/>
          <w:bCs/>
          <w:color w:val="000000" w:themeColor="text1"/>
          <w:sz w:val="24"/>
          <w:szCs w:val="24"/>
          <w:shd w:val="clear" w:color="auto" w:fill="FFFFFF"/>
          <w:lang w:eastAsia="lt-LT"/>
        </w:rPr>
        <w:t xml:space="preserve"> </w:t>
      </w:r>
      <w:r w:rsidR="00193EB1" w:rsidRPr="003476F4">
        <w:rPr>
          <w:rFonts w:ascii="Times New Roman" w:eastAsia="Times New Roman" w:hAnsi="Times New Roman" w:cs="Times New Roman"/>
          <w:b/>
          <w:color w:val="000000"/>
          <w:sz w:val="24"/>
          <w:szCs w:val="24"/>
          <w:lang w:eastAsia="lt-LT"/>
        </w:rPr>
        <w:t>nurodytą reikalavimą, arba atitinkamas kapitalo priemones</w:t>
      </w:r>
      <w:r w:rsidR="00193EB1" w:rsidRPr="003476F4">
        <w:rPr>
          <w:rFonts w:ascii="Times New Roman" w:eastAsia="Times New Roman" w:hAnsi="Times New Roman" w:cs="Times New Roman"/>
          <w:color w:val="000000"/>
          <w:sz w:val="24"/>
          <w:szCs w:val="24"/>
          <w:lang w:eastAsia="lt-LT"/>
        </w:rPr>
        <w:t xml:space="preserve">, kurios įtraukiamos apskaičiuojant individualiai </w:t>
      </w:r>
      <w:r w:rsidR="00193EB1" w:rsidRPr="003476F4">
        <w:rPr>
          <w:rStyle w:val="normaltextrun"/>
          <w:rFonts w:ascii="Times New Roman" w:hAnsi="Times New Roman" w:cs="Times New Roman"/>
          <w:strike/>
          <w:color w:val="000000" w:themeColor="text1"/>
          <w:sz w:val="24"/>
          <w:szCs w:val="24"/>
          <w:shd w:val="clear" w:color="auto" w:fill="FFFFFF"/>
        </w:rPr>
        <w:t>ir</w:t>
      </w:r>
      <w:r w:rsidR="00193EB1" w:rsidRPr="003476F4">
        <w:rPr>
          <w:rStyle w:val="normaltextrun"/>
          <w:rFonts w:ascii="Times New Roman" w:hAnsi="Times New Roman" w:cs="Times New Roman"/>
          <w:b/>
          <w:bCs/>
          <w:strike/>
          <w:color w:val="000000" w:themeColor="text1"/>
          <w:sz w:val="24"/>
          <w:szCs w:val="24"/>
          <w:shd w:val="clear" w:color="auto" w:fill="FFFFFF"/>
        </w:rPr>
        <w:t> </w:t>
      </w:r>
      <w:r w:rsidR="00193EB1" w:rsidRPr="003476F4">
        <w:rPr>
          <w:rStyle w:val="normaltextrun"/>
          <w:rFonts w:ascii="Times New Roman" w:hAnsi="Times New Roman" w:cs="Times New Roman"/>
          <w:b/>
          <w:bCs/>
          <w:color w:val="000000" w:themeColor="text1"/>
          <w:sz w:val="24"/>
          <w:szCs w:val="24"/>
          <w:shd w:val="clear" w:color="auto" w:fill="FFFFFF"/>
        </w:rPr>
        <w:t>ar</w:t>
      </w:r>
      <w:r w:rsidR="00193EB1" w:rsidRPr="003476F4">
        <w:rPr>
          <w:rStyle w:val="normaltextrun"/>
          <w:rFonts w:ascii="Times New Roman" w:hAnsi="Times New Roman" w:cs="Times New Roman"/>
          <w:color w:val="000000" w:themeColor="text1"/>
          <w:sz w:val="24"/>
          <w:szCs w:val="24"/>
          <w:shd w:val="clear" w:color="auto" w:fill="FFFFFF"/>
        </w:rPr>
        <w:t> </w:t>
      </w:r>
      <w:r w:rsidR="00193EB1" w:rsidRPr="003476F4">
        <w:rPr>
          <w:rFonts w:ascii="Times New Roman" w:eastAsia="Times New Roman" w:hAnsi="Times New Roman" w:cs="Times New Roman"/>
          <w:color w:val="000000"/>
          <w:sz w:val="24"/>
          <w:szCs w:val="24"/>
          <w:lang w:eastAsia="lt-LT"/>
        </w:rPr>
        <w:t xml:space="preserve"> konsoliduotu pagrindu nuosavoms lėšoms taikomus reikalavimus, </w:t>
      </w:r>
      <w:r w:rsidR="00193EB1" w:rsidRPr="003476F4">
        <w:rPr>
          <w:rFonts w:ascii="Times New Roman" w:eastAsia="Times New Roman" w:hAnsi="Times New Roman" w:cs="Times New Roman"/>
          <w:b/>
          <w:color w:val="000000"/>
          <w:sz w:val="24"/>
          <w:szCs w:val="24"/>
          <w:lang w:eastAsia="lt-LT"/>
        </w:rPr>
        <w:t>pertvarkymo institucija privalo pasikonsultuoti su atitinkamo pertvarkytino subjekto pertvarkymo institucija ir atlikti toliau nurodytus veiksmus:</w:t>
      </w:r>
    </w:p>
    <w:p w:rsidR="00193EB1" w:rsidRPr="003476F4" w:rsidRDefault="00193EB1" w:rsidP="00193EB1">
      <w:pPr>
        <w:spacing w:after="0" w:line="240" w:lineRule="auto"/>
        <w:ind w:firstLine="720"/>
        <w:jc w:val="both"/>
        <w:rPr>
          <w:rFonts w:ascii="Times New Roman" w:eastAsia="Times New Roman" w:hAnsi="Times New Roman" w:cs="Times New Roman"/>
          <w:color w:val="000000"/>
          <w:sz w:val="24"/>
          <w:szCs w:val="24"/>
          <w:lang w:eastAsia="lt-LT"/>
        </w:rPr>
      </w:pPr>
      <w:r w:rsidRPr="003476F4">
        <w:rPr>
          <w:rFonts w:ascii="Times New Roman" w:eastAsia="Times New Roman" w:hAnsi="Times New Roman" w:cs="Times New Roman"/>
          <w:color w:val="000000"/>
          <w:sz w:val="24"/>
          <w:szCs w:val="24"/>
          <w:lang w:eastAsia="lt-LT"/>
        </w:rPr>
        <w:t xml:space="preserve">1) </w:t>
      </w:r>
      <w:r w:rsidRPr="003476F4">
        <w:rPr>
          <w:rStyle w:val="normaltextrun"/>
          <w:rFonts w:ascii="Times New Roman" w:hAnsi="Times New Roman" w:cs="Times New Roman"/>
          <w:strike/>
          <w:color w:val="000000" w:themeColor="text1"/>
          <w:sz w:val="24"/>
        </w:rPr>
        <w:t>nedelsdama</w:t>
      </w:r>
      <w:r w:rsidRPr="00595A90">
        <w:rPr>
          <w:rFonts w:ascii="Times New Roman" w:eastAsia="Times New Roman" w:hAnsi="Times New Roman" w:cs="Times New Roman"/>
          <w:color w:val="000000"/>
          <w:sz w:val="28"/>
          <w:szCs w:val="24"/>
          <w:lang w:eastAsia="lt-LT"/>
        </w:rPr>
        <w:t xml:space="preserve"> </w:t>
      </w:r>
      <w:r w:rsidRPr="003476F4">
        <w:rPr>
          <w:rFonts w:ascii="Times New Roman" w:eastAsia="Times New Roman" w:hAnsi="Times New Roman" w:cs="Times New Roman"/>
          <w:b/>
          <w:color w:val="000000"/>
          <w:sz w:val="24"/>
          <w:szCs w:val="24"/>
          <w:lang w:eastAsia="lt-LT"/>
        </w:rPr>
        <w:t>ne vėliau kaip per vieną dieną</w:t>
      </w:r>
      <w:r w:rsidR="00595A90">
        <w:rPr>
          <w:rFonts w:ascii="Times New Roman" w:eastAsia="Times New Roman" w:hAnsi="Times New Roman" w:cs="Times New Roman"/>
          <w:color w:val="000000"/>
          <w:sz w:val="24"/>
          <w:szCs w:val="24"/>
          <w:lang w:eastAsia="lt-LT"/>
        </w:rPr>
        <w:t xml:space="preserve"> pranešti</w:t>
      </w:r>
      <w:r w:rsidRPr="003476F4">
        <w:rPr>
          <w:rFonts w:ascii="Times New Roman" w:eastAsia="Times New Roman" w:hAnsi="Times New Roman" w:cs="Times New Roman"/>
          <w:b/>
          <w:color w:val="000000"/>
          <w:sz w:val="24"/>
          <w:szCs w:val="24"/>
          <w:lang w:eastAsia="lt-LT"/>
        </w:rPr>
        <w:t xml:space="preserve"> apie konsultavimosi rezultatus</w:t>
      </w:r>
      <w:r w:rsidRPr="003476F4">
        <w:rPr>
          <w:rFonts w:ascii="Times New Roman" w:eastAsia="Times New Roman" w:hAnsi="Times New Roman" w:cs="Times New Roman"/>
          <w:color w:val="000000"/>
          <w:sz w:val="24"/>
          <w:szCs w:val="24"/>
          <w:lang w:eastAsia="lt-LT"/>
        </w:rPr>
        <w:t xml:space="preserve"> ir poreikį </w:t>
      </w:r>
      <w:r w:rsidRPr="003476F4">
        <w:rPr>
          <w:rFonts w:ascii="Times New Roman" w:eastAsia="Times New Roman" w:hAnsi="Times New Roman" w:cs="Times New Roman"/>
          <w:sz w:val="24"/>
          <w:szCs w:val="24"/>
          <w:lang w:eastAsia="lt-LT"/>
        </w:rPr>
        <w:t>priimti sprendimą dėl šio įstatymo 58 straipsnio 2 dalies 2, 3 arba 5 punkte nurodytų aplinkybių buvimo priežiūros institucijai, atliekančiai jungtinę (konsoliduotą) priežiūrą, ir valstybės narės, kurioje yra priežiūros institucija, atliekanti jungtinę (konsoliduotą) priežiūrą, atitinkamai dėl tokių aplinkybių buvimo sprendžiančiai institucijai, jeigu jos nesutampa;</w:t>
      </w:r>
      <w:r w:rsidRPr="003476F4">
        <w:rPr>
          <w:rFonts w:ascii="Times New Roman" w:eastAsia="Times New Roman" w:hAnsi="Times New Roman" w:cs="Times New Roman"/>
          <w:color w:val="000000"/>
          <w:sz w:val="24"/>
          <w:szCs w:val="24"/>
          <w:lang w:eastAsia="lt-LT"/>
        </w:rPr>
        <w:t xml:space="preserve"> </w:t>
      </w:r>
    </w:p>
    <w:p w:rsidR="00193EB1" w:rsidRPr="003476F4" w:rsidRDefault="00193EB1" w:rsidP="00193EB1">
      <w:pPr>
        <w:spacing w:after="0" w:line="240" w:lineRule="auto"/>
        <w:ind w:firstLine="720"/>
        <w:jc w:val="both"/>
        <w:rPr>
          <w:rFonts w:ascii="Times New Roman" w:eastAsia="Times New Roman" w:hAnsi="Times New Roman" w:cs="Times New Roman"/>
          <w:b/>
          <w:sz w:val="24"/>
          <w:szCs w:val="24"/>
          <w:lang w:eastAsia="lt-LT"/>
        </w:rPr>
      </w:pPr>
      <w:r w:rsidRPr="003476F4">
        <w:rPr>
          <w:rFonts w:ascii="Times New Roman" w:eastAsia="Times New Roman" w:hAnsi="Times New Roman" w:cs="Times New Roman"/>
          <w:b/>
          <w:sz w:val="24"/>
          <w:szCs w:val="24"/>
          <w:lang w:eastAsia="lt-LT"/>
        </w:rPr>
        <w:t xml:space="preserve">2) </w:t>
      </w:r>
      <w:r w:rsidRPr="003476F4">
        <w:rPr>
          <w:rFonts w:ascii="Times New Roman" w:eastAsia="Times New Roman" w:hAnsi="Times New Roman" w:cs="Times New Roman"/>
          <w:b/>
          <w:color w:val="000000"/>
          <w:sz w:val="24"/>
          <w:szCs w:val="24"/>
          <w:lang w:eastAsia="lt-LT"/>
        </w:rPr>
        <w:t>ne vėliau kaip per vieną dieną</w:t>
      </w:r>
      <w:r w:rsidR="00595A90">
        <w:rPr>
          <w:rFonts w:ascii="Times New Roman" w:eastAsia="Times New Roman" w:hAnsi="Times New Roman" w:cs="Times New Roman"/>
          <w:b/>
          <w:color w:val="000000"/>
          <w:sz w:val="24"/>
          <w:szCs w:val="24"/>
          <w:lang w:eastAsia="lt-LT"/>
        </w:rPr>
        <w:t xml:space="preserve"> </w:t>
      </w:r>
      <w:r w:rsidR="00595A90" w:rsidRPr="003476F4">
        <w:rPr>
          <w:rFonts w:ascii="Times New Roman" w:eastAsia="Times New Roman" w:hAnsi="Times New Roman" w:cs="Times New Roman"/>
          <w:b/>
          <w:color w:val="000000"/>
          <w:sz w:val="24"/>
          <w:szCs w:val="24"/>
          <w:lang w:eastAsia="lt-LT"/>
        </w:rPr>
        <w:t>pranešti</w:t>
      </w:r>
      <w:r w:rsidRPr="003476F4">
        <w:rPr>
          <w:rFonts w:ascii="Times New Roman" w:eastAsia="Times New Roman" w:hAnsi="Times New Roman" w:cs="Times New Roman"/>
          <w:b/>
          <w:color w:val="000000"/>
          <w:sz w:val="24"/>
          <w:szCs w:val="24"/>
          <w:lang w:eastAsia="lt-LT"/>
        </w:rPr>
        <w:t xml:space="preserve"> apie konsultavimosi rezultatus ir poreikį </w:t>
      </w:r>
      <w:r w:rsidRPr="003476F4">
        <w:rPr>
          <w:rFonts w:ascii="Times New Roman" w:eastAsia="Times New Roman" w:hAnsi="Times New Roman" w:cs="Times New Roman"/>
          <w:b/>
          <w:sz w:val="24"/>
          <w:szCs w:val="24"/>
          <w:lang w:eastAsia="lt-LT"/>
        </w:rPr>
        <w:t>priimti sprendimą dėl šio įstatymo 58 straipsnio 2 dalies 2, 3 arba 5 punkte nurodytų aplinkybių buvimo kitų tos pačios pertvarkytinos grupės subjektų, kurie tiesiogiai arba netiesiogiai</w:t>
      </w:r>
      <w:r w:rsidRPr="003476F4">
        <w:rPr>
          <w:rFonts w:ascii="Times New Roman" w:eastAsia="Times New Roman" w:hAnsi="Times New Roman" w:cs="Times New Roman"/>
          <w:b/>
          <w:color w:val="000000" w:themeColor="text1"/>
          <w:sz w:val="24"/>
          <w:szCs w:val="24"/>
          <w:lang w:eastAsia="lt-LT"/>
        </w:rPr>
        <w:t xml:space="preserve"> įsigijo šio įstatymo 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5 dalyje nurodytus įsipareigojimus iš subjekto, kuriam taikomos šio įstatymo 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1‒3 dalys</w:t>
      </w:r>
      <w:r w:rsidRPr="003476F4">
        <w:rPr>
          <w:rFonts w:ascii="Times New Roman" w:eastAsia="Times New Roman" w:hAnsi="Times New Roman" w:cs="Times New Roman"/>
          <w:b/>
          <w:sz w:val="24"/>
          <w:szCs w:val="24"/>
          <w:lang w:eastAsia="lt-LT"/>
        </w:rPr>
        <w:t xml:space="preserve">, pertvarkymo institucijoms; </w:t>
      </w:r>
    </w:p>
    <w:p w:rsidR="00193EB1" w:rsidRPr="003476F4" w:rsidRDefault="00193EB1" w:rsidP="007E2E2B">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trike/>
          <w:sz w:val="24"/>
          <w:szCs w:val="24"/>
          <w:lang w:eastAsia="lt-LT"/>
        </w:rPr>
        <w:t>2</w:t>
      </w:r>
      <w:r w:rsidRPr="003476F4">
        <w:rPr>
          <w:rFonts w:ascii="Times New Roman" w:eastAsia="Times New Roman" w:hAnsi="Times New Roman" w:cs="Times New Roman"/>
          <w:b/>
          <w:sz w:val="24"/>
          <w:szCs w:val="24"/>
          <w:lang w:eastAsia="lt-LT"/>
        </w:rPr>
        <w:t>3</w:t>
      </w:r>
      <w:r w:rsidRPr="003476F4">
        <w:rPr>
          <w:rFonts w:ascii="Times New Roman" w:eastAsia="Times New Roman" w:hAnsi="Times New Roman" w:cs="Times New Roman"/>
          <w:sz w:val="24"/>
          <w:szCs w:val="24"/>
          <w:lang w:eastAsia="lt-LT"/>
        </w:rPr>
        <w:t xml:space="preserve">) </w:t>
      </w:r>
      <w:r w:rsidRPr="00595A90">
        <w:rPr>
          <w:rFonts w:ascii="Times New Roman" w:eastAsia="Times New Roman" w:hAnsi="Times New Roman" w:cs="Times New Roman"/>
          <w:sz w:val="24"/>
          <w:szCs w:val="24"/>
          <w:lang w:eastAsia="lt-LT"/>
        </w:rPr>
        <w:t xml:space="preserve">nedelsdama </w:t>
      </w:r>
      <w:r w:rsidRPr="003476F4">
        <w:rPr>
          <w:rFonts w:ascii="Times New Roman" w:eastAsia="Times New Roman" w:hAnsi="Times New Roman" w:cs="Times New Roman"/>
          <w:color w:val="000000"/>
          <w:sz w:val="24"/>
          <w:szCs w:val="24"/>
          <w:lang w:eastAsia="lt-LT"/>
        </w:rPr>
        <w:t xml:space="preserve">pranešti </w:t>
      </w:r>
      <w:r w:rsidRPr="003476F4">
        <w:rPr>
          <w:rFonts w:ascii="Times New Roman" w:eastAsia="Times New Roman" w:hAnsi="Times New Roman" w:cs="Times New Roman"/>
          <w:strike/>
          <w:color w:val="000000"/>
          <w:sz w:val="24"/>
          <w:szCs w:val="24"/>
          <w:lang w:eastAsia="lt-LT"/>
        </w:rPr>
        <w:t>ne vėliau kaip per vieną dieną</w:t>
      </w:r>
      <w:r w:rsidRPr="003476F4">
        <w:rPr>
          <w:rFonts w:ascii="Times New Roman" w:eastAsia="Times New Roman" w:hAnsi="Times New Roman" w:cs="Times New Roman"/>
          <w:color w:val="000000"/>
          <w:sz w:val="24"/>
          <w:szCs w:val="24"/>
          <w:lang w:eastAsia="lt-LT"/>
        </w:rPr>
        <w:t xml:space="preserve"> </w:t>
      </w:r>
      <w:r w:rsidRPr="003476F4">
        <w:rPr>
          <w:rFonts w:ascii="Times New Roman" w:eastAsia="Times New Roman" w:hAnsi="Times New Roman" w:cs="Times New Roman"/>
          <w:b/>
          <w:color w:val="000000"/>
          <w:sz w:val="24"/>
          <w:szCs w:val="24"/>
          <w:lang w:eastAsia="lt-LT"/>
        </w:rPr>
        <w:t>apie konsultavimosi rezultatus</w:t>
      </w:r>
      <w:r w:rsidRPr="003476F4">
        <w:rPr>
          <w:rFonts w:ascii="Times New Roman" w:eastAsia="Times New Roman" w:hAnsi="Times New Roman" w:cs="Times New Roman"/>
          <w:color w:val="000000"/>
          <w:sz w:val="24"/>
          <w:szCs w:val="24"/>
          <w:lang w:eastAsia="lt-LT"/>
        </w:rPr>
        <w:t xml:space="preserve"> ir poreikį </w:t>
      </w:r>
      <w:r w:rsidRPr="003476F4">
        <w:rPr>
          <w:rFonts w:ascii="Times New Roman" w:eastAsia="Times New Roman" w:hAnsi="Times New Roman" w:cs="Times New Roman"/>
          <w:sz w:val="24"/>
          <w:szCs w:val="24"/>
          <w:lang w:eastAsia="lt-LT"/>
        </w:rPr>
        <w:t xml:space="preserve">priimti sprendimą dėl šio įstatymo </w:t>
      </w:r>
      <w:r w:rsidRPr="003476F4">
        <w:rPr>
          <w:rFonts w:ascii="Times New Roman" w:eastAsia="Times New Roman" w:hAnsi="Times New Roman" w:cs="Times New Roman"/>
          <w:b/>
          <w:color w:val="000000"/>
          <w:sz w:val="24"/>
          <w:szCs w:val="24"/>
          <w:lang w:eastAsia="lt-LT"/>
        </w:rPr>
        <w:t>58 straipsnio 2 dalies 3 punkte</w:t>
      </w:r>
      <w:r w:rsidRPr="003476F4">
        <w:rPr>
          <w:rFonts w:ascii="Times New Roman" w:eastAsia="Times New Roman" w:hAnsi="Times New Roman" w:cs="Times New Roman"/>
          <w:b/>
          <w:color w:val="000000"/>
          <w:sz w:val="20"/>
          <w:szCs w:val="24"/>
          <w:lang w:eastAsia="lt-LT"/>
        </w:rPr>
        <w:t xml:space="preserve"> </w:t>
      </w:r>
      <w:r w:rsidRPr="003476F4">
        <w:rPr>
          <w:rFonts w:ascii="Times New Roman" w:eastAsia="Times New Roman" w:hAnsi="Times New Roman" w:cs="Times New Roman"/>
          <w:sz w:val="24"/>
          <w:szCs w:val="24"/>
          <w:lang w:eastAsia="lt-LT"/>
        </w:rPr>
        <w:t>nurodytų aplinkybių 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r w:rsidR="008F044A" w:rsidRPr="003476F4">
        <w:rPr>
          <w:rFonts w:ascii="Times New Roman" w:eastAsia="Times New Roman" w:hAnsi="Times New Roman" w:cs="Times New Roman"/>
          <w:sz w:val="24"/>
          <w:szCs w:val="24"/>
          <w:lang w:eastAsia="lt-LT"/>
        </w:rPr>
        <w:t>“</w:t>
      </w:r>
    </w:p>
    <w:p w:rsidR="008F044A" w:rsidRPr="003476F4" w:rsidRDefault="008F044A" w:rsidP="003476F4">
      <w:pPr>
        <w:pStyle w:val="paragraph"/>
        <w:tabs>
          <w:tab w:val="left" w:pos="7200"/>
        </w:tabs>
        <w:spacing w:before="0" w:beforeAutospacing="0" w:after="0" w:afterAutospacing="0"/>
        <w:ind w:firstLine="709"/>
        <w:jc w:val="both"/>
        <w:textAlignment w:val="baseline"/>
        <w:rPr>
          <w:color w:val="000000" w:themeColor="text1"/>
          <w:shd w:val="clear" w:color="auto" w:fill="FFFFFF"/>
        </w:rPr>
      </w:pPr>
      <w:r w:rsidRPr="003476F4">
        <w:t xml:space="preserve">3. </w:t>
      </w:r>
      <w:r w:rsidRPr="003476F4">
        <w:rPr>
          <w:rStyle w:val="normaltextrun"/>
          <w:color w:val="000000" w:themeColor="text1"/>
          <w:shd w:val="clear" w:color="auto" w:fill="FFFFFF"/>
        </w:rPr>
        <w:t>Pakeisti 60 straipsnio 2 dalį ir ją išdėstyti taip:</w:t>
      </w:r>
      <w:r w:rsidR="003476F4" w:rsidRPr="003476F4">
        <w:rPr>
          <w:rStyle w:val="normaltextrun"/>
          <w:color w:val="000000" w:themeColor="text1"/>
          <w:shd w:val="clear" w:color="auto" w:fill="FFFFFF"/>
        </w:rPr>
        <w:tab/>
      </w:r>
    </w:p>
    <w:p w:rsidR="007E2E2B" w:rsidRPr="003476F4" w:rsidRDefault="008F044A" w:rsidP="007E2E2B">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z w:val="24"/>
          <w:szCs w:val="24"/>
          <w:lang w:eastAsia="lt-LT"/>
        </w:rPr>
        <w:t>„</w:t>
      </w:r>
      <w:r w:rsidR="00193EB1" w:rsidRPr="003476F4">
        <w:rPr>
          <w:rFonts w:ascii="Times New Roman" w:eastAsia="Times New Roman" w:hAnsi="Times New Roman" w:cs="Times New Roman"/>
          <w:sz w:val="24"/>
          <w:szCs w:val="24"/>
          <w:lang w:eastAsia="lt-LT"/>
        </w:rPr>
        <w:t xml:space="preserve">2. Prieš nusprendžiant dėl šio įstatymo 58 straipsnio 2 dalies 2, 3, 4 arba 5 punkte nurodytų aplinkybių buvimo, kuris reikštų būtinybę nurašyti ar konvertuoti finansinei grupei, kurios jungtinę (konsoliduotą) priežiūrą atlieka priežiūros institucija, priklausančios kitoje valstybėje narėje licencijuotos patronuojamosios įmonės atitinkamas kapitalo priemones </w:t>
      </w:r>
      <w:r w:rsidR="00193EB1" w:rsidRPr="003476F4">
        <w:rPr>
          <w:rFonts w:ascii="Times New Roman" w:eastAsia="Times New Roman" w:hAnsi="Times New Roman" w:cs="Times New Roman"/>
          <w:b/>
          <w:sz w:val="24"/>
          <w:szCs w:val="24"/>
          <w:lang w:eastAsia="lt-LT"/>
        </w:rPr>
        <w:t>arba</w:t>
      </w:r>
      <w:r w:rsidR="00193EB1" w:rsidRPr="003476F4">
        <w:rPr>
          <w:rFonts w:ascii="Times New Roman" w:eastAsia="Times New Roman" w:hAnsi="Times New Roman" w:cs="Times New Roman"/>
          <w:sz w:val="24"/>
          <w:szCs w:val="24"/>
          <w:lang w:eastAsia="lt-LT"/>
        </w:rPr>
        <w:t xml:space="preserve"> </w:t>
      </w:r>
      <w:r w:rsidR="00193EB1" w:rsidRPr="003476F4">
        <w:rPr>
          <w:rFonts w:ascii="Times New Roman" w:eastAsia="Times New Roman" w:hAnsi="Times New Roman" w:cs="Times New Roman"/>
          <w:b/>
          <w:sz w:val="24"/>
          <w:szCs w:val="24"/>
          <w:lang w:eastAsia="lt-LT"/>
        </w:rPr>
        <w:t xml:space="preserve">tinkamus įsipareigojimus pagal šio įstatymo </w:t>
      </w:r>
      <w:r w:rsidR="00193EB1" w:rsidRPr="003476F4">
        <w:rPr>
          <w:rFonts w:ascii="Times New Roman" w:eastAsia="Times New Roman" w:hAnsi="Times New Roman" w:cs="Times New Roman"/>
          <w:b/>
          <w:bCs/>
          <w:sz w:val="24"/>
          <w:szCs w:val="24"/>
          <w:shd w:val="clear" w:color="auto" w:fill="FFFFFF"/>
          <w:lang w:eastAsia="lt-LT"/>
        </w:rPr>
        <w:t xml:space="preserve">58 straipsnio </w:t>
      </w:r>
      <w:r w:rsidR="007E2E2B" w:rsidRPr="003476F4">
        <w:rPr>
          <w:rFonts w:ascii="Times New Roman" w:eastAsia="Times New Roman" w:hAnsi="Times New Roman" w:cs="Times New Roman"/>
          <w:b/>
          <w:bCs/>
          <w:sz w:val="24"/>
          <w:szCs w:val="24"/>
          <w:shd w:val="clear" w:color="auto" w:fill="FFFFFF"/>
          <w:lang w:eastAsia="lt-LT"/>
        </w:rPr>
        <w:t>5</w:t>
      </w:r>
      <w:r w:rsidR="00193EB1" w:rsidRPr="003476F4">
        <w:rPr>
          <w:rFonts w:ascii="Times New Roman" w:eastAsia="Times New Roman" w:hAnsi="Times New Roman" w:cs="Times New Roman"/>
          <w:b/>
          <w:bCs/>
          <w:sz w:val="24"/>
          <w:szCs w:val="24"/>
          <w:shd w:val="clear" w:color="auto" w:fill="FFFFFF"/>
          <w:lang w:eastAsia="lt-LT"/>
        </w:rPr>
        <w:t xml:space="preserve"> dalį</w:t>
      </w:r>
      <w:r w:rsidR="00193EB1" w:rsidRPr="003476F4">
        <w:rPr>
          <w:rFonts w:ascii="Times New Roman" w:eastAsia="Times New Roman" w:hAnsi="Times New Roman" w:cs="Times New Roman"/>
          <w:b/>
          <w:sz w:val="24"/>
          <w:szCs w:val="24"/>
          <w:lang w:eastAsia="lt-LT"/>
        </w:rPr>
        <w:t xml:space="preserve">, kurie įtraukiami apskaičiuojant individualiai </w:t>
      </w:r>
      <w:r w:rsidR="00595A90">
        <w:rPr>
          <w:rFonts w:ascii="Times New Roman" w:eastAsia="Times New Roman" w:hAnsi="Times New Roman" w:cs="Times New Roman"/>
          <w:b/>
          <w:sz w:val="24"/>
          <w:szCs w:val="24"/>
          <w:lang w:eastAsia="lt-LT"/>
        </w:rPr>
        <w:t xml:space="preserve">taikomą </w:t>
      </w:r>
      <w:r w:rsidR="00193EB1" w:rsidRPr="003476F4">
        <w:rPr>
          <w:rFonts w:ascii="Times New Roman" w:eastAsia="Times New Roman" w:hAnsi="Times New Roman" w:cs="Times New Roman"/>
          <w:b/>
          <w:sz w:val="24"/>
          <w:szCs w:val="24"/>
          <w:lang w:eastAsia="lt-LT"/>
        </w:rPr>
        <w:t xml:space="preserve">šio įstatymo </w:t>
      </w:r>
      <w:r w:rsidR="00193EB1" w:rsidRPr="003476F4">
        <w:rPr>
          <w:rFonts w:ascii="Times New Roman" w:eastAsia="Times New Roman" w:hAnsi="Times New Roman" w:cs="Times New Roman"/>
          <w:b/>
          <w:bCs/>
          <w:sz w:val="24"/>
          <w:szCs w:val="24"/>
          <w:shd w:val="clear" w:color="auto" w:fill="FFFFFF"/>
          <w:lang w:eastAsia="lt-LT"/>
        </w:rPr>
        <w:t>26</w:t>
      </w:r>
      <w:r w:rsidR="00193EB1" w:rsidRPr="003476F4">
        <w:rPr>
          <w:rFonts w:ascii="Times New Roman" w:eastAsia="Times New Roman" w:hAnsi="Times New Roman" w:cs="Times New Roman"/>
          <w:b/>
          <w:bCs/>
          <w:sz w:val="24"/>
          <w:szCs w:val="24"/>
          <w:shd w:val="clear" w:color="auto" w:fill="FFFFFF"/>
          <w:vertAlign w:val="superscript"/>
          <w:lang w:eastAsia="lt-LT"/>
        </w:rPr>
        <w:t>2</w:t>
      </w:r>
      <w:r w:rsidR="00193EB1" w:rsidRPr="003476F4">
        <w:rPr>
          <w:rFonts w:ascii="Times New Roman" w:eastAsia="Times New Roman" w:hAnsi="Times New Roman" w:cs="Times New Roman"/>
          <w:b/>
          <w:bCs/>
          <w:sz w:val="24"/>
          <w:szCs w:val="24"/>
          <w:shd w:val="clear" w:color="auto" w:fill="FFFFFF"/>
          <w:lang w:eastAsia="lt-LT"/>
        </w:rPr>
        <w:t xml:space="preserve"> straipsnyje </w:t>
      </w:r>
      <w:r w:rsidR="00193EB1" w:rsidRPr="003476F4">
        <w:rPr>
          <w:rFonts w:ascii="Times New Roman" w:eastAsia="Times New Roman" w:hAnsi="Times New Roman" w:cs="Times New Roman"/>
          <w:b/>
          <w:sz w:val="24"/>
          <w:szCs w:val="24"/>
          <w:lang w:eastAsia="lt-LT"/>
        </w:rPr>
        <w:t>nurodytą reikalavimą, arba atitinkamas kapitalo priemones,</w:t>
      </w:r>
      <w:r w:rsidR="00193EB1" w:rsidRPr="003476F4">
        <w:rPr>
          <w:rFonts w:ascii="Times New Roman" w:eastAsia="Times New Roman" w:hAnsi="Times New Roman" w:cs="Times New Roman"/>
          <w:sz w:val="24"/>
          <w:szCs w:val="24"/>
          <w:lang w:eastAsia="lt-LT"/>
        </w:rPr>
        <w:t xml:space="preserve"> kurios įtraukiamos apskaičiuojant individualiai ir konsoliduotu pagrindu nuosavoms lėšoms taikomus reikalavimus, pertvarkymo institucija privalo </w:t>
      </w:r>
      <w:r w:rsidR="00193EB1" w:rsidRPr="003476F4">
        <w:rPr>
          <w:rFonts w:ascii="Times New Roman" w:eastAsia="Times New Roman" w:hAnsi="Times New Roman" w:cs="Times New Roman"/>
          <w:b/>
          <w:sz w:val="24"/>
          <w:szCs w:val="24"/>
          <w:lang w:eastAsia="lt-LT"/>
        </w:rPr>
        <w:t>pasikonsultuoti su atitinkama pertvarkymo institucija ir atlikti toliau nurodytus veiksmus</w:t>
      </w:r>
      <w:r w:rsidR="00193EB1" w:rsidRPr="003476F4">
        <w:rPr>
          <w:rFonts w:ascii="Times New Roman" w:eastAsia="Times New Roman" w:hAnsi="Times New Roman" w:cs="Times New Roman"/>
          <w:sz w:val="24"/>
          <w:szCs w:val="24"/>
          <w:lang w:eastAsia="lt-LT"/>
        </w:rPr>
        <w:t>:</w:t>
      </w:r>
    </w:p>
    <w:p w:rsidR="007E2E2B" w:rsidRPr="003476F4" w:rsidRDefault="007E2E2B" w:rsidP="007E2E2B">
      <w:pPr>
        <w:spacing w:after="0" w:line="240" w:lineRule="auto"/>
        <w:ind w:firstLine="720"/>
        <w:jc w:val="both"/>
        <w:rPr>
          <w:rFonts w:ascii="Times New Roman" w:eastAsia="Times New Roman" w:hAnsi="Times New Roman" w:cs="Times New Roman"/>
          <w:sz w:val="28"/>
          <w:szCs w:val="24"/>
          <w:lang w:eastAsia="lt-LT"/>
        </w:rPr>
      </w:pPr>
      <w:r w:rsidRPr="003476F4">
        <w:rPr>
          <w:rStyle w:val="normaltextrun"/>
          <w:rFonts w:ascii="Times New Roman" w:hAnsi="Times New Roman" w:cs="Times New Roman"/>
          <w:color w:val="000000" w:themeColor="text1"/>
          <w:sz w:val="24"/>
        </w:rPr>
        <w:t>1) </w:t>
      </w:r>
      <w:r w:rsidRPr="003476F4">
        <w:rPr>
          <w:rStyle w:val="normaltextrun"/>
          <w:rFonts w:ascii="Times New Roman" w:hAnsi="Times New Roman" w:cs="Times New Roman"/>
          <w:strike/>
          <w:color w:val="000000" w:themeColor="text1"/>
          <w:sz w:val="24"/>
        </w:rPr>
        <w:t xml:space="preserve">nedelsdama </w:t>
      </w:r>
      <w:r w:rsidRPr="003476F4">
        <w:rPr>
          <w:rFonts w:ascii="Times New Roman" w:hAnsi="Times New Roman" w:cs="Times New Roman"/>
          <w:b/>
          <w:color w:val="000000"/>
          <w:sz w:val="24"/>
        </w:rPr>
        <w:t xml:space="preserve">ne vėliau kaip per vieną dieną </w:t>
      </w:r>
      <w:r w:rsidR="00595A90" w:rsidRPr="003476F4">
        <w:rPr>
          <w:rStyle w:val="normaltextrun"/>
          <w:rFonts w:ascii="Times New Roman" w:hAnsi="Times New Roman" w:cs="Times New Roman"/>
          <w:color w:val="000000" w:themeColor="text1"/>
          <w:sz w:val="24"/>
        </w:rPr>
        <w:t>pranešti</w:t>
      </w:r>
      <w:r w:rsidR="00595A90" w:rsidRPr="003476F4">
        <w:rPr>
          <w:rFonts w:ascii="Times New Roman" w:hAnsi="Times New Roman" w:cs="Times New Roman"/>
          <w:b/>
          <w:color w:val="000000"/>
          <w:sz w:val="24"/>
        </w:rPr>
        <w:t xml:space="preserve"> </w:t>
      </w:r>
      <w:r w:rsidRPr="003476F4">
        <w:rPr>
          <w:rFonts w:ascii="Times New Roman" w:hAnsi="Times New Roman" w:cs="Times New Roman"/>
          <w:b/>
          <w:color w:val="000000"/>
          <w:sz w:val="24"/>
        </w:rPr>
        <w:t>apie konsultavimosi rezultatus</w:t>
      </w:r>
      <w:r w:rsidR="00595A90">
        <w:rPr>
          <w:rStyle w:val="normaltextrun"/>
          <w:rFonts w:ascii="Times New Roman" w:hAnsi="Times New Roman" w:cs="Times New Roman"/>
          <w:color w:val="000000" w:themeColor="text1"/>
          <w:sz w:val="24"/>
        </w:rPr>
        <w:t>  ir</w:t>
      </w:r>
      <w:r w:rsidRPr="003476F4">
        <w:rPr>
          <w:rStyle w:val="normaltextrun"/>
          <w:rFonts w:ascii="Times New Roman" w:hAnsi="Times New Roman" w:cs="Times New Roman"/>
          <w:color w:val="000000" w:themeColor="text1"/>
          <w:sz w:val="24"/>
        </w:rPr>
        <w:t xml:space="preserve"> poreikį priimti sprendimą dėl šio įstatymo 58 straipsnio 2 dalies 2, 3, arba 5 punkte nurodytų aplinkybių buvimo priežiūros institucijai</w:t>
      </w:r>
      <w:r w:rsidR="00C04263">
        <w:rPr>
          <w:rStyle w:val="normaltextrun"/>
          <w:rFonts w:ascii="Times New Roman" w:hAnsi="Times New Roman" w:cs="Times New Roman"/>
          <w:color w:val="000000" w:themeColor="text1"/>
          <w:sz w:val="24"/>
        </w:rPr>
        <w:t>;</w:t>
      </w:r>
    </w:p>
    <w:p w:rsidR="00193EB1" w:rsidRPr="003476F4" w:rsidRDefault="00193EB1" w:rsidP="00193EB1">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b/>
          <w:sz w:val="24"/>
          <w:szCs w:val="24"/>
          <w:lang w:eastAsia="lt-LT"/>
        </w:rPr>
        <w:t>2</w:t>
      </w:r>
      <w:r w:rsidRPr="003476F4">
        <w:rPr>
          <w:rFonts w:ascii="Times New Roman" w:eastAsia="Times New Roman" w:hAnsi="Times New Roman" w:cs="Times New Roman"/>
          <w:sz w:val="24"/>
          <w:szCs w:val="24"/>
          <w:lang w:eastAsia="lt-LT"/>
        </w:rPr>
        <w:t xml:space="preserve">) </w:t>
      </w:r>
      <w:r w:rsidRPr="003476F4">
        <w:rPr>
          <w:rFonts w:ascii="Times New Roman" w:eastAsia="Times New Roman" w:hAnsi="Times New Roman" w:cs="Times New Roman"/>
          <w:b/>
          <w:color w:val="000000"/>
          <w:sz w:val="24"/>
          <w:szCs w:val="24"/>
          <w:lang w:eastAsia="lt-LT"/>
        </w:rPr>
        <w:t>ne vėliau kaip per vieną dieną</w:t>
      </w:r>
      <w:r w:rsidR="00595A90">
        <w:rPr>
          <w:rFonts w:ascii="Times New Roman" w:eastAsia="Times New Roman" w:hAnsi="Times New Roman" w:cs="Times New Roman"/>
          <w:b/>
          <w:color w:val="000000"/>
          <w:sz w:val="24"/>
          <w:szCs w:val="24"/>
          <w:lang w:eastAsia="lt-LT"/>
        </w:rPr>
        <w:t xml:space="preserve"> pranešti</w:t>
      </w:r>
      <w:r w:rsidRPr="003476F4">
        <w:rPr>
          <w:rFonts w:ascii="Times New Roman" w:eastAsia="Times New Roman" w:hAnsi="Times New Roman" w:cs="Times New Roman"/>
          <w:b/>
          <w:color w:val="000000"/>
          <w:sz w:val="24"/>
          <w:szCs w:val="24"/>
          <w:lang w:eastAsia="lt-LT"/>
        </w:rPr>
        <w:t xml:space="preserve"> apie konsultavimosi rezultatus ir poreikį </w:t>
      </w:r>
      <w:r w:rsidRPr="003476F4">
        <w:rPr>
          <w:rFonts w:ascii="Times New Roman" w:eastAsia="Times New Roman" w:hAnsi="Times New Roman" w:cs="Times New Roman"/>
          <w:b/>
          <w:sz w:val="24"/>
          <w:szCs w:val="24"/>
          <w:lang w:eastAsia="lt-LT"/>
        </w:rPr>
        <w:t xml:space="preserve">priimti sprendimą dėl šio įstatymo 58 straipsnio 2 dalies 2, 3 arba 5 punkte nurodytų aplinkybių buvimo kitų tos pačios pertvarkytinos grupės subjektų, kurie įsigijo šio įstatymo </w:t>
      </w:r>
      <w:r w:rsidRPr="003476F4">
        <w:rPr>
          <w:rFonts w:ascii="Times New Roman" w:eastAsia="Times New Roman" w:hAnsi="Times New Roman" w:cs="Times New Roman"/>
          <w:b/>
          <w:color w:val="000000" w:themeColor="text1"/>
          <w:sz w:val="24"/>
          <w:szCs w:val="24"/>
          <w:lang w:eastAsia="lt-LT"/>
        </w:rPr>
        <w:t>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5 dalyje</w:t>
      </w:r>
      <w:r w:rsidRPr="003476F4">
        <w:rPr>
          <w:rFonts w:ascii="Times New Roman" w:eastAsia="Times New Roman" w:hAnsi="Times New Roman" w:cs="Times New Roman"/>
          <w:b/>
          <w:sz w:val="24"/>
          <w:szCs w:val="24"/>
          <w:lang w:eastAsia="lt-LT"/>
        </w:rPr>
        <w:t xml:space="preserve"> nurodytus įsipareigojimus iš subjekto, kuriam taikomos šio įstatymo </w:t>
      </w:r>
      <w:r w:rsidRPr="003476F4">
        <w:rPr>
          <w:rFonts w:ascii="Times New Roman" w:eastAsia="Times New Roman" w:hAnsi="Times New Roman" w:cs="Times New Roman"/>
          <w:b/>
          <w:color w:val="000000" w:themeColor="text1"/>
          <w:sz w:val="24"/>
          <w:szCs w:val="24"/>
          <w:lang w:eastAsia="lt-LT"/>
        </w:rPr>
        <w:t>26</w:t>
      </w:r>
      <w:r w:rsidRPr="003476F4">
        <w:rPr>
          <w:rFonts w:ascii="Times New Roman" w:eastAsia="Times New Roman" w:hAnsi="Times New Roman" w:cs="Times New Roman"/>
          <w:b/>
          <w:color w:val="000000" w:themeColor="text1"/>
          <w:sz w:val="24"/>
          <w:szCs w:val="24"/>
          <w:vertAlign w:val="superscript"/>
          <w:lang w:eastAsia="lt-LT"/>
        </w:rPr>
        <w:t>2</w:t>
      </w:r>
      <w:r w:rsidRPr="003476F4">
        <w:rPr>
          <w:rFonts w:ascii="Times New Roman" w:eastAsia="Times New Roman" w:hAnsi="Times New Roman" w:cs="Times New Roman"/>
          <w:b/>
          <w:color w:val="000000" w:themeColor="text1"/>
          <w:sz w:val="24"/>
          <w:szCs w:val="24"/>
          <w:lang w:eastAsia="lt-LT"/>
        </w:rPr>
        <w:t> straipsnio 1‒3 dalys</w:t>
      </w:r>
      <w:r w:rsidRPr="003476F4">
        <w:rPr>
          <w:rFonts w:ascii="Times New Roman" w:eastAsia="Times New Roman" w:hAnsi="Times New Roman" w:cs="Times New Roman"/>
          <w:b/>
          <w:sz w:val="24"/>
          <w:szCs w:val="24"/>
          <w:lang w:eastAsia="lt-LT"/>
        </w:rPr>
        <w:t xml:space="preserve">, pertvarkymo institucijoms; </w:t>
      </w:r>
    </w:p>
    <w:p w:rsidR="00520450" w:rsidRPr="003476F4" w:rsidRDefault="007E2E2B" w:rsidP="00520450">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trike/>
          <w:sz w:val="24"/>
          <w:szCs w:val="24"/>
          <w:lang w:eastAsia="lt-LT"/>
        </w:rPr>
        <w:lastRenderedPageBreak/>
        <w:t>2</w:t>
      </w:r>
      <w:r w:rsidR="00193EB1" w:rsidRPr="003476F4">
        <w:rPr>
          <w:rFonts w:ascii="Times New Roman" w:eastAsia="Times New Roman" w:hAnsi="Times New Roman" w:cs="Times New Roman"/>
          <w:b/>
          <w:sz w:val="24"/>
          <w:szCs w:val="24"/>
          <w:lang w:eastAsia="lt-LT"/>
        </w:rPr>
        <w:t>3</w:t>
      </w:r>
      <w:r w:rsidR="00193EB1" w:rsidRPr="003476F4">
        <w:rPr>
          <w:rFonts w:ascii="Times New Roman" w:eastAsia="Times New Roman" w:hAnsi="Times New Roman" w:cs="Times New Roman"/>
          <w:sz w:val="24"/>
          <w:szCs w:val="24"/>
          <w:lang w:eastAsia="lt-LT"/>
        </w:rPr>
        <w:t>)</w:t>
      </w:r>
      <w:r w:rsidRPr="003476F4">
        <w:rPr>
          <w:rFonts w:ascii="Times New Roman" w:eastAsia="Times New Roman" w:hAnsi="Times New Roman" w:cs="Times New Roman"/>
          <w:sz w:val="24"/>
          <w:szCs w:val="24"/>
          <w:lang w:eastAsia="lt-LT"/>
        </w:rPr>
        <w:t xml:space="preserve"> </w:t>
      </w:r>
      <w:r w:rsidRPr="003476F4">
        <w:rPr>
          <w:rStyle w:val="normaltextrun"/>
          <w:rFonts w:ascii="Times New Roman" w:hAnsi="Times New Roman" w:cs="Times New Roman"/>
          <w:color w:val="000000" w:themeColor="text1"/>
          <w:sz w:val="24"/>
          <w:szCs w:val="24"/>
        </w:rPr>
        <w:t> </w:t>
      </w:r>
      <w:r w:rsidRPr="003476F4">
        <w:rPr>
          <w:rStyle w:val="normaltextrun"/>
          <w:rFonts w:ascii="Times New Roman" w:hAnsi="Times New Roman" w:cs="Times New Roman"/>
          <w:strike/>
          <w:color w:val="000000" w:themeColor="text1"/>
          <w:sz w:val="24"/>
          <w:szCs w:val="24"/>
        </w:rPr>
        <w:t>nedelsdama</w:t>
      </w:r>
      <w:r w:rsidR="00193EB1" w:rsidRPr="003476F4">
        <w:rPr>
          <w:rFonts w:ascii="Times New Roman" w:eastAsia="Times New Roman" w:hAnsi="Times New Roman" w:cs="Times New Roman"/>
          <w:sz w:val="24"/>
          <w:szCs w:val="24"/>
          <w:lang w:eastAsia="lt-LT"/>
        </w:rPr>
        <w:t xml:space="preserve"> </w:t>
      </w:r>
      <w:r w:rsidR="00193EB1" w:rsidRPr="003476F4">
        <w:rPr>
          <w:rFonts w:ascii="Times New Roman" w:eastAsia="Times New Roman" w:hAnsi="Times New Roman" w:cs="Times New Roman"/>
          <w:b/>
          <w:color w:val="000000"/>
          <w:sz w:val="24"/>
          <w:szCs w:val="24"/>
          <w:lang w:eastAsia="lt-LT"/>
        </w:rPr>
        <w:t xml:space="preserve">ne vėliau kaip per vieną dieną </w:t>
      </w:r>
      <w:r w:rsidR="00595A90" w:rsidRPr="003476F4">
        <w:rPr>
          <w:rFonts w:ascii="Times New Roman" w:eastAsia="Times New Roman" w:hAnsi="Times New Roman" w:cs="Times New Roman"/>
          <w:color w:val="000000"/>
          <w:sz w:val="24"/>
          <w:szCs w:val="24"/>
          <w:lang w:eastAsia="lt-LT"/>
        </w:rPr>
        <w:t>pranešti</w:t>
      </w:r>
      <w:r w:rsidR="00595A90" w:rsidRPr="003476F4">
        <w:rPr>
          <w:rFonts w:ascii="Times New Roman" w:eastAsia="Times New Roman" w:hAnsi="Times New Roman" w:cs="Times New Roman"/>
          <w:b/>
          <w:color w:val="000000"/>
          <w:sz w:val="24"/>
          <w:szCs w:val="24"/>
          <w:lang w:eastAsia="lt-LT"/>
        </w:rPr>
        <w:t xml:space="preserve"> </w:t>
      </w:r>
      <w:r w:rsidR="00193EB1" w:rsidRPr="003476F4">
        <w:rPr>
          <w:rFonts w:ascii="Times New Roman" w:eastAsia="Times New Roman" w:hAnsi="Times New Roman" w:cs="Times New Roman"/>
          <w:b/>
          <w:color w:val="000000"/>
          <w:sz w:val="24"/>
          <w:szCs w:val="24"/>
          <w:lang w:eastAsia="lt-LT"/>
        </w:rPr>
        <w:t>apie konsultavimosi rezultatus ir</w:t>
      </w:r>
      <w:r w:rsidR="00193EB1" w:rsidRPr="003476F4">
        <w:rPr>
          <w:rFonts w:ascii="Times New Roman" w:eastAsia="Times New Roman" w:hAnsi="Times New Roman" w:cs="Times New Roman"/>
          <w:color w:val="000000"/>
          <w:sz w:val="24"/>
          <w:szCs w:val="24"/>
          <w:lang w:eastAsia="lt-LT"/>
        </w:rPr>
        <w:t xml:space="preserve"> poreikį </w:t>
      </w:r>
      <w:r w:rsidR="00193EB1" w:rsidRPr="003476F4">
        <w:rPr>
          <w:rFonts w:ascii="Times New Roman" w:eastAsia="Times New Roman" w:hAnsi="Times New Roman" w:cs="Times New Roman"/>
          <w:sz w:val="24"/>
          <w:szCs w:val="24"/>
          <w:lang w:eastAsia="lt-LT"/>
        </w:rPr>
        <w:t xml:space="preserve">priimti sprendimą dėl šio įstatymo </w:t>
      </w:r>
      <w:r w:rsidR="00193EB1" w:rsidRPr="003476F4">
        <w:rPr>
          <w:rFonts w:ascii="Times New Roman" w:eastAsia="Times New Roman" w:hAnsi="Times New Roman" w:cs="Times New Roman"/>
          <w:color w:val="000000"/>
          <w:sz w:val="24"/>
          <w:szCs w:val="24"/>
          <w:lang w:eastAsia="lt-LT"/>
        </w:rPr>
        <w:t xml:space="preserve">58 straipsnio 2 dalies 3 punkte </w:t>
      </w:r>
      <w:r w:rsidR="00193EB1" w:rsidRPr="003476F4">
        <w:rPr>
          <w:rFonts w:ascii="Times New Roman" w:eastAsia="Times New Roman" w:hAnsi="Times New Roman" w:cs="Times New Roman"/>
          <w:sz w:val="24"/>
          <w:szCs w:val="24"/>
          <w:lang w:eastAsia="lt-LT"/>
        </w:rPr>
        <w:t>nurodytų aplinkybių buvimo visoms priežiūros institucijoms, atsakingoms už įstaigas ir šio įstatymo 1 straipsnio 2 dalies 4 ir 5 punktuose nurodytus subjektus, kurių išleistos atitinkamos kapitalo priemonės būtų nurašomos arba konvertuojamos, jeigu būtų nustatytas tų aplinkybių buvimas, ir valstybių narių, kurių priežiūros institucijos yra informuojamos, atitinkamoms dėl tokių aplinkybių buvimo sprendžiančioms institucijoms, jeigu jos nesutampa.</w:t>
      </w:r>
      <w:r w:rsidR="008F044A" w:rsidRPr="003476F4">
        <w:rPr>
          <w:rFonts w:ascii="Times New Roman" w:eastAsia="Times New Roman" w:hAnsi="Times New Roman" w:cs="Times New Roman"/>
          <w:sz w:val="24"/>
          <w:szCs w:val="24"/>
          <w:lang w:eastAsia="lt-LT"/>
        </w:rPr>
        <w:t>“</w:t>
      </w:r>
    </w:p>
    <w:p w:rsidR="008F044A" w:rsidRPr="003476F4" w:rsidRDefault="008F044A" w:rsidP="008F044A">
      <w:pPr>
        <w:spacing w:after="0" w:line="240" w:lineRule="auto"/>
        <w:ind w:firstLine="720"/>
        <w:jc w:val="both"/>
        <w:rPr>
          <w:rFonts w:ascii="Times New Roman" w:eastAsia="Times New Roman" w:hAnsi="Times New Roman" w:cs="Times New Roman"/>
          <w:sz w:val="24"/>
          <w:szCs w:val="24"/>
          <w:lang w:eastAsia="lt-LT"/>
        </w:rPr>
      </w:pPr>
      <w:r w:rsidRPr="003476F4">
        <w:rPr>
          <w:rFonts w:ascii="Times New Roman" w:eastAsia="Times New Roman" w:hAnsi="Times New Roman" w:cs="Times New Roman"/>
          <w:sz w:val="24"/>
          <w:szCs w:val="24"/>
          <w:lang w:eastAsia="lt-LT"/>
        </w:rPr>
        <w:t>4. Pakeisti 60 straipsnio 5 dalį ir ją išdėstyti taip:</w:t>
      </w:r>
    </w:p>
    <w:p w:rsidR="00520450" w:rsidRPr="003476F4" w:rsidRDefault="008F044A" w:rsidP="00520450">
      <w:pPr>
        <w:pStyle w:val="paragraph"/>
        <w:spacing w:before="0" w:beforeAutospacing="0" w:after="0" w:afterAutospacing="0"/>
        <w:ind w:firstLine="709"/>
        <w:jc w:val="both"/>
        <w:textAlignment w:val="baseline"/>
        <w:rPr>
          <w:rStyle w:val="normaltextrun"/>
          <w:color w:val="000000" w:themeColor="text1"/>
          <w:shd w:val="clear" w:color="auto" w:fill="FFFFFF"/>
        </w:rPr>
      </w:pPr>
      <w:r w:rsidRPr="003476F4">
        <w:rPr>
          <w:rStyle w:val="normaltextrun"/>
          <w:color w:val="000000" w:themeColor="text1"/>
          <w:shd w:val="clear" w:color="auto" w:fill="FFFFFF"/>
        </w:rPr>
        <w:t>„</w:t>
      </w:r>
      <w:r w:rsidR="00920342" w:rsidRPr="003476F4">
        <w:rPr>
          <w:rStyle w:val="normaltextrun"/>
          <w:color w:val="000000" w:themeColor="text1"/>
          <w:shd w:val="clear" w:color="auto" w:fill="FFFFFF"/>
        </w:rPr>
        <w:t>5. Pateikusi šio straipsnio 1</w:t>
      </w:r>
      <w:r w:rsidR="00920342" w:rsidRPr="003476F4">
        <w:rPr>
          <w:rStyle w:val="normaltextrun"/>
          <w:b/>
          <w:color w:val="000000" w:themeColor="text1"/>
        </w:rPr>
        <w:t xml:space="preserve"> dalies 1</w:t>
      </w:r>
      <w:r w:rsidR="002F71AD" w:rsidRPr="003476F4">
        <w:rPr>
          <w:rStyle w:val="normaltextrun"/>
          <w:color w:val="000000" w:themeColor="text1"/>
        </w:rPr>
        <w:t xml:space="preserve"> </w:t>
      </w:r>
      <w:r w:rsidR="003C6BCB" w:rsidRPr="003476F4">
        <w:rPr>
          <w:rStyle w:val="normaltextrun"/>
          <w:b/>
          <w:color w:val="000000" w:themeColor="text1"/>
        </w:rPr>
        <w:t xml:space="preserve">punkte </w:t>
      </w:r>
      <w:r w:rsidR="00920342" w:rsidRPr="003476F4">
        <w:rPr>
          <w:rStyle w:val="normaltextrun"/>
          <w:b/>
          <w:color w:val="000000" w:themeColor="text1"/>
        </w:rPr>
        <w:t xml:space="preserve">ar 2 punkte  </w:t>
      </w:r>
      <w:r w:rsidR="00920342" w:rsidRPr="003476F4">
        <w:rPr>
          <w:rStyle w:val="normaltextrun"/>
          <w:bCs/>
          <w:strike/>
          <w:color w:val="000000" w:themeColor="text1"/>
        </w:rPr>
        <w:t>2</w:t>
      </w:r>
      <w:r w:rsidR="00920342" w:rsidRPr="003476F4">
        <w:rPr>
          <w:rStyle w:val="normaltextrun"/>
          <w:b/>
          <w:strike/>
          <w:color w:val="000000" w:themeColor="text1"/>
        </w:rPr>
        <w:t> </w:t>
      </w:r>
      <w:r w:rsidR="00920342" w:rsidRPr="003476F4">
        <w:rPr>
          <w:rStyle w:val="normaltextrun"/>
          <w:bCs/>
          <w:strike/>
          <w:color w:val="000000" w:themeColor="text1"/>
        </w:rPr>
        <w:t>dalyje</w:t>
      </w:r>
      <w:r w:rsidR="00920342" w:rsidRPr="003476F4">
        <w:rPr>
          <w:rStyle w:val="normaltextrun"/>
          <w:color w:val="000000" w:themeColor="text1"/>
          <w:shd w:val="clear" w:color="auto" w:fill="FFFFFF"/>
        </w:rPr>
        <w:t xml:space="preserve"> nurodytą pranešimą ir pasikonsultavusi su informuotomis institucijomis, pertvarkymo institucija privalo įvertinti, ar yra nurašymui ar konvertavimui alternatyvių priemonių, kurias ji galėtų taikyti ir kurios leistų pagrįstai tikėtis išvengti šio įstatymo 58 straipsnio 2 dalyje nurodytų aplinkybių atsiradimo. Nustačiusi, kad tokių alternatyvių priemonių yra, pertvarkymo institucija turi užtikrinti, kad jos būtų pritaikytos. Nustačiusi, kad tokių alternatyvių priemonių nėra, pertvarkymo institucija sprendžia, ar būtina nustatyti, ar yra kurių nors iš šio įstatymo 58 straipsnio 2 dalyje nurodytų aplinkybių.</w:t>
      </w:r>
      <w:r w:rsidRPr="003476F4">
        <w:rPr>
          <w:rStyle w:val="normaltextrun"/>
          <w:color w:val="000000" w:themeColor="text1"/>
          <w:shd w:val="clear" w:color="auto" w:fill="FFFFFF"/>
        </w:rPr>
        <w:t>“</w:t>
      </w:r>
    </w:p>
    <w:p w:rsidR="00D6048B" w:rsidRPr="003476F4" w:rsidRDefault="00D6048B" w:rsidP="00EE1B02">
      <w:pPr>
        <w:pStyle w:val="paragraph"/>
        <w:spacing w:before="0" w:beforeAutospacing="0" w:after="0" w:afterAutospacing="0"/>
        <w:ind w:firstLine="709"/>
        <w:jc w:val="both"/>
        <w:textAlignment w:val="baseline"/>
        <w:rPr>
          <w:rStyle w:val="eop"/>
          <w:color w:val="000000" w:themeColor="text1"/>
        </w:rPr>
      </w:pPr>
      <w:bookmarkStart w:id="53" w:name="part_6f894e49965842c5a8c2b3abfa058016"/>
      <w:bookmarkStart w:id="54" w:name="part_953581e1ab4648c59fc51ae54eaa8e58"/>
      <w:bookmarkEnd w:id="53"/>
      <w:bookmarkEnd w:id="54"/>
    </w:p>
    <w:p w:rsidR="00D6048B" w:rsidRPr="003476F4" w:rsidRDefault="009D39EC" w:rsidP="00EE1B02">
      <w:pPr>
        <w:pStyle w:val="paragraph"/>
        <w:spacing w:before="0" w:beforeAutospacing="0" w:after="0" w:afterAutospacing="0"/>
        <w:ind w:firstLine="709"/>
        <w:jc w:val="both"/>
        <w:textAlignment w:val="baseline"/>
        <w:rPr>
          <w:rStyle w:val="eop"/>
          <w:b/>
          <w:bCs/>
          <w:color w:val="000000" w:themeColor="text1"/>
        </w:rPr>
      </w:pPr>
      <w:r w:rsidRPr="003476F4">
        <w:rPr>
          <w:rStyle w:val="eop"/>
          <w:b/>
          <w:bCs/>
          <w:color w:val="000000" w:themeColor="text1"/>
        </w:rPr>
        <w:t>43</w:t>
      </w:r>
      <w:r w:rsidR="00003058" w:rsidRPr="003476F4">
        <w:rPr>
          <w:rStyle w:val="eop"/>
          <w:b/>
          <w:bCs/>
          <w:color w:val="000000" w:themeColor="text1"/>
        </w:rPr>
        <w:t xml:space="preserve"> </w:t>
      </w:r>
      <w:r w:rsidR="00920342" w:rsidRPr="003476F4">
        <w:rPr>
          <w:rStyle w:val="eop"/>
          <w:b/>
          <w:bCs/>
          <w:color w:val="000000" w:themeColor="text1"/>
        </w:rPr>
        <w:t>straipsnis. 66 straipsnio pakeitimas</w:t>
      </w:r>
    </w:p>
    <w:p w:rsidR="00D6048B" w:rsidRPr="00EE1B02" w:rsidRDefault="00920342" w:rsidP="00EE1B02">
      <w:pPr>
        <w:pStyle w:val="paragraph"/>
        <w:spacing w:before="0" w:beforeAutospacing="0" w:after="0" w:afterAutospacing="0"/>
        <w:ind w:firstLine="709"/>
        <w:jc w:val="both"/>
        <w:textAlignment w:val="baseline"/>
        <w:rPr>
          <w:rStyle w:val="eop"/>
          <w:color w:val="000000" w:themeColor="text1"/>
        </w:rPr>
      </w:pPr>
      <w:r w:rsidRPr="003476F4">
        <w:rPr>
          <w:rStyle w:val="eop"/>
          <w:color w:val="000000" w:themeColor="text1"/>
        </w:rPr>
        <w:t>Pakeisti 66 straipsnio 5 dalį ir ją išdėstyti taip:</w:t>
      </w:r>
    </w:p>
    <w:p w:rsidR="00D6048B" w:rsidRPr="00EE1B02" w:rsidRDefault="00920342" w:rsidP="00EE1B02">
      <w:pPr>
        <w:pStyle w:val="paragraph"/>
        <w:spacing w:before="0" w:beforeAutospacing="0" w:after="0" w:afterAutospacing="0"/>
        <w:ind w:firstLine="709"/>
        <w:jc w:val="both"/>
        <w:textAlignment w:val="baseline"/>
        <w:rPr>
          <w:rStyle w:val="eop"/>
          <w:b/>
          <w:bCs/>
          <w:color w:val="000000" w:themeColor="text1"/>
        </w:rPr>
      </w:pPr>
      <w:r w:rsidRPr="00EE1B02">
        <w:rPr>
          <w:rStyle w:val="eop"/>
          <w:color w:val="000000" w:themeColor="text1"/>
        </w:rPr>
        <w:t>„</w:t>
      </w:r>
      <w:r w:rsidRPr="00EE1B02">
        <w:rPr>
          <w:rStyle w:val="normaltextrun"/>
          <w:color w:val="000000" w:themeColor="text1"/>
          <w:shd w:val="clear" w:color="auto" w:fill="FFFFFF"/>
        </w:rPr>
        <w:t xml:space="preserve">5. Laikinoji įstaiga gali ir toliau dalyvauti pertvarkomo subjekto mokėjimo, tarpuskaitos ir </w:t>
      </w:r>
      <w:r w:rsidRPr="00EE1B02">
        <w:rPr>
          <w:rStyle w:val="normaltextrun"/>
          <w:b/>
          <w:bCs/>
          <w:color w:val="000000" w:themeColor="text1"/>
          <w:shd w:val="clear" w:color="auto" w:fill="FFFFFF"/>
        </w:rPr>
        <w:t>vertybinių popierių</w:t>
      </w:r>
      <w:r w:rsidRPr="00EE1B02">
        <w:rPr>
          <w:rStyle w:val="normaltextrun"/>
          <w:color w:val="000000" w:themeColor="text1"/>
          <w:shd w:val="clear" w:color="auto" w:fill="FFFFFF"/>
        </w:rPr>
        <w:t xml:space="preserve"> atsiskaitymo sistemose, </w:t>
      </w:r>
      <w:r w:rsidRPr="00EE1B02">
        <w:rPr>
          <w:rStyle w:val="normaltextrun"/>
          <w:strike/>
          <w:color w:val="000000" w:themeColor="text1"/>
          <w:shd w:val="clear" w:color="auto" w:fill="FFFFFF"/>
        </w:rPr>
        <w:t>vertybinių popierių biržose</w:t>
      </w:r>
      <w:r w:rsidRPr="00EE1B02">
        <w:rPr>
          <w:rStyle w:val="normaltextrun"/>
          <w:color w:val="000000" w:themeColor="text1"/>
          <w:shd w:val="clear" w:color="auto" w:fill="FFFFFF"/>
        </w:rPr>
        <w:t xml:space="preserve"> </w:t>
      </w:r>
      <w:r w:rsidRPr="00EE1B02">
        <w:rPr>
          <w:rStyle w:val="normaltextrun"/>
          <w:b/>
          <w:bCs/>
          <w:color w:val="000000" w:themeColor="text1"/>
          <w:shd w:val="clear" w:color="auto" w:fill="FFFFFF"/>
        </w:rPr>
        <w:t>reguliuojamose rinkose</w:t>
      </w:r>
      <w:r w:rsidRPr="00EE1B02">
        <w:rPr>
          <w:rStyle w:val="normaltextrun"/>
          <w:color w:val="000000" w:themeColor="text1"/>
          <w:shd w:val="clear" w:color="auto" w:fill="FFFFFF"/>
        </w:rPr>
        <w:t>, indėlių ir įsipareigojimų investuotojų draudimo sistemose ir turi galimybę jomis naudotis tuo atveju, jeigu atitinka narystės ir dalyvavimo tokiose sistemose reikalavimus. Jeigu laikinoji įstaiga neatitinka dalyvavimo šioje dalyje nurodytose sistemose reikalavimų, nurodytose sistemose laikinoji įstaiga dalyvauja pertvarkymo institucijos nurodytą laikotarpį, kuris negali būti ilgesnis kaip 24 mėnesiai. Pertvarkymo institucija laikinosios įstaigos prašymu turi teisę pratęsti šį laikotarpį.</w:t>
      </w:r>
      <w:r w:rsidRPr="00EE1B02">
        <w:rPr>
          <w:rStyle w:val="eop"/>
          <w:color w:val="000000" w:themeColor="text1"/>
          <w:shd w:val="clear" w:color="auto" w:fill="FFFFFF"/>
        </w:rPr>
        <w:t>“</w:t>
      </w:r>
      <w:r w:rsidRPr="00EE1B02">
        <w:rPr>
          <w:rStyle w:val="eop"/>
          <w:b/>
          <w:bCs/>
          <w:color w:val="000000" w:themeColor="text1"/>
        </w:rPr>
        <w:t> </w:t>
      </w:r>
    </w:p>
    <w:p w:rsidR="00D6048B" w:rsidRPr="00EE1B02" w:rsidRDefault="00D6048B" w:rsidP="00EE1B02">
      <w:pPr>
        <w:pStyle w:val="paragraph"/>
        <w:spacing w:before="0" w:beforeAutospacing="0" w:after="0" w:afterAutospacing="0"/>
        <w:ind w:firstLine="709"/>
        <w:jc w:val="both"/>
        <w:rPr>
          <w:rStyle w:val="eop"/>
          <w:rFonts w:eastAsiaTheme="minorHAnsi"/>
          <w:b/>
          <w:bCs/>
          <w:color w:val="000000" w:themeColor="text1"/>
          <w:lang w:eastAsia="en-US"/>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44 </w:t>
      </w:r>
      <w:r w:rsidR="00920342" w:rsidRPr="00EE1B02">
        <w:rPr>
          <w:rFonts w:ascii="Times New Roman" w:eastAsia="Times New Roman" w:hAnsi="Times New Roman" w:cs="Times New Roman"/>
          <w:b/>
          <w:bCs/>
          <w:color w:val="000000" w:themeColor="text1"/>
          <w:sz w:val="24"/>
          <w:szCs w:val="24"/>
        </w:rPr>
        <w:t>straipsnis. 77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1. Pakeisti 77 straipsnio 1 dalies 6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„6) įsipareigojimai, </w:t>
      </w:r>
      <w:r w:rsidRPr="00EE1B02">
        <w:rPr>
          <w:rFonts w:ascii="Times New Roman" w:eastAsia="Times New Roman" w:hAnsi="Times New Roman" w:cs="Times New Roman"/>
          <w:b/>
          <w:bCs/>
          <w:color w:val="000000" w:themeColor="text1"/>
          <w:sz w:val="24"/>
          <w:szCs w:val="24"/>
        </w:rPr>
        <w:t>kurių likęs galiojimo terminas yra trumpesnis negu 7 dienos,</w:t>
      </w:r>
      <w:r w:rsidRPr="00EE1B02">
        <w:rPr>
          <w:rFonts w:ascii="Times New Roman" w:eastAsia="Times New Roman" w:hAnsi="Times New Roman" w:cs="Times New Roman"/>
          <w:color w:val="000000" w:themeColor="text1"/>
          <w:sz w:val="24"/>
          <w:szCs w:val="24"/>
        </w:rPr>
        <w:t xml:space="preserve"> mokėjimo ir vertybinių popierių atsiskaitymo sistemoms ar tokių sistemų operatoriams arba tų sistemų dalyviams, kylantys dėl dalyvavimo tokiose sistemose, </w:t>
      </w:r>
      <w:r w:rsidRPr="00EE1B02">
        <w:rPr>
          <w:rFonts w:ascii="Times New Roman" w:eastAsia="Times New Roman" w:hAnsi="Times New Roman" w:cs="Times New Roman"/>
          <w:b/>
          <w:bCs/>
          <w:color w:val="000000" w:themeColor="text1"/>
          <w:sz w:val="24"/>
          <w:szCs w:val="24"/>
        </w:rPr>
        <w:t>arba įsipareigojimai pagrindinėms sandorio šalims, kurioms ES suteiktas leidimas pagal Reglamento (ES) Nr. 648/2012 14 straipsnį, ir pagal to reglamento 25 straipsnį Europos vertybinių popierių ir rinkų institucijos</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pripažintoms trečiųjų valstybių pagrindinėms sandorio šalims</w:t>
      </w:r>
      <w:r w:rsidRPr="00EE1B02">
        <w:rPr>
          <w:rFonts w:ascii="Times New Roman" w:eastAsia="Times New Roman" w:hAnsi="Times New Roman" w:cs="Times New Roman"/>
          <w:color w:val="000000" w:themeColor="text1"/>
          <w:sz w:val="24"/>
          <w:szCs w:val="24"/>
        </w:rPr>
        <w:t>;“.</w:t>
      </w:r>
    </w:p>
    <w:p w:rsidR="00D6048B" w:rsidRPr="00EE1B02" w:rsidRDefault="004B15DE"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Papildyti 77 straipsnio</w:t>
      </w:r>
      <w:r w:rsidR="00920342" w:rsidRPr="00EE1B02">
        <w:rPr>
          <w:rFonts w:ascii="Times New Roman" w:eastAsia="Times New Roman" w:hAnsi="Times New Roman" w:cs="Times New Roman"/>
          <w:color w:val="000000" w:themeColor="text1"/>
          <w:sz w:val="24"/>
          <w:szCs w:val="24"/>
        </w:rPr>
        <w:t xml:space="preserve"> 1 dalį 11 punktu:</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b/>
          <w:bCs/>
          <w:color w:val="000000" w:themeColor="text1"/>
          <w:sz w:val="24"/>
          <w:szCs w:val="24"/>
        </w:rPr>
        <w:t>11</w:t>
      </w:r>
      <w:r w:rsidRPr="00EE1B02">
        <w:rPr>
          <w:rFonts w:ascii="Times New Roman" w:eastAsia="Times New Roman" w:hAnsi="Times New Roman" w:cs="Times New Roman"/>
          <w:bCs/>
          <w:color w:val="000000" w:themeColor="text1"/>
          <w:sz w:val="24"/>
          <w:szCs w:val="24"/>
        </w:rPr>
        <w:t xml:space="preserve">) </w:t>
      </w:r>
      <w:r w:rsidR="00EF3FCB">
        <w:rPr>
          <w:rFonts w:ascii="Times New Roman" w:eastAsia="Times New Roman" w:hAnsi="Times New Roman" w:cs="Times New Roman"/>
          <w:b/>
          <w:bCs/>
          <w:color w:val="000000" w:themeColor="text1"/>
          <w:sz w:val="24"/>
          <w:szCs w:val="24"/>
        </w:rPr>
        <w:t>į</w:t>
      </w:r>
      <w:r w:rsidR="00EF3FCB" w:rsidRPr="00EE1B02">
        <w:rPr>
          <w:rFonts w:ascii="Times New Roman" w:eastAsia="Times New Roman" w:hAnsi="Times New Roman" w:cs="Times New Roman"/>
          <w:b/>
          <w:bCs/>
          <w:color w:val="000000" w:themeColor="text1"/>
          <w:sz w:val="24"/>
          <w:szCs w:val="24"/>
        </w:rPr>
        <w:t xml:space="preserve">sipareigojimai </w:t>
      </w:r>
      <w:r w:rsidRPr="00EE1B02">
        <w:rPr>
          <w:rFonts w:ascii="Times New Roman" w:eastAsia="Times New Roman" w:hAnsi="Times New Roman" w:cs="Times New Roman"/>
          <w:b/>
          <w:bCs/>
          <w:color w:val="000000" w:themeColor="text1"/>
          <w:sz w:val="24"/>
          <w:szCs w:val="24"/>
        </w:rPr>
        <w:t xml:space="preserve">įstaigoms arba šio įstatymo 1 straipsnio 2 dalies 4 ar 5 punkte nurodytiems subjektams, kurie priklauso tai pačiai pertvarkytinai grupei, nors patys nėra pertvarkytini subjektai, nepriklausomai nuo šių įsipareigojimų įvykdymo terminų, išskyrus atvejus, kai </w:t>
      </w:r>
      <w:r w:rsidR="00EF3FCB" w:rsidRPr="00EE1B02">
        <w:rPr>
          <w:rFonts w:ascii="Times New Roman" w:eastAsia="Times New Roman" w:hAnsi="Times New Roman" w:cs="Times New Roman"/>
          <w:b/>
          <w:bCs/>
          <w:color w:val="000000" w:themeColor="text1"/>
          <w:sz w:val="24"/>
          <w:szCs w:val="24"/>
        </w:rPr>
        <w:t>t</w:t>
      </w:r>
      <w:r w:rsidR="00EF3FCB">
        <w:rPr>
          <w:rFonts w:ascii="Times New Roman" w:eastAsia="Times New Roman" w:hAnsi="Times New Roman" w:cs="Times New Roman"/>
          <w:b/>
          <w:bCs/>
          <w:color w:val="000000" w:themeColor="text1"/>
          <w:sz w:val="24"/>
          <w:szCs w:val="24"/>
        </w:rPr>
        <w:t>ai</w:t>
      </w:r>
      <w:r w:rsidR="00EF3FC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įsipareigojimai, iš kurių kylantys reikalavimai, jeigu pertvarkomam subjektui būtų iškeliama bankroto byla, yra tenkinami Bankų įstatymo 87 straipsnio 6–9 dalyse</w:t>
      </w:r>
      <w:r w:rsidR="0084362D">
        <w:rPr>
          <w:rFonts w:ascii="Times New Roman" w:eastAsia="Times New Roman" w:hAnsi="Times New Roman" w:cs="Times New Roman"/>
          <w:b/>
          <w:bCs/>
          <w:color w:val="000000" w:themeColor="text1"/>
          <w:sz w:val="24"/>
          <w:szCs w:val="24"/>
        </w:rPr>
        <w:t xml:space="preserve"> arba </w:t>
      </w:r>
      <w:r w:rsidR="0084362D" w:rsidRPr="0084362D">
        <w:rPr>
          <w:rFonts w:ascii="Times New Roman" w:eastAsia="Times New Roman" w:hAnsi="Times New Roman" w:cs="Times New Roman"/>
          <w:b/>
          <w:bCs/>
          <w:color w:val="000000" w:themeColor="text1"/>
          <w:sz w:val="24"/>
          <w:szCs w:val="24"/>
        </w:rPr>
        <w:t>Centrinių kredito unijų įstatymo 70 straipsnio 6–9 dalyse</w:t>
      </w:r>
      <w:r w:rsidRPr="00EE1B02">
        <w:rPr>
          <w:rFonts w:ascii="Times New Roman" w:eastAsia="Times New Roman" w:hAnsi="Times New Roman" w:cs="Times New Roman"/>
          <w:b/>
          <w:bCs/>
          <w:color w:val="000000" w:themeColor="text1"/>
          <w:sz w:val="24"/>
          <w:szCs w:val="24"/>
        </w:rPr>
        <w:t xml:space="preserve"> nustatytomis šeštąja–devintąja kreditorių reikalavimų tenkinimo eilėmis.</w:t>
      </w:r>
      <w:r w:rsidR="00B200E3"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Tais atvejais, kai taikoma ta išimtis, atitinkamo</w:t>
      </w:r>
      <w:r w:rsidR="00595A90">
        <w:rPr>
          <w:rFonts w:ascii="Times New Roman" w:eastAsia="Times New Roman" w:hAnsi="Times New Roman" w:cs="Times New Roman"/>
          <w:b/>
          <w:bCs/>
          <w:color w:val="000000" w:themeColor="text1"/>
          <w:sz w:val="24"/>
          <w:szCs w:val="24"/>
        </w:rPr>
        <w:t>s patronuojamosios įmonės, kuri</w:t>
      </w:r>
      <w:r w:rsidRPr="00EE1B02">
        <w:rPr>
          <w:rFonts w:ascii="Times New Roman" w:eastAsia="Times New Roman" w:hAnsi="Times New Roman" w:cs="Times New Roman"/>
          <w:b/>
          <w:bCs/>
          <w:color w:val="000000" w:themeColor="text1"/>
          <w:sz w:val="24"/>
          <w:szCs w:val="24"/>
        </w:rPr>
        <w:t xml:space="preserve"> nėra pertvarkytinas subjektas, pertvarkymo institucija įvertina, ar priemonių, kurios atitinka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5 dalį, sumos pakanka pasirinktos pertvarkymo strategijos įgyvendinimui </w:t>
      </w:r>
      <w:r w:rsidR="00EF3FCB">
        <w:rPr>
          <w:rFonts w:ascii="Times New Roman" w:eastAsia="Times New Roman" w:hAnsi="Times New Roman" w:cs="Times New Roman"/>
          <w:b/>
          <w:bCs/>
          <w:color w:val="000000" w:themeColor="text1"/>
          <w:sz w:val="24"/>
          <w:szCs w:val="24"/>
        </w:rPr>
        <w:t>užtikrinti</w:t>
      </w:r>
      <w:r w:rsidRPr="00EE1B02">
        <w:rPr>
          <w:rFonts w:ascii="Times New Roman" w:eastAsia="Times New Roman" w:hAnsi="Times New Roman" w:cs="Times New Roman"/>
          <w:b/>
          <w:bCs/>
          <w:color w:val="000000" w:themeColor="text1"/>
          <w:sz w:val="24"/>
          <w:szCs w:val="24"/>
        </w:rPr>
        <w:t>.</w:t>
      </w:r>
      <w:r w:rsidRPr="00EE1B02">
        <w:rPr>
          <w:rFonts w:ascii="Times New Roman" w:eastAsia="Times New Roman" w:hAnsi="Times New Roman" w:cs="Times New Roman"/>
          <w:bCs/>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3. Pakeisti 77 straipsnio 4 dalį ir ją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Siekdama užtikrinti įstaigų ir finansinių grupių pertvarkymo galimybes, pertvarkymo institucija apriboja įstaigų tarpusavio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 </w:t>
      </w:r>
      <w:r w:rsidRPr="00EE1B02">
        <w:rPr>
          <w:rFonts w:ascii="Times New Roman" w:eastAsia="Times New Roman" w:hAnsi="Times New Roman" w:cs="Times New Roman"/>
          <w:b/>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apimtį, kiek tai neprieštarauja teisės aktuose </w:t>
      </w:r>
      <w:r w:rsidRPr="00EE1B02">
        <w:rPr>
          <w:rFonts w:ascii="Times New Roman" w:eastAsia="Times New Roman" w:hAnsi="Times New Roman" w:cs="Times New Roman"/>
          <w:color w:val="000000" w:themeColor="text1"/>
          <w:sz w:val="24"/>
          <w:szCs w:val="24"/>
        </w:rPr>
        <w:lastRenderedPageBreak/>
        <w:t>nustatytiems reikalavimams dėl didelių pozicijų, išskyrus atvejus, kai įstaigos priklauso tai pačiai finansinei grupei.“</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Pakeisti 77 straipsnio 6 dalį ir ją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„6. Jeigu pertvarkymo institucija pagal šio straipsnio 5 dalį nusprendžia visiškai arba iš dalies nenurašyti ar nekonvertuoti </w:t>
      </w:r>
      <w:r w:rsidRPr="00EE1B02">
        <w:rPr>
          <w:rFonts w:ascii="Times New Roman" w:eastAsia="Times New Roman" w:hAnsi="Times New Roman" w:cs="Times New Roman"/>
          <w:strike/>
          <w:color w:val="000000" w:themeColor="text1"/>
          <w:sz w:val="24"/>
          <w:szCs w:val="24"/>
        </w:rPr>
        <w:t>tinkamo</w:t>
      </w:r>
      <w:r w:rsidRPr="00EE1B02">
        <w:rPr>
          <w:rFonts w:ascii="Times New Roman" w:eastAsia="Times New Roman" w:hAnsi="Times New Roman" w:cs="Times New Roman"/>
          <w:color w:val="000000" w:themeColor="text1"/>
          <w:sz w:val="24"/>
          <w:szCs w:val="24"/>
        </w:rPr>
        <w:t xml:space="preserve"> įsipareigojimo</w:t>
      </w:r>
      <w:r w:rsidRPr="00EE1B02">
        <w:rPr>
          <w:rFonts w:ascii="Times New Roman" w:eastAsia="Times New Roman" w:hAnsi="Times New Roman" w:cs="Times New Roman"/>
          <w:b/>
          <w:color w:val="000000" w:themeColor="text1"/>
          <w:sz w:val="24"/>
          <w:szCs w:val="24"/>
        </w:rPr>
        <w:t>, kuriam gali būti taikoma gelbėjimo privačiomis lėšomis priemonė,</w:t>
      </w:r>
      <w:r w:rsidRPr="00EE1B02">
        <w:rPr>
          <w:rFonts w:ascii="Times New Roman" w:eastAsia="Times New Roman" w:hAnsi="Times New Roman" w:cs="Times New Roman"/>
          <w:color w:val="000000" w:themeColor="text1"/>
          <w:sz w:val="24"/>
          <w:szCs w:val="24"/>
        </w:rPr>
        <w:t xml:space="preserve"> arba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 </w:t>
      </w:r>
      <w:r w:rsidRPr="00EE1B02">
        <w:rPr>
          <w:rFonts w:ascii="Times New Roman" w:eastAsia="Times New Roman" w:hAnsi="Times New Roman" w:cs="Times New Roman"/>
          <w:b/>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rūšies, kiti </w:t>
      </w:r>
      <w:r w:rsidRPr="00EE1B02">
        <w:rPr>
          <w:rFonts w:ascii="Times New Roman" w:eastAsia="Times New Roman" w:hAnsi="Times New Roman" w:cs="Times New Roman"/>
          <w:strike/>
          <w:color w:val="000000" w:themeColor="text1"/>
          <w:sz w:val="24"/>
          <w:szCs w:val="24"/>
        </w:rPr>
        <w:t>tinkami</w:t>
      </w:r>
      <w:r w:rsidRPr="00EE1B02">
        <w:rPr>
          <w:rFonts w:ascii="Times New Roman" w:eastAsia="Times New Roman" w:hAnsi="Times New Roman" w:cs="Times New Roman"/>
          <w:color w:val="000000" w:themeColor="text1"/>
          <w:sz w:val="24"/>
          <w:szCs w:val="24"/>
        </w:rPr>
        <w:t xml:space="preserve"> įsipareigojimai, </w:t>
      </w:r>
      <w:r w:rsidRPr="00EE1B02">
        <w:rPr>
          <w:rFonts w:ascii="Times New Roman" w:eastAsia="Times New Roman" w:hAnsi="Times New Roman" w:cs="Times New Roman"/>
          <w:b/>
          <w:color w:val="000000" w:themeColor="text1"/>
          <w:sz w:val="24"/>
          <w:szCs w:val="24"/>
        </w:rPr>
        <w:t xml:space="preserve">kuriems gali būti taikoma gelbėjimo privačiomis lėšomis priemonė, </w:t>
      </w:r>
      <w:r w:rsidRPr="00EE1B02">
        <w:rPr>
          <w:rFonts w:ascii="Times New Roman" w:eastAsia="Times New Roman" w:hAnsi="Times New Roman" w:cs="Times New Roman"/>
          <w:color w:val="000000" w:themeColor="text1"/>
          <w:sz w:val="24"/>
          <w:szCs w:val="24"/>
        </w:rPr>
        <w:t>gali būti nurašomi arba konvertuojami atitinkamai didesne apimtimi.“</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5. Papildyti 77 straipsnį 9 dalimi:</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b/>
          <w:color w:val="000000" w:themeColor="text1"/>
          <w:sz w:val="24"/>
          <w:szCs w:val="24"/>
        </w:rPr>
        <w:t>9. Pertvarkymo institucija privalo įvertinti, ar siekiant užtikrinti veiksmingą pertvarkymo strategijos įgyvendinimą pagal  šio straipsnio 5 dalį gali būti visiškai arba iš dalies nenurašomi ar nekonvertuojami įsipareigojimai įstaigoms arba šio įstatymo 1 straipsnio 2 dalies 4 ar 5 punkte nurodytiems subjektams, kurie priklauso tai pačiai pertvarkytinai grupei, bet patys nėra pertvarkytini subjektai, ir kuriems pagal šio straipsnio</w:t>
      </w:r>
      <w:r w:rsidRPr="00EE1B02">
        <w:rPr>
          <w:rFonts w:ascii="Times New Roman" w:hAnsi="Times New Roman" w:cs="Times New Roman"/>
          <w:sz w:val="24"/>
          <w:szCs w:val="24"/>
        </w:rPr>
        <w:t xml:space="preserve"> </w:t>
      </w:r>
      <w:r w:rsidRPr="00EE1B02">
        <w:rPr>
          <w:rFonts w:ascii="Times New Roman" w:eastAsia="Times New Roman" w:hAnsi="Times New Roman" w:cs="Times New Roman"/>
          <w:b/>
          <w:bCs/>
          <w:color w:val="000000" w:themeColor="text1"/>
          <w:sz w:val="24"/>
          <w:szCs w:val="24"/>
        </w:rPr>
        <w:t>1 dalies 11</w:t>
      </w:r>
      <w:r w:rsidRPr="00EE1B02">
        <w:rPr>
          <w:rFonts w:ascii="Times New Roman" w:eastAsia="Times New Roman" w:hAnsi="Times New Roman" w:cs="Times New Roman"/>
          <w:b/>
          <w:color w:val="000000" w:themeColor="text1"/>
          <w:sz w:val="24"/>
          <w:szCs w:val="24"/>
        </w:rPr>
        <w:t xml:space="preserve"> punktą taikoma gelbėjimo privačiomis lėšomis priemonė.</w:t>
      </w:r>
      <w:r w:rsidRPr="00EE1B02">
        <w:rPr>
          <w:rFonts w:ascii="Times New Roman" w:eastAsia="Times New Roman" w:hAnsi="Times New Roman" w:cs="Times New Roman"/>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 </w:t>
      </w: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45 </w:t>
      </w:r>
      <w:r w:rsidR="00920342" w:rsidRPr="00EE1B02">
        <w:rPr>
          <w:rFonts w:ascii="Times New Roman" w:eastAsia="Times New Roman" w:hAnsi="Times New Roman" w:cs="Times New Roman"/>
          <w:b/>
          <w:bCs/>
          <w:color w:val="000000" w:themeColor="text1"/>
          <w:sz w:val="24"/>
          <w:szCs w:val="24"/>
        </w:rPr>
        <w:t>straipsnis. 78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 xml:space="preserve">1. Pakeisti 78 straipsnio 1 </w:t>
      </w:r>
      <w:r w:rsidR="00FB59F9" w:rsidRPr="00EE1B02">
        <w:rPr>
          <w:rFonts w:ascii="Times New Roman" w:eastAsia="Times New Roman" w:hAnsi="Times New Roman" w:cs="Times New Roman"/>
          <w:color w:val="000000" w:themeColor="text1"/>
          <w:sz w:val="24"/>
          <w:szCs w:val="24"/>
        </w:rPr>
        <w:t xml:space="preserve">dalį </w:t>
      </w:r>
      <w:r w:rsidRPr="00EE1B02">
        <w:rPr>
          <w:rFonts w:ascii="Times New Roman" w:eastAsia="Times New Roman" w:hAnsi="Times New Roman" w:cs="Times New Roman"/>
          <w:color w:val="000000" w:themeColor="text1"/>
          <w:sz w:val="24"/>
          <w:szCs w:val="24"/>
        </w:rPr>
        <w:t>ir ją išdėstyti taip:</w:t>
      </w:r>
    </w:p>
    <w:p w:rsidR="00FB59F9"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Jeigu pertvarkymo institucija pagal šio įstatymo 77 straipsnio 5 dalį nusprendžia visiškai ar iš dalies nenurašyti ar nekonvertuoti </w:t>
      </w:r>
      <w:r w:rsidRPr="00EE1B02">
        <w:rPr>
          <w:rFonts w:ascii="Times New Roman" w:eastAsia="Times New Roman" w:hAnsi="Times New Roman" w:cs="Times New Roman"/>
          <w:strike/>
          <w:color w:val="000000" w:themeColor="text1"/>
          <w:sz w:val="24"/>
          <w:szCs w:val="24"/>
        </w:rPr>
        <w:t>tinkamo</w:t>
      </w:r>
      <w:r w:rsidRPr="00EE1B02">
        <w:rPr>
          <w:rFonts w:ascii="Times New Roman" w:eastAsia="Times New Roman" w:hAnsi="Times New Roman" w:cs="Times New Roman"/>
          <w:color w:val="000000" w:themeColor="text1"/>
          <w:sz w:val="24"/>
          <w:szCs w:val="24"/>
        </w:rPr>
        <w:t xml:space="preserve"> įsipareigojimo</w:t>
      </w:r>
      <w:r w:rsidRPr="00EE1B02">
        <w:rPr>
          <w:rFonts w:ascii="Times New Roman" w:eastAsia="Times New Roman" w:hAnsi="Times New Roman" w:cs="Times New Roman"/>
          <w:b/>
          <w:bCs/>
          <w:color w:val="000000" w:themeColor="text1"/>
          <w:sz w:val="24"/>
          <w:szCs w:val="24"/>
        </w:rPr>
        <w:t>, kuriam gali būti taikoma gelbėjimo privačiomis lėšomis priemonė,</w:t>
      </w:r>
      <w:r w:rsidRPr="00EE1B02">
        <w:rPr>
          <w:rFonts w:ascii="Times New Roman" w:eastAsia="Times New Roman" w:hAnsi="Times New Roman" w:cs="Times New Roman"/>
          <w:color w:val="000000" w:themeColor="text1"/>
          <w:sz w:val="24"/>
          <w:szCs w:val="24"/>
        </w:rPr>
        <w:t xml:space="preserve"> arba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atitinkamos rūšies ir nuostoliai, kurie atsirastų dėl tokių įsipareigojimų nurašymo ar konvertavimo, nėra visiškai perkeliami kitiems kreditoriams, iš Pertvarkymo fondo pertvarkomam subjektui gali būti sumokamas įnašas, kad būtų galima:</w:t>
      </w:r>
    </w:p>
    <w:p w:rsidR="00871EE3" w:rsidRPr="00EE1B02" w:rsidRDefault="00871EE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padengti visus nuostolius, kurie nepadengiami </w:t>
      </w:r>
      <w:r w:rsidRPr="00EE1B02">
        <w:rPr>
          <w:rFonts w:ascii="Times New Roman" w:eastAsia="Times New Roman" w:hAnsi="Times New Roman" w:cs="Times New Roman"/>
          <w:strike/>
          <w:color w:val="000000" w:themeColor="text1"/>
          <w:sz w:val="24"/>
          <w:szCs w:val="24"/>
        </w:rPr>
        <w:t>tinkamais</w:t>
      </w:r>
      <w:r w:rsidRPr="00EE1B02">
        <w:rPr>
          <w:rFonts w:ascii="Times New Roman" w:eastAsia="Times New Roman" w:hAnsi="Times New Roman" w:cs="Times New Roman"/>
          <w:color w:val="000000" w:themeColor="text1"/>
          <w:sz w:val="24"/>
          <w:szCs w:val="24"/>
        </w:rPr>
        <w:t xml:space="preserve"> įsipareigojimais</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bei atkurti pertvarkomo subjekto grynąją </w:t>
      </w:r>
      <w:r w:rsidR="0087321C">
        <w:rPr>
          <w:rFonts w:ascii="Times New Roman" w:eastAsia="Times New Roman" w:hAnsi="Times New Roman" w:cs="Times New Roman"/>
          <w:color w:val="000000" w:themeColor="text1"/>
          <w:sz w:val="24"/>
          <w:szCs w:val="24"/>
        </w:rPr>
        <w:t>turto vertę iki nulio ir (arba)</w:t>
      </w:r>
    </w:p>
    <w:p w:rsidR="00D6048B"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įsigyti pertvarkomo subjekto nuosavybės ar kapitalo priemonių, siekiant atkurti bendro 1 lygio nuosavo kapitalo pakankamumo koeficientą</w:t>
      </w:r>
      <w:r w:rsidR="00920342" w:rsidRPr="00EE1B02">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color w:val="000000" w:themeColor="text1"/>
          <w:sz w:val="24"/>
          <w:szCs w:val="24"/>
        </w:rPr>
        <w:t>“</w:t>
      </w:r>
    </w:p>
    <w:p w:rsidR="00D6048B" w:rsidRPr="00EE1B02" w:rsidRDefault="00871EE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w:t>
      </w:r>
      <w:r w:rsidR="00920342" w:rsidRPr="00EE1B02">
        <w:rPr>
          <w:rFonts w:ascii="Times New Roman" w:eastAsia="Times New Roman" w:hAnsi="Times New Roman" w:cs="Times New Roman"/>
          <w:color w:val="000000" w:themeColor="text1"/>
          <w:sz w:val="24"/>
          <w:szCs w:val="24"/>
        </w:rPr>
        <w:t>. Pakeisti 78 straipsnio 3 dalies 1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nuosavybės priemonių savininkai ir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turėtojai nurašymo, konvertavimo ar kitu būdu prisiėmė dalį pertvarkomo subjekto nuostolių ar prisidėjo prie </w:t>
      </w:r>
      <w:proofErr w:type="spellStart"/>
      <w:r w:rsidRPr="00EE1B02">
        <w:rPr>
          <w:rFonts w:ascii="Times New Roman" w:eastAsia="Times New Roman" w:hAnsi="Times New Roman" w:cs="Times New Roman"/>
          <w:color w:val="000000" w:themeColor="text1"/>
          <w:sz w:val="24"/>
          <w:szCs w:val="24"/>
        </w:rPr>
        <w:t>rekapitalizavimo</w:t>
      </w:r>
      <w:proofErr w:type="spellEnd"/>
      <w:r w:rsidRPr="00EE1B02">
        <w:rPr>
          <w:rFonts w:ascii="Times New Roman" w:eastAsia="Times New Roman" w:hAnsi="Times New Roman" w:cs="Times New Roman"/>
          <w:color w:val="000000" w:themeColor="text1"/>
          <w:sz w:val="24"/>
          <w:szCs w:val="24"/>
        </w:rPr>
        <w:t xml:space="preserve"> dydžiu, ne mažesniu negu 8 procentai visų pertvarkomo subjekto įsipareigojimų sumos, įskaitant pertvarkomo subjekto nuosavas lėšas, apskaičiuotas pertvarkymo priemonių taikymo metu vadovaujantis šio skyriaus trečiajame skirsnyje numatytu vertinimu;“.</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46 </w:t>
      </w:r>
      <w:r w:rsidR="00920342" w:rsidRPr="00EE1B02">
        <w:rPr>
          <w:rFonts w:ascii="Times New Roman" w:eastAsia="Times New Roman" w:hAnsi="Times New Roman" w:cs="Times New Roman"/>
          <w:b/>
          <w:bCs/>
          <w:color w:val="000000" w:themeColor="text1"/>
          <w:sz w:val="24"/>
          <w:szCs w:val="24"/>
        </w:rPr>
        <w:t>straipsnis. 80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80 straipsnį ir jį išdėstyti taip:</w:t>
      </w:r>
    </w:p>
    <w:p w:rsidR="00D6048B" w:rsidRPr="0086664E" w:rsidRDefault="00920342" w:rsidP="00EE1B02">
      <w:pPr>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EE1B02">
        <w:rPr>
          <w:rFonts w:ascii="Times New Roman" w:eastAsia="Times New Roman" w:hAnsi="Times New Roman" w:cs="Times New Roman"/>
          <w:bCs/>
          <w:color w:val="000000" w:themeColor="text1"/>
          <w:sz w:val="24"/>
          <w:szCs w:val="24"/>
        </w:rPr>
        <w:t xml:space="preserve">„80 straipsnis. </w:t>
      </w:r>
      <w:r w:rsidRPr="0086664E">
        <w:rPr>
          <w:rFonts w:ascii="Times New Roman" w:eastAsia="Times New Roman" w:hAnsi="Times New Roman" w:cs="Times New Roman"/>
          <w:bCs/>
          <w:color w:val="000000" w:themeColor="text1"/>
          <w:sz w:val="24"/>
          <w:szCs w:val="24"/>
        </w:rPr>
        <w:t>Gelbėjimo privačiomis lėšomis suma</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color w:val="000000" w:themeColor="text1"/>
          <w:sz w:val="24"/>
          <w:szCs w:val="24"/>
        </w:rPr>
        <w:t xml:space="preserve">Taikydama gelbėjimo privačiomis lėšomis priemonę, pertvarkymo institucija, remdamasi vertinimu, atliktu pagal šio skyriaus trečiąjį skirsnį, nustato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ir kurie turi būti nurašyti ar konvertuoti, bendrą sumą, siekdama atkurti pertvarkomo subjekto bendro 1 lygio nuosavo kapitalo pakankamumo koeficientą arba, jeigu taikytina, suformuoti laikinosios įstaigos kapitalą, atitinkantį šį koeficientą, įvertindama iš Pertvarkymo fondo finansuojamą įnašą į kapitalą, taip pat siekdama išlaikyti pakankamą rinkos pasitikėjimą pertvarkomais subjektais arba laikinąja įstaiga ir sudaryti sąlygas pertvarkomam subjektui arba laikinajai įstaigai bent vienus metus laikytis licencinės veiklos reikalavimų ir toliau vykdyti licencijuojamą veiklą.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2. Šio straipsnio 1 dalyje nurodytą bendrą sumą sudaro:</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w:t>
      </w:r>
      <w:r w:rsidRPr="00EE1B02">
        <w:rPr>
          <w:rFonts w:ascii="Times New Roman" w:eastAsia="Times New Roman" w:hAnsi="Times New Roman" w:cs="Times New Roman"/>
          <w:strike/>
          <w:color w:val="000000" w:themeColor="text1"/>
          <w:sz w:val="24"/>
          <w:szCs w:val="24"/>
        </w:rPr>
        <w:t xml:space="preserve"> 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suma, kuri turi būti nurašoma siekiant užtikrinti, kad pertvarkomo subjekto grynoji turto vertė būtų lygi nuliui;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w:t>
      </w:r>
      <w:r w:rsidRPr="00EE1B02">
        <w:rPr>
          <w:rFonts w:ascii="Times New Roman" w:eastAsia="Times New Roman" w:hAnsi="Times New Roman" w:cs="Times New Roman"/>
          <w:strike/>
          <w:color w:val="000000" w:themeColor="text1"/>
          <w:sz w:val="24"/>
          <w:szCs w:val="24"/>
        </w:rPr>
        <w:t xml:space="preserve"> 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suma, kuri turi būti konvertuojama į akcijas ar kitų rūšių kapitalo priemones, siekiant atkurti pertvarkomo subjekto arba laikinosios įstaigos bendro 1 lygio nuosavo kapitalo pakankamumo koeficientą.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Jeigu pertvarkymo institucija ketina taikyti turto atskyrimo priemonę, nustatydama sumą, kuria reikia sumažinti </w:t>
      </w:r>
      <w:r w:rsidRPr="00EE1B02">
        <w:rPr>
          <w:rFonts w:ascii="Times New Roman" w:eastAsia="Times New Roman" w:hAnsi="Times New Roman" w:cs="Times New Roman"/>
          <w:strike/>
          <w:color w:val="000000" w:themeColor="text1"/>
          <w:sz w:val="24"/>
          <w:szCs w:val="24"/>
        </w:rPr>
        <w:t>tinkamus</w:t>
      </w:r>
      <w:r w:rsidRPr="00EE1B02">
        <w:rPr>
          <w:rFonts w:ascii="Times New Roman" w:eastAsia="Times New Roman" w:hAnsi="Times New Roman" w:cs="Times New Roman"/>
          <w:color w:val="000000" w:themeColor="text1"/>
          <w:sz w:val="24"/>
          <w:szCs w:val="24"/>
        </w:rPr>
        <w:t xml:space="preserve"> įsipareigojimus</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ji turi įvertinti turto valdymo įmonei reikalingo kapitalo poreikį.</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Jeigu, vadovaujantis preliminariu vertinimu, pagal šio skyriaus ketvirtąjį skirsnį ir taikant gelbėjimo privačiomis lėšomis priemonę pertvarkomo subjekto kapitalas buvo nurašytas didesne apimtimi, negu atlikus šio įstatymo 57 straipsnyje nurodytą galutinį vertinimą nustatyta nurašytina suma, pertvarkymo institucija, siekdama panaikinti šį skirtumą, gali taikyti kapitalo atkūrimo mechanizmą, kai reikiama apimtimi pirmiausia kompensuojami kreditorių, o po to – akcininkų nuostoliai.“ </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47 </w:t>
      </w:r>
      <w:r w:rsidR="00920342" w:rsidRPr="00EE1B02">
        <w:rPr>
          <w:rFonts w:ascii="Times New Roman" w:eastAsia="Times New Roman" w:hAnsi="Times New Roman" w:cs="Times New Roman"/>
          <w:b/>
          <w:bCs/>
          <w:color w:val="000000" w:themeColor="text1"/>
          <w:sz w:val="24"/>
          <w:szCs w:val="24"/>
        </w:rPr>
        <w:t>straipsnis. 81 straipsnio pakeitimas</w:t>
      </w:r>
    </w:p>
    <w:p w:rsidR="00B51BE1"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Pakeisti 81 straipsnio pavadinimą ir jį išdėstyti taip:</w:t>
      </w:r>
    </w:p>
    <w:p w:rsidR="00B51BE1" w:rsidRPr="001C2745"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2745">
        <w:rPr>
          <w:rFonts w:ascii="Times New Roman" w:eastAsia="Times New Roman" w:hAnsi="Times New Roman" w:cs="Times New Roman"/>
          <w:sz w:val="24"/>
          <w:szCs w:val="24"/>
        </w:rPr>
        <w:t>„</w:t>
      </w:r>
      <w:r w:rsidRPr="00EE1B02">
        <w:rPr>
          <w:rFonts w:ascii="Times New Roman" w:eastAsia="Times New Roman" w:hAnsi="Times New Roman" w:cs="Times New Roman"/>
          <w:bCs/>
          <w:sz w:val="24"/>
          <w:szCs w:val="24"/>
        </w:rPr>
        <w:t xml:space="preserve">81 straipsnis. Kapitalo priemonių </w:t>
      </w:r>
      <w:r w:rsidRPr="00EE1B02">
        <w:rPr>
          <w:rFonts w:ascii="Times New Roman" w:eastAsia="Times New Roman" w:hAnsi="Times New Roman" w:cs="Times New Roman"/>
          <w:b/>
          <w:sz w:val="24"/>
          <w:szCs w:val="24"/>
        </w:rPr>
        <w:t xml:space="preserve">ir įsipareigojimų </w:t>
      </w:r>
      <w:r w:rsidRPr="00EE1B02">
        <w:rPr>
          <w:rFonts w:ascii="Times New Roman" w:eastAsia="Times New Roman" w:hAnsi="Times New Roman" w:cs="Times New Roman"/>
          <w:bCs/>
          <w:sz w:val="24"/>
          <w:szCs w:val="24"/>
        </w:rPr>
        <w:t>nurašymo ir konvertavimo seka</w:t>
      </w:r>
      <w:r w:rsidRPr="001C2745">
        <w:rPr>
          <w:rFonts w:ascii="Times New Roman" w:eastAsia="Times New Roman" w:hAnsi="Times New Roman" w:cs="Times New Roman"/>
          <w:sz w:val="24"/>
          <w:szCs w:val="24"/>
        </w:rPr>
        <w:t>“</w:t>
      </w:r>
      <w:r w:rsidR="0087321C">
        <w:rPr>
          <w:rFonts w:ascii="Times New Roman" w:eastAsia="Times New Roman" w:hAnsi="Times New Roman" w:cs="Times New Roman"/>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Pakeisti 81 straipsnio 1 </w:t>
      </w:r>
      <w:r w:rsidR="00FB59F9" w:rsidRPr="00EE1B02">
        <w:rPr>
          <w:rFonts w:ascii="Times New Roman" w:eastAsia="Times New Roman" w:hAnsi="Times New Roman" w:cs="Times New Roman"/>
          <w:color w:val="000000" w:themeColor="text1"/>
          <w:sz w:val="24"/>
          <w:szCs w:val="24"/>
        </w:rPr>
        <w:t xml:space="preserve">dalį </w:t>
      </w:r>
      <w:r w:rsidRPr="00EE1B02">
        <w:rPr>
          <w:rFonts w:ascii="Times New Roman" w:eastAsia="Times New Roman" w:hAnsi="Times New Roman" w:cs="Times New Roman"/>
          <w:color w:val="000000" w:themeColor="text1"/>
          <w:sz w:val="24"/>
          <w:szCs w:val="24"/>
        </w:rPr>
        <w:t>ir ją išdėstyti taip:</w:t>
      </w:r>
    </w:p>
    <w:p w:rsidR="00FB59F9" w:rsidRPr="00EE1B02" w:rsidRDefault="00920342" w:rsidP="00EE1B02">
      <w:pPr>
        <w:spacing w:after="0" w:line="240" w:lineRule="auto"/>
        <w:ind w:firstLine="709"/>
        <w:jc w:val="both"/>
        <w:textAlignment w:val="baseline"/>
        <w:rPr>
          <w:rFonts w:ascii="Times New Roman" w:hAnsi="Times New Roman" w:cs="Times New Roman"/>
          <w:sz w:val="24"/>
          <w:szCs w:val="24"/>
        </w:rPr>
      </w:pPr>
      <w:r w:rsidRPr="00EE1B02">
        <w:rPr>
          <w:rFonts w:ascii="Times New Roman" w:eastAsia="Times New Roman" w:hAnsi="Times New Roman" w:cs="Times New Roman"/>
          <w:color w:val="000000" w:themeColor="text1"/>
          <w:sz w:val="24"/>
          <w:szCs w:val="24"/>
        </w:rPr>
        <w:t>„1. Pertvarkymo institucija, atsižvelgdama į šio įstatymo 77 straipsnio 1</w:t>
      </w:r>
      <w:r w:rsidRPr="00EE1B02">
        <w:rPr>
          <w:rFonts w:ascii="Times New Roman" w:eastAsia="Times New Roman" w:hAnsi="Times New Roman" w:cs="Times New Roman"/>
          <w:b/>
          <w:color w:val="000000" w:themeColor="text1"/>
          <w:sz w:val="24"/>
          <w:szCs w:val="24"/>
        </w:rPr>
        <w:t xml:space="preserve"> </w:t>
      </w:r>
      <w:r w:rsidRPr="00EE1B02">
        <w:rPr>
          <w:rFonts w:ascii="Times New Roman" w:eastAsia="Times New Roman" w:hAnsi="Times New Roman" w:cs="Times New Roman"/>
          <w:color w:val="000000" w:themeColor="text1"/>
          <w:sz w:val="24"/>
          <w:szCs w:val="24"/>
        </w:rPr>
        <w:t xml:space="preserve">ir </w:t>
      </w:r>
      <w:r w:rsidRPr="00EE1B02">
        <w:rPr>
          <w:rFonts w:ascii="Times New Roman" w:eastAsia="Times New Roman" w:hAnsi="Times New Roman" w:cs="Times New Roman"/>
          <w:strike/>
          <w:color w:val="000000" w:themeColor="text1"/>
          <w:sz w:val="24"/>
          <w:szCs w:val="24"/>
        </w:rPr>
        <w:t>3</w:t>
      </w:r>
      <w:r w:rsidRPr="00EE1B02">
        <w:rPr>
          <w:rFonts w:ascii="Times New Roman" w:eastAsia="Times New Roman" w:hAnsi="Times New Roman" w:cs="Times New Roman"/>
          <w:b/>
          <w:color w:val="000000" w:themeColor="text1"/>
          <w:sz w:val="24"/>
          <w:szCs w:val="24"/>
        </w:rPr>
        <w:t>5</w:t>
      </w:r>
      <w:r w:rsidRPr="00EE1B02">
        <w:rPr>
          <w:rFonts w:ascii="Times New Roman" w:eastAsia="Times New Roman" w:hAnsi="Times New Roman" w:cs="Times New Roman"/>
          <w:color w:val="000000" w:themeColor="text1"/>
          <w:sz w:val="24"/>
          <w:szCs w:val="24"/>
        </w:rPr>
        <w:t xml:space="preserve"> dalyse nustatytas išimtis, taikydama gelbėjimo privačiomis lėšomis priemonę, nurašo ir konvertuoja įsipareigojimus</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laikydamasi šios eiliškumo tvarkos, kai paskesniame punkte nurodyti įsipareigojimai nurašomi ar konvertuojami tik tuo atveju, jeigu ankstesniuose punktuose nurodyto sumažinimo nepakanka, kad būtų pasiektos pertvarkymo institucijos nustatytos sumos, būtinos nurašyti vadovaujantis šio įstatymo 59 straipsniu, ir vadovaujantis šio įstatymo 80 straipsnyje nustatyta tinkamų įsipareigojimų, kurie turi būti nurašyti ar konvertuoti, bendra suma:</w:t>
      </w:r>
      <w:r w:rsidR="00FB59F9" w:rsidRPr="00EE1B02">
        <w:rPr>
          <w:rFonts w:ascii="Times New Roman" w:hAnsi="Times New Roman" w:cs="Times New Roman"/>
          <w:sz w:val="24"/>
          <w:szCs w:val="24"/>
        </w:rPr>
        <w:t xml:space="preserve"> </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bendro 1 lygio nuosavo kapitalo straipsniai mažinami, kaip nustatyta šio įstatymo 59 straipsnio 1 dalies 1 punkte;</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mažinama papildomo 1 lygio kapitalo priemonių pagrindinė suma;</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3) mažinama papildomo 2 lygio kapitalo priemonių pagrindinė suma;</w:t>
      </w:r>
    </w:p>
    <w:p w:rsidR="00FB59F9"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atvirkščiai reikalavimų tenkinimo eiliškumui, taikomam, jeigu pertvarkomam subjektui būtų iškeliama bankroto byla, mažinama subordinuotos skolos dalies, kuri nėra įtraukiama į papildomą 1 lygio arba 2 lygio kapitalą, pagrindinė suma, įvertinant nurašymą pagal šios dalies 1, 2 ir 3 punktus;</w:t>
      </w:r>
    </w:p>
    <w:p w:rsidR="00D6048B" w:rsidRPr="00EE1B02" w:rsidRDefault="00FB59F9"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5) atvirkščiai reikalavimų tenkinimo eiliškumui, taikomam, jeigu pertvarkomam subjektui būtų iškeliama bankroto byla, likusių tinkamų įsipareigojimų pagrindinė suma arba su įsipareigojimu susijusi neišmokėta mokėtina suma mažinama laikantis šio įstatymo 77 straipsnyje nustatytų reikalavimų, įvertinant nurašymą pagal šios dalies 1, 2, 3 ir 4 punktus.</w:t>
      </w:r>
      <w:r w:rsidR="00920342" w:rsidRPr="00EE1B02">
        <w:rPr>
          <w:rFonts w:ascii="Times New Roman" w:eastAsia="Times New Roman" w:hAnsi="Times New Roman" w:cs="Times New Roman"/>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3. Pakeisti 81 straipsnio 1 dalies 3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mažinama </w:t>
      </w:r>
      <w:r w:rsidRPr="00EE1B02">
        <w:rPr>
          <w:rFonts w:ascii="Times New Roman" w:eastAsia="Times New Roman" w:hAnsi="Times New Roman" w:cs="Times New Roman"/>
          <w:strike/>
          <w:color w:val="000000" w:themeColor="text1"/>
          <w:sz w:val="24"/>
          <w:szCs w:val="24"/>
        </w:rPr>
        <w:t>papildomo</w:t>
      </w:r>
      <w:r w:rsidRPr="00EE1B02">
        <w:rPr>
          <w:rFonts w:ascii="Times New Roman" w:eastAsia="Times New Roman" w:hAnsi="Times New Roman" w:cs="Times New Roman"/>
          <w:color w:val="000000" w:themeColor="text1"/>
          <w:sz w:val="24"/>
          <w:szCs w:val="24"/>
        </w:rPr>
        <w:t xml:space="preserve"> 2 lygio kapitalo priemonių pagrindinė suma;“.</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Pakeisti 81 straipsnio 1 dalies 5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„5) atvirkščiai reikalavimų tenkinimo eiliškumui, taikomam, jeigu pertvarkomam subjektui būtų iškeliama bankroto byla, likusių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pagrindinė suma arba su įsipareigojimu susijusi neišmokėta mokėtina suma mažinama laikantis šio įstatymo 77 straipsnyje nustatytų reikalavimų, įvertinant nurašymą pagal šios dalies 1, 2, 3 ir 4 punktus.“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5. Pakeisti 81 straipsnio 2 dalį ir ją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Tos pačios kreditorių reikalavimų eilės skirtingų rūšių nuosavybės priemonės ir </w:t>
      </w:r>
      <w:r w:rsidRPr="00EE1B02">
        <w:rPr>
          <w:rFonts w:ascii="Times New Roman" w:eastAsia="Times New Roman" w:hAnsi="Times New Roman" w:cs="Times New Roman"/>
          <w:strike/>
          <w:color w:val="000000" w:themeColor="text1"/>
          <w:sz w:val="24"/>
          <w:szCs w:val="24"/>
        </w:rPr>
        <w:t>tinkami</w:t>
      </w:r>
      <w:r w:rsidRPr="00EE1B02">
        <w:rPr>
          <w:rFonts w:ascii="Times New Roman" w:eastAsia="Times New Roman" w:hAnsi="Times New Roman" w:cs="Times New Roman"/>
          <w:color w:val="000000" w:themeColor="text1"/>
          <w:sz w:val="24"/>
          <w:szCs w:val="24"/>
        </w:rPr>
        <w:t xml:space="preserve"> įsipareigojimai</w:t>
      </w:r>
      <w:r w:rsidRPr="00EE1B02">
        <w:rPr>
          <w:rFonts w:ascii="Times New Roman" w:eastAsia="Times New Roman" w:hAnsi="Times New Roman" w:cs="Times New Roman"/>
          <w:b/>
          <w:bCs/>
          <w:color w:val="000000" w:themeColor="text1"/>
          <w:sz w:val="24"/>
          <w:szCs w:val="24"/>
        </w:rPr>
        <w:t>, 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nurašomi ar konvertuojami proporcingai (nurašoma ar konvertuojama tokia pati kiekvienos rūšies nuosavybės priemonių ir tinkamų įsipareigojimų dalis), o tos pačios rūšies nuosavybės priemonių ir </w:t>
      </w:r>
      <w:r w:rsidRPr="00EE1B02">
        <w:rPr>
          <w:rFonts w:ascii="Times New Roman" w:eastAsia="Times New Roman" w:hAnsi="Times New Roman" w:cs="Times New Roman"/>
          <w:strike/>
          <w:color w:val="000000" w:themeColor="text1"/>
          <w:sz w:val="24"/>
          <w:szCs w:val="24"/>
        </w:rPr>
        <w:t>tinkamų</w:t>
      </w:r>
      <w:r w:rsidRPr="00EE1B02">
        <w:rPr>
          <w:rFonts w:ascii="Times New Roman" w:eastAsia="Times New Roman" w:hAnsi="Times New Roman" w:cs="Times New Roman"/>
          <w:color w:val="000000" w:themeColor="text1"/>
          <w:sz w:val="24"/>
          <w:szCs w:val="24"/>
        </w:rPr>
        <w:t xml:space="preserve"> įsipareigojimų</w:t>
      </w:r>
      <w:r w:rsidRPr="00EE1B02">
        <w:rPr>
          <w:rFonts w:ascii="Times New Roman" w:eastAsia="Times New Roman" w:hAnsi="Times New Roman" w:cs="Times New Roman"/>
          <w:b/>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pagrindinės sumos ir susijusios neišmokėtos mokėtinos sumos nurašomos ar konvertuojamos proporcingai jų vertei, nebent šio įstatymo 77 straipsnio 5 dalyje nurodytomis aplinkybėmis pertvarkymo institucija nuspręstų to paties eiliškumo nuosavybės priemones ar </w:t>
      </w:r>
      <w:r w:rsidRPr="00EE1B02">
        <w:rPr>
          <w:rFonts w:ascii="Times New Roman" w:eastAsia="Times New Roman" w:hAnsi="Times New Roman" w:cs="Times New Roman"/>
          <w:strike/>
          <w:color w:val="000000" w:themeColor="text1"/>
          <w:sz w:val="24"/>
          <w:szCs w:val="24"/>
        </w:rPr>
        <w:t>tinkamus</w:t>
      </w:r>
      <w:r w:rsidRPr="00EE1B02">
        <w:rPr>
          <w:rFonts w:ascii="Times New Roman" w:eastAsia="Times New Roman" w:hAnsi="Times New Roman" w:cs="Times New Roman"/>
          <w:color w:val="000000" w:themeColor="text1"/>
          <w:sz w:val="24"/>
          <w:szCs w:val="24"/>
        </w:rPr>
        <w:t xml:space="preserve"> įsipareigojimus</w:t>
      </w:r>
      <w:r w:rsidRPr="00EE1B02">
        <w:rPr>
          <w:rFonts w:ascii="Times New Roman" w:eastAsia="Times New Roman" w:hAnsi="Times New Roman" w:cs="Times New Roman"/>
          <w:b/>
          <w:color w:val="000000" w:themeColor="text1"/>
          <w:sz w:val="24"/>
          <w:szCs w:val="24"/>
        </w:rPr>
        <w:t>,</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color w:val="000000" w:themeColor="text1"/>
          <w:sz w:val="24"/>
          <w:szCs w:val="24"/>
        </w:rPr>
        <w:t xml:space="preserve"> nurašyti ar konvertuoti nevienodai.“</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48 </w:t>
      </w:r>
      <w:r w:rsidR="00920342" w:rsidRPr="00EE1B02">
        <w:rPr>
          <w:rFonts w:ascii="Times New Roman" w:eastAsia="Times New Roman" w:hAnsi="Times New Roman" w:cs="Times New Roman"/>
          <w:b/>
          <w:bCs/>
          <w:color w:val="000000" w:themeColor="text1"/>
          <w:sz w:val="24"/>
          <w:szCs w:val="24"/>
        </w:rPr>
        <w:t>straipsnis. 82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82 straipsnio 1 dalies 2 punktą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jeigu atlikus vertinimą nustatoma, kad pertvarkomo subjekto turto ir įsipareigojimų grynoji vertė yra teigiama, labai sumažina esamų nuosavybės priemonių savininkų kapitalo dalį, konvertuodama į nuosavybės priemones įstaigos išleistas atitinkamas kapitalo priemones arba </w:t>
      </w:r>
      <w:r w:rsidRPr="00EE1B02">
        <w:rPr>
          <w:rFonts w:ascii="Times New Roman" w:eastAsia="Times New Roman" w:hAnsi="Times New Roman" w:cs="Times New Roman"/>
          <w:strike/>
          <w:color w:val="000000" w:themeColor="text1"/>
          <w:sz w:val="24"/>
          <w:szCs w:val="24"/>
        </w:rPr>
        <w:t>tinkamus</w:t>
      </w:r>
      <w:r w:rsidRPr="00EE1B02">
        <w:rPr>
          <w:rFonts w:ascii="Times New Roman" w:eastAsia="Times New Roman" w:hAnsi="Times New Roman" w:cs="Times New Roman"/>
          <w:color w:val="000000" w:themeColor="text1"/>
          <w:sz w:val="24"/>
          <w:szCs w:val="24"/>
        </w:rPr>
        <w:t xml:space="preserve"> įsipareigojimus, </w:t>
      </w:r>
      <w:r w:rsidRPr="00EE1B02">
        <w:rPr>
          <w:rFonts w:ascii="Times New Roman" w:eastAsia="Times New Roman" w:hAnsi="Times New Roman" w:cs="Times New Roman"/>
          <w:b/>
          <w:bCs/>
          <w:color w:val="000000" w:themeColor="text1"/>
          <w:sz w:val="24"/>
          <w:szCs w:val="24"/>
        </w:rPr>
        <w:t>kuriems gali būti taikoma gelbėjimo privačiomis lėšomis priemonė</w:t>
      </w:r>
      <w:r w:rsidRPr="00EE1B02">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color w:val="000000" w:themeColor="text1"/>
          <w:sz w:val="24"/>
          <w:szCs w:val="24"/>
        </w:rPr>
        <w:t>“</w:t>
      </w:r>
    </w:p>
    <w:p w:rsidR="00D6048B" w:rsidRPr="00EE1B02" w:rsidRDefault="00D6048B"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6048B" w:rsidRPr="00EE1B02" w:rsidRDefault="009D39EC"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49 </w:t>
      </w:r>
      <w:r w:rsidR="00920342" w:rsidRPr="00EE1B02">
        <w:rPr>
          <w:rFonts w:ascii="Times New Roman" w:eastAsia="Times New Roman" w:hAnsi="Times New Roman" w:cs="Times New Roman"/>
          <w:b/>
          <w:bCs/>
          <w:color w:val="000000" w:themeColor="text1"/>
          <w:sz w:val="24"/>
          <w:szCs w:val="24"/>
        </w:rPr>
        <w:t>straipsnis. 87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87 straipsnį ir jį išdėstyti taip:</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„87 straipsnis. Gelbėjimo privačiomis lėšomis priemonės pripažinimas sandoriuose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 xml:space="preserve">1. Įstaigos ir šio įstatymo 1 straipsnio 2 dalies 4 ir 5 punktuose nurodyti subjektai į sandorius dėl </w:t>
      </w:r>
      <w:r w:rsidRPr="00EE1B02">
        <w:rPr>
          <w:rFonts w:ascii="Times New Roman" w:eastAsia="Times New Roman" w:hAnsi="Times New Roman" w:cs="Times New Roman"/>
          <w:strike/>
          <w:color w:val="000000" w:themeColor="text1"/>
          <w:sz w:val="24"/>
          <w:szCs w:val="24"/>
        </w:rPr>
        <w:t>finansinių priemonių</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įsipareigojimų</w:t>
      </w:r>
      <w:r w:rsidRPr="00EE1B02">
        <w:rPr>
          <w:rFonts w:ascii="Times New Roman" w:eastAsia="Times New Roman" w:hAnsi="Times New Roman" w:cs="Times New Roman"/>
          <w:color w:val="000000" w:themeColor="text1"/>
          <w:sz w:val="24"/>
          <w:szCs w:val="24"/>
        </w:rPr>
        <w:t xml:space="preserve">, atitinkančių šio straipsnio 2 dalyje nurodytas sąlygas, privalo įtraukti </w:t>
      </w:r>
      <w:r w:rsidRPr="00EE1B02">
        <w:rPr>
          <w:rFonts w:ascii="Times New Roman" w:eastAsia="Times New Roman" w:hAnsi="Times New Roman" w:cs="Times New Roman"/>
          <w:strike/>
          <w:color w:val="000000" w:themeColor="text1"/>
          <w:sz w:val="24"/>
          <w:szCs w:val="24"/>
        </w:rPr>
        <w:t>nuostatą</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sąlygą</w:t>
      </w:r>
      <w:r w:rsidRPr="00EE1B02">
        <w:rPr>
          <w:rFonts w:ascii="Times New Roman" w:eastAsia="Times New Roman" w:hAnsi="Times New Roman" w:cs="Times New Roman"/>
          <w:color w:val="000000" w:themeColor="text1"/>
          <w:sz w:val="24"/>
          <w:szCs w:val="24"/>
        </w:rPr>
        <w:t>, pagal kurią kreditorius arba susitarimo</w:t>
      </w:r>
      <w:r w:rsidRPr="00EE1B02">
        <w:rPr>
          <w:rFonts w:ascii="Times New Roman" w:eastAsia="Times New Roman" w:hAnsi="Times New Roman" w:cs="Times New Roman"/>
          <w:b/>
          <w:bCs/>
          <w:color w:val="000000" w:themeColor="text1"/>
          <w:sz w:val="24"/>
          <w:szCs w:val="24"/>
        </w:rPr>
        <w:t xml:space="preserve"> ar  priemonės</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kuriuo</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kuriais</w:t>
      </w:r>
      <w:r w:rsidRPr="00EE1B02">
        <w:rPr>
          <w:rFonts w:ascii="Times New Roman" w:eastAsia="Times New Roman" w:hAnsi="Times New Roman" w:cs="Times New Roman"/>
          <w:color w:val="000000" w:themeColor="text1"/>
          <w:sz w:val="24"/>
          <w:szCs w:val="24"/>
        </w:rPr>
        <w:t xml:space="preserve"> įstaigai ar minėtam subjektui sukuriamas įsipareigojimas, šalis pripažįsta, kad įsipareigojimas gali būti nurašytas ir konvertuotas, ir sutinka, kad atitinkamu pertvarkymo institucijos sprendimu jo reikalavimų pagrindinė suma ir (arba) susijusi neišmokėta mokėtina suma gali būti sumažintos, konvertuotos ar anuliuotos. </w:t>
      </w:r>
      <w:r w:rsidRPr="00EE1B02">
        <w:rPr>
          <w:rFonts w:ascii="Times New Roman" w:eastAsia="Times New Roman" w:hAnsi="Times New Roman" w:cs="Times New Roman"/>
          <w:b/>
          <w:bCs/>
          <w:color w:val="000000" w:themeColor="text1"/>
          <w:sz w:val="24"/>
          <w:szCs w:val="24"/>
        </w:rPr>
        <w:t>Pertvarkymo institucija turi teisę reikalauti, kad įstaigos ir šio įstatymo 1 straipsnio 2 dalies 4 ir 5 punktuose nurodyti subjektai pateiktų teisinę nuomonę</w:t>
      </w:r>
      <w:r w:rsidR="005B73A8">
        <w:rPr>
          <w:rFonts w:ascii="Times New Roman" w:eastAsia="Times New Roman" w:hAnsi="Times New Roman" w:cs="Times New Roman"/>
          <w:b/>
          <w:bCs/>
          <w:color w:val="000000" w:themeColor="text1"/>
          <w:sz w:val="24"/>
          <w:szCs w:val="24"/>
        </w:rPr>
        <w:t xml:space="preserve"> </w:t>
      </w:r>
      <w:r w:rsidR="00EF3FCB">
        <w:rPr>
          <w:rFonts w:ascii="Times New Roman" w:eastAsia="Times New Roman" w:hAnsi="Times New Roman" w:cs="Times New Roman"/>
          <w:b/>
          <w:bCs/>
          <w:color w:val="000000" w:themeColor="text1"/>
          <w:sz w:val="24"/>
          <w:szCs w:val="24"/>
        </w:rPr>
        <w:t>dėl</w:t>
      </w:r>
      <w:r w:rsidR="00EF3FC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šioje dalyje nurodytos sąlygos </w:t>
      </w:r>
      <w:r w:rsidR="00EF3FCB" w:rsidRPr="00EE1B02">
        <w:rPr>
          <w:rFonts w:ascii="Times New Roman" w:eastAsia="Times New Roman" w:hAnsi="Times New Roman" w:cs="Times New Roman"/>
          <w:b/>
          <w:bCs/>
          <w:color w:val="000000" w:themeColor="text1"/>
          <w:sz w:val="24"/>
          <w:szCs w:val="24"/>
        </w:rPr>
        <w:t>teisini</w:t>
      </w:r>
      <w:r w:rsidR="00EF3FCB">
        <w:rPr>
          <w:rFonts w:ascii="Times New Roman" w:eastAsia="Times New Roman" w:hAnsi="Times New Roman" w:cs="Times New Roman"/>
          <w:b/>
          <w:bCs/>
          <w:color w:val="000000" w:themeColor="text1"/>
          <w:sz w:val="24"/>
          <w:szCs w:val="24"/>
        </w:rPr>
        <w:t>o</w:t>
      </w:r>
      <w:r w:rsidR="00EF3FCB" w:rsidRPr="00EE1B02">
        <w:rPr>
          <w:rFonts w:ascii="Times New Roman" w:eastAsia="Times New Roman" w:hAnsi="Times New Roman" w:cs="Times New Roman"/>
          <w:b/>
          <w:bCs/>
          <w:color w:val="000000" w:themeColor="text1"/>
          <w:sz w:val="24"/>
          <w:szCs w:val="24"/>
        </w:rPr>
        <w:t xml:space="preserve"> </w:t>
      </w:r>
      <w:proofErr w:type="spellStart"/>
      <w:r w:rsidR="00EF3FCB" w:rsidRPr="00EE1B02">
        <w:rPr>
          <w:rFonts w:ascii="Times New Roman" w:eastAsia="Times New Roman" w:hAnsi="Times New Roman" w:cs="Times New Roman"/>
          <w:b/>
          <w:bCs/>
          <w:color w:val="000000" w:themeColor="text1"/>
          <w:sz w:val="24"/>
          <w:szCs w:val="24"/>
        </w:rPr>
        <w:t>vykdytinum</w:t>
      </w:r>
      <w:r w:rsidR="00EF3FCB">
        <w:rPr>
          <w:rFonts w:ascii="Times New Roman" w:eastAsia="Times New Roman" w:hAnsi="Times New Roman" w:cs="Times New Roman"/>
          <w:b/>
          <w:bCs/>
          <w:color w:val="000000" w:themeColor="text1"/>
          <w:sz w:val="24"/>
          <w:szCs w:val="24"/>
        </w:rPr>
        <w:t>o</w:t>
      </w:r>
      <w:proofErr w:type="spellEnd"/>
      <w:r w:rsidR="00EF3FCB"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ir </w:t>
      </w:r>
      <w:r w:rsidR="00EF3FCB" w:rsidRPr="00EE1B02">
        <w:rPr>
          <w:rFonts w:ascii="Times New Roman" w:eastAsia="Times New Roman" w:hAnsi="Times New Roman" w:cs="Times New Roman"/>
          <w:b/>
          <w:bCs/>
          <w:color w:val="000000" w:themeColor="text1"/>
          <w:sz w:val="24"/>
          <w:szCs w:val="24"/>
        </w:rPr>
        <w:t>pagrįstum</w:t>
      </w:r>
      <w:r w:rsidR="00EF3FCB">
        <w:rPr>
          <w:rFonts w:ascii="Times New Roman" w:eastAsia="Times New Roman" w:hAnsi="Times New Roman" w:cs="Times New Roman"/>
          <w:b/>
          <w:bCs/>
          <w:color w:val="000000" w:themeColor="text1"/>
          <w:sz w:val="24"/>
          <w:szCs w:val="24"/>
        </w:rPr>
        <w:t>o</w:t>
      </w:r>
      <w:r w:rsidRPr="00EE1B02">
        <w:rPr>
          <w:rFonts w:ascii="Times New Roman" w:eastAsia="Times New Roman" w:hAnsi="Times New Roman" w:cs="Times New Roman"/>
          <w:b/>
          <w:bCs/>
          <w:color w:val="000000" w:themeColor="text1"/>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Šio straipsnio 1 dalyje nurodytas reikalavimas taikomas </w:t>
      </w:r>
      <w:r w:rsidRPr="00EE1B02">
        <w:rPr>
          <w:rFonts w:ascii="Times New Roman" w:eastAsia="Times New Roman" w:hAnsi="Times New Roman" w:cs="Times New Roman"/>
          <w:b/>
          <w:color w:val="000000" w:themeColor="text1"/>
          <w:sz w:val="24"/>
          <w:szCs w:val="24"/>
        </w:rPr>
        <w:t xml:space="preserve">susitarimams ar </w:t>
      </w:r>
      <w:r w:rsidRPr="00EE1B02">
        <w:rPr>
          <w:rFonts w:ascii="Times New Roman" w:eastAsia="Times New Roman" w:hAnsi="Times New Roman" w:cs="Times New Roman"/>
          <w:color w:val="000000" w:themeColor="text1"/>
          <w:sz w:val="24"/>
          <w:szCs w:val="24"/>
        </w:rPr>
        <w:t xml:space="preserve">priemonėms, kurios įstaigoms ar šio įstatymo 1 straipsnio 2 dalies 4 ar 5 punkte nurodytam subjektui sukuria įsipareigojimą, kuris </w:t>
      </w:r>
      <w:r w:rsidRPr="00EE1B02">
        <w:rPr>
          <w:rFonts w:ascii="Times New Roman" w:eastAsia="Times New Roman" w:hAnsi="Times New Roman" w:cs="Times New Roman"/>
          <w:b/>
          <w:bCs/>
          <w:color w:val="000000" w:themeColor="text1"/>
          <w:sz w:val="24"/>
          <w:szCs w:val="24"/>
        </w:rPr>
        <w:t>atitinka visas šias sąlygas</w:t>
      </w:r>
      <w:r w:rsidRPr="00EE1B02">
        <w:rPr>
          <w:rFonts w:ascii="Times New Roman" w:eastAsia="Times New Roman" w:hAnsi="Times New Roman" w:cs="Times New Roman"/>
          <w:color w:val="000000" w:themeColor="text1"/>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nepatenka į šio įstatymo 77 straipsnio 1 dalyje nurodytas išimtis;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nėra fizinio asmens ar labai mažos, mažos ar vidutinės įmonės tinkamas drausti indėlis, taip pat nėra ir fizinio asmens ar labai mažos, mažos ar vidutinės įmonės indėlis, kuris būtų laikomas tinkamu drausti indėliu, jeigu būtų laikomas Lietuvos Respublikoje licencijuotoje kredito įstaigoje, o ne jos filiale, esančiame trečiojoje valstybėje;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jam taikoma trečiosios valstybės teisė;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yra išleistas arba prisiimtas po 2015 m. gruodžio 1 d.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u w:val="single"/>
        </w:rPr>
      </w:pPr>
      <w:r w:rsidRPr="00EE1B02">
        <w:rPr>
          <w:rFonts w:ascii="Times New Roman" w:eastAsia="Times New Roman" w:hAnsi="Times New Roman" w:cs="Times New Roman"/>
          <w:color w:val="000000" w:themeColor="text1"/>
          <w:sz w:val="24"/>
          <w:szCs w:val="24"/>
        </w:rPr>
        <w:t xml:space="preserve">3. Jeigu pertvarkymo institucija nustato, kad pagal trečiosios valstybės teisę arba privalomą susitarimą, sudarytą su ta trečiąja valstybe, pertvarkymo institucija gali nurašyti </w:t>
      </w:r>
      <w:r w:rsidRPr="00EE1B02">
        <w:rPr>
          <w:rFonts w:ascii="Times New Roman" w:eastAsia="Times New Roman" w:hAnsi="Times New Roman" w:cs="Times New Roman"/>
          <w:strike/>
          <w:color w:val="000000" w:themeColor="text1"/>
          <w:sz w:val="24"/>
          <w:szCs w:val="24"/>
        </w:rPr>
        <w:t>arba</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ir</w:t>
      </w:r>
      <w:r w:rsidRPr="00EE1B02">
        <w:rPr>
          <w:rFonts w:ascii="Times New Roman" w:eastAsia="Times New Roman" w:hAnsi="Times New Roman" w:cs="Times New Roman"/>
          <w:color w:val="000000" w:themeColor="text1"/>
          <w:sz w:val="24"/>
          <w:szCs w:val="24"/>
        </w:rPr>
        <w:t xml:space="preserve"> konvertuoti įsipareigojimus, tiems įsipareigojimams šiame straipsnyje nustatyti reikalavimai netaikomi. </w:t>
      </w:r>
      <w:r w:rsidRPr="00EE1B02">
        <w:rPr>
          <w:rFonts w:ascii="Times New Roman" w:hAnsi="Times New Roman" w:cs="Times New Roman"/>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strike/>
          <w:color w:val="000000" w:themeColor="text1"/>
          <w:sz w:val="24"/>
          <w:szCs w:val="24"/>
        </w:rPr>
      </w:pPr>
      <w:r w:rsidRPr="00EE1B02">
        <w:rPr>
          <w:rFonts w:ascii="Times New Roman" w:eastAsia="Times New Roman" w:hAnsi="Times New Roman" w:cs="Times New Roman"/>
          <w:b/>
          <w:bCs/>
          <w:color w:val="000000" w:themeColor="text1"/>
          <w:sz w:val="24"/>
          <w:szCs w:val="24"/>
        </w:rPr>
        <w:t>4. Pertvarkymo institucija turi teisę nuspręsti šio straipsnio 1 dalyje nustatytos pareigos netaikyti įstaigoms ir šio įstatymo 1 straipsnio 2 dalies 4 ir 5 punktuose nurodytiems subjektams, kuriems nustatytas reikalavimas pagal šio įstatymo 25 straipsnio 1 dalį yra lygus nuostolių padengimo sumai, apibrėžtai pagal šio įstatymo 25 straipsnio 3 dalies 1 punktą, jei apskaičiuojant nuosavų lėšų ir tinkamų įsipareigojimų dydį nėra atsižvelgiama į įsipareigojimus, kurie tenkina šio straipsnio 2 dalyje nurodytas sąlygas ir dėl kurių nėra įtraukta šio straipsnio 1 dalyje nurodyta sąlyga.</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 xml:space="preserve">Jeigu įstaiga ar šio įstatymo 1 straipsnio 2 dalies </w:t>
      </w:r>
      <w:r w:rsidRPr="00EE1B02">
        <w:rPr>
          <w:rFonts w:ascii="Times New Roman" w:eastAsia="Times New Roman" w:hAnsi="Times New Roman" w:cs="Times New Roman"/>
          <w:strike/>
          <w:color w:val="000000" w:themeColor="text1"/>
          <w:sz w:val="24"/>
          <w:szCs w:val="24"/>
        </w:rPr>
        <w:lastRenderedPageBreak/>
        <w:t>4 ar 5 punkte nurodytas subjektas į sandorio dėl atitinkamo įsipareigojimo nuostatas neįtraukia pagal šio straipsnio 1 dalį reikalaujamos sąlygos, tai neapriboja pertvarkymo institucijos teisės nurašyti ir konvertuoti tą įsipareigojimą</w:t>
      </w:r>
      <w:r w:rsidRPr="00EE1B02">
        <w:rPr>
          <w:rFonts w:ascii="Times New Roman" w:eastAsia="Times New Roman" w:hAnsi="Times New Roman" w:cs="Times New Roman"/>
          <w:bCs/>
          <w:strike/>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5. Jei įstaiga ar šio įstatymo 1 straipsnio 2 dalies 4 ar 5 punkte nurodytas subjektas, vadovaudamiesi </w:t>
      </w:r>
      <w:r w:rsidR="00F24D13" w:rsidRPr="00F24D13">
        <w:rPr>
          <w:b/>
          <w:bCs/>
          <w:color w:val="444444"/>
          <w:sz w:val="27"/>
          <w:szCs w:val="27"/>
          <w:shd w:val="clear" w:color="auto" w:fill="FFFFFF"/>
        </w:rPr>
        <w:t xml:space="preserve"> </w:t>
      </w:r>
      <w:r w:rsidR="00F24D13" w:rsidRPr="00F24D13">
        <w:rPr>
          <w:rFonts w:ascii="Times New Roman" w:eastAsia="Times New Roman" w:hAnsi="Times New Roman" w:cs="Times New Roman"/>
          <w:b/>
          <w:bCs/>
          <w:color w:val="000000" w:themeColor="text1"/>
          <w:sz w:val="24"/>
          <w:szCs w:val="24"/>
        </w:rPr>
        <w:t>2021 m. gegužės 31 d.</w:t>
      </w:r>
      <w:r w:rsidR="00F24D13">
        <w:rPr>
          <w:rFonts w:ascii="Times New Roman" w:eastAsia="Times New Roman" w:hAnsi="Times New Roman" w:cs="Times New Roman"/>
          <w:b/>
          <w:bCs/>
          <w:color w:val="000000" w:themeColor="text1"/>
          <w:sz w:val="24"/>
          <w:szCs w:val="24"/>
        </w:rPr>
        <w:t xml:space="preserve"> </w:t>
      </w:r>
      <w:r w:rsidR="00F24D13" w:rsidRPr="00F24D13">
        <w:rPr>
          <w:rFonts w:ascii="Times New Roman" w:eastAsia="Times New Roman" w:hAnsi="Times New Roman" w:cs="Times New Roman"/>
          <w:b/>
          <w:bCs/>
          <w:color w:val="000000" w:themeColor="text1"/>
          <w:sz w:val="24"/>
          <w:szCs w:val="24"/>
        </w:rPr>
        <w:t>Komisijos deleguot</w:t>
      </w:r>
      <w:r w:rsidR="00F24D13">
        <w:rPr>
          <w:rFonts w:ascii="Times New Roman" w:eastAsia="Times New Roman" w:hAnsi="Times New Roman" w:cs="Times New Roman"/>
          <w:b/>
          <w:bCs/>
          <w:color w:val="000000" w:themeColor="text1"/>
          <w:sz w:val="24"/>
          <w:szCs w:val="24"/>
        </w:rPr>
        <w:t>oj</w:t>
      </w:r>
      <w:r w:rsidR="007A034A">
        <w:rPr>
          <w:rFonts w:ascii="Times New Roman" w:eastAsia="Times New Roman" w:hAnsi="Times New Roman" w:cs="Times New Roman"/>
          <w:b/>
          <w:bCs/>
          <w:color w:val="000000" w:themeColor="text1"/>
          <w:sz w:val="24"/>
          <w:szCs w:val="24"/>
        </w:rPr>
        <w:t>o</w:t>
      </w:r>
      <w:r w:rsidR="00F24D13" w:rsidRPr="00F24D13">
        <w:rPr>
          <w:rFonts w:ascii="Times New Roman" w:eastAsia="Times New Roman" w:hAnsi="Times New Roman" w:cs="Times New Roman"/>
          <w:b/>
          <w:bCs/>
          <w:color w:val="000000" w:themeColor="text1"/>
          <w:sz w:val="24"/>
          <w:szCs w:val="24"/>
        </w:rPr>
        <w:t xml:space="preserve"> reglament</w:t>
      </w:r>
      <w:r w:rsidR="007A034A">
        <w:rPr>
          <w:rFonts w:ascii="Times New Roman" w:eastAsia="Times New Roman" w:hAnsi="Times New Roman" w:cs="Times New Roman"/>
          <w:b/>
          <w:bCs/>
          <w:color w:val="000000" w:themeColor="text1"/>
          <w:sz w:val="24"/>
          <w:szCs w:val="24"/>
        </w:rPr>
        <w:t>o</w:t>
      </w:r>
      <w:r w:rsidR="00F24D13" w:rsidRPr="00F24D13">
        <w:rPr>
          <w:rFonts w:ascii="Times New Roman" w:eastAsia="Times New Roman" w:hAnsi="Times New Roman" w:cs="Times New Roman"/>
          <w:b/>
          <w:bCs/>
          <w:color w:val="000000" w:themeColor="text1"/>
          <w:sz w:val="24"/>
          <w:szCs w:val="24"/>
        </w:rPr>
        <w:t xml:space="preserve"> (ES) 2021/1527</w:t>
      </w:r>
      <w:r w:rsidR="00AF695D">
        <w:rPr>
          <w:rFonts w:ascii="Times New Roman" w:eastAsia="Times New Roman" w:hAnsi="Times New Roman" w:cs="Times New Roman"/>
          <w:b/>
          <w:bCs/>
          <w:color w:val="000000" w:themeColor="text1"/>
          <w:sz w:val="24"/>
          <w:szCs w:val="24"/>
        </w:rPr>
        <w:t>,</w:t>
      </w:r>
      <w:r w:rsidR="00F24D13" w:rsidRPr="00F24D13">
        <w:rPr>
          <w:rFonts w:ascii="Times New Roman" w:eastAsia="Times New Roman" w:hAnsi="Times New Roman" w:cs="Times New Roman"/>
          <w:b/>
          <w:bCs/>
          <w:color w:val="000000" w:themeColor="text1"/>
          <w:sz w:val="24"/>
          <w:szCs w:val="24"/>
        </w:rPr>
        <w:t xml:space="preserve"> kuriuo Europos Parlamento ir Tarybos direktyva 2014/59/ES papildoma nurašymo ir konvertavimo įgaliojimų sutartinio pripažinimo techniniais reguliavimo standartais</w:t>
      </w:r>
      <w:r w:rsidR="005F530E">
        <w:rPr>
          <w:rFonts w:ascii="Times New Roman" w:eastAsia="Times New Roman" w:hAnsi="Times New Roman" w:cs="Times New Roman"/>
          <w:b/>
          <w:bCs/>
          <w:color w:val="000000" w:themeColor="text1"/>
          <w:sz w:val="24"/>
          <w:szCs w:val="24"/>
        </w:rPr>
        <w:t>,</w:t>
      </w:r>
      <w:r w:rsidR="00CA6239" w:rsidRPr="00EE1B02">
        <w:rPr>
          <w:rFonts w:ascii="Times New Roman" w:eastAsia="Times New Roman" w:hAnsi="Times New Roman" w:cs="Times New Roman"/>
          <w:b/>
          <w:bCs/>
          <w:color w:val="000000" w:themeColor="text1"/>
          <w:sz w:val="24"/>
          <w:szCs w:val="24"/>
          <w:lang w:val="en-US"/>
        </w:rPr>
        <w:t xml:space="preserve"> </w:t>
      </w:r>
      <w:r w:rsidR="00CA6239">
        <w:rPr>
          <w:rFonts w:ascii="Times New Roman" w:eastAsia="Times New Roman" w:hAnsi="Times New Roman" w:cs="Times New Roman"/>
          <w:b/>
          <w:bCs/>
          <w:color w:val="000000" w:themeColor="text1"/>
          <w:sz w:val="24"/>
          <w:szCs w:val="24"/>
        </w:rPr>
        <w:t xml:space="preserve">nustatytomis </w:t>
      </w:r>
      <w:r w:rsidR="00CA6239" w:rsidRPr="00EE1B02">
        <w:rPr>
          <w:rFonts w:ascii="Times New Roman" w:eastAsia="Times New Roman" w:hAnsi="Times New Roman" w:cs="Times New Roman"/>
          <w:b/>
          <w:bCs/>
          <w:color w:val="000000" w:themeColor="text1"/>
          <w:sz w:val="24"/>
          <w:szCs w:val="24"/>
        </w:rPr>
        <w:t>sąlygomis</w:t>
      </w:r>
      <w:r w:rsidRPr="00EE1B02">
        <w:rPr>
          <w:rFonts w:ascii="Times New Roman" w:eastAsia="Times New Roman" w:hAnsi="Times New Roman" w:cs="Times New Roman"/>
          <w:b/>
          <w:bCs/>
          <w:color w:val="000000" w:themeColor="text1"/>
          <w:sz w:val="24"/>
          <w:szCs w:val="24"/>
        </w:rPr>
        <w:t xml:space="preserve">, nustato, kad dėl teisinių ar kitų priežasčių neįmanoma į sandorio dėl atitinkamo įsipareigojimo nuostatas įtraukti </w:t>
      </w:r>
      <w:r w:rsidR="00CA6239">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CA6239" w:rsidRPr="00EE1B02">
        <w:rPr>
          <w:rFonts w:ascii="Times New Roman" w:eastAsia="Times New Roman" w:hAnsi="Times New Roman" w:cs="Times New Roman"/>
          <w:b/>
          <w:bCs/>
          <w:color w:val="000000" w:themeColor="text1"/>
          <w:sz w:val="24"/>
          <w:szCs w:val="24"/>
        </w:rPr>
        <w:t>dal</w:t>
      </w:r>
      <w:r w:rsidR="00CA6239">
        <w:rPr>
          <w:rFonts w:ascii="Times New Roman" w:eastAsia="Times New Roman" w:hAnsi="Times New Roman" w:cs="Times New Roman"/>
          <w:b/>
          <w:bCs/>
          <w:color w:val="000000" w:themeColor="text1"/>
          <w:sz w:val="24"/>
          <w:szCs w:val="24"/>
        </w:rPr>
        <w:t>į</w:t>
      </w:r>
      <w:r w:rsidR="00CA6239"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reikalaujamos sąlygos, </w:t>
      </w:r>
      <w:r w:rsidR="00CA6239">
        <w:rPr>
          <w:rFonts w:ascii="Times New Roman" w:eastAsia="Times New Roman" w:hAnsi="Times New Roman" w:cs="Times New Roman"/>
          <w:b/>
          <w:bCs/>
          <w:color w:val="000000" w:themeColor="text1"/>
          <w:sz w:val="24"/>
          <w:szCs w:val="24"/>
        </w:rPr>
        <w:t>jie</w:t>
      </w:r>
      <w:r w:rsidRPr="00EE1B02">
        <w:rPr>
          <w:rFonts w:ascii="Times New Roman" w:eastAsia="Times New Roman" w:hAnsi="Times New Roman" w:cs="Times New Roman"/>
          <w:b/>
          <w:bCs/>
          <w:color w:val="000000" w:themeColor="text1"/>
          <w:sz w:val="24"/>
          <w:szCs w:val="24"/>
        </w:rPr>
        <w:t xml:space="preserve"> privalo, vadovaudamiesi </w:t>
      </w:r>
      <w:r w:rsidR="007A034A">
        <w:rPr>
          <w:rFonts w:ascii="Times New Roman" w:eastAsia="Times New Roman" w:hAnsi="Times New Roman" w:cs="Times New Roman"/>
          <w:b/>
          <w:bCs/>
          <w:color w:val="000000" w:themeColor="text1"/>
          <w:sz w:val="24"/>
          <w:szCs w:val="24"/>
        </w:rPr>
        <w:t>Reglamento (ES) 2</w:t>
      </w:r>
      <w:r w:rsidR="000A3728">
        <w:rPr>
          <w:rFonts w:ascii="Times New Roman" w:eastAsia="Times New Roman" w:hAnsi="Times New Roman" w:cs="Times New Roman"/>
          <w:b/>
          <w:bCs/>
          <w:color w:val="000000" w:themeColor="text1"/>
          <w:sz w:val="24"/>
          <w:szCs w:val="24"/>
        </w:rPr>
        <w:t>021/152</w:t>
      </w:r>
      <w:r w:rsidR="007A034A">
        <w:rPr>
          <w:rFonts w:ascii="Times New Roman" w:eastAsia="Times New Roman" w:hAnsi="Times New Roman" w:cs="Times New Roman"/>
          <w:b/>
          <w:bCs/>
          <w:color w:val="000000" w:themeColor="text1"/>
          <w:sz w:val="24"/>
          <w:szCs w:val="24"/>
        </w:rPr>
        <w:t>7</w:t>
      </w:r>
      <w:r w:rsidR="005C2E04" w:rsidRPr="00EE1B02">
        <w:rPr>
          <w:rFonts w:ascii="Times New Roman" w:eastAsia="Times New Roman" w:hAnsi="Times New Roman" w:cs="Times New Roman"/>
          <w:b/>
          <w:bCs/>
          <w:color w:val="000000" w:themeColor="text1"/>
          <w:sz w:val="24"/>
          <w:szCs w:val="24"/>
          <w:lang w:val="en-US"/>
        </w:rPr>
        <w:t xml:space="preserve"> </w:t>
      </w:r>
      <w:r w:rsidRPr="00EE1B02">
        <w:rPr>
          <w:rFonts w:ascii="Times New Roman" w:eastAsia="Times New Roman" w:hAnsi="Times New Roman" w:cs="Times New Roman"/>
          <w:b/>
          <w:bCs/>
          <w:color w:val="000000" w:themeColor="text1"/>
          <w:sz w:val="24"/>
          <w:szCs w:val="24"/>
        </w:rPr>
        <w:t xml:space="preserve">nustatyta tvarka, </w:t>
      </w:r>
      <w:r w:rsidR="00CA6239">
        <w:rPr>
          <w:rFonts w:ascii="Times New Roman" w:eastAsia="Times New Roman" w:hAnsi="Times New Roman" w:cs="Times New Roman"/>
          <w:b/>
          <w:bCs/>
          <w:color w:val="000000" w:themeColor="text1"/>
          <w:sz w:val="24"/>
          <w:szCs w:val="24"/>
        </w:rPr>
        <w:t>apie tai, kas nustatyta,</w:t>
      </w:r>
      <w:r w:rsidRPr="00EE1B02">
        <w:rPr>
          <w:rFonts w:ascii="Times New Roman" w:eastAsia="Times New Roman" w:hAnsi="Times New Roman" w:cs="Times New Roman"/>
          <w:b/>
          <w:bCs/>
          <w:color w:val="000000" w:themeColor="text1"/>
          <w:sz w:val="24"/>
          <w:szCs w:val="24"/>
        </w:rPr>
        <w:t xml:space="preserve"> pranešti pertvarkymo institucijai. Pranešime,</w:t>
      </w:r>
      <w:r w:rsidR="00CA6239">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be kita ko, turi būti nurodytas iš tokio įsipareigojimo kylančio reikalavimo tenkinimo eiliškumas, taikomas, jei įstaigai ar subjektui būtų iškelta bankroto byla, ir pateiktas tokio nustatymo pagrindimas. Pranešimo pateikimas pertvarkymo institucijai sustabdo pareigos į sutartines nuostatas įtraukti pagal šio straipsnio 1 dalį reikalaujamą sąlygą vykdymą.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6. Pertvarkymo institucija, gavusi pranešimą pagal šio straipsnio 5 dalį, turi teisę prašyti, kad įstaiga arba šio įstatymo 1 straipsnio 2 dalies 4 ar 5 punkte nurodytas subjektas per ne trumpesnį nei 14 dienų terminą nuo prašymo gavimo dienos jai pateiktų visą informaciją (duomenis) ir (ar) dokumentus, </w:t>
      </w:r>
      <w:r w:rsidR="00CA6239">
        <w:rPr>
          <w:rFonts w:ascii="Times New Roman" w:eastAsia="Times New Roman" w:hAnsi="Times New Roman" w:cs="Times New Roman"/>
          <w:b/>
          <w:bCs/>
          <w:color w:val="000000" w:themeColor="text1"/>
          <w:sz w:val="24"/>
          <w:szCs w:val="24"/>
        </w:rPr>
        <w:t xml:space="preserve">kurių </w:t>
      </w:r>
      <w:r w:rsidRPr="00EE1B02">
        <w:rPr>
          <w:rFonts w:ascii="Times New Roman" w:eastAsia="Times New Roman" w:hAnsi="Times New Roman" w:cs="Times New Roman"/>
          <w:b/>
          <w:bCs/>
          <w:color w:val="000000" w:themeColor="text1"/>
          <w:sz w:val="24"/>
          <w:szCs w:val="24"/>
        </w:rPr>
        <w:t>reik</w:t>
      </w:r>
      <w:r w:rsidR="00CA6239">
        <w:rPr>
          <w:rFonts w:ascii="Times New Roman" w:eastAsia="Times New Roman" w:hAnsi="Times New Roman" w:cs="Times New Roman"/>
          <w:b/>
          <w:bCs/>
          <w:color w:val="000000" w:themeColor="text1"/>
          <w:sz w:val="24"/>
          <w:szCs w:val="24"/>
        </w:rPr>
        <w:t>i</w:t>
      </w:r>
      <w:r w:rsidRPr="00EE1B02">
        <w:rPr>
          <w:rFonts w:ascii="Times New Roman" w:eastAsia="Times New Roman" w:hAnsi="Times New Roman" w:cs="Times New Roman"/>
          <w:b/>
          <w:bCs/>
          <w:color w:val="000000" w:themeColor="text1"/>
          <w:sz w:val="24"/>
          <w:szCs w:val="24"/>
        </w:rPr>
        <w:t>a</w:t>
      </w:r>
      <w:r w:rsidR="00CA6239">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tokio pranešimo poveik</w:t>
      </w:r>
      <w:r w:rsidR="00CA6239">
        <w:rPr>
          <w:rFonts w:ascii="Times New Roman" w:eastAsia="Times New Roman" w:hAnsi="Times New Roman" w:cs="Times New Roman"/>
          <w:b/>
          <w:bCs/>
          <w:color w:val="000000" w:themeColor="text1"/>
          <w:sz w:val="24"/>
          <w:szCs w:val="24"/>
        </w:rPr>
        <w:t xml:space="preserve">iui sėkmingam </w:t>
      </w:r>
      <w:r w:rsidR="003476F4">
        <w:rPr>
          <w:rFonts w:ascii="Times New Roman" w:eastAsia="Times New Roman" w:hAnsi="Times New Roman" w:cs="Times New Roman"/>
          <w:b/>
          <w:bCs/>
          <w:color w:val="000000" w:themeColor="text1"/>
          <w:sz w:val="24"/>
          <w:szCs w:val="24"/>
        </w:rPr>
        <w:t xml:space="preserve">tos įstaigos arba subjekto </w:t>
      </w:r>
      <w:r w:rsidRPr="00EE1B02">
        <w:rPr>
          <w:rFonts w:ascii="Times New Roman" w:eastAsia="Times New Roman" w:hAnsi="Times New Roman" w:cs="Times New Roman"/>
          <w:b/>
          <w:bCs/>
          <w:color w:val="000000" w:themeColor="text1"/>
          <w:sz w:val="24"/>
          <w:szCs w:val="24"/>
        </w:rPr>
        <w:t>pertvarkymui</w:t>
      </w:r>
      <w:r w:rsidR="0087321C">
        <w:rPr>
          <w:rFonts w:ascii="Times New Roman" w:eastAsia="Times New Roman" w:hAnsi="Times New Roman" w:cs="Times New Roman"/>
          <w:b/>
          <w:bCs/>
          <w:color w:val="000000" w:themeColor="text1"/>
          <w:sz w:val="24"/>
          <w:szCs w:val="24"/>
        </w:rPr>
        <w:t xml:space="preserve"> įvertinti</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7. Jeigu pertvarkymo institucija, atlikusi vertinimą, nustato, kad dėl teisinių ar kitų priežasčių nėra neįmanoma į sandorio dėl atitinkamo įsipareigojimo nuostatas įtraukti pagal šio straipsnio 1 dalį reikalaujamos sąlygos, atsižvelgdama į būtinybę užtikrinti sėkmingą įstaigos arba subjekto pertvarkymą, ji, kai tenkinamos </w:t>
      </w:r>
      <w:r w:rsidR="00AF695D">
        <w:rPr>
          <w:rFonts w:ascii="Times New Roman" w:eastAsia="Times New Roman" w:hAnsi="Times New Roman" w:cs="Times New Roman"/>
          <w:b/>
          <w:bCs/>
          <w:color w:val="000000" w:themeColor="text1"/>
          <w:sz w:val="24"/>
          <w:szCs w:val="24"/>
        </w:rPr>
        <w:t>Reglamento (ES) 2021/15</w:t>
      </w:r>
      <w:r w:rsidR="000A3728">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005C2E04" w:rsidRPr="00EE1B02">
        <w:rPr>
          <w:rFonts w:ascii="Times New Roman" w:eastAsia="Times New Roman" w:hAnsi="Times New Roman" w:cs="Times New Roman"/>
          <w:b/>
          <w:bCs/>
          <w:color w:val="000000" w:themeColor="text1"/>
          <w:sz w:val="24"/>
          <w:szCs w:val="24"/>
          <w:lang w:val="en-US"/>
        </w:rPr>
        <w:t xml:space="preserve"> </w:t>
      </w:r>
      <w:r w:rsidRPr="00EE1B02">
        <w:rPr>
          <w:rFonts w:ascii="Times New Roman" w:eastAsia="Times New Roman" w:hAnsi="Times New Roman" w:cs="Times New Roman"/>
          <w:b/>
          <w:bCs/>
          <w:color w:val="000000" w:themeColor="text1"/>
          <w:sz w:val="24"/>
          <w:szCs w:val="24"/>
        </w:rPr>
        <w:t xml:space="preserve">nustatytos sąlygos, reikalauja, kad per pagrįstą laikotarpį, kaip jis apibrėžtas </w:t>
      </w:r>
      <w:r w:rsidR="00AF695D">
        <w:rPr>
          <w:rFonts w:ascii="Times New Roman" w:eastAsia="Times New Roman" w:hAnsi="Times New Roman" w:cs="Times New Roman"/>
          <w:b/>
          <w:bCs/>
          <w:color w:val="000000" w:themeColor="text1"/>
          <w:sz w:val="24"/>
          <w:szCs w:val="24"/>
        </w:rPr>
        <w:t>Reglamente</w:t>
      </w:r>
      <w:r w:rsidR="000A3728">
        <w:rPr>
          <w:rFonts w:ascii="Times New Roman" w:eastAsia="Times New Roman" w:hAnsi="Times New Roman" w:cs="Times New Roman"/>
          <w:b/>
          <w:bCs/>
          <w:color w:val="000000" w:themeColor="text1"/>
          <w:sz w:val="24"/>
          <w:szCs w:val="24"/>
        </w:rPr>
        <w:t xml:space="preserve"> (ES) 2021/1</w:t>
      </w:r>
      <w:r w:rsidR="00AF695D">
        <w:rPr>
          <w:rFonts w:ascii="Times New Roman" w:eastAsia="Times New Roman" w:hAnsi="Times New Roman" w:cs="Times New Roman"/>
          <w:b/>
          <w:bCs/>
          <w:color w:val="000000" w:themeColor="text1"/>
          <w:sz w:val="24"/>
          <w:szCs w:val="24"/>
        </w:rPr>
        <w:t>5</w:t>
      </w:r>
      <w:r w:rsidR="000A3728">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Pr="00EE1B02">
        <w:rPr>
          <w:rFonts w:ascii="Times New Roman" w:eastAsia="Times New Roman" w:hAnsi="Times New Roman" w:cs="Times New Roman"/>
          <w:b/>
          <w:bCs/>
          <w:color w:val="000000" w:themeColor="text1"/>
          <w:sz w:val="24"/>
          <w:szCs w:val="24"/>
        </w:rPr>
        <w:t>, nuo pranešimo pagal šio straipsnio 5 dalį gavimo dienos minėta įstaiga arba subjektas tokią sąlygą įtrauktų. Pertvarkymo institucija taip pat turi teisę reikalauti, kad tokia įstaiga arba subjektas iš dalies pakeistų savo praktiką, susijusią su išimties dėl gelbėjimo privačiomis lėšomis priemonės pripažinimo sandoriuose taikym</w:t>
      </w:r>
      <w:r w:rsidR="00CA6239">
        <w:rPr>
          <w:rFonts w:ascii="Times New Roman" w:eastAsia="Times New Roman" w:hAnsi="Times New Roman" w:cs="Times New Roman"/>
          <w:b/>
          <w:bCs/>
          <w:color w:val="000000" w:themeColor="text1"/>
          <w:sz w:val="24"/>
          <w:szCs w:val="24"/>
        </w:rPr>
        <w:t>u</w:t>
      </w:r>
      <w:r w:rsidRPr="00EE1B02">
        <w:rPr>
          <w:rFonts w:ascii="Times New Roman" w:eastAsia="Times New Roman" w:hAnsi="Times New Roman" w:cs="Times New Roman"/>
          <w:b/>
          <w:bCs/>
          <w:color w:val="000000" w:themeColor="text1"/>
          <w:sz w:val="24"/>
          <w:szCs w:val="24"/>
        </w:rPr>
        <w:t xml:space="preserve">.  </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8</w:t>
      </w:r>
      <w:bookmarkStart w:id="55" w:name="_Hlk71709376"/>
      <w:r w:rsidRPr="00EE1B02">
        <w:rPr>
          <w:rFonts w:ascii="Times New Roman" w:eastAsia="Times New Roman" w:hAnsi="Times New Roman" w:cs="Times New Roman"/>
          <w:b/>
          <w:bCs/>
          <w:color w:val="000000" w:themeColor="text1"/>
          <w:sz w:val="24"/>
          <w:szCs w:val="24"/>
        </w:rPr>
        <w:t>.</w:t>
      </w:r>
      <w:r w:rsidR="005C2E04"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straipsnio 5 dalyje nurodyti įsipareigojimai apima tik tuos įsipareigojimus, iš kurių kylantys reikalavimai, jei įstaigai ar subjektui būtų iškeliama bankroto byla, būtų tenkinami</w:t>
      </w:r>
      <w:r w:rsidRPr="00EE1B02">
        <w:rPr>
          <w:rFonts w:ascii="Times New Roman" w:hAnsi="Times New Roman" w:cs="Times New Roman"/>
          <w:sz w:val="24"/>
          <w:szCs w:val="24"/>
        </w:rPr>
        <w:t xml:space="preserve"> </w:t>
      </w:r>
      <w:r w:rsidRPr="00EE1B02">
        <w:rPr>
          <w:rFonts w:ascii="Times New Roman" w:eastAsia="Times New Roman" w:hAnsi="Times New Roman" w:cs="Times New Roman"/>
          <w:b/>
          <w:bCs/>
          <w:color w:val="000000" w:themeColor="text1"/>
          <w:sz w:val="24"/>
          <w:szCs w:val="24"/>
        </w:rPr>
        <w:t xml:space="preserve">Bankų įstatymo 87 straipsnio 5 dalyje </w:t>
      </w:r>
      <w:r w:rsidR="0084362D">
        <w:rPr>
          <w:rFonts w:ascii="Times New Roman" w:eastAsia="Times New Roman" w:hAnsi="Times New Roman" w:cs="Times New Roman"/>
          <w:b/>
          <w:bCs/>
          <w:color w:val="000000" w:themeColor="text1"/>
          <w:sz w:val="24"/>
          <w:szCs w:val="24"/>
        </w:rPr>
        <w:t xml:space="preserve">arba Centrinių kredito unijų įstatymo 70 straipsnio 5 dalyje </w:t>
      </w:r>
      <w:r w:rsidRPr="00EE1B02">
        <w:rPr>
          <w:rFonts w:ascii="Times New Roman" w:eastAsia="Times New Roman" w:hAnsi="Times New Roman" w:cs="Times New Roman"/>
          <w:b/>
          <w:bCs/>
          <w:color w:val="000000" w:themeColor="text1"/>
          <w:sz w:val="24"/>
          <w:szCs w:val="24"/>
        </w:rPr>
        <w:t xml:space="preserve">nustatyta penktąja kreditorių reikalavimų tenkinimo eile </w:t>
      </w:r>
      <w:r w:rsidR="005F530E">
        <w:rPr>
          <w:rFonts w:ascii="Times New Roman" w:eastAsia="Times New Roman" w:hAnsi="Times New Roman" w:cs="Times New Roman"/>
          <w:b/>
          <w:bCs/>
          <w:color w:val="000000" w:themeColor="text1"/>
          <w:sz w:val="24"/>
          <w:szCs w:val="24"/>
        </w:rPr>
        <w:t xml:space="preserve">ir </w:t>
      </w:r>
      <w:r w:rsidR="00CA6239">
        <w:rPr>
          <w:rFonts w:ascii="Times New Roman" w:eastAsia="Times New Roman" w:hAnsi="Times New Roman" w:cs="Times New Roman"/>
          <w:b/>
          <w:bCs/>
          <w:color w:val="000000" w:themeColor="text1"/>
          <w:sz w:val="24"/>
          <w:szCs w:val="24"/>
        </w:rPr>
        <w:t>kurie</w:t>
      </w:r>
      <w:r w:rsidRPr="00EE1B02">
        <w:rPr>
          <w:rFonts w:ascii="Times New Roman" w:eastAsia="Times New Roman" w:hAnsi="Times New Roman" w:cs="Times New Roman"/>
          <w:b/>
          <w:bCs/>
          <w:color w:val="000000" w:themeColor="text1"/>
          <w:sz w:val="24"/>
          <w:szCs w:val="24"/>
        </w:rPr>
        <w:t xml:space="preserve"> nėra skolos priemonės, kaip jos apibrėžtos Bankų įstatymo 87 straipsnio 6 dalies pirmo</w:t>
      </w:r>
      <w:r w:rsidR="00CA6239">
        <w:rPr>
          <w:rFonts w:ascii="Times New Roman" w:eastAsia="Times New Roman" w:hAnsi="Times New Roman" w:cs="Times New Roman"/>
          <w:b/>
          <w:bCs/>
          <w:color w:val="000000" w:themeColor="text1"/>
          <w:sz w:val="24"/>
          <w:szCs w:val="24"/>
        </w:rPr>
        <w:t>jo</w:t>
      </w:r>
      <w:r w:rsidRPr="00EE1B02">
        <w:rPr>
          <w:rFonts w:ascii="Times New Roman" w:eastAsia="Times New Roman" w:hAnsi="Times New Roman" w:cs="Times New Roman"/>
          <w:b/>
          <w:bCs/>
          <w:color w:val="000000" w:themeColor="text1"/>
          <w:sz w:val="24"/>
          <w:szCs w:val="24"/>
        </w:rPr>
        <w:t xml:space="preserve">je pastraipoje. </w:t>
      </w:r>
    </w:p>
    <w:bookmarkEnd w:id="55"/>
    <w:p w:rsidR="00D6048B" w:rsidRPr="00EE1B02" w:rsidRDefault="00920342" w:rsidP="007C3ED5">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9. Jei pertvarkymo institucija pagal šio įstatymo 20 ir 21 straipsnius vertindama </w:t>
      </w:r>
      <w:r w:rsidR="00CA6239">
        <w:rPr>
          <w:rFonts w:ascii="Times New Roman" w:eastAsia="Times New Roman" w:hAnsi="Times New Roman" w:cs="Times New Roman"/>
          <w:b/>
          <w:bCs/>
          <w:color w:val="000000" w:themeColor="text1"/>
          <w:sz w:val="24"/>
          <w:szCs w:val="24"/>
        </w:rPr>
        <w:t xml:space="preserve">sėkmingo </w:t>
      </w:r>
      <w:r w:rsidRPr="00EE1B02">
        <w:rPr>
          <w:rFonts w:ascii="Times New Roman" w:eastAsia="Times New Roman" w:hAnsi="Times New Roman" w:cs="Times New Roman"/>
          <w:b/>
          <w:bCs/>
          <w:color w:val="000000" w:themeColor="text1"/>
          <w:sz w:val="24"/>
          <w:szCs w:val="24"/>
        </w:rPr>
        <w:t>įstaigos ar šio įstatymo 1 straipsnio 2 dalies 4 ar 5 punkte nurodyt</w:t>
      </w:r>
      <w:r w:rsidR="0087321C">
        <w:rPr>
          <w:rFonts w:ascii="Times New Roman" w:eastAsia="Times New Roman" w:hAnsi="Times New Roman" w:cs="Times New Roman"/>
          <w:b/>
          <w:bCs/>
          <w:color w:val="000000" w:themeColor="text1"/>
          <w:sz w:val="24"/>
          <w:szCs w:val="24"/>
        </w:rPr>
        <w:t>o subjekto pertvarkymo galimybę</w:t>
      </w:r>
      <w:r w:rsidRPr="00EE1B02">
        <w:rPr>
          <w:rFonts w:ascii="Times New Roman" w:eastAsia="Times New Roman" w:hAnsi="Times New Roman" w:cs="Times New Roman"/>
          <w:b/>
          <w:bCs/>
          <w:color w:val="000000" w:themeColor="text1"/>
          <w:sz w:val="24"/>
          <w:szCs w:val="24"/>
        </w:rPr>
        <w:t xml:space="preserve"> arba bet kuriuo kitu metu nustato, kad kurioje nors kreditorių reikalavimų tenkinimo eilėje, apimančioje tinkamus įsipareigojimus, įsipareigojimų, dėl kurių pagal šio straipsnio 5 dalį nėra įtraukta </w:t>
      </w:r>
      <w:r w:rsidR="00433D15">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433D15" w:rsidRPr="00EE1B02">
        <w:rPr>
          <w:rFonts w:ascii="Times New Roman" w:eastAsia="Times New Roman" w:hAnsi="Times New Roman" w:cs="Times New Roman"/>
          <w:b/>
          <w:bCs/>
          <w:color w:val="000000" w:themeColor="text1"/>
          <w:sz w:val="24"/>
          <w:szCs w:val="24"/>
        </w:rPr>
        <w:t>dal</w:t>
      </w:r>
      <w:r w:rsidR="00433D15">
        <w:rPr>
          <w:rFonts w:ascii="Times New Roman" w:eastAsia="Times New Roman" w:hAnsi="Times New Roman" w:cs="Times New Roman"/>
          <w:b/>
          <w:bCs/>
          <w:color w:val="000000" w:themeColor="text1"/>
          <w:sz w:val="24"/>
          <w:szCs w:val="24"/>
        </w:rPr>
        <w:t xml:space="preserve">į </w:t>
      </w:r>
      <w:r w:rsidRPr="00EE1B02">
        <w:rPr>
          <w:rFonts w:ascii="Times New Roman" w:eastAsia="Times New Roman" w:hAnsi="Times New Roman" w:cs="Times New Roman"/>
          <w:b/>
          <w:bCs/>
          <w:color w:val="000000" w:themeColor="text1"/>
          <w:sz w:val="24"/>
          <w:szCs w:val="24"/>
        </w:rPr>
        <w:t>reikalaujama sąlyga, kartu su įsipareigojimais, kuriems taikomos šio įstatymo 77 straipsnio 1 dalyje nustatytos išimtys arba pagrįstai tikėtina, kad gali būti taikomos šio įstatymo 77 straipsnio 5 dalyje nustatytos išimtys, bendra suma sudaro daugiau nei 10 procentų tos</w:t>
      </w:r>
      <w:r w:rsidR="00B132D3">
        <w:rPr>
          <w:rFonts w:ascii="Times New Roman" w:eastAsia="Times New Roman" w:hAnsi="Times New Roman" w:cs="Times New Roman"/>
          <w:b/>
          <w:bCs/>
          <w:color w:val="000000" w:themeColor="text1"/>
          <w:sz w:val="24"/>
          <w:szCs w:val="24"/>
        </w:rPr>
        <w:t xml:space="preserve"> kreditorių reikalavimų tenkinimo</w:t>
      </w:r>
      <w:r w:rsidRPr="00EE1B02">
        <w:rPr>
          <w:rFonts w:ascii="Times New Roman" w:eastAsia="Times New Roman" w:hAnsi="Times New Roman" w:cs="Times New Roman"/>
          <w:b/>
          <w:bCs/>
          <w:color w:val="000000" w:themeColor="text1"/>
          <w:sz w:val="24"/>
          <w:szCs w:val="24"/>
        </w:rPr>
        <w:t xml:space="preserve"> eilės, ji nedelsdama turi įvertinti poveikį </w:t>
      </w:r>
      <w:r w:rsidR="00433D15">
        <w:rPr>
          <w:rFonts w:ascii="Times New Roman" w:eastAsia="Times New Roman" w:hAnsi="Times New Roman" w:cs="Times New Roman"/>
          <w:b/>
          <w:bCs/>
          <w:color w:val="000000" w:themeColor="text1"/>
          <w:sz w:val="24"/>
          <w:szCs w:val="24"/>
        </w:rPr>
        <w:t>sėkmingam</w:t>
      </w:r>
      <w:r w:rsidR="00A5354A">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įstaigos ar subjekto pertvarkymui, įskaitant </w:t>
      </w:r>
      <w:r w:rsidR="007C3ED5">
        <w:rPr>
          <w:rFonts w:ascii="Times New Roman" w:eastAsia="Times New Roman" w:hAnsi="Times New Roman" w:cs="Times New Roman"/>
          <w:b/>
          <w:bCs/>
          <w:color w:val="000000" w:themeColor="text1"/>
          <w:sz w:val="24"/>
          <w:szCs w:val="24"/>
        </w:rPr>
        <w:t>atsirandančią</w:t>
      </w:r>
      <w:r w:rsidR="007C3ED5" w:rsidRPr="00EE1B02">
        <w:rPr>
          <w:rFonts w:ascii="Times New Roman" w:eastAsia="Times New Roman" w:hAnsi="Times New Roman" w:cs="Times New Roman"/>
          <w:b/>
          <w:bCs/>
          <w:color w:val="000000" w:themeColor="text1"/>
          <w:sz w:val="24"/>
          <w:szCs w:val="24"/>
        </w:rPr>
        <w:t xml:space="preserve"> </w:t>
      </w:r>
      <w:r w:rsidR="007C3ED5">
        <w:rPr>
          <w:rFonts w:ascii="Times New Roman" w:eastAsia="Times New Roman" w:hAnsi="Times New Roman" w:cs="Times New Roman"/>
          <w:b/>
          <w:bCs/>
          <w:color w:val="000000" w:themeColor="text1"/>
          <w:sz w:val="24"/>
          <w:szCs w:val="24"/>
        </w:rPr>
        <w:t>riziką</w:t>
      </w:r>
      <w:r w:rsidR="007C3ED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pažeisti šio įstatymo </w:t>
      </w:r>
      <w:r w:rsidR="0005113D" w:rsidRPr="00EE1B02">
        <w:rPr>
          <w:rFonts w:ascii="Times New Roman" w:eastAsia="Times New Roman" w:hAnsi="Times New Roman" w:cs="Times New Roman"/>
          <w:b/>
          <w:bCs/>
          <w:color w:val="000000" w:themeColor="text1"/>
          <w:sz w:val="24"/>
          <w:szCs w:val="24"/>
        </w:rPr>
        <w:t xml:space="preserve">89 </w:t>
      </w:r>
      <w:r w:rsidRPr="00EE1B02">
        <w:rPr>
          <w:rFonts w:ascii="Times New Roman" w:eastAsia="Times New Roman" w:hAnsi="Times New Roman" w:cs="Times New Roman"/>
          <w:b/>
          <w:bCs/>
          <w:color w:val="000000" w:themeColor="text1"/>
          <w:sz w:val="24"/>
          <w:szCs w:val="24"/>
        </w:rPr>
        <w:t xml:space="preserve">straipsnyje nurodytas kreditorių apsaugos priemones, </w:t>
      </w:r>
      <w:r w:rsidR="007C3ED5">
        <w:rPr>
          <w:rFonts w:ascii="Times New Roman" w:eastAsia="Times New Roman" w:hAnsi="Times New Roman" w:cs="Times New Roman"/>
          <w:b/>
          <w:bCs/>
          <w:color w:val="000000" w:themeColor="text1"/>
          <w:sz w:val="24"/>
          <w:szCs w:val="24"/>
        </w:rPr>
        <w:t xml:space="preserve">kai nurašomi </w:t>
      </w:r>
      <w:r w:rsidR="00433D15">
        <w:rPr>
          <w:rFonts w:ascii="Times New Roman" w:eastAsia="Times New Roman" w:hAnsi="Times New Roman" w:cs="Times New Roman"/>
          <w:b/>
          <w:bCs/>
          <w:color w:val="000000" w:themeColor="text1"/>
          <w:sz w:val="24"/>
          <w:szCs w:val="24"/>
        </w:rPr>
        <w:t xml:space="preserve">ir </w:t>
      </w:r>
      <w:r w:rsidR="007C3ED5">
        <w:rPr>
          <w:rFonts w:ascii="Times New Roman" w:eastAsia="Times New Roman" w:hAnsi="Times New Roman" w:cs="Times New Roman"/>
          <w:b/>
          <w:bCs/>
          <w:color w:val="000000" w:themeColor="text1"/>
          <w:sz w:val="24"/>
          <w:szCs w:val="24"/>
        </w:rPr>
        <w:t>konvertuojami</w:t>
      </w:r>
      <w:r w:rsidR="007C3ED5" w:rsidRPr="00EE1B02">
        <w:rPr>
          <w:rFonts w:ascii="Times New Roman" w:eastAsia="Times New Roman" w:hAnsi="Times New Roman" w:cs="Times New Roman"/>
          <w:b/>
          <w:bCs/>
          <w:color w:val="000000" w:themeColor="text1"/>
          <w:sz w:val="24"/>
          <w:szCs w:val="24"/>
        </w:rPr>
        <w:t xml:space="preserve"> </w:t>
      </w:r>
      <w:r w:rsidR="007C3ED5">
        <w:rPr>
          <w:rFonts w:ascii="Times New Roman" w:eastAsia="Times New Roman" w:hAnsi="Times New Roman" w:cs="Times New Roman"/>
          <w:b/>
          <w:bCs/>
          <w:color w:val="000000" w:themeColor="text1"/>
          <w:sz w:val="24"/>
          <w:szCs w:val="24"/>
        </w:rPr>
        <w:t>tinkami</w:t>
      </w:r>
      <w:r w:rsidR="007C3ED5" w:rsidRPr="00EE1B02">
        <w:rPr>
          <w:rFonts w:ascii="Times New Roman" w:eastAsia="Times New Roman" w:hAnsi="Times New Roman" w:cs="Times New Roman"/>
          <w:b/>
          <w:bCs/>
          <w:color w:val="000000" w:themeColor="text1"/>
          <w:sz w:val="24"/>
          <w:szCs w:val="24"/>
        </w:rPr>
        <w:t xml:space="preserve"> </w:t>
      </w:r>
      <w:r w:rsidR="007C3ED5">
        <w:rPr>
          <w:rFonts w:ascii="Times New Roman" w:eastAsia="Times New Roman" w:hAnsi="Times New Roman" w:cs="Times New Roman"/>
          <w:b/>
          <w:bCs/>
          <w:color w:val="000000" w:themeColor="text1"/>
          <w:sz w:val="24"/>
          <w:szCs w:val="24"/>
        </w:rPr>
        <w:t>įsipareigojimai</w:t>
      </w:r>
      <w:r w:rsidRPr="00EE1B02">
        <w:rPr>
          <w:rFonts w:ascii="Times New Roman" w:eastAsia="Times New Roman" w:hAnsi="Times New Roman" w:cs="Times New Roman"/>
          <w:b/>
          <w:bCs/>
          <w:color w:val="000000" w:themeColor="text1"/>
          <w:sz w:val="24"/>
          <w:szCs w:val="24"/>
        </w:rPr>
        <w:t>.</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10. Jei </w:t>
      </w:r>
      <w:r w:rsidRPr="00EE1B02">
        <w:rPr>
          <w:rFonts w:ascii="Times New Roman" w:eastAsia="Times New Roman" w:hAnsi="Times New Roman" w:cs="Times New Roman"/>
          <w:b/>
          <w:bCs/>
          <w:sz w:val="24"/>
          <w:szCs w:val="24"/>
        </w:rPr>
        <w:t>pertvarkymo institucija, atlikusi šio straipsnio 9 dalyje nurodytą vertinimą, nustato, kad įsipareigojimai, dėl kurių pagal šio straipsnio 5</w:t>
      </w:r>
      <w:r w:rsidRPr="00EE1B02">
        <w:rPr>
          <w:rFonts w:ascii="Times New Roman" w:eastAsia="Times New Roman" w:hAnsi="Times New Roman" w:cs="Times New Roman"/>
          <w:b/>
          <w:bCs/>
          <w:color w:val="000000" w:themeColor="text1"/>
          <w:sz w:val="24"/>
          <w:szCs w:val="24"/>
        </w:rPr>
        <w:t xml:space="preserve"> dalį nėra įtraukta šio straipsnio 1 dalyje nurodyta sąlyga, </w:t>
      </w:r>
      <w:r w:rsidR="00433D15">
        <w:rPr>
          <w:rFonts w:ascii="Times New Roman" w:eastAsia="Times New Roman" w:hAnsi="Times New Roman" w:cs="Times New Roman"/>
          <w:b/>
          <w:bCs/>
          <w:color w:val="000000" w:themeColor="text1"/>
          <w:sz w:val="24"/>
          <w:szCs w:val="24"/>
        </w:rPr>
        <w:t>sudaro</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esminę sėkmingo pertvarkymo kliūtį, ji turi imtis šio įstatymo 22 straipsnyje nustatytų sėkmingo pertvarkymo kliūčių pašalinimo veiksmų.</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lastRenderedPageBreak/>
        <w:t xml:space="preserve">11. Įpareigojimai, dėl kurių įstaiga ar šio įstatymo 1 straipsnio 2 dalies 4 ir 5 punktuose nurodytas subjektas į sandorio dėl atitinkamo įsipareigojimo nuostatas neįtraukia pagal šio straipsnio 1 dalį reikalaujamos sąlygos arba </w:t>
      </w:r>
      <w:r w:rsidRPr="00EE1B02">
        <w:rPr>
          <w:rFonts w:ascii="Times New Roman" w:eastAsia="Times New Roman" w:hAnsi="Times New Roman" w:cs="Times New Roman"/>
          <w:b/>
          <w:bCs/>
          <w:sz w:val="24"/>
          <w:szCs w:val="24"/>
        </w:rPr>
        <w:t>kuriems pagal šio straipsnio 5</w:t>
      </w:r>
      <w:r w:rsidRPr="00EE1B02">
        <w:rPr>
          <w:rFonts w:ascii="Times New Roman" w:eastAsia="Times New Roman" w:hAnsi="Times New Roman" w:cs="Times New Roman"/>
          <w:b/>
          <w:bCs/>
          <w:color w:val="000000" w:themeColor="text1"/>
          <w:sz w:val="24"/>
          <w:szCs w:val="24"/>
        </w:rPr>
        <w:t xml:space="preserve"> dalį toks reikalavimas nėra taikomas, neturi būti įtraukti į apskaičiuojamą minimalų nuosavų lėšų ir tinkamų įsipareigojimų dydį.</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12. Jeigu įstaiga ar šio įstatymo 1 straipsnio 2 dalies 4 ar 5 punkte nurodytas subjektas į sandorio dėl atitinkamo įsipareigojimo nuostatas neįtraukia </w:t>
      </w:r>
      <w:r w:rsidR="00433D15">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433D15" w:rsidRPr="00EE1B02">
        <w:rPr>
          <w:rFonts w:ascii="Times New Roman" w:eastAsia="Times New Roman" w:hAnsi="Times New Roman" w:cs="Times New Roman"/>
          <w:b/>
          <w:bCs/>
          <w:color w:val="000000" w:themeColor="text1"/>
          <w:sz w:val="24"/>
          <w:szCs w:val="24"/>
        </w:rPr>
        <w:t>dal</w:t>
      </w:r>
      <w:r w:rsidR="00433D15">
        <w:rPr>
          <w:rFonts w:ascii="Times New Roman" w:eastAsia="Times New Roman" w:hAnsi="Times New Roman" w:cs="Times New Roman"/>
          <w:b/>
          <w:bCs/>
          <w:color w:val="000000" w:themeColor="text1"/>
          <w:sz w:val="24"/>
          <w:szCs w:val="24"/>
        </w:rPr>
        <w:t>į</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reikalaujamos sąlygos, tai neapriboja pertvarkymo institucijos teisės nurašyti ir konvertuoti tą įsipareigojimą.</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13. Įstaiga ar šio įstatymo 1 straipsnio 2 dalies 4 ir 5 punktuose nurodytas subjektas, nustatydami </w:t>
      </w:r>
      <w:r w:rsidR="00433D15">
        <w:rPr>
          <w:rFonts w:ascii="Times New Roman" w:eastAsia="Times New Roman" w:hAnsi="Times New Roman" w:cs="Times New Roman"/>
          <w:b/>
          <w:bCs/>
          <w:color w:val="000000" w:themeColor="text1"/>
          <w:sz w:val="24"/>
          <w:szCs w:val="24"/>
        </w:rPr>
        <w:t xml:space="preserve">pagal </w:t>
      </w:r>
      <w:r w:rsidRPr="00EE1B02">
        <w:rPr>
          <w:rFonts w:ascii="Times New Roman" w:eastAsia="Times New Roman" w:hAnsi="Times New Roman" w:cs="Times New Roman"/>
          <w:b/>
          <w:bCs/>
          <w:color w:val="000000" w:themeColor="text1"/>
          <w:sz w:val="24"/>
          <w:szCs w:val="24"/>
        </w:rPr>
        <w:t xml:space="preserve">šio straipsnio 1 </w:t>
      </w:r>
      <w:r w:rsidR="00433D15" w:rsidRPr="00EE1B02">
        <w:rPr>
          <w:rFonts w:ascii="Times New Roman" w:eastAsia="Times New Roman" w:hAnsi="Times New Roman" w:cs="Times New Roman"/>
          <w:b/>
          <w:bCs/>
          <w:color w:val="000000" w:themeColor="text1"/>
          <w:sz w:val="24"/>
          <w:szCs w:val="24"/>
        </w:rPr>
        <w:t>dal</w:t>
      </w:r>
      <w:r w:rsidR="00433D15">
        <w:rPr>
          <w:rFonts w:ascii="Times New Roman" w:eastAsia="Times New Roman" w:hAnsi="Times New Roman" w:cs="Times New Roman"/>
          <w:b/>
          <w:bCs/>
          <w:color w:val="000000" w:themeColor="text1"/>
          <w:sz w:val="24"/>
          <w:szCs w:val="24"/>
        </w:rPr>
        <w:t>į</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reikalaujamos sąlygos turinį, taip pat turi vadovautis </w:t>
      </w:r>
      <w:r w:rsidR="00AF695D">
        <w:rPr>
          <w:rFonts w:ascii="Times New Roman" w:eastAsia="Times New Roman" w:hAnsi="Times New Roman" w:cs="Times New Roman"/>
          <w:b/>
          <w:bCs/>
          <w:color w:val="000000" w:themeColor="text1"/>
          <w:sz w:val="24"/>
          <w:szCs w:val="24"/>
        </w:rPr>
        <w:t>Reglamento (ES) 2021/15</w:t>
      </w:r>
      <w:r w:rsidR="00D13447">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005F530E">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reikalavimais.</w:t>
      </w:r>
    </w:p>
    <w:p w:rsidR="00BD2163" w:rsidRPr="0088252C" w:rsidRDefault="00920342" w:rsidP="0088252C">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 xml:space="preserve">14. Pertvarkymo institucija, vadovaudamasi </w:t>
      </w:r>
      <w:r w:rsidR="00AF695D">
        <w:rPr>
          <w:rFonts w:ascii="Times New Roman" w:eastAsia="Times New Roman" w:hAnsi="Times New Roman" w:cs="Times New Roman"/>
          <w:b/>
          <w:bCs/>
          <w:color w:val="000000" w:themeColor="text1"/>
          <w:sz w:val="24"/>
          <w:szCs w:val="24"/>
        </w:rPr>
        <w:t>Reglamento (ES) 2021/15</w:t>
      </w:r>
      <w:r w:rsidR="00D13447">
        <w:rPr>
          <w:rFonts w:ascii="Times New Roman" w:eastAsia="Times New Roman" w:hAnsi="Times New Roman" w:cs="Times New Roman"/>
          <w:b/>
          <w:bCs/>
          <w:color w:val="000000" w:themeColor="text1"/>
          <w:sz w:val="24"/>
          <w:szCs w:val="24"/>
        </w:rPr>
        <w:t>2</w:t>
      </w:r>
      <w:r w:rsidR="00AF695D">
        <w:rPr>
          <w:rFonts w:ascii="Times New Roman" w:eastAsia="Times New Roman" w:hAnsi="Times New Roman" w:cs="Times New Roman"/>
          <w:b/>
          <w:bCs/>
          <w:color w:val="000000" w:themeColor="text1"/>
          <w:sz w:val="24"/>
          <w:szCs w:val="24"/>
        </w:rPr>
        <w:t>7</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reikalavimais, turi teisę, jei būtina, nustatyti tam ti</w:t>
      </w:r>
      <w:r w:rsidR="00925F1F">
        <w:rPr>
          <w:rFonts w:ascii="Times New Roman" w:eastAsia="Times New Roman" w:hAnsi="Times New Roman" w:cs="Times New Roman"/>
          <w:b/>
          <w:bCs/>
          <w:color w:val="000000" w:themeColor="text1"/>
          <w:sz w:val="24"/>
          <w:szCs w:val="24"/>
        </w:rPr>
        <w:t>krų įsipareigojimų kategorijas</w:t>
      </w:r>
      <w:r w:rsidRPr="00EE1B02">
        <w:rPr>
          <w:rFonts w:ascii="Times New Roman" w:eastAsia="Times New Roman" w:hAnsi="Times New Roman" w:cs="Times New Roman"/>
          <w:b/>
          <w:bCs/>
          <w:color w:val="000000" w:themeColor="text1"/>
          <w:sz w:val="24"/>
          <w:szCs w:val="24"/>
        </w:rPr>
        <w:t>, dėl kurių įstaiga ar šio įstatymo 1 straipsnio 2 dalies 4 ar 5 punkte nurodytas subjektas gali nustatyti, kad dėl teisinių ar kitų priežasčių neįmanoma įtraukti šio straipsnio 1 dalyje nurodytos sąlygos.</w:t>
      </w:r>
      <w:r w:rsidRPr="00EE1B02">
        <w:rPr>
          <w:rFonts w:ascii="Times New Roman" w:eastAsia="Times New Roman" w:hAnsi="Times New Roman" w:cs="Times New Roman"/>
          <w:bCs/>
          <w:color w:val="000000" w:themeColor="text1"/>
          <w:sz w:val="24"/>
          <w:szCs w:val="24"/>
        </w:rPr>
        <w:t>“</w:t>
      </w:r>
      <w:r w:rsidRPr="00EE1B02">
        <w:rPr>
          <w:rFonts w:ascii="Times New Roman" w:eastAsia="SimSun" w:hAnsi="Times New Roman" w:cs="Times New Roman"/>
          <w:sz w:val="24"/>
          <w:szCs w:val="24"/>
          <w:lang w:eastAsia="ja-JP"/>
        </w:rPr>
        <w:t xml:space="preserve"> </w:t>
      </w:r>
    </w:p>
    <w:p w:rsidR="00BD2163" w:rsidRDefault="00BD2163"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5</w:t>
      </w:r>
      <w:r w:rsidR="00132627">
        <w:rPr>
          <w:rFonts w:ascii="Times New Roman" w:eastAsia="Times New Roman" w:hAnsi="Times New Roman" w:cs="Times New Roman"/>
          <w:b/>
          <w:bCs/>
          <w:color w:val="000000" w:themeColor="text1"/>
          <w:sz w:val="24"/>
          <w:szCs w:val="24"/>
        </w:rPr>
        <w:t>0</w:t>
      </w:r>
      <w:r w:rsidRPr="002820D4">
        <w:rPr>
          <w:rFonts w:ascii="Times New Roman" w:eastAsia="Times New Roman" w:hAnsi="Times New Roman" w:cs="Times New Roman"/>
          <w:b/>
          <w:bCs/>
          <w:color w:val="000000" w:themeColor="text1"/>
          <w:sz w:val="24"/>
          <w:szCs w:val="24"/>
        </w:rPr>
        <w:t xml:space="preserve"> straipsnis. Įstatymo papildymas 101</w:t>
      </w:r>
      <w:r w:rsidRPr="002820D4">
        <w:rPr>
          <w:rFonts w:ascii="Times New Roman" w:eastAsia="Times New Roman" w:hAnsi="Times New Roman" w:cs="Times New Roman"/>
          <w:b/>
          <w:bCs/>
          <w:color w:val="000000" w:themeColor="text1"/>
          <w:sz w:val="24"/>
          <w:szCs w:val="24"/>
          <w:vertAlign w:val="superscript"/>
        </w:rPr>
        <w:t>1</w:t>
      </w:r>
      <w:r w:rsidRPr="002820D4">
        <w:rPr>
          <w:rFonts w:ascii="Times New Roman" w:eastAsia="Times New Roman" w:hAnsi="Times New Roman" w:cs="Times New Roman"/>
          <w:b/>
          <w:bCs/>
          <w:color w:val="000000" w:themeColor="text1"/>
          <w:sz w:val="24"/>
          <w:szCs w:val="24"/>
        </w:rPr>
        <w:t xml:space="preserve"> straipsniu</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Cs/>
          <w:color w:val="000000" w:themeColor="text1"/>
          <w:sz w:val="24"/>
          <w:szCs w:val="24"/>
        </w:rPr>
      </w:pPr>
      <w:r w:rsidRPr="002820D4">
        <w:rPr>
          <w:rFonts w:ascii="Times New Roman" w:eastAsia="Times New Roman" w:hAnsi="Times New Roman" w:cs="Times New Roman"/>
          <w:bCs/>
          <w:color w:val="000000" w:themeColor="text1"/>
          <w:sz w:val="24"/>
          <w:szCs w:val="24"/>
        </w:rPr>
        <w:t>Papildyti Įstatymą 101</w:t>
      </w:r>
      <w:r w:rsidRPr="002820D4">
        <w:rPr>
          <w:rFonts w:ascii="Times New Roman" w:eastAsia="Times New Roman" w:hAnsi="Times New Roman" w:cs="Times New Roman"/>
          <w:bCs/>
          <w:color w:val="000000" w:themeColor="text1"/>
          <w:sz w:val="24"/>
          <w:szCs w:val="24"/>
          <w:vertAlign w:val="superscript"/>
        </w:rPr>
        <w:t xml:space="preserve">1 </w:t>
      </w:r>
      <w:r w:rsidRPr="002820D4">
        <w:rPr>
          <w:rFonts w:ascii="Times New Roman" w:eastAsia="Times New Roman" w:hAnsi="Times New Roman" w:cs="Times New Roman"/>
          <w:bCs/>
          <w:color w:val="000000" w:themeColor="text1"/>
          <w:sz w:val="24"/>
          <w:szCs w:val="24"/>
        </w:rPr>
        <w:t>straipsniu:</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D8303B">
        <w:rPr>
          <w:rFonts w:ascii="Times New Roman" w:eastAsia="Times New Roman" w:hAnsi="Times New Roman" w:cs="Times New Roman"/>
          <w:bCs/>
          <w:color w:val="000000" w:themeColor="text1"/>
          <w:sz w:val="24"/>
          <w:szCs w:val="24"/>
        </w:rPr>
        <w:t>„</w:t>
      </w:r>
      <w:r w:rsidRPr="002820D4">
        <w:rPr>
          <w:rFonts w:ascii="Times New Roman" w:eastAsia="Times New Roman" w:hAnsi="Times New Roman" w:cs="Times New Roman"/>
          <w:b/>
          <w:bCs/>
          <w:color w:val="000000" w:themeColor="text1"/>
          <w:sz w:val="24"/>
          <w:szCs w:val="24"/>
        </w:rPr>
        <w:t>101</w:t>
      </w:r>
      <w:r w:rsidRPr="002820D4">
        <w:rPr>
          <w:rFonts w:ascii="Times New Roman" w:eastAsia="Times New Roman" w:hAnsi="Times New Roman" w:cs="Times New Roman"/>
          <w:b/>
          <w:bCs/>
          <w:color w:val="000000" w:themeColor="text1"/>
          <w:sz w:val="24"/>
          <w:szCs w:val="24"/>
          <w:vertAlign w:val="superscript"/>
        </w:rPr>
        <w:t xml:space="preserve">1 </w:t>
      </w:r>
      <w:r w:rsidRPr="002820D4">
        <w:rPr>
          <w:rFonts w:ascii="Times New Roman" w:eastAsia="Times New Roman" w:hAnsi="Times New Roman" w:cs="Times New Roman"/>
          <w:b/>
          <w:bCs/>
          <w:color w:val="000000" w:themeColor="text1"/>
          <w:sz w:val="24"/>
          <w:szCs w:val="24"/>
        </w:rPr>
        <w:t>straipsnis. Sąlygos pripažinti šio įstatymo 1 straipsnio 2 dalies 4 ar 5 punkte nurodytą subjektą nemokiu</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Šio įstatymo 1 straipsnio 2 dalies 4 ar 5 punkte nurodytas subjektas gali būti pripažintas nemokiu, jeigu yra bent viena iš šių sąlygų:</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1) šio įstatymo 1 straipsnio 2 dalies 4 ar 5 punkte nurodytas subjektas dėl to</w:t>
      </w:r>
      <w:r w:rsidR="0087321C">
        <w:rPr>
          <w:rFonts w:ascii="Times New Roman" w:eastAsia="Times New Roman" w:hAnsi="Times New Roman" w:cs="Times New Roman"/>
          <w:b/>
          <w:bCs/>
          <w:color w:val="000000" w:themeColor="text1"/>
          <w:sz w:val="24"/>
          <w:szCs w:val="24"/>
        </w:rPr>
        <w:t>, kad patyrė arba, tikėtina,</w:t>
      </w:r>
      <w:r w:rsidRPr="002820D4">
        <w:rPr>
          <w:rFonts w:ascii="Times New Roman" w:eastAsia="Times New Roman" w:hAnsi="Times New Roman" w:cs="Times New Roman"/>
          <w:b/>
          <w:bCs/>
          <w:color w:val="000000" w:themeColor="text1"/>
          <w:sz w:val="24"/>
          <w:szCs w:val="24"/>
        </w:rPr>
        <w:t xml:space="preserve"> patirs nuostolių, kuriems padengti reikės visų jo nuosavų lėšų arba didelės jų dalies</w:t>
      </w:r>
      <w:r w:rsidR="0038037A">
        <w:rPr>
          <w:rFonts w:ascii="Times New Roman" w:eastAsia="Times New Roman" w:hAnsi="Times New Roman" w:cs="Times New Roman"/>
          <w:b/>
          <w:bCs/>
          <w:color w:val="000000" w:themeColor="text1"/>
          <w:sz w:val="24"/>
          <w:szCs w:val="24"/>
        </w:rPr>
        <w:t>,</w:t>
      </w:r>
      <w:r w:rsidRPr="002820D4">
        <w:rPr>
          <w:rFonts w:ascii="Times New Roman" w:eastAsia="Times New Roman" w:hAnsi="Times New Roman" w:cs="Times New Roman"/>
          <w:b/>
          <w:bCs/>
          <w:color w:val="000000" w:themeColor="text1"/>
          <w:sz w:val="24"/>
          <w:szCs w:val="24"/>
        </w:rPr>
        <w:t xml:space="preserve"> arba dėl kitų su jo finansine būkle susijusių priežasčių pažeidžia arba, remiantis objektyviais tokį vertinimą pagrindžiančiais veiksniais, artimiausiu metu pažeis licencijai išduoti taikomus reikalavimus ta</w:t>
      </w:r>
      <w:r w:rsidR="0087321C">
        <w:rPr>
          <w:rFonts w:ascii="Times New Roman" w:eastAsia="Times New Roman" w:hAnsi="Times New Roman" w:cs="Times New Roman"/>
          <w:b/>
          <w:bCs/>
          <w:color w:val="000000" w:themeColor="text1"/>
          <w:sz w:val="24"/>
          <w:szCs w:val="24"/>
        </w:rPr>
        <w:t xml:space="preserve">ip, kad priežiūros institucija turėtų </w:t>
      </w:r>
      <w:r w:rsidRPr="002820D4">
        <w:rPr>
          <w:rFonts w:ascii="Times New Roman" w:eastAsia="Times New Roman" w:hAnsi="Times New Roman" w:cs="Times New Roman"/>
          <w:b/>
          <w:bCs/>
          <w:color w:val="000000" w:themeColor="text1"/>
          <w:sz w:val="24"/>
          <w:szCs w:val="24"/>
        </w:rPr>
        <w:t>pagrind</w:t>
      </w:r>
      <w:r w:rsidR="0087321C">
        <w:rPr>
          <w:rFonts w:ascii="Times New Roman" w:eastAsia="Times New Roman" w:hAnsi="Times New Roman" w:cs="Times New Roman"/>
          <w:b/>
          <w:bCs/>
          <w:color w:val="000000" w:themeColor="text1"/>
          <w:sz w:val="24"/>
          <w:szCs w:val="24"/>
        </w:rPr>
        <w:t>ą</w:t>
      </w:r>
      <w:r w:rsidRPr="002820D4">
        <w:rPr>
          <w:rFonts w:ascii="Times New Roman" w:eastAsia="Times New Roman" w:hAnsi="Times New Roman" w:cs="Times New Roman"/>
          <w:b/>
          <w:bCs/>
          <w:color w:val="000000" w:themeColor="text1"/>
          <w:sz w:val="24"/>
          <w:szCs w:val="24"/>
        </w:rPr>
        <w:t xml:space="preserve"> atšaukti licenciją;</w:t>
      </w:r>
    </w:p>
    <w:p w:rsidR="002820D4" w:rsidRPr="002820D4" w:rsidRDefault="002820D4" w:rsidP="002820D4">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 xml:space="preserve">2) šio įstatymo 1 straipsnio </w:t>
      </w:r>
      <w:r w:rsidR="0087321C">
        <w:rPr>
          <w:rFonts w:ascii="Times New Roman" w:eastAsia="Times New Roman" w:hAnsi="Times New Roman" w:cs="Times New Roman"/>
          <w:b/>
          <w:bCs/>
          <w:color w:val="000000" w:themeColor="text1"/>
          <w:sz w:val="24"/>
          <w:szCs w:val="24"/>
        </w:rPr>
        <w:t>2 dalies 4 ar 5 punkte nurodyto</w:t>
      </w:r>
      <w:r w:rsidRPr="002820D4">
        <w:rPr>
          <w:rFonts w:ascii="Times New Roman" w:eastAsia="Times New Roman" w:hAnsi="Times New Roman" w:cs="Times New Roman"/>
          <w:b/>
          <w:bCs/>
          <w:color w:val="000000" w:themeColor="text1"/>
          <w:sz w:val="24"/>
          <w:szCs w:val="24"/>
        </w:rPr>
        <w:t xml:space="preserve"> subjekto turtas yra arba, remiantis objektyviais veiksniais, nustatoma, kad artimiausiu metu bus mažesnis už jo įsipareigojimus;</w:t>
      </w:r>
    </w:p>
    <w:p w:rsidR="002820D4" w:rsidRDefault="002820D4" w:rsidP="00B770D7">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2820D4">
        <w:rPr>
          <w:rFonts w:ascii="Times New Roman" w:eastAsia="Times New Roman" w:hAnsi="Times New Roman" w:cs="Times New Roman"/>
          <w:b/>
          <w:bCs/>
          <w:color w:val="000000" w:themeColor="text1"/>
          <w:sz w:val="24"/>
          <w:szCs w:val="24"/>
        </w:rPr>
        <w:t>3) šio įstatymo 1 straipsnio 2 dalies 4 ar 5 punkte nurodytas subjektas negali arba, remiantis objektyviais tokį vertinimą pagrindžiančiais veiksniais, nustatoma, kad artimiausiu metu negalės suėjus terminui apmokėti savo skolų arba įvykdyti kitų įsipareigojimų.</w:t>
      </w:r>
      <w:r w:rsidRPr="00EE1B02">
        <w:rPr>
          <w:rFonts w:ascii="Times New Roman" w:eastAsia="Times New Roman" w:hAnsi="Times New Roman" w:cs="Times New Roman"/>
          <w:bCs/>
          <w:color w:val="000000" w:themeColor="text1"/>
          <w:sz w:val="24"/>
          <w:szCs w:val="24"/>
        </w:rPr>
        <w:t>“</w:t>
      </w:r>
    </w:p>
    <w:p w:rsidR="002820D4" w:rsidRPr="00EE1B02" w:rsidRDefault="002820D4"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p>
    <w:p w:rsidR="00D6048B" w:rsidRPr="00EE1B02" w:rsidRDefault="00132627"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1</w:t>
      </w:r>
      <w:r w:rsidRPr="00EE1B02">
        <w:rPr>
          <w:rFonts w:ascii="Times New Roman" w:eastAsia="Times New Roman" w:hAnsi="Times New Roman" w:cs="Times New Roman"/>
          <w:b/>
          <w:bCs/>
          <w:color w:val="000000" w:themeColor="text1"/>
          <w:sz w:val="24"/>
          <w:szCs w:val="24"/>
        </w:rPr>
        <w:t xml:space="preserve"> </w:t>
      </w:r>
      <w:r w:rsidR="00BD2163" w:rsidRPr="00EE1B02">
        <w:rPr>
          <w:rFonts w:ascii="Times New Roman" w:eastAsia="Times New Roman" w:hAnsi="Times New Roman" w:cs="Times New Roman"/>
          <w:b/>
          <w:bCs/>
          <w:color w:val="000000" w:themeColor="text1"/>
          <w:sz w:val="24"/>
          <w:szCs w:val="24"/>
        </w:rPr>
        <w:t xml:space="preserve">straipsnis. </w:t>
      </w:r>
      <w:r w:rsidR="00920342" w:rsidRPr="00EE1B02">
        <w:rPr>
          <w:rFonts w:ascii="Times New Roman" w:eastAsia="Times New Roman" w:hAnsi="Times New Roman" w:cs="Times New Roman"/>
          <w:b/>
          <w:bCs/>
          <w:color w:val="000000" w:themeColor="text1"/>
          <w:sz w:val="24"/>
          <w:szCs w:val="24"/>
        </w:rPr>
        <w:t>107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Pakeisti 107 straipsnio 1 dalį ir ją išdėstyti taip:</w:t>
      </w:r>
    </w:p>
    <w:p w:rsidR="00630573" w:rsidRPr="00EE1B02" w:rsidRDefault="00920342"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Kai pertvarkymo institucija yra grupės pertvarkymo institucija, ji</w:t>
      </w:r>
      <w:r w:rsidR="0087321C">
        <w:rPr>
          <w:rFonts w:ascii="Times New Roman" w:eastAsia="Times New Roman" w:hAnsi="Times New Roman" w:cs="Times New Roman"/>
          <w:color w:val="000000" w:themeColor="text1"/>
          <w:sz w:val="24"/>
          <w:szCs w:val="24"/>
        </w:rPr>
        <w:t>,</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laikydamasi šio įstatymo 108 straipsnio reikalavimų,</w:t>
      </w:r>
      <w:r w:rsidRPr="00EE1B02">
        <w:rPr>
          <w:rFonts w:ascii="Times New Roman" w:eastAsia="Times New Roman" w:hAnsi="Times New Roman" w:cs="Times New Roman"/>
          <w:color w:val="000000" w:themeColor="text1"/>
          <w:sz w:val="24"/>
          <w:szCs w:val="24"/>
        </w:rPr>
        <w:t xml:space="preserve"> sudaro tos finansinės grupės pertvarkymo kolegiją  Pertvarkymo kolegiją sudaro šių institucijų atstovai:</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pertvarkymo institucijos;</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kiekvienos valstybės narės, kurioje įsteigta patronuojamoji įmonė, kuriai taikoma jungtinė (konsoliduota) priežiūra, pertvarkymo institucijų;</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valstybių narių, kuriose įsteigtos finansinės grupės įstaigų patronuojančiosios įmonės, kurios yra finansų kontroliuojančiosios bendrovės ar mišrios veiklos finansų kontroliuojančiosios </w:t>
      </w:r>
      <w:r w:rsidRPr="00F7021F">
        <w:rPr>
          <w:rFonts w:ascii="Times New Roman" w:eastAsia="Times New Roman" w:hAnsi="Times New Roman" w:cs="Times New Roman"/>
          <w:strike/>
          <w:color w:val="000000" w:themeColor="text1"/>
          <w:sz w:val="24"/>
          <w:szCs w:val="24"/>
        </w:rPr>
        <w:t>bendrovės</w:t>
      </w:r>
      <w:r w:rsidR="00CE43F9">
        <w:rPr>
          <w:rFonts w:ascii="Times New Roman" w:eastAsia="Times New Roman" w:hAnsi="Times New Roman" w:cs="Times New Roman"/>
          <w:color w:val="000000" w:themeColor="text1"/>
          <w:sz w:val="24"/>
          <w:szCs w:val="24"/>
        </w:rPr>
        <w:t xml:space="preserve"> </w:t>
      </w:r>
      <w:r w:rsidR="00CE43F9">
        <w:rPr>
          <w:rFonts w:ascii="Times New Roman" w:eastAsia="Times New Roman" w:hAnsi="Times New Roman" w:cs="Times New Roman"/>
          <w:b/>
          <w:color w:val="000000" w:themeColor="text1"/>
          <w:sz w:val="24"/>
          <w:szCs w:val="24"/>
        </w:rPr>
        <w:t>įmonės</w:t>
      </w:r>
      <w:r w:rsidRPr="00EE1B02">
        <w:rPr>
          <w:rFonts w:ascii="Times New Roman" w:eastAsia="Times New Roman" w:hAnsi="Times New Roman" w:cs="Times New Roman"/>
          <w:color w:val="000000" w:themeColor="text1"/>
          <w:sz w:val="24"/>
          <w:szCs w:val="24"/>
        </w:rPr>
        <w:t>, pertvarkymo institucijų;</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4) valstybių narių, kuriose yra svarbiais pripažinti filialai, pertvarkymo institucijų;</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lastRenderedPageBreak/>
        <w:t>5) šios dalies 2, 3 ir 4 punktuose nurodytų valstybių narių priežiūros institucijų. Kai valstybės narės priežiūros institucija nėra centrinis bankas, ji turi teisę pakviesti pertvarkymo kolegijos veikloje kartu su ja dalyvauti ir tos valstybės narės centrinio banko atstovą;</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6) Finansų ministerijos ir šios dalies 2, 3 ir 4 punktuose nurodytų valstybių narių kompetentingų ministerijų, kai jos nėra tų valstybių narių pertvarkymo institucijos;</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7) valstybės įmonės „Indėlių ir investicijų draudimas“ ir šios dalies 2, 3, 4 punktuose nurodytų valstybių narių institucijų, atsakingų už tų valstybių narių indėlių draudimo sistemas;</w:t>
      </w:r>
    </w:p>
    <w:p w:rsidR="00630573"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8) Europos bankininkystės institucijos atstovas, kuris kviečiamas dalyvauti pertvarkymo kolegijos posėdžiuose be balsavimo teisės;</w:t>
      </w:r>
    </w:p>
    <w:p w:rsidR="00D6048B" w:rsidRPr="00EE1B02" w:rsidRDefault="00630573"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9) trečiųjų valstybių, kuriose yra įsteigta patronuojamoji įmonė, kuri yra įstaiga, arba filialas, kuris galėtų būti laikomas svarbiu, jeigu jis būtų ES, pertvarkymo institucijų atstovai, jeigu tų pertvarkymo institucijų prašymu pertvarkymo institucija nuspręstų pakviesti juos dalyvauti pertvarkymo kolegijos veikloje stebėtojų teisėmis, kai ji įsitikina, kad šioms institucijoms, jų darbuotojams taikomi reikalavimai saugoti informaciją yra ne mažesni, negu numatyta šio įstatymo 115 straipsnyje.</w:t>
      </w:r>
      <w:r w:rsidR="0087321C">
        <w:rPr>
          <w:rFonts w:ascii="Times New Roman" w:eastAsia="Times New Roman" w:hAnsi="Times New Roman" w:cs="Times New Roman"/>
          <w:color w:val="000000" w:themeColor="text1"/>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132627" w:rsidP="00EE1B02">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2</w:t>
      </w:r>
      <w:r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straipsnis. 108 straipsnio pakeitimas</w:t>
      </w:r>
    </w:p>
    <w:p w:rsidR="00D6048B" w:rsidRPr="00EE1B02" w:rsidRDefault="00920342" w:rsidP="00EE1B02">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Pakeisti 108 straipsnį ir jį išdėstyti taip:</w:t>
      </w:r>
    </w:p>
    <w:p w:rsidR="00D6048B" w:rsidRPr="00EE1B02" w:rsidRDefault="00920342"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color w:val="000000" w:themeColor="text1"/>
          <w:sz w:val="24"/>
          <w:szCs w:val="24"/>
        </w:rPr>
        <w:t xml:space="preserve">„108 straipsnis. </w:t>
      </w:r>
      <w:r w:rsidRPr="00EE1B02">
        <w:rPr>
          <w:rFonts w:ascii="Times New Roman" w:eastAsia="Times New Roman" w:hAnsi="Times New Roman" w:cs="Times New Roman"/>
          <w:b/>
          <w:color w:val="000000" w:themeColor="text1"/>
          <w:sz w:val="24"/>
          <w:szCs w:val="24"/>
        </w:rPr>
        <w:t>Europos pertvarkymo kolegija</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w:t>
      </w:r>
      <w:r w:rsidRPr="00EE1B02">
        <w:rPr>
          <w:rFonts w:ascii="Times New Roman" w:eastAsia="Times New Roman" w:hAnsi="Times New Roman" w:cs="Times New Roman"/>
          <w:strike/>
          <w:color w:val="000000" w:themeColor="text1"/>
          <w:sz w:val="24"/>
          <w:szCs w:val="24"/>
        </w:rPr>
        <w:t xml:space="preserve">Kai </w:t>
      </w:r>
      <w:r w:rsidRPr="00EE1B02">
        <w:rPr>
          <w:rFonts w:ascii="Times New Roman" w:eastAsia="Times New Roman" w:hAnsi="Times New Roman" w:cs="Times New Roman"/>
          <w:b/>
          <w:bCs/>
          <w:color w:val="000000" w:themeColor="text1"/>
          <w:sz w:val="24"/>
          <w:szCs w:val="24"/>
        </w:rPr>
        <w:t>Jei</w:t>
      </w:r>
      <w:r w:rsidRPr="00EE1B02">
        <w:rPr>
          <w:rFonts w:ascii="Times New Roman" w:eastAsia="Times New Roman" w:hAnsi="Times New Roman" w:cs="Times New Roman"/>
          <w:color w:val="000000" w:themeColor="text1"/>
          <w:sz w:val="24"/>
          <w:szCs w:val="24"/>
        </w:rPr>
        <w:t xml:space="preserve"> trečiosios valstybės įstaiga arba patronuojančioji įmonė turi Lietuvos Respublikoje ir bent vienoje kitoje valstybėje narėje įsteigtų </w:t>
      </w:r>
      <w:r w:rsidR="00836AAB" w:rsidRPr="00D8303B">
        <w:rPr>
          <w:rFonts w:ascii="Times New Roman" w:eastAsia="Times New Roman" w:hAnsi="Times New Roman" w:cs="Times New Roman"/>
          <w:b/>
          <w:color w:val="000000" w:themeColor="text1"/>
          <w:sz w:val="24"/>
          <w:szCs w:val="24"/>
        </w:rPr>
        <w:t>ES</w:t>
      </w:r>
      <w:r w:rsidR="00836AAB"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color w:val="000000" w:themeColor="text1"/>
          <w:sz w:val="24"/>
          <w:szCs w:val="24"/>
        </w:rPr>
        <w:t xml:space="preserve">patronuojamųjų </w:t>
      </w:r>
      <w:r w:rsidR="008D39BE" w:rsidRPr="00EE1B02">
        <w:rPr>
          <w:rFonts w:ascii="Times New Roman" w:eastAsia="Times New Roman" w:hAnsi="Times New Roman" w:cs="Times New Roman"/>
          <w:b/>
          <w:color w:val="000000" w:themeColor="text1"/>
          <w:sz w:val="24"/>
          <w:szCs w:val="24"/>
        </w:rPr>
        <w:t>įstaigų</w:t>
      </w:r>
      <w:r w:rsidRPr="00EE1B02">
        <w:rPr>
          <w:rFonts w:ascii="Times New Roman" w:eastAsia="Times New Roman" w:hAnsi="Times New Roman" w:cs="Times New Roman"/>
          <w:color w:val="000000" w:themeColor="text1"/>
          <w:sz w:val="24"/>
          <w:szCs w:val="24"/>
        </w:rPr>
        <w:t xml:space="preserve">, ES </w:t>
      </w:r>
      <w:r w:rsidRPr="00EE1B02">
        <w:rPr>
          <w:rFonts w:ascii="Times New Roman" w:eastAsia="Times New Roman" w:hAnsi="Times New Roman" w:cs="Times New Roman"/>
          <w:b/>
          <w:bCs/>
          <w:color w:val="000000" w:themeColor="text1"/>
          <w:sz w:val="24"/>
          <w:szCs w:val="24"/>
        </w:rPr>
        <w:t>patronuojančiųjų įmonių</w:t>
      </w:r>
      <w:r w:rsidRPr="00EE1B02">
        <w:rPr>
          <w:rFonts w:ascii="Times New Roman" w:eastAsia="Times New Roman" w:hAnsi="Times New Roman" w:cs="Times New Roman"/>
          <w:color w:val="000000" w:themeColor="text1"/>
          <w:sz w:val="24"/>
          <w:szCs w:val="24"/>
        </w:rPr>
        <w:t xml:space="preserve"> arba Lietuvos Respublikoje ir bent vienoje kitoje valstybėje narėje svarbiais pripažintų filialų, pertvarkymo institucija, bendradarbiaudama su tų valstybių narių pertvarkymo institucijomis, kartu sudaro </w:t>
      </w:r>
      <w:r w:rsidRPr="00EE1B02">
        <w:rPr>
          <w:rFonts w:ascii="Times New Roman" w:eastAsia="Times New Roman" w:hAnsi="Times New Roman" w:cs="Times New Roman"/>
          <w:b/>
          <w:bCs/>
          <w:color w:val="000000" w:themeColor="text1"/>
          <w:sz w:val="24"/>
          <w:szCs w:val="24"/>
        </w:rPr>
        <w:t>vieną bendrą</w:t>
      </w:r>
      <w:r w:rsidRPr="00EE1B02">
        <w:rPr>
          <w:rFonts w:ascii="Times New Roman" w:eastAsia="Times New Roman" w:hAnsi="Times New Roman" w:cs="Times New Roman"/>
          <w:color w:val="000000" w:themeColor="text1"/>
          <w:sz w:val="24"/>
          <w:szCs w:val="24"/>
        </w:rPr>
        <w:t xml:space="preserve"> Europos pertvarkymo kolegiją.</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Pertvarkymo institucija</w:t>
      </w:r>
      <w:r w:rsidRPr="00EE1B02">
        <w:rPr>
          <w:rFonts w:ascii="Times New Roman" w:eastAsia="Times New Roman" w:hAnsi="Times New Roman" w:cs="Times New Roman"/>
          <w:b/>
          <w:bCs/>
          <w:color w:val="000000" w:themeColor="text1"/>
          <w:sz w:val="24"/>
          <w:szCs w:val="24"/>
        </w:rPr>
        <w:t>, kurioje įsteigta ES patronuojančioji įmonė,</w:t>
      </w:r>
      <w:r w:rsidRPr="00EE1B02">
        <w:rPr>
          <w:rFonts w:ascii="Times New Roman" w:eastAsia="Times New Roman" w:hAnsi="Times New Roman" w:cs="Times New Roman"/>
          <w:color w:val="000000" w:themeColor="text1"/>
          <w:sz w:val="24"/>
          <w:szCs w:val="24"/>
        </w:rPr>
        <w:t xml:space="preserve"> pirmininkauja Europos pertvarkymo kolegijai, </w:t>
      </w:r>
      <w:r w:rsidRPr="00EE1B02">
        <w:rPr>
          <w:rFonts w:ascii="Times New Roman" w:eastAsia="Times New Roman" w:hAnsi="Times New Roman" w:cs="Times New Roman"/>
          <w:b/>
          <w:bCs/>
          <w:color w:val="000000" w:themeColor="text1"/>
          <w:sz w:val="24"/>
          <w:szCs w:val="24"/>
        </w:rPr>
        <w:t xml:space="preserve">jei visas trečiosios valstybės įstaigos arba trečiosios valstybės patronuojančiosios įmonės patronuojamąsias </w:t>
      </w:r>
      <w:r w:rsidR="008D39BE" w:rsidRPr="00EE1B02">
        <w:rPr>
          <w:rFonts w:ascii="Times New Roman" w:eastAsia="Times New Roman" w:hAnsi="Times New Roman" w:cs="Times New Roman"/>
          <w:b/>
          <w:bCs/>
          <w:color w:val="000000" w:themeColor="text1"/>
          <w:sz w:val="24"/>
          <w:szCs w:val="24"/>
        </w:rPr>
        <w:t xml:space="preserve">įstaigas ES </w:t>
      </w:r>
      <w:r w:rsidRPr="00EE1B02">
        <w:rPr>
          <w:rFonts w:ascii="Times New Roman" w:eastAsia="Times New Roman" w:hAnsi="Times New Roman" w:cs="Times New Roman"/>
          <w:b/>
          <w:bCs/>
          <w:color w:val="000000" w:themeColor="text1"/>
          <w:sz w:val="24"/>
          <w:szCs w:val="24"/>
        </w:rPr>
        <w:t xml:space="preserve">valdo tik viena </w:t>
      </w:r>
      <w:r w:rsidR="0053540B">
        <w:rPr>
          <w:rFonts w:ascii="Times New Roman" w:eastAsia="Times New Roman" w:hAnsi="Times New Roman" w:cs="Times New Roman"/>
          <w:b/>
          <w:bCs/>
          <w:color w:val="000000" w:themeColor="text1"/>
          <w:sz w:val="24"/>
          <w:szCs w:val="24"/>
        </w:rPr>
        <w:t xml:space="preserve">ES </w:t>
      </w:r>
      <w:r w:rsidRPr="00EE1B02">
        <w:rPr>
          <w:rFonts w:ascii="Times New Roman" w:eastAsia="Times New Roman" w:hAnsi="Times New Roman" w:cs="Times New Roman"/>
          <w:b/>
          <w:bCs/>
          <w:color w:val="000000" w:themeColor="text1"/>
          <w:sz w:val="24"/>
          <w:szCs w:val="24"/>
        </w:rPr>
        <w:t>patronuojančioji įmonė.</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 xml:space="preserve">kai patronuojamąsias įstaigas ES valdo ar svarbius filialus yra įsteigusi finansų kontroliuojančioji bendrovė, įsteigta Lietuvos Respublikoje, vadovaujantis Lietuvos Respublikos įmonių, priklausančių finansų konglomeratui, papildomos priežiūros įstatymo 19 straipsnio 3 dalimi, arba kai ji yra išrenkama tokios kolegijos pirmininke vadovaujantis šio straipsnio 3 dalimi. </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w:t>
      </w:r>
      <w:r w:rsidRPr="00EE1B02">
        <w:rPr>
          <w:rFonts w:ascii="Times New Roman" w:eastAsia="Times New Roman" w:hAnsi="Times New Roman" w:cs="Times New Roman"/>
          <w:strike/>
          <w:color w:val="000000" w:themeColor="text1"/>
          <w:sz w:val="24"/>
          <w:szCs w:val="24"/>
        </w:rPr>
        <w:t>Kai patronuojamosios įstaigos ES nėra valdomos ar svarbūs filialai nėra įsteigti finansų kontroliuojančiosios bendrovės, įsisteigusios kurioje nors kitoje valstybėje narėje, pertvarkymo institucija kartu su kitais Europos pertvarkymo kolegijos nariais dalyvauja kolegijos pirmininko rinkimuose</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 xml:space="preserve">Jei netaikoma šio straipsnio 2 dalis, Europos pertvarkymo kolegijai pirmininkauja ES patronuojančiosios įmonės arba patronuojamosios </w:t>
      </w:r>
      <w:r w:rsidR="008D39BE" w:rsidRPr="00EE1B02">
        <w:rPr>
          <w:rFonts w:ascii="Times New Roman" w:eastAsia="Times New Roman" w:hAnsi="Times New Roman" w:cs="Times New Roman"/>
          <w:b/>
          <w:bCs/>
          <w:color w:val="000000" w:themeColor="text1"/>
          <w:sz w:val="24"/>
          <w:szCs w:val="24"/>
        </w:rPr>
        <w:t>įstaigos ES</w:t>
      </w:r>
      <w:r w:rsidRPr="00EE1B02">
        <w:rPr>
          <w:rFonts w:ascii="Times New Roman" w:eastAsia="Times New Roman" w:hAnsi="Times New Roman" w:cs="Times New Roman"/>
          <w:b/>
          <w:bCs/>
          <w:color w:val="000000" w:themeColor="text1"/>
          <w:sz w:val="24"/>
          <w:szCs w:val="24"/>
        </w:rPr>
        <w:t>, kurios viso balansinio turto vertė yra didžiausia, pertvarkymo institucija.</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4. Europos pertvarkymo kolegija atlieka šio įstatymo 107 straipsnio 3 dalyje nurodytas funkcijas </w:t>
      </w:r>
      <w:r w:rsidRPr="00EE1B02">
        <w:rPr>
          <w:rFonts w:ascii="Times New Roman" w:eastAsia="Times New Roman" w:hAnsi="Times New Roman" w:cs="Times New Roman"/>
          <w:b/>
          <w:color w:val="000000" w:themeColor="text1"/>
          <w:sz w:val="24"/>
          <w:szCs w:val="24"/>
        </w:rPr>
        <w:t>ir užduotis</w:t>
      </w:r>
      <w:r w:rsidRPr="00EE1B02">
        <w:rPr>
          <w:rFonts w:ascii="Times New Roman" w:eastAsia="Times New Roman" w:hAnsi="Times New Roman" w:cs="Times New Roman"/>
          <w:color w:val="000000" w:themeColor="text1"/>
          <w:sz w:val="24"/>
          <w:szCs w:val="24"/>
        </w:rPr>
        <w:t xml:space="preserve">, susijusias su </w:t>
      </w:r>
      <w:r w:rsidRPr="00EE1B02">
        <w:rPr>
          <w:rFonts w:ascii="Times New Roman" w:eastAsia="Times New Roman" w:hAnsi="Times New Roman" w:cs="Times New Roman"/>
          <w:b/>
          <w:bCs/>
          <w:color w:val="000000" w:themeColor="text1"/>
          <w:sz w:val="24"/>
          <w:szCs w:val="24"/>
        </w:rPr>
        <w:t>šio straipsnio 1</w:t>
      </w:r>
      <w:r w:rsidR="00AA7401">
        <w:rPr>
          <w:rFonts w:ascii="Times New Roman" w:eastAsia="Times New Roman" w:hAnsi="Times New Roman" w:cs="Times New Roman"/>
          <w:b/>
          <w:bCs/>
          <w:color w:val="000000" w:themeColor="text1"/>
          <w:sz w:val="24"/>
          <w:szCs w:val="24"/>
        </w:rPr>
        <w:t xml:space="preserve"> dalyje nurodytais subjektais</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strike/>
          <w:color w:val="000000" w:themeColor="text1"/>
          <w:sz w:val="24"/>
          <w:szCs w:val="24"/>
        </w:rPr>
        <w:t xml:space="preserve">patronuojamosiomis įstaigomis </w:t>
      </w:r>
      <w:r w:rsidRPr="00EE1B02">
        <w:rPr>
          <w:rFonts w:ascii="Times New Roman" w:eastAsia="Times New Roman" w:hAnsi="Times New Roman" w:cs="Times New Roman"/>
          <w:color w:val="000000" w:themeColor="text1"/>
          <w:sz w:val="24"/>
          <w:szCs w:val="24"/>
        </w:rPr>
        <w:t>ir, kiek tai aktualu,</w:t>
      </w:r>
      <w:r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color w:val="000000" w:themeColor="text1"/>
          <w:sz w:val="24"/>
          <w:szCs w:val="24"/>
        </w:rPr>
        <w:t>filialais, bei yra sudaroma ir veikia laikantis kitų šio įstatymo 107 straipsnyje nustatytų reikalavimų.</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5. Visų atitinkamų valstybių narių pertvarkymo institucijų sutarimu gali būti nuspręsta nesteigti Europos pertvarkymo kolegijos, jeigu </w:t>
      </w:r>
      <w:r w:rsidRPr="00EE1B02">
        <w:rPr>
          <w:rFonts w:ascii="Times New Roman" w:eastAsia="Times New Roman" w:hAnsi="Times New Roman" w:cs="Times New Roman"/>
          <w:strike/>
          <w:color w:val="000000" w:themeColor="text1"/>
          <w:sz w:val="24"/>
          <w:szCs w:val="24"/>
        </w:rPr>
        <w:t xml:space="preserve">kitos </w:t>
      </w:r>
      <w:r w:rsidRPr="00EE1B02">
        <w:rPr>
          <w:rFonts w:ascii="Times New Roman" w:eastAsia="Times New Roman" w:hAnsi="Times New Roman" w:cs="Times New Roman"/>
          <w:b/>
          <w:bCs/>
          <w:color w:val="000000" w:themeColor="text1"/>
          <w:sz w:val="24"/>
          <w:szCs w:val="24"/>
        </w:rPr>
        <w:t xml:space="preserve">kita </w:t>
      </w:r>
      <w:r w:rsidR="0087321C">
        <w:rPr>
          <w:rFonts w:ascii="Times New Roman" w:eastAsia="Times New Roman" w:hAnsi="Times New Roman" w:cs="Times New Roman"/>
          <w:color w:val="000000" w:themeColor="text1"/>
          <w:sz w:val="24"/>
          <w:szCs w:val="24"/>
        </w:rPr>
        <w:t>darbo grupė</w:t>
      </w:r>
      <w:r w:rsidRPr="00EE1B02">
        <w:rPr>
          <w:rFonts w:ascii="Times New Roman" w:eastAsia="Times New Roman" w:hAnsi="Times New Roman" w:cs="Times New Roman"/>
          <w:color w:val="000000" w:themeColor="text1"/>
          <w:sz w:val="24"/>
          <w:szCs w:val="24"/>
        </w:rPr>
        <w:t xml:space="preserve"> ar </w:t>
      </w:r>
      <w:r w:rsidRPr="00EE1B02">
        <w:rPr>
          <w:rFonts w:ascii="Times New Roman" w:eastAsia="Times New Roman" w:hAnsi="Times New Roman" w:cs="Times New Roman"/>
          <w:strike/>
          <w:color w:val="000000" w:themeColor="text1"/>
          <w:sz w:val="24"/>
          <w:szCs w:val="24"/>
        </w:rPr>
        <w:t xml:space="preserve">kolegijos </w:t>
      </w:r>
      <w:r w:rsidRPr="00EE1B02">
        <w:rPr>
          <w:rFonts w:ascii="Times New Roman" w:eastAsia="Times New Roman" w:hAnsi="Times New Roman" w:cs="Times New Roman"/>
          <w:b/>
          <w:bCs/>
          <w:color w:val="000000" w:themeColor="text1"/>
          <w:sz w:val="24"/>
          <w:szCs w:val="24"/>
        </w:rPr>
        <w:t>kolegija</w:t>
      </w:r>
      <w:r w:rsidRPr="00EE1B02">
        <w:rPr>
          <w:rFonts w:ascii="Times New Roman" w:eastAsia="Times New Roman" w:hAnsi="Times New Roman" w:cs="Times New Roman"/>
          <w:color w:val="000000" w:themeColor="text1"/>
          <w:sz w:val="24"/>
          <w:szCs w:val="24"/>
        </w:rPr>
        <w:t xml:space="preserve"> atlieka tas pačias funkcijas ir užduotis bei vykdo visas sąlygas ir procedūras, nustatytas šiame straipsnyje ir šio įstatymo 109 straipsnyje.</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6. Užduotys, nurodytos šio straipsnio 4 dalyje, apima šio įstatymo II skyriaus trečiajame skirsnyje nurodytų</w:t>
      </w:r>
      <w:r w:rsidR="00931889">
        <w:rPr>
          <w:rFonts w:ascii="Times New Roman" w:eastAsia="Times New Roman" w:hAnsi="Times New Roman" w:cs="Times New Roman"/>
          <w:b/>
          <w:bCs/>
          <w:color w:val="000000" w:themeColor="text1"/>
          <w:sz w:val="24"/>
          <w:szCs w:val="24"/>
        </w:rPr>
        <w:t xml:space="preserve"> </w:t>
      </w:r>
      <w:r w:rsidR="0087321C">
        <w:rPr>
          <w:rFonts w:ascii="Times New Roman" w:eastAsia="Times New Roman" w:hAnsi="Times New Roman" w:cs="Times New Roman"/>
          <w:b/>
          <w:bCs/>
          <w:color w:val="000000" w:themeColor="text1"/>
          <w:sz w:val="24"/>
          <w:szCs w:val="24"/>
        </w:rPr>
        <w:t>minimalaus</w:t>
      </w:r>
      <w:r w:rsidR="00931889" w:rsidRPr="00931889">
        <w:rPr>
          <w:rFonts w:ascii="Times New Roman" w:eastAsia="Times New Roman" w:hAnsi="Times New Roman" w:cs="Times New Roman"/>
          <w:b/>
          <w:bCs/>
          <w:color w:val="000000" w:themeColor="text1"/>
          <w:sz w:val="24"/>
          <w:szCs w:val="24"/>
        </w:rPr>
        <w:t xml:space="preserve"> nuosavų lėšų i</w:t>
      </w:r>
      <w:r w:rsidR="00931889">
        <w:rPr>
          <w:rFonts w:ascii="Times New Roman" w:eastAsia="Times New Roman" w:hAnsi="Times New Roman" w:cs="Times New Roman"/>
          <w:b/>
          <w:bCs/>
          <w:color w:val="000000" w:themeColor="text1"/>
          <w:sz w:val="24"/>
          <w:szCs w:val="24"/>
        </w:rPr>
        <w:t>r tinkamų įsipareigojimų dydžio</w:t>
      </w:r>
      <w:r w:rsidR="00C04263">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reikalavimų nustatymą. Nustatant šiuos reikalavimus atsižvelgiama į trečiųjų valstybių institucijų priimtą bendrą pertvarkymo strategiją (jei yra).</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lastRenderedPageBreak/>
        <w:t>7. Kai pagal bendrą pertvarkymo strategiją patronuojamosios į</w:t>
      </w:r>
      <w:r w:rsidR="008D39BE" w:rsidRPr="00EE1B02">
        <w:rPr>
          <w:rFonts w:ascii="Times New Roman" w:eastAsia="Times New Roman" w:hAnsi="Times New Roman" w:cs="Times New Roman"/>
          <w:b/>
          <w:bCs/>
          <w:color w:val="000000" w:themeColor="text1"/>
          <w:sz w:val="24"/>
          <w:szCs w:val="24"/>
        </w:rPr>
        <w:t xml:space="preserve">staigos ES </w:t>
      </w:r>
      <w:r w:rsidRPr="00EE1B02">
        <w:rPr>
          <w:rFonts w:ascii="Times New Roman" w:eastAsia="Times New Roman" w:hAnsi="Times New Roman" w:cs="Times New Roman"/>
          <w:b/>
          <w:bCs/>
          <w:color w:val="000000" w:themeColor="text1"/>
          <w:sz w:val="24"/>
          <w:szCs w:val="24"/>
        </w:rPr>
        <w:t xml:space="preserve">arba ES patronuojančioji įmonė ir jos patronuojamosios įmonės nėra pertvarkytini subjektai ir Europos pertvarkymo kolegijos nariai pritaria strategijai, patronuojamosios </w:t>
      </w:r>
      <w:r w:rsidR="008D39BE" w:rsidRPr="00EE1B02">
        <w:rPr>
          <w:rFonts w:ascii="Times New Roman" w:eastAsia="Times New Roman" w:hAnsi="Times New Roman" w:cs="Times New Roman"/>
          <w:b/>
          <w:bCs/>
          <w:color w:val="000000" w:themeColor="text1"/>
          <w:sz w:val="24"/>
          <w:szCs w:val="24"/>
        </w:rPr>
        <w:t xml:space="preserve">įstaigos ES </w:t>
      </w:r>
      <w:r w:rsidRPr="00EE1B02">
        <w:rPr>
          <w:rFonts w:ascii="Times New Roman" w:eastAsia="Times New Roman" w:hAnsi="Times New Roman" w:cs="Times New Roman"/>
          <w:b/>
          <w:bCs/>
          <w:color w:val="000000" w:themeColor="text1"/>
          <w:sz w:val="24"/>
          <w:szCs w:val="24"/>
        </w:rPr>
        <w:t xml:space="preserve">arba ES patronuojančioji įmonė konsoliduotai </w:t>
      </w:r>
      <w:r w:rsidR="00433D15">
        <w:rPr>
          <w:rFonts w:ascii="Times New Roman" w:eastAsia="Times New Roman" w:hAnsi="Times New Roman" w:cs="Times New Roman"/>
          <w:b/>
          <w:bCs/>
          <w:color w:val="000000" w:themeColor="text1"/>
          <w:sz w:val="24"/>
          <w:szCs w:val="24"/>
        </w:rPr>
        <w:t>tenkina</w:t>
      </w:r>
      <w:r w:rsidR="00433D15" w:rsidRPr="00EE1B02">
        <w:rPr>
          <w:rFonts w:ascii="Times New Roman" w:eastAsia="Times New Roman" w:hAnsi="Times New Roman" w:cs="Times New Roman"/>
          <w:b/>
          <w:bCs/>
          <w:color w:val="000000" w:themeColor="text1"/>
          <w:sz w:val="24"/>
          <w:szCs w:val="24"/>
        </w:rPr>
        <w:t xml:space="preserve"> </w:t>
      </w:r>
      <w:r w:rsidRPr="00EE1B02">
        <w:rPr>
          <w:rFonts w:ascii="Times New Roman" w:eastAsia="Times New Roman" w:hAnsi="Times New Roman" w:cs="Times New Roman"/>
          <w:b/>
          <w:bCs/>
          <w:color w:val="000000" w:themeColor="text1"/>
          <w:sz w:val="24"/>
          <w:szCs w:val="24"/>
        </w:rPr>
        <w:t>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1 dalyje nustatytą reikalavimą, išleisdamos šio įstatymo 26</w:t>
      </w:r>
      <w:r w:rsidRPr="00EE1B02">
        <w:rPr>
          <w:rFonts w:ascii="Times New Roman" w:eastAsia="Times New Roman" w:hAnsi="Times New Roman" w:cs="Times New Roman"/>
          <w:b/>
          <w:bCs/>
          <w:color w:val="000000" w:themeColor="text1"/>
          <w:sz w:val="24"/>
          <w:szCs w:val="24"/>
          <w:vertAlign w:val="superscript"/>
        </w:rPr>
        <w:t>2</w:t>
      </w:r>
      <w:r w:rsidR="0087321C">
        <w:rPr>
          <w:rFonts w:ascii="Times New Roman" w:eastAsia="Times New Roman" w:hAnsi="Times New Roman" w:cs="Times New Roman"/>
          <w:b/>
          <w:bCs/>
          <w:color w:val="000000" w:themeColor="text1"/>
          <w:sz w:val="24"/>
          <w:szCs w:val="24"/>
        </w:rPr>
        <w:t xml:space="preserve"> straipsnio 5 dal</w:t>
      </w:r>
      <w:r w:rsidR="005764E6">
        <w:rPr>
          <w:rFonts w:ascii="Times New Roman" w:eastAsia="Times New Roman" w:hAnsi="Times New Roman" w:cs="Times New Roman"/>
          <w:b/>
          <w:bCs/>
          <w:color w:val="000000" w:themeColor="text1"/>
          <w:sz w:val="24"/>
          <w:szCs w:val="24"/>
        </w:rPr>
        <w:t>ies 1 ir 2 punktuos</w:t>
      </w:r>
      <w:r w:rsidR="0087321C">
        <w:rPr>
          <w:rFonts w:ascii="Times New Roman" w:eastAsia="Times New Roman" w:hAnsi="Times New Roman" w:cs="Times New Roman"/>
          <w:b/>
          <w:bCs/>
          <w:color w:val="000000" w:themeColor="text1"/>
          <w:sz w:val="24"/>
          <w:szCs w:val="24"/>
        </w:rPr>
        <w:t>e</w:t>
      </w:r>
      <w:r w:rsidRPr="00EE1B02">
        <w:rPr>
          <w:rFonts w:ascii="Times New Roman" w:eastAsia="Times New Roman" w:hAnsi="Times New Roman" w:cs="Times New Roman"/>
          <w:b/>
          <w:bCs/>
          <w:color w:val="000000" w:themeColor="text1"/>
          <w:sz w:val="24"/>
          <w:szCs w:val="24"/>
        </w:rPr>
        <w:t xml:space="preserve"> nurodytas priemones savo galutinei patronuojančiajai įmonei, įsteigtai trečiojoje valstybėje, arba tos galutinės patronuojančiosios įmonės patronuojamosioms įmonėms, įsteigtoms toje pačioje trečiojoje valstybėje, arba kitiems subjektams šio įstatymo 26</w:t>
      </w:r>
      <w:r w:rsidRPr="00EE1B02">
        <w:rPr>
          <w:rFonts w:ascii="Times New Roman" w:eastAsia="Times New Roman" w:hAnsi="Times New Roman" w:cs="Times New Roman"/>
          <w:b/>
          <w:bCs/>
          <w:color w:val="000000" w:themeColor="text1"/>
          <w:sz w:val="24"/>
          <w:szCs w:val="24"/>
          <w:vertAlign w:val="superscript"/>
        </w:rPr>
        <w:t>2</w:t>
      </w:r>
      <w:r w:rsidRPr="00EE1B02">
        <w:rPr>
          <w:rFonts w:ascii="Times New Roman" w:eastAsia="Times New Roman" w:hAnsi="Times New Roman" w:cs="Times New Roman"/>
          <w:b/>
          <w:bCs/>
          <w:color w:val="000000" w:themeColor="text1"/>
          <w:sz w:val="24"/>
          <w:szCs w:val="24"/>
        </w:rPr>
        <w:t xml:space="preserve"> straipsnio 5 dalies 1 </w:t>
      </w:r>
      <w:r w:rsidR="005764E6">
        <w:rPr>
          <w:rFonts w:ascii="Times New Roman" w:eastAsia="Times New Roman" w:hAnsi="Times New Roman" w:cs="Times New Roman"/>
          <w:b/>
          <w:bCs/>
          <w:color w:val="000000" w:themeColor="text1"/>
          <w:sz w:val="24"/>
          <w:szCs w:val="24"/>
        </w:rPr>
        <w:t xml:space="preserve">punkto a papunktyje </w:t>
      </w:r>
      <w:r w:rsidRPr="00EE1B02">
        <w:rPr>
          <w:rFonts w:ascii="Times New Roman" w:eastAsia="Times New Roman" w:hAnsi="Times New Roman" w:cs="Times New Roman"/>
          <w:b/>
          <w:bCs/>
          <w:color w:val="000000" w:themeColor="text1"/>
          <w:sz w:val="24"/>
          <w:szCs w:val="24"/>
        </w:rPr>
        <w:t xml:space="preserve">ir </w:t>
      </w:r>
      <w:r w:rsidR="008B71EB" w:rsidRPr="00EE1B02">
        <w:rPr>
          <w:rFonts w:ascii="Times New Roman" w:eastAsia="Times New Roman" w:hAnsi="Times New Roman" w:cs="Times New Roman"/>
          <w:b/>
          <w:bCs/>
          <w:color w:val="000000" w:themeColor="text1"/>
          <w:sz w:val="24"/>
          <w:szCs w:val="24"/>
        </w:rPr>
        <w:t>2 </w:t>
      </w:r>
      <w:r w:rsidR="005764E6">
        <w:rPr>
          <w:rFonts w:ascii="Times New Roman" w:eastAsia="Times New Roman" w:hAnsi="Times New Roman" w:cs="Times New Roman"/>
          <w:b/>
          <w:bCs/>
          <w:color w:val="000000" w:themeColor="text1"/>
          <w:sz w:val="24"/>
          <w:szCs w:val="24"/>
        </w:rPr>
        <w:t>punkto b papunktyje</w:t>
      </w:r>
      <w:r w:rsidRPr="00EE1B02">
        <w:rPr>
          <w:rFonts w:ascii="Times New Roman" w:eastAsia="Times New Roman" w:hAnsi="Times New Roman" w:cs="Times New Roman"/>
          <w:b/>
          <w:bCs/>
          <w:color w:val="000000" w:themeColor="text1"/>
          <w:sz w:val="24"/>
          <w:szCs w:val="24"/>
        </w:rPr>
        <w:t xml:space="preserve"> nustatytomis sąlygomis.</w:t>
      </w:r>
      <w:r w:rsidRPr="00EE1B02">
        <w:rPr>
          <w:rFonts w:ascii="Times New Roman" w:eastAsia="Times New Roman" w:hAnsi="Times New Roman" w:cs="Times New Roman"/>
          <w:bCs/>
          <w:color w:val="000000" w:themeColor="text1"/>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132627"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3</w:t>
      </w:r>
      <w:r w:rsidR="0087321C">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 xml:space="preserve">straipsnis. 113 straipsnio keitimas </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color w:val="000000" w:themeColor="text1"/>
          <w:sz w:val="24"/>
          <w:szCs w:val="24"/>
        </w:rPr>
        <w:t>Pakeisti 113 straipsnio 2 dalies 2 punktą ir jį išdėstyti taip:</w:t>
      </w:r>
    </w:p>
    <w:p w:rsidR="00D6048B" w:rsidRPr="00EE1B02" w:rsidRDefault="00920342" w:rsidP="00EE1B02">
      <w:pPr>
        <w:spacing w:after="0" w:line="240" w:lineRule="auto"/>
        <w:ind w:firstLine="709"/>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Cs/>
          <w:color w:val="000000" w:themeColor="text1"/>
          <w:sz w:val="24"/>
          <w:szCs w:val="24"/>
        </w:rPr>
        <w:t>„</w:t>
      </w:r>
      <w:r w:rsidRPr="00EE1B02">
        <w:rPr>
          <w:rFonts w:ascii="Times New Roman" w:eastAsia="Times New Roman" w:hAnsi="Times New Roman" w:cs="Times New Roman"/>
          <w:color w:val="000000" w:themeColor="text1"/>
          <w:sz w:val="24"/>
          <w:szCs w:val="24"/>
        </w:rPr>
        <w:t xml:space="preserve">2) pertvarkymo institucijos nuomone, trečiosios valstybės įstaiga yra nepajėgi ar, tikėtina, bus nepajėgi arba yra nelinkusi vykdyti savo įsipareigojimų kreditoriams </w:t>
      </w:r>
      <w:r w:rsidRPr="00EE1B02">
        <w:rPr>
          <w:rFonts w:ascii="Times New Roman" w:eastAsia="Times New Roman" w:hAnsi="Times New Roman" w:cs="Times New Roman"/>
          <w:strike/>
          <w:color w:val="000000" w:themeColor="text1"/>
          <w:sz w:val="24"/>
          <w:szCs w:val="24"/>
        </w:rPr>
        <w:t>Lietuvos Respublikoje</w:t>
      </w:r>
      <w:r w:rsidRPr="00EE1B02">
        <w:rPr>
          <w:rFonts w:ascii="Times New Roman" w:eastAsia="Times New Roman" w:hAnsi="Times New Roman" w:cs="Times New Roman"/>
          <w:b/>
          <w:bCs/>
          <w:color w:val="000000" w:themeColor="text1"/>
          <w:sz w:val="24"/>
          <w:szCs w:val="24"/>
        </w:rPr>
        <w:t xml:space="preserve"> ES</w:t>
      </w:r>
      <w:r w:rsidRPr="00EE1B02">
        <w:rPr>
          <w:rFonts w:ascii="Times New Roman" w:eastAsia="Times New Roman" w:hAnsi="Times New Roman" w:cs="Times New Roman"/>
          <w:color w:val="000000" w:themeColor="text1"/>
          <w:sz w:val="24"/>
          <w:szCs w:val="24"/>
        </w:rPr>
        <w:t xml:space="preserve"> arba įsipareigojimų, priskirtinų filialui (filialo prisiimtų ar filialo apskaitoje užfiksuotų), suėjus jų vykdymo terminui, atsiradus jų vykdymo sąlygoms ir pertvarkymo institucija yra įsitikinusi, kad dėl atitinkamos trečiosios valstybės įstaigos nebuvo pradėtos ir per protingą terminą, tikėtina, nebus pradėtos trečiosios valstybės pertvarkymo ar bankroto procedūros;“.</w:t>
      </w:r>
    </w:p>
    <w:p w:rsidR="00D6048B" w:rsidRPr="00EE1B02" w:rsidRDefault="00D6048B" w:rsidP="00EE1B02">
      <w:pPr>
        <w:spacing w:after="0" w:line="240" w:lineRule="auto"/>
        <w:ind w:firstLine="709"/>
        <w:jc w:val="both"/>
        <w:rPr>
          <w:rFonts w:ascii="Times New Roman" w:eastAsia="Times New Roman" w:hAnsi="Times New Roman" w:cs="Times New Roman"/>
          <w:color w:val="000000" w:themeColor="text1"/>
          <w:sz w:val="24"/>
          <w:szCs w:val="24"/>
        </w:rPr>
      </w:pPr>
    </w:p>
    <w:p w:rsidR="00D6048B" w:rsidRPr="00EE1B02" w:rsidRDefault="00132627" w:rsidP="00EE1B02">
      <w:pPr>
        <w:spacing w:after="0" w:line="240" w:lineRule="auto"/>
        <w:ind w:firstLine="709"/>
        <w:jc w:val="both"/>
        <w:rPr>
          <w:rFonts w:ascii="Times New Roman" w:eastAsia="Times New Roman" w:hAnsi="Times New Roman" w:cs="Times New Roman"/>
          <w:b/>
          <w:color w:val="000000" w:themeColor="text1"/>
          <w:sz w:val="24"/>
          <w:szCs w:val="24"/>
        </w:rPr>
      </w:pPr>
      <w:r w:rsidRPr="00EE1B02">
        <w:rPr>
          <w:rFonts w:ascii="Times New Roman" w:eastAsia="Times New Roman" w:hAnsi="Times New Roman" w:cs="Times New Roman"/>
          <w:b/>
          <w:color w:val="000000" w:themeColor="text1"/>
          <w:sz w:val="24"/>
          <w:szCs w:val="24"/>
        </w:rPr>
        <w:t>5</w:t>
      </w:r>
      <w:r>
        <w:rPr>
          <w:rFonts w:ascii="Times New Roman" w:eastAsia="Times New Roman" w:hAnsi="Times New Roman" w:cs="Times New Roman"/>
          <w:b/>
          <w:color w:val="000000" w:themeColor="text1"/>
          <w:sz w:val="24"/>
          <w:szCs w:val="24"/>
        </w:rPr>
        <w:t>4</w:t>
      </w:r>
      <w:r w:rsidRPr="00EE1B02">
        <w:rPr>
          <w:rFonts w:ascii="Times New Roman" w:eastAsia="Times New Roman" w:hAnsi="Times New Roman" w:cs="Times New Roman"/>
          <w:b/>
          <w:color w:val="000000" w:themeColor="text1"/>
          <w:sz w:val="24"/>
          <w:szCs w:val="24"/>
        </w:rPr>
        <w:t xml:space="preserve"> </w:t>
      </w:r>
      <w:r w:rsidR="00920342" w:rsidRPr="00EE1B02">
        <w:rPr>
          <w:rFonts w:ascii="Times New Roman" w:eastAsia="Times New Roman" w:hAnsi="Times New Roman" w:cs="Times New Roman"/>
          <w:b/>
          <w:color w:val="000000" w:themeColor="text1"/>
          <w:sz w:val="24"/>
          <w:szCs w:val="24"/>
        </w:rPr>
        <w:t>straipsnis. 116 straipsnio pakeitimas</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1. Pakeisti 116 straipsnio 2 dalį ir ją išdėstyti taip:</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Priežiūros institucija tiria šio įstatymo 118 straipsnio 2 dalies 1, 2, </w:t>
      </w:r>
      <w:r w:rsidRPr="00EE1B02">
        <w:rPr>
          <w:rFonts w:ascii="Times New Roman" w:eastAsia="Times New Roman" w:hAnsi="Times New Roman" w:cs="Times New Roman"/>
          <w:strike/>
          <w:color w:val="000000" w:themeColor="text1"/>
          <w:sz w:val="24"/>
          <w:szCs w:val="24"/>
        </w:rPr>
        <w:t>ir</w:t>
      </w:r>
      <w:r w:rsidRPr="00EE1B02">
        <w:rPr>
          <w:rFonts w:ascii="Times New Roman" w:eastAsia="Times New Roman" w:hAnsi="Times New Roman" w:cs="Times New Roman"/>
          <w:color w:val="000000" w:themeColor="text1"/>
          <w:sz w:val="24"/>
          <w:szCs w:val="24"/>
        </w:rPr>
        <w:t xml:space="preserve"> 3 </w:t>
      </w:r>
      <w:r w:rsidRPr="00EE1B02">
        <w:rPr>
          <w:rFonts w:ascii="Times New Roman" w:eastAsia="Times New Roman" w:hAnsi="Times New Roman" w:cs="Times New Roman"/>
          <w:b/>
          <w:color w:val="000000" w:themeColor="text1"/>
          <w:sz w:val="24"/>
          <w:szCs w:val="24"/>
        </w:rPr>
        <w:t>ir</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5</w:t>
      </w:r>
      <w:r w:rsidRPr="00EE1B02">
        <w:rPr>
          <w:rFonts w:ascii="Times New Roman" w:eastAsia="Times New Roman" w:hAnsi="Times New Roman" w:cs="Times New Roman"/>
          <w:color w:val="000000" w:themeColor="text1"/>
          <w:sz w:val="24"/>
          <w:szCs w:val="24"/>
        </w:rPr>
        <w:t xml:space="preserve"> punktuose nurodytus pažeidimus ir taiko poveikio priemones.“</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2. Pakeisti 116 straipsnio 3 dalį ir ją išdėstyti taip:</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„3. Pertvarkymo institucija tiria šio įstatymo 118 straipsnio 2 dalies 4 ir </w:t>
      </w:r>
      <w:r w:rsidRPr="00EE1B02">
        <w:rPr>
          <w:rFonts w:ascii="Times New Roman" w:eastAsia="Times New Roman" w:hAnsi="Times New Roman" w:cs="Times New Roman"/>
          <w:strike/>
          <w:color w:val="000000" w:themeColor="text1"/>
          <w:sz w:val="24"/>
          <w:szCs w:val="24"/>
        </w:rPr>
        <w:t>5</w:t>
      </w:r>
      <w:r w:rsidRPr="00EE1B02">
        <w:rPr>
          <w:rFonts w:ascii="Times New Roman" w:eastAsia="Times New Roman" w:hAnsi="Times New Roman" w:cs="Times New Roman"/>
          <w:color w:val="000000" w:themeColor="text1"/>
          <w:sz w:val="24"/>
          <w:szCs w:val="24"/>
        </w:rPr>
        <w:t xml:space="preserve"> </w:t>
      </w:r>
      <w:r w:rsidRPr="00EE1B02">
        <w:rPr>
          <w:rFonts w:ascii="Times New Roman" w:eastAsia="Times New Roman" w:hAnsi="Times New Roman" w:cs="Times New Roman"/>
          <w:b/>
          <w:color w:val="000000" w:themeColor="text1"/>
          <w:sz w:val="24"/>
          <w:szCs w:val="24"/>
        </w:rPr>
        <w:t>6</w:t>
      </w:r>
      <w:r w:rsidRPr="00EE1B02">
        <w:rPr>
          <w:rFonts w:ascii="Times New Roman" w:eastAsia="Times New Roman" w:hAnsi="Times New Roman" w:cs="Times New Roman"/>
          <w:color w:val="000000" w:themeColor="text1"/>
          <w:sz w:val="24"/>
          <w:szCs w:val="24"/>
        </w:rPr>
        <w:t xml:space="preserve"> punktuose nurodytus pažeidimus ir taiko poveikio priemones.“ </w:t>
      </w:r>
    </w:p>
    <w:p w:rsidR="00D6048B" w:rsidRPr="00EE1B02" w:rsidRDefault="00D6048B" w:rsidP="00EE1B02">
      <w:pPr>
        <w:spacing w:after="0" w:line="240" w:lineRule="auto"/>
        <w:jc w:val="both"/>
        <w:rPr>
          <w:rFonts w:ascii="Times New Roman" w:eastAsia="Times New Roman" w:hAnsi="Times New Roman" w:cs="Times New Roman"/>
          <w:color w:val="000000" w:themeColor="text1"/>
          <w:sz w:val="24"/>
          <w:szCs w:val="24"/>
        </w:rPr>
      </w:pPr>
    </w:p>
    <w:p w:rsidR="00D6048B" w:rsidRDefault="00132627" w:rsidP="00EE1B02">
      <w:pPr>
        <w:spacing w:after="0" w:line="240" w:lineRule="auto"/>
        <w:ind w:firstLine="720"/>
        <w:jc w:val="both"/>
        <w:rPr>
          <w:rFonts w:ascii="Times New Roman" w:eastAsia="Times New Roman" w:hAnsi="Times New Roman" w:cs="Times New Roman"/>
          <w:b/>
          <w:bCs/>
          <w:color w:val="000000" w:themeColor="text1"/>
          <w:sz w:val="24"/>
          <w:szCs w:val="24"/>
        </w:rPr>
      </w:pPr>
      <w:r w:rsidRPr="00EE1B02">
        <w:rPr>
          <w:rFonts w:ascii="Times New Roman" w:eastAsia="Times New Roman" w:hAnsi="Times New Roman" w:cs="Times New Roman"/>
          <w:b/>
          <w:bCs/>
          <w:color w:val="000000" w:themeColor="text1"/>
          <w:sz w:val="24"/>
          <w:szCs w:val="24"/>
        </w:rPr>
        <w:t>5</w:t>
      </w:r>
      <w:r>
        <w:rPr>
          <w:rFonts w:ascii="Times New Roman" w:eastAsia="Times New Roman" w:hAnsi="Times New Roman" w:cs="Times New Roman"/>
          <w:b/>
          <w:bCs/>
          <w:color w:val="000000" w:themeColor="text1"/>
          <w:sz w:val="24"/>
          <w:szCs w:val="24"/>
        </w:rPr>
        <w:t>5</w:t>
      </w:r>
      <w:r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 xml:space="preserve">straipsnis. </w:t>
      </w:r>
      <w:r>
        <w:rPr>
          <w:rFonts w:ascii="Times New Roman" w:eastAsia="Times New Roman" w:hAnsi="Times New Roman" w:cs="Times New Roman"/>
          <w:b/>
          <w:bCs/>
          <w:color w:val="000000" w:themeColor="text1"/>
          <w:sz w:val="24"/>
          <w:szCs w:val="24"/>
        </w:rPr>
        <w:t>128</w:t>
      </w:r>
      <w:r w:rsidR="00FB1A23">
        <w:rPr>
          <w:rFonts w:ascii="Times New Roman" w:eastAsia="Times New Roman" w:hAnsi="Times New Roman" w:cs="Times New Roman"/>
          <w:b/>
          <w:bCs/>
          <w:color w:val="000000" w:themeColor="text1"/>
          <w:sz w:val="24"/>
          <w:szCs w:val="24"/>
        </w:rPr>
        <w:t xml:space="preserve"> straipsnio </w:t>
      </w:r>
      <w:r w:rsidR="00920342" w:rsidRPr="00EE1B02">
        <w:rPr>
          <w:rFonts w:ascii="Times New Roman" w:eastAsia="Times New Roman" w:hAnsi="Times New Roman" w:cs="Times New Roman"/>
          <w:b/>
          <w:bCs/>
          <w:color w:val="000000" w:themeColor="text1"/>
          <w:sz w:val="24"/>
          <w:szCs w:val="24"/>
        </w:rPr>
        <w:t>pakeitimas</w:t>
      </w:r>
    </w:p>
    <w:p w:rsidR="000E21FE" w:rsidRPr="00EE1B02" w:rsidRDefault="00FB1A23" w:rsidP="000E21FE">
      <w:pPr>
        <w:spacing w:after="0" w:line="240" w:lineRule="auto"/>
        <w:ind w:firstLine="709"/>
        <w:jc w:val="both"/>
        <w:textAlignment w:val="baseline"/>
        <w:rPr>
          <w:rFonts w:ascii="Times New Roman" w:eastAsia="Times New Roman" w:hAnsi="Times New Roman" w:cs="Times New Roman"/>
          <w:b/>
          <w:bCs/>
          <w:color w:val="000000" w:themeColor="text1"/>
          <w:sz w:val="24"/>
          <w:szCs w:val="24"/>
        </w:rPr>
      </w:pPr>
      <w:r w:rsidRPr="00D52F43">
        <w:rPr>
          <w:rFonts w:ascii="Times New Roman" w:eastAsia="Times New Roman" w:hAnsi="Times New Roman" w:cs="Times New Roman"/>
          <w:bCs/>
          <w:color w:val="000000" w:themeColor="text1"/>
          <w:sz w:val="24"/>
          <w:szCs w:val="24"/>
        </w:rPr>
        <w:t xml:space="preserve">Pakeisti </w:t>
      </w:r>
      <w:r>
        <w:rPr>
          <w:rFonts w:ascii="Times New Roman" w:eastAsia="Times New Roman" w:hAnsi="Times New Roman" w:cs="Times New Roman"/>
          <w:bCs/>
          <w:color w:val="000000" w:themeColor="text1"/>
          <w:sz w:val="24"/>
          <w:szCs w:val="24"/>
        </w:rPr>
        <w:t>12</w:t>
      </w:r>
      <w:r w:rsidR="00132627">
        <w:rPr>
          <w:rFonts w:ascii="Times New Roman" w:eastAsia="Times New Roman" w:hAnsi="Times New Roman" w:cs="Times New Roman"/>
          <w:bCs/>
          <w:color w:val="000000" w:themeColor="text1"/>
          <w:sz w:val="24"/>
          <w:szCs w:val="24"/>
        </w:rPr>
        <w:t>8 straipsnio 2 punktą</w:t>
      </w:r>
      <w:r w:rsidR="000E21FE" w:rsidRPr="000E21FE">
        <w:rPr>
          <w:rFonts w:ascii="Times New Roman" w:eastAsia="Times New Roman" w:hAnsi="Times New Roman" w:cs="Times New Roman"/>
          <w:color w:val="000000" w:themeColor="text1"/>
          <w:sz w:val="24"/>
          <w:szCs w:val="24"/>
        </w:rPr>
        <w:t xml:space="preserve"> </w:t>
      </w:r>
      <w:r w:rsidR="000E21FE" w:rsidRPr="00EE1B02">
        <w:rPr>
          <w:rFonts w:ascii="Times New Roman" w:eastAsia="Times New Roman" w:hAnsi="Times New Roman" w:cs="Times New Roman"/>
          <w:color w:val="000000" w:themeColor="text1"/>
          <w:sz w:val="24"/>
          <w:szCs w:val="24"/>
        </w:rPr>
        <w:t>ir jį išdėstyti taip:</w:t>
      </w:r>
    </w:p>
    <w:p w:rsidR="00FB1A23" w:rsidRPr="000E21FE" w:rsidRDefault="000E21FE" w:rsidP="0051520C">
      <w:pPr>
        <w:spacing w:after="0" w:line="240" w:lineRule="auto"/>
        <w:ind w:firstLine="720"/>
        <w:jc w:val="both"/>
        <w:rPr>
          <w:rFonts w:ascii="Times New Roman" w:eastAsia="Times New Roman" w:hAnsi="Times New Roman" w:cs="Times New Roman"/>
          <w:bCs/>
          <w:color w:val="000000" w:themeColor="text1"/>
          <w:sz w:val="24"/>
          <w:szCs w:val="24"/>
        </w:rPr>
      </w:pPr>
      <w:r w:rsidRPr="000E21FE">
        <w:rPr>
          <w:rFonts w:ascii="Times New Roman" w:eastAsia="Calibri" w:hAnsi="Times New Roman" w:cs="Times New Roman"/>
          <w:sz w:val="24"/>
          <w:szCs w:val="24"/>
        </w:rPr>
        <w:t xml:space="preserve">„2) Lietuvos Respublikos civilinio kodekso, Lietuvos Respublikos akcinių bendrovių įstatymo, Lietuvos Respublikos bankų įstatymo, Lietuvos Respublikos </w:t>
      </w:r>
      <w:r w:rsidRPr="000E21FE">
        <w:rPr>
          <w:rFonts w:ascii="Times New Roman" w:eastAsia="Calibri" w:hAnsi="Times New Roman" w:cs="Times New Roman"/>
          <w:strike/>
          <w:sz w:val="24"/>
          <w:szCs w:val="24"/>
        </w:rPr>
        <w:t xml:space="preserve">centrinės </w:t>
      </w:r>
      <w:r w:rsidRPr="000E21FE">
        <w:rPr>
          <w:rFonts w:ascii="Times New Roman" w:eastAsia="Calibri" w:hAnsi="Times New Roman" w:cs="Times New Roman"/>
          <w:b/>
          <w:sz w:val="24"/>
          <w:szCs w:val="24"/>
        </w:rPr>
        <w:t xml:space="preserve">centrinių </w:t>
      </w:r>
      <w:r w:rsidRPr="000E21FE">
        <w:rPr>
          <w:rFonts w:ascii="Times New Roman" w:eastAsia="Calibri" w:hAnsi="Times New Roman" w:cs="Times New Roman"/>
          <w:sz w:val="24"/>
          <w:szCs w:val="24"/>
        </w:rPr>
        <w:t xml:space="preserve">kredito </w:t>
      </w:r>
      <w:r w:rsidRPr="000E21FE">
        <w:rPr>
          <w:rFonts w:ascii="Times New Roman" w:eastAsia="Calibri" w:hAnsi="Times New Roman" w:cs="Times New Roman"/>
          <w:strike/>
          <w:sz w:val="24"/>
          <w:szCs w:val="24"/>
        </w:rPr>
        <w:t>unijos</w:t>
      </w:r>
      <w:r w:rsidRPr="000E21FE">
        <w:rPr>
          <w:rFonts w:ascii="Times New Roman" w:eastAsia="Calibri" w:hAnsi="Times New Roman" w:cs="Times New Roman"/>
          <w:sz w:val="24"/>
          <w:szCs w:val="24"/>
        </w:rPr>
        <w:t xml:space="preserve"> </w:t>
      </w:r>
      <w:r w:rsidRPr="000E21FE">
        <w:rPr>
          <w:rFonts w:ascii="Times New Roman" w:eastAsia="Calibri" w:hAnsi="Times New Roman" w:cs="Times New Roman"/>
          <w:b/>
          <w:sz w:val="24"/>
          <w:szCs w:val="24"/>
        </w:rPr>
        <w:t>unijų</w:t>
      </w:r>
      <w:r w:rsidRPr="000E21FE">
        <w:rPr>
          <w:rFonts w:ascii="Times New Roman" w:eastAsia="Calibri" w:hAnsi="Times New Roman" w:cs="Times New Roman"/>
          <w:sz w:val="24"/>
          <w:szCs w:val="24"/>
        </w:rPr>
        <w:t xml:space="preserve"> įstatymo, Lietuvos Respublikos finansinio užtikrinimo susitarimų įstatymo ir Lietuvos Respublikos kooperatinių bendrovių (kooperatyvų) įstatymo nuostatos, ribojančios šio įstatymo III skyriaus nuostatų taikymą.“</w:t>
      </w:r>
    </w:p>
    <w:p w:rsidR="000E21FE" w:rsidRDefault="000E21FE" w:rsidP="00FB1A23">
      <w:pPr>
        <w:spacing w:after="0" w:line="240" w:lineRule="auto"/>
        <w:ind w:firstLine="720"/>
        <w:jc w:val="both"/>
        <w:rPr>
          <w:rFonts w:ascii="Times New Roman" w:eastAsia="Times New Roman" w:hAnsi="Times New Roman" w:cs="Times New Roman"/>
          <w:b/>
          <w:bCs/>
          <w:color w:val="000000" w:themeColor="text1"/>
          <w:sz w:val="24"/>
          <w:szCs w:val="24"/>
        </w:rPr>
      </w:pPr>
    </w:p>
    <w:p w:rsidR="00FB1A23" w:rsidRPr="00EE1B02" w:rsidRDefault="00FB1A23" w:rsidP="00FB1A23">
      <w:pPr>
        <w:spacing w:after="0" w:line="240" w:lineRule="auto"/>
        <w:ind w:firstLine="720"/>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sidR="00132627">
        <w:rPr>
          <w:rFonts w:ascii="Times New Roman" w:eastAsia="Times New Roman" w:hAnsi="Times New Roman" w:cs="Times New Roman"/>
          <w:b/>
          <w:bCs/>
          <w:color w:val="000000" w:themeColor="text1"/>
          <w:sz w:val="24"/>
          <w:szCs w:val="24"/>
        </w:rPr>
        <w:t>6</w:t>
      </w:r>
      <w:r w:rsidRPr="00EE1B02">
        <w:rPr>
          <w:rFonts w:ascii="Times New Roman" w:eastAsia="Times New Roman" w:hAnsi="Times New Roman" w:cs="Times New Roman"/>
          <w:b/>
          <w:bCs/>
          <w:color w:val="000000" w:themeColor="text1"/>
          <w:sz w:val="24"/>
          <w:szCs w:val="24"/>
        </w:rPr>
        <w:t xml:space="preserve"> straipsnis. Įstatymo priedo pakeitimas</w:t>
      </w:r>
    </w:p>
    <w:p w:rsidR="00D6048B" w:rsidRPr="00EE1B02" w:rsidRDefault="00920342" w:rsidP="00EE1B02">
      <w:pPr>
        <w:spacing w:after="0" w:line="240" w:lineRule="auto"/>
        <w:ind w:firstLine="720"/>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Pakeisti Įstatymo priedą ir jį išdėstyti taip:</w:t>
      </w:r>
    </w:p>
    <w:p w:rsidR="00D6048B" w:rsidRPr="00EE1B02" w:rsidRDefault="00920342" w:rsidP="00EE1B02">
      <w:pPr>
        <w:spacing w:after="0" w:line="240" w:lineRule="auto"/>
        <w:ind w:left="6237"/>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„Lietuvos Respublikos finansinio tvarumo įstatymo</w:t>
      </w:r>
    </w:p>
    <w:p w:rsidR="00D6048B" w:rsidRPr="00EE1B02" w:rsidRDefault="00920342" w:rsidP="00EE1B02">
      <w:pPr>
        <w:spacing w:after="0" w:line="240" w:lineRule="auto"/>
        <w:ind w:left="6237"/>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priedas</w:t>
      </w:r>
    </w:p>
    <w:p w:rsidR="00D6048B" w:rsidRPr="00EE1B02" w:rsidRDefault="00D6048B" w:rsidP="00EE1B02">
      <w:pPr>
        <w:spacing w:after="0" w:line="240" w:lineRule="auto"/>
        <w:ind w:firstLine="720"/>
        <w:jc w:val="both"/>
        <w:rPr>
          <w:rFonts w:ascii="Times New Roman" w:eastAsia="Times New Roman" w:hAnsi="Times New Roman" w:cs="Times New Roman"/>
          <w:color w:val="000000" w:themeColor="text1"/>
          <w:sz w:val="24"/>
          <w:szCs w:val="24"/>
        </w:rPr>
      </w:pPr>
    </w:p>
    <w:p w:rsidR="00D6048B" w:rsidRPr="00EE1B02" w:rsidRDefault="00920342" w:rsidP="0087321C">
      <w:pPr>
        <w:spacing w:after="0" w:line="240" w:lineRule="auto"/>
        <w:jc w:val="center"/>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ĮGYVENDINAMI EUROPOS SĄJUNGOS TEISĖS AKTAI</w:t>
      </w:r>
    </w:p>
    <w:p w:rsidR="00D6048B" w:rsidRPr="00EE1B02" w:rsidRDefault="00D6048B" w:rsidP="00EE1B02">
      <w:pPr>
        <w:spacing w:after="0" w:line="240" w:lineRule="auto"/>
        <w:ind w:firstLine="720"/>
        <w:jc w:val="both"/>
        <w:rPr>
          <w:rFonts w:ascii="Times New Roman" w:eastAsia="Times New Roman" w:hAnsi="Times New Roman" w:cs="Times New Roman"/>
          <w:color w:val="000000" w:themeColor="text1"/>
          <w:sz w:val="24"/>
          <w:szCs w:val="24"/>
        </w:rPr>
      </w:pP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hAnsi="Times New Roman" w:cs="Times New Roman"/>
          <w:color w:val="000000"/>
          <w:sz w:val="24"/>
          <w:szCs w:val="24"/>
        </w:rPr>
        <w:t xml:space="preserve">1. 2001 m. balandžio 4 d. Europos Parlamento ir Tarybos direktyva 2001/24/EB dėl kredito įstaigų reorganizavimo ir likvidavimo </w:t>
      </w:r>
      <w:r w:rsidRPr="00EE1B02">
        <w:rPr>
          <w:rFonts w:ascii="Times New Roman" w:hAnsi="Times New Roman" w:cs="Times New Roman"/>
          <w:strike/>
          <w:color w:val="000000"/>
          <w:sz w:val="24"/>
          <w:szCs w:val="24"/>
        </w:rPr>
        <w:t>(OL </w:t>
      </w:r>
      <w:r w:rsidRPr="00EE1B02">
        <w:rPr>
          <w:rFonts w:ascii="Times New Roman" w:hAnsi="Times New Roman" w:cs="Times New Roman"/>
          <w:i/>
          <w:iCs/>
          <w:strike/>
          <w:color w:val="000000"/>
          <w:sz w:val="24"/>
          <w:szCs w:val="24"/>
        </w:rPr>
        <w:t>2004 m. specialusis leidimas</w:t>
      </w:r>
      <w:r w:rsidRPr="00EE1B02">
        <w:rPr>
          <w:rFonts w:ascii="Times New Roman" w:hAnsi="Times New Roman" w:cs="Times New Roman"/>
          <w:strike/>
          <w:color w:val="000000"/>
          <w:sz w:val="24"/>
          <w:szCs w:val="24"/>
        </w:rPr>
        <w:t>, 6 skyrius, 4 tomas, p. 15)</w:t>
      </w:r>
      <w:r w:rsidRPr="00EE1B02">
        <w:rPr>
          <w:rFonts w:ascii="Times New Roman" w:hAnsi="Times New Roman" w:cs="Times New Roman"/>
          <w:color w:val="000000"/>
          <w:sz w:val="24"/>
          <w:szCs w:val="24"/>
        </w:rPr>
        <w:t xml:space="preserve"> su paskutiniais pakeitimais, padarytais 2014 m. gegužės 15 d. Europos Parlamento ir Tarybos direktyva 2014/59/ES</w:t>
      </w:r>
      <w:r w:rsidRPr="00EE1B02">
        <w:rPr>
          <w:rFonts w:ascii="Times New Roman" w:hAnsi="Times New Roman" w:cs="Times New Roman"/>
          <w:strike/>
          <w:color w:val="000000"/>
          <w:sz w:val="24"/>
          <w:szCs w:val="24"/>
        </w:rPr>
        <w:t xml:space="preserve"> (OL 2014 L 173, p. 190</w:t>
      </w:r>
      <w:r w:rsidRPr="00EE1B02">
        <w:rPr>
          <w:rFonts w:ascii="Times New Roman" w:hAnsi="Times New Roman" w:cs="Times New Roman"/>
          <w:color w:val="000000"/>
          <w:sz w:val="24"/>
          <w:szCs w:val="24"/>
        </w:rPr>
        <w:t>).</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2. 2014 m. gegužės 15 d. Europos Parlamento ir Tarybos direktyva 2014/59/ES, kuria nustatoma kredito įstaigų ir investicinių įmonių gaivinimo ir pertvarkymo sistema ir </w:t>
      </w:r>
      <w:proofErr w:type="spellStart"/>
      <w:r w:rsidRPr="00EE1B02">
        <w:rPr>
          <w:rFonts w:ascii="Times New Roman" w:eastAsia="Times New Roman" w:hAnsi="Times New Roman" w:cs="Times New Roman"/>
          <w:color w:val="000000" w:themeColor="text1"/>
          <w:sz w:val="24"/>
          <w:szCs w:val="24"/>
        </w:rPr>
        <w:t>is</w:t>
      </w:r>
      <w:proofErr w:type="spellEnd"/>
      <w:r w:rsidRPr="00EE1B02">
        <w:rPr>
          <w:rFonts w:ascii="Times New Roman" w:eastAsia="Times New Roman" w:hAnsi="Times New Roman" w:cs="Times New Roman"/>
          <w:color w:val="000000" w:themeColor="text1"/>
          <w:sz w:val="24"/>
          <w:szCs w:val="24"/>
        </w:rPr>
        <w:t xml:space="preserve">̌ dalies keičiamos Tarybos direktyva 82/891/EEB, direktyvos 2001/24/EB, 2002/47/EB, 2004/25/EB, </w:t>
      </w:r>
      <w:r w:rsidRPr="00EE1B02">
        <w:rPr>
          <w:rFonts w:ascii="Times New Roman" w:eastAsia="Times New Roman" w:hAnsi="Times New Roman" w:cs="Times New Roman"/>
          <w:color w:val="000000" w:themeColor="text1"/>
          <w:sz w:val="24"/>
          <w:szCs w:val="24"/>
        </w:rPr>
        <w:lastRenderedPageBreak/>
        <w:t xml:space="preserve">2005/56/EB, 2007/36/EB, 2011/35/ES, 2012/30/ES bei 2013/36/ES ir Europos Parlamento ir Tarybos reglamentai (ES) Nr. 1093/2010 bei (ES) Nr. 648/2012, su paskutiniais pakeitimais, padarytais </w:t>
      </w:r>
      <w:r w:rsidRPr="00EE1B02">
        <w:rPr>
          <w:rFonts w:ascii="Times New Roman" w:eastAsia="Times New Roman" w:hAnsi="Times New Roman" w:cs="Times New Roman"/>
          <w:strike/>
          <w:color w:val="000000" w:themeColor="text1"/>
          <w:sz w:val="24"/>
          <w:szCs w:val="24"/>
        </w:rPr>
        <w:t>2017 m. gruodžio 12 d. Europos Parlamento ir Tarybos direktyva (ES) 2017/2399 (OL 2017 L 345, p. 96)</w:t>
      </w:r>
      <w:r w:rsidRPr="00EE1B02">
        <w:rPr>
          <w:rFonts w:ascii="Times New Roman" w:hAnsi="Times New Roman" w:cs="Times New Roman"/>
          <w:color w:val="000000" w:themeColor="text1"/>
          <w:sz w:val="24"/>
          <w:szCs w:val="24"/>
        </w:rPr>
        <w:t xml:space="preserve"> 2019 m. gegužės 20 d. </w:t>
      </w:r>
      <w:r w:rsidRPr="00EE1B02">
        <w:rPr>
          <w:rFonts w:ascii="Times New Roman" w:hAnsi="Times New Roman" w:cs="Times New Roman"/>
          <w:bCs/>
          <w:color w:val="000000" w:themeColor="text1"/>
          <w:sz w:val="24"/>
          <w:szCs w:val="24"/>
        </w:rPr>
        <w:t>Europos Parlamento ir Tarybos direktyva (ES) 2019/879)</w:t>
      </w:r>
      <w:r w:rsidRPr="00EE1B02">
        <w:rPr>
          <w:rFonts w:ascii="Times New Roman" w:eastAsia="Times New Roman" w:hAnsi="Times New Roman" w:cs="Times New Roman"/>
          <w:color w:val="000000" w:themeColor="text1"/>
          <w:sz w:val="24"/>
          <w:szCs w:val="24"/>
        </w:rPr>
        <w:t>.</w:t>
      </w:r>
    </w:p>
    <w:p w:rsidR="00D6048B" w:rsidRPr="00EE1B02" w:rsidRDefault="00920342" w:rsidP="00EE1B02">
      <w:pPr>
        <w:spacing w:after="0" w:line="240" w:lineRule="auto"/>
        <w:ind w:firstLine="709"/>
        <w:jc w:val="both"/>
        <w:rPr>
          <w:rFonts w:ascii="Times New Roman" w:hAnsi="Times New Roman" w:cs="Times New Roman"/>
          <w:color w:val="000000"/>
          <w:sz w:val="24"/>
          <w:szCs w:val="24"/>
        </w:rPr>
      </w:pPr>
      <w:r w:rsidRPr="00A50A8A">
        <w:rPr>
          <w:rFonts w:ascii="Times New Roman" w:hAnsi="Times New Roman" w:cs="Times New Roman"/>
          <w:color w:val="000000"/>
          <w:sz w:val="24"/>
          <w:szCs w:val="24"/>
        </w:rPr>
        <w:t>3. 2014 m. liepos 15 d. Europos Parlamento ir Tarybos reglamentas (ES) Nr. 806/2014, kuriuo nustatomos kredito įstaigų ir tam tikrų investicinių įmonių pertvarkymo vienodos taisyklės ir vienoda procedūra, kiek tai susiję su bendru pertvarkymo mechanizmu ir Bendru pertvarkymo fondu, ir iš dalies keičiamas Reglamentas (ES) Nr. 1093/2010</w:t>
      </w:r>
      <w:r w:rsidR="00976C85">
        <w:rPr>
          <w:rFonts w:ascii="Times New Roman" w:hAnsi="Times New Roman" w:cs="Times New Roman"/>
          <w:color w:val="000000"/>
          <w:sz w:val="24"/>
          <w:szCs w:val="24"/>
        </w:rPr>
        <w:t xml:space="preserve"> </w:t>
      </w:r>
      <w:r w:rsidRPr="00A50A8A">
        <w:rPr>
          <w:rFonts w:ascii="Times New Roman" w:hAnsi="Times New Roman" w:cs="Times New Roman"/>
          <w:strike/>
          <w:color w:val="000000"/>
          <w:sz w:val="24"/>
          <w:szCs w:val="24"/>
        </w:rPr>
        <w:t>(OL 2014 L 225, p. 1)</w:t>
      </w:r>
      <w:r w:rsidRPr="00A50A8A">
        <w:rPr>
          <w:rFonts w:ascii="Times New Roman" w:hAnsi="Times New Roman" w:cs="Times New Roman"/>
          <w:color w:val="000000"/>
          <w:sz w:val="24"/>
          <w:szCs w:val="24"/>
        </w:rPr>
        <w:t>.</w:t>
      </w:r>
      <w:r w:rsidRPr="00EE1B02">
        <w:rPr>
          <w:rFonts w:ascii="Times New Roman" w:hAnsi="Times New Roman" w:cs="Times New Roman"/>
          <w:color w:val="000000"/>
          <w:sz w:val="24"/>
          <w:szCs w:val="24"/>
        </w:rPr>
        <w:t>“</w:t>
      </w:r>
    </w:p>
    <w:p w:rsidR="00D6048B" w:rsidRPr="00EE1B02" w:rsidRDefault="00D6048B" w:rsidP="00EE1B02">
      <w:pPr>
        <w:spacing w:after="0" w:line="240" w:lineRule="auto"/>
        <w:ind w:firstLine="709"/>
        <w:jc w:val="both"/>
        <w:rPr>
          <w:rFonts w:ascii="Times New Roman" w:eastAsia="Times New Roman" w:hAnsi="Times New Roman" w:cs="Times New Roman"/>
          <w:bCs/>
          <w:color w:val="000000" w:themeColor="text1"/>
          <w:sz w:val="24"/>
          <w:szCs w:val="24"/>
        </w:rPr>
      </w:pPr>
    </w:p>
    <w:p w:rsidR="00D6048B" w:rsidRPr="00EE1B02" w:rsidRDefault="00BD2163"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b/>
          <w:bCs/>
          <w:color w:val="000000" w:themeColor="text1"/>
          <w:sz w:val="24"/>
          <w:szCs w:val="24"/>
        </w:rPr>
        <w:t>5</w:t>
      </w:r>
      <w:r w:rsidR="00132627">
        <w:rPr>
          <w:rFonts w:ascii="Times New Roman" w:eastAsia="Times New Roman" w:hAnsi="Times New Roman" w:cs="Times New Roman"/>
          <w:b/>
          <w:bCs/>
          <w:color w:val="000000" w:themeColor="text1"/>
          <w:sz w:val="24"/>
          <w:szCs w:val="24"/>
        </w:rPr>
        <w:t>7</w:t>
      </w:r>
      <w:r w:rsidRPr="00EE1B02">
        <w:rPr>
          <w:rFonts w:ascii="Times New Roman" w:eastAsia="Times New Roman" w:hAnsi="Times New Roman" w:cs="Times New Roman"/>
          <w:b/>
          <w:bCs/>
          <w:color w:val="000000" w:themeColor="text1"/>
          <w:sz w:val="24"/>
          <w:szCs w:val="24"/>
        </w:rPr>
        <w:t xml:space="preserve"> </w:t>
      </w:r>
      <w:r w:rsidR="00920342" w:rsidRPr="00EE1B02">
        <w:rPr>
          <w:rFonts w:ascii="Times New Roman" w:eastAsia="Times New Roman" w:hAnsi="Times New Roman" w:cs="Times New Roman"/>
          <w:b/>
          <w:bCs/>
          <w:color w:val="000000" w:themeColor="text1"/>
          <w:sz w:val="24"/>
          <w:szCs w:val="24"/>
        </w:rPr>
        <w:t xml:space="preserve">straipsnis. Įstatymo įsigaliojimas, </w:t>
      </w:r>
      <w:r w:rsidR="00193EB1" w:rsidRPr="00EE1B02">
        <w:rPr>
          <w:rFonts w:ascii="Times New Roman" w:eastAsia="Times New Roman" w:hAnsi="Times New Roman" w:cs="Times New Roman"/>
          <w:b/>
          <w:bCs/>
          <w:color w:val="000000" w:themeColor="text1"/>
          <w:sz w:val="24"/>
          <w:szCs w:val="24"/>
        </w:rPr>
        <w:t xml:space="preserve">įgyvendinimas </w:t>
      </w:r>
      <w:r w:rsidR="00920342" w:rsidRPr="00EE1B02">
        <w:rPr>
          <w:rFonts w:ascii="Times New Roman" w:eastAsia="Times New Roman" w:hAnsi="Times New Roman" w:cs="Times New Roman"/>
          <w:b/>
          <w:bCs/>
          <w:color w:val="000000" w:themeColor="text1"/>
          <w:sz w:val="24"/>
          <w:szCs w:val="24"/>
        </w:rPr>
        <w:t>i</w:t>
      </w:r>
      <w:bookmarkStart w:id="56" w:name="_GoBack"/>
      <w:bookmarkEnd w:id="56"/>
      <w:r w:rsidR="00920342" w:rsidRPr="00EE1B02">
        <w:rPr>
          <w:rFonts w:ascii="Times New Roman" w:eastAsia="Times New Roman" w:hAnsi="Times New Roman" w:cs="Times New Roman"/>
          <w:b/>
          <w:bCs/>
          <w:color w:val="000000" w:themeColor="text1"/>
          <w:sz w:val="24"/>
          <w:szCs w:val="24"/>
        </w:rPr>
        <w:t xml:space="preserve">r </w:t>
      </w:r>
      <w:r w:rsidR="00193EB1" w:rsidRPr="00EE1B02">
        <w:rPr>
          <w:rFonts w:ascii="Times New Roman" w:eastAsia="Times New Roman" w:hAnsi="Times New Roman" w:cs="Times New Roman"/>
          <w:b/>
          <w:bCs/>
          <w:color w:val="000000" w:themeColor="text1"/>
          <w:sz w:val="24"/>
          <w:szCs w:val="24"/>
        </w:rPr>
        <w:t xml:space="preserve">taikymas </w:t>
      </w:r>
    </w:p>
    <w:p w:rsidR="00D6048B" w:rsidRPr="00EE1B02" w:rsidRDefault="00920342" w:rsidP="00EE1B02">
      <w:pPr>
        <w:spacing w:after="0" w:line="240" w:lineRule="auto"/>
        <w:ind w:firstLine="709"/>
        <w:jc w:val="both"/>
        <w:rPr>
          <w:rFonts w:ascii="Times New Roman" w:eastAsia="Times New Roman" w:hAnsi="Times New Roman" w:cs="Times New Roman"/>
          <w:color w:val="000000" w:themeColor="text1"/>
          <w:sz w:val="24"/>
          <w:szCs w:val="24"/>
        </w:rPr>
      </w:pPr>
      <w:r w:rsidRPr="00EE1B02">
        <w:rPr>
          <w:rFonts w:ascii="Times New Roman" w:eastAsia="Times New Roman" w:hAnsi="Times New Roman" w:cs="Times New Roman"/>
          <w:color w:val="000000" w:themeColor="text1"/>
          <w:sz w:val="24"/>
          <w:szCs w:val="24"/>
        </w:rPr>
        <w:t xml:space="preserve">1. Šis įstatymas, išskyrus šio straipsnio 2 dalį, įsigalioja 2021 m. </w:t>
      </w:r>
      <w:r w:rsidR="003C5EA2">
        <w:rPr>
          <w:rFonts w:ascii="Times New Roman" w:eastAsia="Times New Roman" w:hAnsi="Times New Roman" w:cs="Times New Roman"/>
          <w:color w:val="000000" w:themeColor="text1"/>
          <w:sz w:val="24"/>
          <w:szCs w:val="24"/>
        </w:rPr>
        <w:t>gruodžio</w:t>
      </w:r>
      <w:r w:rsidR="003C5EA2" w:rsidRPr="00EE1B02">
        <w:rPr>
          <w:rFonts w:ascii="Times New Roman" w:eastAsia="Times New Roman" w:hAnsi="Times New Roman" w:cs="Times New Roman"/>
          <w:color w:val="000000" w:themeColor="text1"/>
          <w:sz w:val="24"/>
          <w:szCs w:val="24"/>
        </w:rPr>
        <w:t xml:space="preserve"> </w:t>
      </w:r>
      <w:r w:rsidR="001D4F09">
        <w:rPr>
          <w:rFonts w:ascii="Times New Roman" w:eastAsia="Times New Roman" w:hAnsi="Times New Roman" w:cs="Times New Roman"/>
          <w:color w:val="000000" w:themeColor="text1"/>
          <w:sz w:val="24"/>
          <w:szCs w:val="24"/>
        </w:rPr>
        <w:t>1</w:t>
      </w:r>
      <w:r w:rsidRPr="00EE1B02">
        <w:rPr>
          <w:rFonts w:ascii="Times New Roman" w:eastAsia="Times New Roman" w:hAnsi="Times New Roman" w:cs="Times New Roman"/>
          <w:color w:val="000000" w:themeColor="text1"/>
          <w:sz w:val="24"/>
          <w:szCs w:val="24"/>
        </w:rPr>
        <w:t xml:space="preserve"> d.</w:t>
      </w:r>
    </w:p>
    <w:p w:rsidR="00D6048B" w:rsidRPr="00EE1B02" w:rsidRDefault="00920342" w:rsidP="00EE1B02">
      <w:pPr>
        <w:spacing w:after="0" w:line="240" w:lineRule="auto"/>
        <w:ind w:firstLine="709"/>
        <w:jc w:val="both"/>
        <w:rPr>
          <w:rFonts w:ascii="Times New Roman" w:hAnsi="Times New Roman" w:cs="Times New Roman"/>
          <w:bCs/>
          <w:sz w:val="24"/>
          <w:szCs w:val="24"/>
        </w:rPr>
      </w:pPr>
      <w:r w:rsidRPr="00EE1B02">
        <w:rPr>
          <w:rFonts w:ascii="Times New Roman" w:eastAsia="Times New Roman" w:hAnsi="Times New Roman" w:cs="Times New Roman"/>
          <w:color w:val="000000"/>
          <w:sz w:val="24"/>
          <w:szCs w:val="24"/>
          <w:lang w:eastAsia="lt-LT"/>
        </w:rPr>
        <w:t xml:space="preserve">2. </w:t>
      </w:r>
      <w:r w:rsidRPr="00EE1B02">
        <w:rPr>
          <w:rFonts w:ascii="Times New Roman" w:hAnsi="Times New Roman" w:cs="Times New Roman"/>
          <w:bCs/>
          <w:sz w:val="24"/>
          <w:szCs w:val="24"/>
        </w:rPr>
        <w:t>Lietuvos bankas</w:t>
      </w:r>
      <w:r w:rsidR="0051520C">
        <w:rPr>
          <w:rFonts w:ascii="Times New Roman" w:hAnsi="Times New Roman" w:cs="Times New Roman"/>
          <w:bCs/>
          <w:sz w:val="24"/>
          <w:szCs w:val="24"/>
        </w:rPr>
        <w:t xml:space="preserve"> iki šio įstatymo įsigaliojimo dienos</w:t>
      </w:r>
      <w:r w:rsidRPr="00EE1B02">
        <w:rPr>
          <w:rFonts w:ascii="Times New Roman" w:hAnsi="Times New Roman" w:cs="Times New Roman"/>
          <w:bCs/>
          <w:sz w:val="24"/>
          <w:szCs w:val="24"/>
        </w:rPr>
        <w:t xml:space="preserve"> priima šio įstatymo įgyvendinamuosius teisės aktus.</w:t>
      </w:r>
    </w:p>
    <w:p w:rsidR="00D6048B" w:rsidRPr="00EE1B02" w:rsidRDefault="00B770D7" w:rsidP="00EE1B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Šio įstatymo 18</w:t>
      </w:r>
      <w:r w:rsidR="00920342" w:rsidRPr="00EE1B02">
        <w:rPr>
          <w:rFonts w:ascii="Times New Roman" w:eastAsia="Times New Roman" w:hAnsi="Times New Roman" w:cs="Times New Roman"/>
          <w:color w:val="000000" w:themeColor="text1"/>
          <w:sz w:val="24"/>
          <w:szCs w:val="24"/>
        </w:rPr>
        <w:t xml:space="preserve"> straipsnyje išdėstyto Finansinio tvarumo įstatymo 25</w:t>
      </w:r>
      <w:r w:rsidR="00920342" w:rsidRPr="00EE1B02">
        <w:rPr>
          <w:rFonts w:ascii="Times New Roman" w:eastAsia="Times New Roman" w:hAnsi="Times New Roman" w:cs="Times New Roman"/>
          <w:color w:val="000000" w:themeColor="text1"/>
          <w:sz w:val="24"/>
          <w:szCs w:val="24"/>
          <w:vertAlign w:val="superscript"/>
        </w:rPr>
        <w:t>4</w:t>
      </w:r>
      <w:r w:rsidR="00920342" w:rsidRPr="00EE1B02">
        <w:rPr>
          <w:rFonts w:ascii="Times New Roman" w:eastAsia="Times New Roman" w:hAnsi="Times New Roman" w:cs="Times New Roman"/>
          <w:color w:val="000000" w:themeColor="text1"/>
          <w:sz w:val="24"/>
          <w:szCs w:val="24"/>
        </w:rPr>
        <w:t xml:space="preserve"> straipsnio 5 dalyje nurodyti duomenys privalo būti pirmą kartą viešai skelbiami 2024 m. sausio 1 d., išskyrus šioje dalyje nustatytas išimtis. Kai pertvarkymo institucija, vadovaudamasi šio įstatymo</w:t>
      </w:r>
      <w:r w:rsidR="002536D0">
        <w:rPr>
          <w:rFonts w:ascii="Times New Roman" w:eastAsia="Times New Roman" w:hAnsi="Times New Roman" w:cs="Times New Roman"/>
          <w:color w:val="000000" w:themeColor="text1"/>
          <w:sz w:val="24"/>
          <w:szCs w:val="24"/>
        </w:rPr>
        <w:t xml:space="preserve"> 2</w:t>
      </w:r>
      <w:r w:rsidR="0051520C">
        <w:rPr>
          <w:rFonts w:ascii="Times New Roman" w:eastAsia="Times New Roman" w:hAnsi="Times New Roman" w:cs="Times New Roman"/>
          <w:color w:val="000000" w:themeColor="text1"/>
          <w:sz w:val="24"/>
          <w:szCs w:val="24"/>
        </w:rPr>
        <w:t>2</w:t>
      </w:r>
      <w:r w:rsidR="002536D0">
        <w:rPr>
          <w:rFonts w:ascii="Times New Roman" w:eastAsia="Times New Roman" w:hAnsi="Times New Roman" w:cs="Times New Roman"/>
          <w:color w:val="000000" w:themeColor="text1"/>
          <w:sz w:val="24"/>
          <w:szCs w:val="24"/>
        </w:rPr>
        <w:t xml:space="preserve"> straipsnyje </w:t>
      </w:r>
      <w:r w:rsidR="00920342" w:rsidRPr="00EE1B02">
        <w:rPr>
          <w:rFonts w:ascii="Times New Roman" w:eastAsia="Times New Roman" w:hAnsi="Times New Roman" w:cs="Times New Roman"/>
          <w:color w:val="000000" w:themeColor="text1"/>
          <w:sz w:val="24"/>
          <w:szCs w:val="24"/>
        </w:rPr>
        <w:t xml:space="preserve"> </w:t>
      </w:r>
      <w:r w:rsidR="002536D0" w:rsidRPr="002536D0">
        <w:rPr>
          <w:rFonts w:ascii="Times New Roman" w:eastAsia="Times New Roman" w:hAnsi="Times New Roman" w:cs="Times New Roman"/>
          <w:color w:val="000000" w:themeColor="text1"/>
          <w:sz w:val="24"/>
          <w:szCs w:val="24"/>
        </w:rPr>
        <w:t>išdėstyto Finansinio tvarumo įstatymo 26</w:t>
      </w:r>
      <w:r w:rsidR="002536D0">
        <w:rPr>
          <w:rFonts w:ascii="Times New Roman" w:eastAsia="Times New Roman" w:hAnsi="Times New Roman" w:cs="Times New Roman"/>
          <w:color w:val="000000" w:themeColor="text1"/>
          <w:sz w:val="24"/>
          <w:szCs w:val="24"/>
          <w:vertAlign w:val="superscript"/>
        </w:rPr>
        <w:t xml:space="preserve">6 </w:t>
      </w:r>
      <w:r w:rsidR="00CD7A81">
        <w:rPr>
          <w:rFonts w:ascii="Times New Roman" w:eastAsia="Times New Roman" w:hAnsi="Times New Roman" w:cs="Times New Roman"/>
          <w:color w:val="000000" w:themeColor="text1"/>
          <w:sz w:val="24"/>
          <w:szCs w:val="24"/>
        </w:rPr>
        <w:t xml:space="preserve">straipsnio </w:t>
      </w:r>
      <w:r w:rsidR="002536D0" w:rsidRPr="00CD7A81">
        <w:rPr>
          <w:rFonts w:ascii="Times New Roman" w:eastAsia="Times New Roman" w:hAnsi="Times New Roman" w:cs="Times New Roman"/>
          <w:color w:val="000000" w:themeColor="text1"/>
          <w:sz w:val="24"/>
          <w:szCs w:val="24"/>
        </w:rPr>
        <w:t>3</w:t>
      </w:r>
      <w:r w:rsidR="002536D0" w:rsidRPr="00EE1B02">
        <w:rPr>
          <w:rFonts w:ascii="Times New Roman" w:eastAsia="Times New Roman" w:hAnsi="Times New Roman" w:cs="Times New Roman"/>
          <w:color w:val="000000" w:themeColor="text1"/>
          <w:sz w:val="24"/>
          <w:szCs w:val="24"/>
        </w:rPr>
        <w:t xml:space="preserve"> </w:t>
      </w:r>
      <w:r w:rsidR="00920342" w:rsidRPr="00EE1B02">
        <w:rPr>
          <w:rFonts w:ascii="Times New Roman" w:eastAsia="Times New Roman" w:hAnsi="Times New Roman" w:cs="Times New Roman"/>
          <w:color w:val="000000" w:themeColor="text1"/>
          <w:sz w:val="24"/>
          <w:szCs w:val="24"/>
        </w:rPr>
        <w:t>dalimi, priima sprendimą nustatyti minimalaus nuosavų lėšų ir tinkamų įsipareigojimų dydžio reikalavimo įvykdymo terminą, kuris baigiasi po 2024 m. sausio 1 d., tokių duomenų viešo skelbimo pradžios data yra ta pati, kokia nurodyta pertvarkymo institucijos sprendime.</w:t>
      </w:r>
    </w:p>
    <w:p w:rsidR="00D6048B" w:rsidRPr="00EE1B02" w:rsidRDefault="00B770D7" w:rsidP="00EE1B02">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Šio įstatymo 35</w:t>
      </w:r>
      <w:r w:rsidR="00920342" w:rsidRPr="00EE1B02">
        <w:rPr>
          <w:rFonts w:ascii="Times New Roman" w:eastAsia="Times New Roman" w:hAnsi="Times New Roman" w:cs="Times New Roman"/>
          <w:color w:val="000000" w:themeColor="text1"/>
          <w:sz w:val="24"/>
          <w:szCs w:val="24"/>
        </w:rPr>
        <w:t xml:space="preserve"> straipsnyje išdėstyto Finansinio tvarumo įstatymo 52</w:t>
      </w:r>
      <w:r w:rsidR="00920342" w:rsidRPr="00EE1B02">
        <w:rPr>
          <w:rFonts w:ascii="Times New Roman" w:eastAsia="Times New Roman" w:hAnsi="Times New Roman" w:cs="Times New Roman"/>
          <w:color w:val="000000" w:themeColor="text1"/>
          <w:sz w:val="24"/>
          <w:szCs w:val="24"/>
          <w:vertAlign w:val="superscript"/>
        </w:rPr>
        <w:t xml:space="preserve">1 </w:t>
      </w:r>
      <w:r w:rsidR="00920342" w:rsidRPr="00EE1B02">
        <w:rPr>
          <w:rFonts w:ascii="Times New Roman" w:eastAsia="Times New Roman" w:hAnsi="Times New Roman" w:cs="Times New Roman"/>
          <w:color w:val="000000" w:themeColor="text1"/>
          <w:sz w:val="24"/>
          <w:szCs w:val="24"/>
        </w:rPr>
        <w:t>straipsnio 1 dalies nuostatos taikomos visoms finansinėms sutartims, pagal kurias po šio įstatymo įsigaliojimo dienos sukuriami nauji įsipareigojimai arba iš esmės keičiami esami įsipareigojimai.</w:t>
      </w:r>
    </w:p>
    <w:p w:rsidR="00D6048B" w:rsidRPr="00EE1B02" w:rsidRDefault="00D6048B" w:rsidP="00EE1B02">
      <w:pPr>
        <w:spacing w:after="0" w:line="240" w:lineRule="auto"/>
        <w:ind w:firstLine="709"/>
        <w:jc w:val="both"/>
        <w:rPr>
          <w:rFonts w:ascii="Times New Roman" w:eastAsia="Times New Roman" w:hAnsi="Times New Roman" w:cs="Times New Roman"/>
          <w:color w:val="000000" w:themeColor="text1"/>
          <w:sz w:val="24"/>
          <w:szCs w:val="24"/>
        </w:rPr>
      </w:pPr>
    </w:p>
    <w:p w:rsidR="00D6048B" w:rsidRPr="00EE1B02" w:rsidRDefault="00D6048B" w:rsidP="00EE1B02">
      <w:pPr>
        <w:spacing w:after="0" w:line="240" w:lineRule="auto"/>
        <w:ind w:firstLine="709"/>
        <w:jc w:val="both"/>
        <w:rPr>
          <w:rFonts w:ascii="Times New Roman" w:eastAsia="Times New Roman" w:hAnsi="Times New Roman" w:cs="Times New Roman"/>
          <w:b/>
          <w:bCs/>
          <w:color w:val="000000" w:themeColor="text1"/>
          <w:sz w:val="24"/>
          <w:szCs w:val="24"/>
        </w:rPr>
      </w:pPr>
    </w:p>
    <w:p w:rsidR="00D6048B" w:rsidRPr="00EE1B02" w:rsidRDefault="00920342" w:rsidP="00EE1B02">
      <w:pPr>
        <w:spacing w:after="0" w:line="240" w:lineRule="auto"/>
        <w:ind w:firstLine="709"/>
        <w:jc w:val="both"/>
        <w:rPr>
          <w:rFonts w:ascii="Times New Roman" w:eastAsia="Calibri" w:hAnsi="Times New Roman" w:cs="Times New Roman"/>
          <w:i/>
          <w:color w:val="000000" w:themeColor="text1"/>
          <w:sz w:val="24"/>
          <w:szCs w:val="24"/>
        </w:rPr>
      </w:pPr>
      <w:r w:rsidRPr="00EE1B02">
        <w:rPr>
          <w:rFonts w:ascii="Times New Roman" w:eastAsia="Calibri" w:hAnsi="Times New Roman" w:cs="Times New Roman"/>
          <w:i/>
          <w:color w:val="000000" w:themeColor="text1"/>
          <w:sz w:val="24"/>
          <w:szCs w:val="24"/>
        </w:rPr>
        <w:t>Skelbiu šį Lietuvos Respublikos Seimo priimtą įstatymą.</w:t>
      </w:r>
    </w:p>
    <w:p w:rsidR="00D6048B" w:rsidRPr="00EE1B02" w:rsidRDefault="00920342" w:rsidP="00EE1B02">
      <w:pPr>
        <w:spacing w:after="0" w:line="240" w:lineRule="auto"/>
        <w:ind w:firstLine="709"/>
        <w:jc w:val="both"/>
        <w:rPr>
          <w:rFonts w:ascii="Times New Roman" w:eastAsia="Calibri" w:hAnsi="Times New Roman" w:cs="Times New Roman"/>
          <w:i/>
          <w:color w:val="000000" w:themeColor="text1"/>
          <w:sz w:val="24"/>
          <w:szCs w:val="24"/>
        </w:rPr>
      </w:pPr>
      <w:r w:rsidRPr="00EE1B02">
        <w:rPr>
          <w:rFonts w:ascii="Times New Roman" w:eastAsia="Calibri" w:hAnsi="Times New Roman" w:cs="Times New Roman"/>
          <w:i/>
          <w:color w:val="000000" w:themeColor="text1"/>
          <w:sz w:val="24"/>
          <w:szCs w:val="24"/>
        </w:rPr>
        <w:t> </w:t>
      </w:r>
    </w:p>
    <w:p w:rsidR="00625641" w:rsidRPr="00D8303B" w:rsidRDefault="00920342" w:rsidP="00D8303B">
      <w:pPr>
        <w:spacing w:after="0" w:line="240" w:lineRule="auto"/>
        <w:jc w:val="both"/>
        <w:rPr>
          <w:rFonts w:ascii="Times New Roman" w:eastAsia="Times New Roman" w:hAnsi="Times New Roman" w:cs="Times New Roman"/>
          <w:b/>
          <w:bCs/>
          <w:color w:val="000000" w:themeColor="text1"/>
          <w:sz w:val="24"/>
          <w:szCs w:val="24"/>
        </w:rPr>
      </w:pPr>
      <w:r w:rsidRPr="00EE1B02">
        <w:rPr>
          <w:rFonts w:ascii="Times New Roman" w:eastAsia="Calibri" w:hAnsi="Times New Roman" w:cs="Times New Roman"/>
          <w:color w:val="000000" w:themeColor="text1"/>
          <w:sz w:val="24"/>
          <w:szCs w:val="24"/>
        </w:rPr>
        <w:t>Respublikos Prezidentas</w:t>
      </w:r>
    </w:p>
    <w:sectPr w:rsidR="00625641" w:rsidRPr="00D8303B" w:rsidSect="00142CB0">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FF" w:rsidRDefault="00414EFF">
      <w:pPr>
        <w:spacing w:after="0" w:line="240" w:lineRule="auto"/>
      </w:pPr>
      <w:r>
        <w:separator/>
      </w:r>
    </w:p>
  </w:endnote>
  <w:endnote w:type="continuationSeparator" w:id="0">
    <w:p w:rsidR="00414EFF" w:rsidRDefault="0041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09" w:rsidRPr="00142CB0" w:rsidRDefault="007F6109" w:rsidP="00142CB0">
    <w:pPr>
      <w:pStyle w:val="Porat"/>
      <w:jc w:val="center"/>
      <w:rPr>
        <w:rFonts w:ascii="Times New Roman" w:hAnsi="Times New Roman" w:cs="Times New Roman"/>
      </w:rPr>
    </w:pPr>
  </w:p>
  <w:p w:rsidR="007F6109" w:rsidRDefault="007F610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FF" w:rsidRDefault="00414EFF">
      <w:pPr>
        <w:spacing w:after="0" w:line="240" w:lineRule="auto"/>
      </w:pPr>
      <w:r>
        <w:separator/>
      </w:r>
    </w:p>
  </w:footnote>
  <w:footnote w:type="continuationSeparator" w:id="0">
    <w:p w:rsidR="00414EFF" w:rsidRDefault="00414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887963"/>
      <w:docPartObj>
        <w:docPartGallery w:val="Page Numbers (Top of Page)"/>
        <w:docPartUnique/>
      </w:docPartObj>
    </w:sdtPr>
    <w:sdtEndPr>
      <w:rPr>
        <w:rFonts w:ascii="Times New Roman" w:hAnsi="Times New Roman" w:cs="Times New Roman"/>
        <w:sz w:val="24"/>
        <w:szCs w:val="24"/>
      </w:rPr>
    </w:sdtEndPr>
    <w:sdtContent>
      <w:p w:rsidR="007F6109" w:rsidRPr="00142CB0" w:rsidRDefault="007F6109">
        <w:pPr>
          <w:pStyle w:val="Antrats"/>
          <w:jc w:val="center"/>
          <w:rPr>
            <w:rFonts w:ascii="Times New Roman" w:hAnsi="Times New Roman" w:cs="Times New Roman"/>
            <w:sz w:val="24"/>
            <w:szCs w:val="24"/>
          </w:rPr>
        </w:pPr>
        <w:r w:rsidRPr="00142CB0">
          <w:rPr>
            <w:rFonts w:ascii="Times New Roman" w:hAnsi="Times New Roman" w:cs="Times New Roman"/>
            <w:sz w:val="24"/>
            <w:szCs w:val="24"/>
          </w:rPr>
          <w:fldChar w:fldCharType="begin"/>
        </w:r>
        <w:r w:rsidRPr="00142CB0">
          <w:rPr>
            <w:rFonts w:ascii="Times New Roman" w:hAnsi="Times New Roman" w:cs="Times New Roman"/>
            <w:sz w:val="24"/>
            <w:szCs w:val="24"/>
          </w:rPr>
          <w:instrText>PAGE   \* MERGEFORMAT</w:instrText>
        </w:r>
        <w:r w:rsidRPr="00142CB0">
          <w:rPr>
            <w:rFonts w:ascii="Times New Roman" w:hAnsi="Times New Roman" w:cs="Times New Roman"/>
            <w:sz w:val="24"/>
            <w:szCs w:val="24"/>
          </w:rPr>
          <w:fldChar w:fldCharType="separate"/>
        </w:r>
        <w:r w:rsidR="00976C85">
          <w:rPr>
            <w:rFonts w:ascii="Times New Roman" w:hAnsi="Times New Roman" w:cs="Times New Roman"/>
            <w:noProof/>
            <w:sz w:val="24"/>
            <w:szCs w:val="24"/>
          </w:rPr>
          <w:t>55</w:t>
        </w:r>
        <w:r w:rsidRPr="00142CB0">
          <w:rPr>
            <w:rFonts w:ascii="Times New Roman" w:hAnsi="Times New Roman" w:cs="Times New Roman"/>
            <w:sz w:val="24"/>
            <w:szCs w:val="24"/>
          </w:rPr>
          <w:fldChar w:fldCharType="end"/>
        </w:r>
      </w:p>
    </w:sdtContent>
  </w:sdt>
  <w:p w:rsidR="007F6109" w:rsidRDefault="007F61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27A13"/>
    <w:multiLevelType w:val="multilevel"/>
    <w:tmpl w:val="EA427A1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7B2CF5D"/>
    <w:multiLevelType w:val="singleLevel"/>
    <w:tmpl w:val="F7B2CF5D"/>
    <w:lvl w:ilvl="0">
      <w:start w:val="2"/>
      <w:numFmt w:val="decimal"/>
      <w:suff w:val="space"/>
      <w:lvlText w:val="%1."/>
      <w:lvlJc w:val="left"/>
    </w:lvl>
  </w:abstractNum>
  <w:abstractNum w:abstractNumId="2">
    <w:nsid w:val="2BAD17BF"/>
    <w:multiLevelType w:val="singleLevel"/>
    <w:tmpl w:val="2BAD17BF"/>
    <w:lvl w:ilvl="0">
      <w:start w:val="6"/>
      <w:numFmt w:val="decimal"/>
      <w:suff w:val="space"/>
      <w:lvlText w:val="%1."/>
      <w:lvlJc w:val="left"/>
    </w:lvl>
  </w:abstractNum>
  <w:abstractNum w:abstractNumId="3">
    <w:nsid w:val="3B95470F"/>
    <w:multiLevelType w:val="singleLevel"/>
    <w:tmpl w:val="3B95470F"/>
    <w:lvl w:ilvl="0">
      <w:start w:val="1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1296"/>
  <w:hyphenationZone w:val="396"/>
  <w:noPunctuationKerning/>
  <w:characterSpacingControl w:val="doNotCompress"/>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97"/>
    <w:rsid w:val="00001F55"/>
    <w:rsid w:val="00002D1F"/>
    <w:rsid w:val="00002DE0"/>
    <w:rsid w:val="00003058"/>
    <w:rsid w:val="000030B4"/>
    <w:rsid w:val="00006024"/>
    <w:rsid w:val="00007656"/>
    <w:rsid w:val="00010A1B"/>
    <w:rsid w:val="0001125D"/>
    <w:rsid w:val="0001340F"/>
    <w:rsid w:val="00014DE9"/>
    <w:rsid w:val="00014E7C"/>
    <w:rsid w:val="00015521"/>
    <w:rsid w:val="00015603"/>
    <w:rsid w:val="00015659"/>
    <w:rsid w:val="00015D39"/>
    <w:rsid w:val="00015FD2"/>
    <w:rsid w:val="00016345"/>
    <w:rsid w:val="0001634E"/>
    <w:rsid w:val="00016935"/>
    <w:rsid w:val="0002004E"/>
    <w:rsid w:val="00023567"/>
    <w:rsid w:val="00023C70"/>
    <w:rsid w:val="0002611C"/>
    <w:rsid w:val="000276E8"/>
    <w:rsid w:val="00027BDB"/>
    <w:rsid w:val="0003058F"/>
    <w:rsid w:val="000327CA"/>
    <w:rsid w:val="00034C8E"/>
    <w:rsid w:val="00034F14"/>
    <w:rsid w:val="00035271"/>
    <w:rsid w:val="000374A5"/>
    <w:rsid w:val="00040046"/>
    <w:rsid w:val="00041744"/>
    <w:rsid w:val="00042183"/>
    <w:rsid w:val="000422FC"/>
    <w:rsid w:val="00043059"/>
    <w:rsid w:val="00044AFE"/>
    <w:rsid w:val="0004656B"/>
    <w:rsid w:val="00046898"/>
    <w:rsid w:val="00046F85"/>
    <w:rsid w:val="00047942"/>
    <w:rsid w:val="000501E6"/>
    <w:rsid w:val="00050E47"/>
    <w:rsid w:val="0005113D"/>
    <w:rsid w:val="000525D4"/>
    <w:rsid w:val="0005295C"/>
    <w:rsid w:val="00054026"/>
    <w:rsid w:val="00054191"/>
    <w:rsid w:val="00056262"/>
    <w:rsid w:val="000570A8"/>
    <w:rsid w:val="00060FAA"/>
    <w:rsid w:val="00061D00"/>
    <w:rsid w:val="00061D4D"/>
    <w:rsid w:val="00062F37"/>
    <w:rsid w:val="000655CC"/>
    <w:rsid w:val="00066250"/>
    <w:rsid w:val="00066E92"/>
    <w:rsid w:val="00071881"/>
    <w:rsid w:val="000719BE"/>
    <w:rsid w:val="00071AA4"/>
    <w:rsid w:val="00072300"/>
    <w:rsid w:val="00072A54"/>
    <w:rsid w:val="00072BF8"/>
    <w:rsid w:val="00072D0D"/>
    <w:rsid w:val="00072D90"/>
    <w:rsid w:val="00073A12"/>
    <w:rsid w:val="00073D46"/>
    <w:rsid w:val="00074F31"/>
    <w:rsid w:val="00076509"/>
    <w:rsid w:val="0007720C"/>
    <w:rsid w:val="00077B8D"/>
    <w:rsid w:val="00077CF5"/>
    <w:rsid w:val="000818EF"/>
    <w:rsid w:val="0008270D"/>
    <w:rsid w:val="00082E85"/>
    <w:rsid w:val="000830AD"/>
    <w:rsid w:val="00083659"/>
    <w:rsid w:val="00084B1F"/>
    <w:rsid w:val="00085676"/>
    <w:rsid w:val="000864EF"/>
    <w:rsid w:val="000872CE"/>
    <w:rsid w:val="00087C38"/>
    <w:rsid w:val="00090669"/>
    <w:rsid w:val="00092C84"/>
    <w:rsid w:val="000934A4"/>
    <w:rsid w:val="0009377D"/>
    <w:rsid w:val="00094254"/>
    <w:rsid w:val="00094B56"/>
    <w:rsid w:val="00095070"/>
    <w:rsid w:val="00095DE7"/>
    <w:rsid w:val="00096CCE"/>
    <w:rsid w:val="00096DFE"/>
    <w:rsid w:val="000A045E"/>
    <w:rsid w:val="000A0E9E"/>
    <w:rsid w:val="000A1135"/>
    <w:rsid w:val="000A1876"/>
    <w:rsid w:val="000A2146"/>
    <w:rsid w:val="000A3728"/>
    <w:rsid w:val="000A397F"/>
    <w:rsid w:val="000A3CDB"/>
    <w:rsid w:val="000A3F8D"/>
    <w:rsid w:val="000A45BD"/>
    <w:rsid w:val="000A469D"/>
    <w:rsid w:val="000A6E6F"/>
    <w:rsid w:val="000A70C2"/>
    <w:rsid w:val="000A7D41"/>
    <w:rsid w:val="000B07BB"/>
    <w:rsid w:val="000B0E09"/>
    <w:rsid w:val="000B2105"/>
    <w:rsid w:val="000B252D"/>
    <w:rsid w:val="000B3322"/>
    <w:rsid w:val="000B3E52"/>
    <w:rsid w:val="000B5336"/>
    <w:rsid w:val="000B6854"/>
    <w:rsid w:val="000B7780"/>
    <w:rsid w:val="000C0230"/>
    <w:rsid w:val="000C0796"/>
    <w:rsid w:val="000C20AB"/>
    <w:rsid w:val="000C2C68"/>
    <w:rsid w:val="000C362E"/>
    <w:rsid w:val="000C3AC0"/>
    <w:rsid w:val="000C599C"/>
    <w:rsid w:val="000C5BC5"/>
    <w:rsid w:val="000C5C56"/>
    <w:rsid w:val="000C5C75"/>
    <w:rsid w:val="000C621E"/>
    <w:rsid w:val="000C6444"/>
    <w:rsid w:val="000D030F"/>
    <w:rsid w:val="000D0495"/>
    <w:rsid w:val="000D0D13"/>
    <w:rsid w:val="000D1C98"/>
    <w:rsid w:val="000D473D"/>
    <w:rsid w:val="000D522C"/>
    <w:rsid w:val="000D531A"/>
    <w:rsid w:val="000D5595"/>
    <w:rsid w:val="000D71D6"/>
    <w:rsid w:val="000D7839"/>
    <w:rsid w:val="000D7EC8"/>
    <w:rsid w:val="000D7FBD"/>
    <w:rsid w:val="000E00E1"/>
    <w:rsid w:val="000E14DA"/>
    <w:rsid w:val="000E1928"/>
    <w:rsid w:val="000E2154"/>
    <w:rsid w:val="000E21FE"/>
    <w:rsid w:val="000E25AD"/>
    <w:rsid w:val="000E2D01"/>
    <w:rsid w:val="000E3B97"/>
    <w:rsid w:val="000E419B"/>
    <w:rsid w:val="000E41C3"/>
    <w:rsid w:val="000E4240"/>
    <w:rsid w:val="000E47EE"/>
    <w:rsid w:val="000E4AE2"/>
    <w:rsid w:val="000E6E9F"/>
    <w:rsid w:val="000E7FDC"/>
    <w:rsid w:val="000F0C83"/>
    <w:rsid w:val="000F1795"/>
    <w:rsid w:val="000F21DD"/>
    <w:rsid w:val="000F3062"/>
    <w:rsid w:val="000F3D27"/>
    <w:rsid w:val="000F4093"/>
    <w:rsid w:val="000F528A"/>
    <w:rsid w:val="000F5729"/>
    <w:rsid w:val="000F5C79"/>
    <w:rsid w:val="000F623F"/>
    <w:rsid w:val="000F6A16"/>
    <w:rsid w:val="000F73FD"/>
    <w:rsid w:val="0010387D"/>
    <w:rsid w:val="00103C6A"/>
    <w:rsid w:val="00106748"/>
    <w:rsid w:val="00107F2F"/>
    <w:rsid w:val="00110072"/>
    <w:rsid w:val="00111080"/>
    <w:rsid w:val="00111DED"/>
    <w:rsid w:val="00111E24"/>
    <w:rsid w:val="00112C3E"/>
    <w:rsid w:val="00114187"/>
    <w:rsid w:val="001158AD"/>
    <w:rsid w:val="0011590A"/>
    <w:rsid w:val="0011592F"/>
    <w:rsid w:val="00115AAC"/>
    <w:rsid w:val="00115DD4"/>
    <w:rsid w:val="00116827"/>
    <w:rsid w:val="001173CC"/>
    <w:rsid w:val="0012027D"/>
    <w:rsid w:val="00120367"/>
    <w:rsid w:val="00121346"/>
    <w:rsid w:val="00121936"/>
    <w:rsid w:val="00122817"/>
    <w:rsid w:val="00122B8B"/>
    <w:rsid w:val="00123C61"/>
    <w:rsid w:val="00125D4F"/>
    <w:rsid w:val="00126A64"/>
    <w:rsid w:val="001305C7"/>
    <w:rsid w:val="00131092"/>
    <w:rsid w:val="00131B51"/>
    <w:rsid w:val="00132627"/>
    <w:rsid w:val="00132A68"/>
    <w:rsid w:val="00132FDF"/>
    <w:rsid w:val="001331F6"/>
    <w:rsid w:val="001335A3"/>
    <w:rsid w:val="00136E14"/>
    <w:rsid w:val="00137A03"/>
    <w:rsid w:val="001403B7"/>
    <w:rsid w:val="00140A0B"/>
    <w:rsid w:val="00142CB0"/>
    <w:rsid w:val="00142FF7"/>
    <w:rsid w:val="00143C6A"/>
    <w:rsid w:val="00145A3E"/>
    <w:rsid w:val="001463D8"/>
    <w:rsid w:val="00146F1D"/>
    <w:rsid w:val="001475DC"/>
    <w:rsid w:val="001475ED"/>
    <w:rsid w:val="00151638"/>
    <w:rsid w:val="00152FD7"/>
    <w:rsid w:val="001544E1"/>
    <w:rsid w:val="00154777"/>
    <w:rsid w:val="0015550C"/>
    <w:rsid w:val="00155CE9"/>
    <w:rsid w:val="00155EFD"/>
    <w:rsid w:val="001565BA"/>
    <w:rsid w:val="00157F92"/>
    <w:rsid w:val="00161630"/>
    <w:rsid w:val="00162B83"/>
    <w:rsid w:val="00162C6F"/>
    <w:rsid w:val="00164005"/>
    <w:rsid w:val="00164B98"/>
    <w:rsid w:val="00164C41"/>
    <w:rsid w:val="001655FD"/>
    <w:rsid w:val="00166010"/>
    <w:rsid w:val="00167B5B"/>
    <w:rsid w:val="00167F4B"/>
    <w:rsid w:val="00172A27"/>
    <w:rsid w:val="00172DD9"/>
    <w:rsid w:val="001733E8"/>
    <w:rsid w:val="00173870"/>
    <w:rsid w:val="00173F9B"/>
    <w:rsid w:val="00175422"/>
    <w:rsid w:val="001764D6"/>
    <w:rsid w:val="001777A0"/>
    <w:rsid w:val="001805FD"/>
    <w:rsid w:val="00180DEC"/>
    <w:rsid w:val="0018362B"/>
    <w:rsid w:val="00183A9F"/>
    <w:rsid w:val="001842B8"/>
    <w:rsid w:val="00184994"/>
    <w:rsid w:val="00184BEB"/>
    <w:rsid w:val="00186833"/>
    <w:rsid w:val="001878EB"/>
    <w:rsid w:val="00187A46"/>
    <w:rsid w:val="0019114B"/>
    <w:rsid w:val="00192028"/>
    <w:rsid w:val="00193363"/>
    <w:rsid w:val="001939C2"/>
    <w:rsid w:val="00193EB1"/>
    <w:rsid w:val="00194D8C"/>
    <w:rsid w:val="00194F38"/>
    <w:rsid w:val="00196DD7"/>
    <w:rsid w:val="00197D30"/>
    <w:rsid w:val="001A1878"/>
    <w:rsid w:val="001A2A52"/>
    <w:rsid w:val="001A2F68"/>
    <w:rsid w:val="001A3127"/>
    <w:rsid w:val="001A49C0"/>
    <w:rsid w:val="001A4F22"/>
    <w:rsid w:val="001A5482"/>
    <w:rsid w:val="001A6ABF"/>
    <w:rsid w:val="001A6C3C"/>
    <w:rsid w:val="001A7806"/>
    <w:rsid w:val="001B0B4C"/>
    <w:rsid w:val="001B1095"/>
    <w:rsid w:val="001B1487"/>
    <w:rsid w:val="001B1927"/>
    <w:rsid w:val="001B2C58"/>
    <w:rsid w:val="001B3146"/>
    <w:rsid w:val="001B41A9"/>
    <w:rsid w:val="001B4D99"/>
    <w:rsid w:val="001B558C"/>
    <w:rsid w:val="001B6E75"/>
    <w:rsid w:val="001B7748"/>
    <w:rsid w:val="001C1651"/>
    <w:rsid w:val="001C2745"/>
    <w:rsid w:val="001C3560"/>
    <w:rsid w:val="001C3FB5"/>
    <w:rsid w:val="001C43A0"/>
    <w:rsid w:val="001C505D"/>
    <w:rsid w:val="001C5493"/>
    <w:rsid w:val="001C56B3"/>
    <w:rsid w:val="001C6E3D"/>
    <w:rsid w:val="001D2A78"/>
    <w:rsid w:val="001D378E"/>
    <w:rsid w:val="001D4094"/>
    <w:rsid w:val="001D4F09"/>
    <w:rsid w:val="001D5168"/>
    <w:rsid w:val="001D5768"/>
    <w:rsid w:val="001D5B8F"/>
    <w:rsid w:val="001D6871"/>
    <w:rsid w:val="001D7411"/>
    <w:rsid w:val="001D78E7"/>
    <w:rsid w:val="001D7A22"/>
    <w:rsid w:val="001E0FA8"/>
    <w:rsid w:val="001E13D1"/>
    <w:rsid w:val="001E2943"/>
    <w:rsid w:val="001E3E06"/>
    <w:rsid w:val="001E7ED2"/>
    <w:rsid w:val="001F0937"/>
    <w:rsid w:val="001F0BCA"/>
    <w:rsid w:val="001F1620"/>
    <w:rsid w:val="001F2A48"/>
    <w:rsid w:val="001F31E7"/>
    <w:rsid w:val="001F3251"/>
    <w:rsid w:val="001F32CE"/>
    <w:rsid w:val="001F40C7"/>
    <w:rsid w:val="001F68F7"/>
    <w:rsid w:val="001F693F"/>
    <w:rsid w:val="001F7147"/>
    <w:rsid w:val="00200405"/>
    <w:rsid w:val="00201547"/>
    <w:rsid w:val="002016F1"/>
    <w:rsid w:val="00201BB2"/>
    <w:rsid w:val="00201DCB"/>
    <w:rsid w:val="002023B6"/>
    <w:rsid w:val="00203E7E"/>
    <w:rsid w:val="00204FF8"/>
    <w:rsid w:val="002058AD"/>
    <w:rsid w:val="002107CF"/>
    <w:rsid w:val="002123FD"/>
    <w:rsid w:val="00213A95"/>
    <w:rsid w:val="00214133"/>
    <w:rsid w:val="002152F6"/>
    <w:rsid w:val="002160CB"/>
    <w:rsid w:val="002168E3"/>
    <w:rsid w:val="00217E2C"/>
    <w:rsid w:val="0022052A"/>
    <w:rsid w:val="002206A6"/>
    <w:rsid w:val="00221461"/>
    <w:rsid w:val="00221932"/>
    <w:rsid w:val="00221E80"/>
    <w:rsid w:val="00222417"/>
    <w:rsid w:val="00222FB6"/>
    <w:rsid w:val="002232BE"/>
    <w:rsid w:val="002235BB"/>
    <w:rsid w:val="00223F9C"/>
    <w:rsid w:val="002250C1"/>
    <w:rsid w:val="00225665"/>
    <w:rsid w:val="00225D8B"/>
    <w:rsid w:val="00232095"/>
    <w:rsid w:val="00233786"/>
    <w:rsid w:val="00235061"/>
    <w:rsid w:val="002357BB"/>
    <w:rsid w:val="00235C58"/>
    <w:rsid w:val="00235E04"/>
    <w:rsid w:val="00236993"/>
    <w:rsid w:val="002405CF"/>
    <w:rsid w:val="00241ECB"/>
    <w:rsid w:val="00241FFB"/>
    <w:rsid w:val="00245F48"/>
    <w:rsid w:val="002469FA"/>
    <w:rsid w:val="00246F59"/>
    <w:rsid w:val="00250A0B"/>
    <w:rsid w:val="0025125F"/>
    <w:rsid w:val="002536D0"/>
    <w:rsid w:val="00253A19"/>
    <w:rsid w:val="002560A4"/>
    <w:rsid w:val="00256303"/>
    <w:rsid w:val="00256E27"/>
    <w:rsid w:val="00257613"/>
    <w:rsid w:val="0026062D"/>
    <w:rsid w:val="00261337"/>
    <w:rsid w:val="00264297"/>
    <w:rsid w:val="00265EDD"/>
    <w:rsid w:val="002663A3"/>
    <w:rsid w:val="00267DE8"/>
    <w:rsid w:val="00270E57"/>
    <w:rsid w:val="002724A0"/>
    <w:rsid w:val="00272BFD"/>
    <w:rsid w:val="00274292"/>
    <w:rsid w:val="0027473A"/>
    <w:rsid w:val="0027478B"/>
    <w:rsid w:val="00274CA1"/>
    <w:rsid w:val="002767AE"/>
    <w:rsid w:val="00277372"/>
    <w:rsid w:val="00277A42"/>
    <w:rsid w:val="00277BCB"/>
    <w:rsid w:val="00277BFB"/>
    <w:rsid w:val="002808B2"/>
    <w:rsid w:val="0028130F"/>
    <w:rsid w:val="002818F1"/>
    <w:rsid w:val="00281A11"/>
    <w:rsid w:val="00281CF7"/>
    <w:rsid w:val="002820D4"/>
    <w:rsid w:val="002825EA"/>
    <w:rsid w:val="00282807"/>
    <w:rsid w:val="0028327B"/>
    <w:rsid w:val="00286064"/>
    <w:rsid w:val="00286096"/>
    <w:rsid w:val="00286E16"/>
    <w:rsid w:val="00287961"/>
    <w:rsid w:val="002908BC"/>
    <w:rsid w:val="00291EC9"/>
    <w:rsid w:val="00292CED"/>
    <w:rsid w:val="00295551"/>
    <w:rsid w:val="00295AE1"/>
    <w:rsid w:val="00295C09"/>
    <w:rsid w:val="00297796"/>
    <w:rsid w:val="00297808"/>
    <w:rsid w:val="002A02C8"/>
    <w:rsid w:val="002A38BA"/>
    <w:rsid w:val="002A4699"/>
    <w:rsid w:val="002A4FCB"/>
    <w:rsid w:val="002A750F"/>
    <w:rsid w:val="002B1A99"/>
    <w:rsid w:val="002B302A"/>
    <w:rsid w:val="002B459E"/>
    <w:rsid w:val="002B45EC"/>
    <w:rsid w:val="002B5CD7"/>
    <w:rsid w:val="002B5E83"/>
    <w:rsid w:val="002B69FE"/>
    <w:rsid w:val="002C0597"/>
    <w:rsid w:val="002C2D33"/>
    <w:rsid w:val="002C43EF"/>
    <w:rsid w:val="002C4886"/>
    <w:rsid w:val="002C693C"/>
    <w:rsid w:val="002C7B06"/>
    <w:rsid w:val="002D0102"/>
    <w:rsid w:val="002D13EA"/>
    <w:rsid w:val="002D61B3"/>
    <w:rsid w:val="002D6BA9"/>
    <w:rsid w:val="002D6C56"/>
    <w:rsid w:val="002D7EEB"/>
    <w:rsid w:val="002E0929"/>
    <w:rsid w:val="002E12DB"/>
    <w:rsid w:val="002E3145"/>
    <w:rsid w:val="002E386B"/>
    <w:rsid w:val="002E422F"/>
    <w:rsid w:val="002E436E"/>
    <w:rsid w:val="002E553C"/>
    <w:rsid w:val="002E7372"/>
    <w:rsid w:val="002E77D9"/>
    <w:rsid w:val="002F060F"/>
    <w:rsid w:val="002F0A45"/>
    <w:rsid w:val="002F0DED"/>
    <w:rsid w:val="002F107C"/>
    <w:rsid w:val="002F1521"/>
    <w:rsid w:val="002F237E"/>
    <w:rsid w:val="002F2957"/>
    <w:rsid w:val="002F2B8C"/>
    <w:rsid w:val="002F3094"/>
    <w:rsid w:val="002F32C3"/>
    <w:rsid w:val="002F4413"/>
    <w:rsid w:val="002F48CC"/>
    <w:rsid w:val="002F516E"/>
    <w:rsid w:val="002F5E26"/>
    <w:rsid w:val="002F602E"/>
    <w:rsid w:val="002F62DA"/>
    <w:rsid w:val="002F630B"/>
    <w:rsid w:val="002F6D63"/>
    <w:rsid w:val="002F71AD"/>
    <w:rsid w:val="00300DB4"/>
    <w:rsid w:val="003017EC"/>
    <w:rsid w:val="003033D4"/>
    <w:rsid w:val="003036BF"/>
    <w:rsid w:val="00304BBC"/>
    <w:rsid w:val="003054AF"/>
    <w:rsid w:val="00305D58"/>
    <w:rsid w:val="00305E0E"/>
    <w:rsid w:val="00305E48"/>
    <w:rsid w:val="00310CD5"/>
    <w:rsid w:val="0031141D"/>
    <w:rsid w:val="00313709"/>
    <w:rsid w:val="003157B7"/>
    <w:rsid w:val="003170FD"/>
    <w:rsid w:val="003177EF"/>
    <w:rsid w:val="003206FE"/>
    <w:rsid w:val="0032101B"/>
    <w:rsid w:val="00322BD6"/>
    <w:rsid w:val="00322E3A"/>
    <w:rsid w:val="0032339C"/>
    <w:rsid w:val="00324FB2"/>
    <w:rsid w:val="00325D93"/>
    <w:rsid w:val="003260FA"/>
    <w:rsid w:val="00330352"/>
    <w:rsid w:val="00332E39"/>
    <w:rsid w:val="0033395B"/>
    <w:rsid w:val="0033659E"/>
    <w:rsid w:val="003403C7"/>
    <w:rsid w:val="00340A9E"/>
    <w:rsid w:val="00340E67"/>
    <w:rsid w:val="003422CB"/>
    <w:rsid w:val="003425BA"/>
    <w:rsid w:val="003457A6"/>
    <w:rsid w:val="00345A69"/>
    <w:rsid w:val="00345DA7"/>
    <w:rsid w:val="0034667B"/>
    <w:rsid w:val="003476F4"/>
    <w:rsid w:val="00351930"/>
    <w:rsid w:val="00353208"/>
    <w:rsid w:val="00353315"/>
    <w:rsid w:val="00353863"/>
    <w:rsid w:val="00353A0A"/>
    <w:rsid w:val="003566D9"/>
    <w:rsid w:val="00356C44"/>
    <w:rsid w:val="00356EC9"/>
    <w:rsid w:val="00357CE6"/>
    <w:rsid w:val="0036059A"/>
    <w:rsid w:val="00360A5B"/>
    <w:rsid w:val="0036232A"/>
    <w:rsid w:val="00362478"/>
    <w:rsid w:val="003636E6"/>
    <w:rsid w:val="0036468F"/>
    <w:rsid w:val="00364A07"/>
    <w:rsid w:val="00365BD1"/>
    <w:rsid w:val="00366467"/>
    <w:rsid w:val="00367E8B"/>
    <w:rsid w:val="00370D7C"/>
    <w:rsid w:val="003716A7"/>
    <w:rsid w:val="003729E2"/>
    <w:rsid w:val="0037501F"/>
    <w:rsid w:val="00375884"/>
    <w:rsid w:val="003762C3"/>
    <w:rsid w:val="00376436"/>
    <w:rsid w:val="00377FE3"/>
    <w:rsid w:val="0038037A"/>
    <w:rsid w:val="00380A5B"/>
    <w:rsid w:val="003813D3"/>
    <w:rsid w:val="00381526"/>
    <w:rsid w:val="00381FF8"/>
    <w:rsid w:val="003837B0"/>
    <w:rsid w:val="00383875"/>
    <w:rsid w:val="00383DB3"/>
    <w:rsid w:val="00384422"/>
    <w:rsid w:val="00385A3D"/>
    <w:rsid w:val="00385EA9"/>
    <w:rsid w:val="00386436"/>
    <w:rsid w:val="0038712B"/>
    <w:rsid w:val="00387AE7"/>
    <w:rsid w:val="00387B54"/>
    <w:rsid w:val="003904D9"/>
    <w:rsid w:val="00390D88"/>
    <w:rsid w:val="00391BC1"/>
    <w:rsid w:val="0039207E"/>
    <w:rsid w:val="00392624"/>
    <w:rsid w:val="0039291D"/>
    <w:rsid w:val="003964B0"/>
    <w:rsid w:val="00396E66"/>
    <w:rsid w:val="003A0417"/>
    <w:rsid w:val="003A18A7"/>
    <w:rsid w:val="003A4701"/>
    <w:rsid w:val="003A4BD6"/>
    <w:rsid w:val="003A6048"/>
    <w:rsid w:val="003A723A"/>
    <w:rsid w:val="003A77AA"/>
    <w:rsid w:val="003B0036"/>
    <w:rsid w:val="003B046E"/>
    <w:rsid w:val="003B0D42"/>
    <w:rsid w:val="003B1051"/>
    <w:rsid w:val="003B1285"/>
    <w:rsid w:val="003B139B"/>
    <w:rsid w:val="003B1A0A"/>
    <w:rsid w:val="003B24EE"/>
    <w:rsid w:val="003B3A20"/>
    <w:rsid w:val="003B3DDA"/>
    <w:rsid w:val="003B459B"/>
    <w:rsid w:val="003B5391"/>
    <w:rsid w:val="003B56A6"/>
    <w:rsid w:val="003B7791"/>
    <w:rsid w:val="003C0EDC"/>
    <w:rsid w:val="003C2048"/>
    <w:rsid w:val="003C2905"/>
    <w:rsid w:val="003C2ACD"/>
    <w:rsid w:val="003C2F5F"/>
    <w:rsid w:val="003C334C"/>
    <w:rsid w:val="003C33E4"/>
    <w:rsid w:val="003C51D5"/>
    <w:rsid w:val="003C5A6F"/>
    <w:rsid w:val="003C5EA2"/>
    <w:rsid w:val="003C6BCB"/>
    <w:rsid w:val="003C6E57"/>
    <w:rsid w:val="003D0D58"/>
    <w:rsid w:val="003D243C"/>
    <w:rsid w:val="003D330D"/>
    <w:rsid w:val="003D3AF5"/>
    <w:rsid w:val="003D3F48"/>
    <w:rsid w:val="003D48FC"/>
    <w:rsid w:val="003D6ED1"/>
    <w:rsid w:val="003E029D"/>
    <w:rsid w:val="003E05C5"/>
    <w:rsid w:val="003E3EF7"/>
    <w:rsid w:val="003E4DF3"/>
    <w:rsid w:val="003E4F3E"/>
    <w:rsid w:val="003E5D05"/>
    <w:rsid w:val="003F0816"/>
    <w:rsid w:val="003F2218"/>
    <w:rsid w:val="003F33B9"/>
    <w:rsid w:val="003F3A8D"/>
    <w:rsid w:val="003F3F27"/>
    <w:rsid w:val="003F52CF"/>
    <w:rsid w:val="003F73AD"/>
    <w:rsid w:val="003F7677"/>
    <w:rsid w:val="00400FD1"/>
    <w:rsid w:val="004015DC"/>
    <w:rsid w:val="00404B99"/>
    <w:rsid w:val="00404EDA"/>
    <w:rsid w:val="00405DFD"/>
    <w:rsid w:val="00405F9A"/>
    <w:rsid w:val="00405FA7"/>
    <w:rsid w:val="004103FA"/>
    <w:rsid w:val="004134D1"/>
    <w:rsid w:val="00413DFF"/>
    <w:rsid w:val="00414EFF"/>
    <w:rsid w:val="00416559"/>
    <w:rsid w:val="00423187"/>
    <w:rsid w:val="0042484E"/>
    <w:rsid w:val="00424ED6"/>
    <w:rsid w:val="00424F3F"/>
    <w:rsid w:val="004269FA"/>
    <w:rsid w:val="004320CD"/>
    <w:rsid w:val="004329F9"/>
    <w:rsid w:val="00432E5F"/>
    <w:rsid w:val="004331C8"/>
    <w:rsid w:val="00433D15"/>
    <w:rsid w:val="00434954"/>
    <w:rsid w:val="004370DB"/>
    <w:rsid w:val="00437CB0"/>
    <w:rsid w:val="004401B5"/>
    <w:rsid w:val="004406F9"/>
    <w:rsid w:val="0044137E"/>
    <w:rsid w:val="0044178C"/>
    <w:rsid w:val="00441FDD"/>
    <w:rsid w:val="00442065"/>
    <w:rsid w:val="004431A2"/>
    <w:rsid w:val="00443FA6"/>
    <w:rsid w:val="0044476D"/>
    <w:rsid w:val="004447AB"/>
    <w:rsid w:val="00444A36"/>
    <w:rsid w:val="00444C17"/>
    <w:rsid w:val="00447EAE"/>
    <w:rsid w:val="00450245"/>
    <w:rsid w:val="0045104F"/>
    <w:rsid w:val="00451977"/>
    <w:rsid w:val="00452C97"/>
    <w:rsid w:val="004537F9"/>
    <w:rsid w:val="00454436"/>
    <w:rsid w:val="0045446B"/>
    <w:rsid w:val="00454585"/>
    <w:rsid w:val="0045584F"/>
    <w:rsid w:val="00456272"/>
    <w:rsid w:val="004573AA"/>
    <w:rsid w:val="00461DDF"/>
    <w:rsid w:val="00463869"/>
    <w:rsid w:val="00463F7D"/>
    <w:rsid w:val="00465FA9"/>
    <w:rsid w:val="00466919"/>
    <w:rsid w:val="0046744D"/>
    <w:rsid w:val="00470283"/>
    <w:rsid w:val="00470956"/>
    <w:rsid w:val="0047153C"/>
    <w:rsid w:val="00472152"/>
    <w:rsid w:val="004740D0"/>
    <w:rsid w:val="004741E8"/>
    <w:rsid w:val="00475CAE"/>
    <w:rsid w:val="00476151"/>
    <w:rsid w:val="004764E5"/>
    <w:rsid w:val="0047686C"/>
    <w:rsid w:val="00476FA1"/>
    <w:rsid w:val="0047731A"/>
    <w:rsid w:val="00480368"/>
    <w:rsid w:val="00480801"/>
    <w:rsid w:val="00480EA5"/>
    <w:rsid w:val="00482005"/>
    <w:rsid w:val="00483084"/>
    <w:rsid w:val="00484B5A"/>
    <w:rsid w:val="0048690C"/>
    <w:rsid w:val="00486A26"/>
    <w:rsid w:val="004901AD"/>
    <w:rsid w:val="004914D2"/>
    <w:rsid w:val="00491CCE"/>
    <w:rsid w:val="00493FA6"/>
    <w:rsid w:val="0049525E"/>
    <w:rsid w:val="0049565B"/>
    <w:rsid w:val="00496BF0"/>
    <w:rsid w:val="004A0084"/>
    <w:rsid w:val="004A117B"/>
    <w:rsid w:val="004A1422"/>
    <w:rsid w:val="004A1997"/>
    <w:rsid w:val="004A20D1"/>
    <w:rsid w:val="004A59C8"/>
    <w:rsid w:val="004A5C25"/>
    <w:rsid w:val="004A5CFF"/>
    <w:rsid w:val="004A75E5"/>
    <w:rsid w:val="004A7BF1"/>
    <w:rsid w:val="004B0EEF"/>
    <w:rsid w:val="004B0F02"/>
    <w:rsid w:val="004B15DE"/>
    <w:rsid w:val="004B1D78"/>
    <w:rsid w:val="004B1F2D"/>
    <w:rsid w:val="004B2D15"/>
    <w:rsid w:val="004B345E"/>
    <w:rsid w:val="004B3C73"/>
    <w:rsid w:val="004B45E7"/>
    <w:rsid w:val="004B4D43"/>
    <w:rsid w:val="004B5058"/>
    <w:rsid w:val="004B5BB9"/>
    <w:rsid w:val="004B6703"/>
    <w:rsid w:val="004B73D7"/>
    <w:rsid w:val="004C0EE4"/>
    <w:rsid w:val="004C13C8"/>
    <w:rsid w:val="004C1905"/>
    <w:rsid w:val="004C2EA5"/>
    <w:rsid w:val="004C325D"/>
    <w:rsid w:val="004C33F1"/>
    <w:rsid w:val="004C3409"/>
    <w:rsid w:val="004C3FC5"/>
    <w:rsid w:val="004C6054"/>
    <w:rsid w:val="004C6730"/>
    <w:rsid w:val="004C6DFA"/>
    <w:rsid w:val="004C769F"/>
    <w:rsid w:val="004C7A4C"/>
    <w:rsid w:val="004C7EE5"/>
    <w:rsid w:val="004D0A32"/>
    <w:rsid w:val="004D2491"/>
    <w:rsid w:val="004D28FC"/>
    <w:rsid w:val="004D35DB"/>
    <w:rsid w:val="004D44C3"/>
    <w:rsid w:val="004D51DF"/>
    <w:rsid w:val="004D5BF3"/>
    <w:rsid w:val="004D5D85"/>
    <w:rsid w:val="004D6C6E"/>
    <w:rsid w:val="004D7EF6"/>
    <w:rsid w:val="004E061D"/>
    <w:rsid w:val="004E10A5"/>
    <w:rsid w:val="004E1202"/>
    <w:rsid w:val="004E222F"/>
    <w:rsid w:val="004E2837"/>
    <w:rsid w:val="004E39BA"/>
    <w:rsid w:val="004E4C9E"/>
    <w:rsid w:val="004E4D9C"/>
    <w:rsid w:val="004E5EC5"/>
    <w:rsid w:val="004E61F9"/>
    <w:rsid w:val="004E7224"/>
    <w:rsid w:val="004F1A2F"/>
    <w:rsid w:val="004F383B"/>
    <w:rsid w:val="004F3D25"/>
    <w:rsid w:val="004F3DEF"/>
    <w:rsid w:val="004F4CA7"/>
    <w:rsid w:val="004F55A9"/>
    <w:rsid w:val="004F62CB"/>
    <w:rsid w:val="004F6954"/>
    <w:rsid w:val="004F6B4D"/>
    <w:rsid w:val="004F776A"/>
    <w:rsid w:val="00500966"/>
    <w:rsid w:val="00500C4D"/>
    <w:rsid w:val="005018C0"/>
    <w:rsid w:val="00503128"/>
    <w:rsid w:val="00504B97"/>
    <w:rsid w:val="00505FA5"/>
    <w:rsid w:val="0050650A"/>
    <w:rsid w:val="00510541"/>
    <w:rsid w:val="005105A4"/>
    <w:rsid w:val="0051223B"/>
    <w:rsid w:val="00512EF3"/>
    <w:rsid w:val="00514CA4"/>
    <w:rsid w:val="0051520C"/>
    <w:rsid w:val="00515674"/>
    <w:rsid w:val="0051648C"/>
    <w:rsid w:val="00520450"/>
    <w:rsid w:val="005225C5"/>
    <w:rsid w:val="00523101"/>
    <w:rsid w:val="005242F6"/>
    <w:rsid w:val="00525367"/>
    <w:rsid w:val="00525F06"/>
    <w:rsid w:val="005268D3"/>
    <w:rsid w:val="00527869"/>
    <w:rsid w:val="00527E10"/>
    <w:rsid w:val="00530255"/>
    <w:rsid w:val="0053041F"/>
    <w:rsid w:val="0053049E"/>
    <w:rsid w:val="005318F6"/>
    <w:rsid w:val="00533A17"/>
    <w:rsid w:val="005340ED"/>
    <w:rsid w:val="00534E40"/>
    <w:rsid w:val="0053540B"/>
    <w:rsid w:val="00535510"/>
    <w:rsid w:val="00536130"/>
    <w:rsid w:val="00536DE8"/>
    <w:rsid w:val="005377BA"/>
    <w:rsid w:val="00537A0E"/>
    <w:rsid w:val="005421FA"/>
    <w:rsid w:val="005430CC"/>
    <w:rsid w:val="00543D48"/>
    <w:rsid w:val="00544D8B"/>
    <w:rsid w:val="0054631C"/>
    <w:rsid w:val="005465B7"/>
    <w:rsid w:val="00550019"/>
    <w:rsid w:val="00551B3D"/>
    <w:rsid w:val="00551D31"/>
    <w:rsid w:val="00551E0E"/>
    <w:rsid w:val="00552782"/>
    <w:rsid w:val="005534CE"/>
    <w:rsid w:val="005538FE"/>
    <w:rsid w:val="00554B4E"/>
    <w:rsid w:val="00555B16"/>
    <w:rsid w:val="00556059"/>
    <w:rsid w:val="005569BD"/>
    <w:rsid w:val="005576A2"/>
    <w:rsid w:val="0056072C"/>
    <w:rsid w:val="00561C61"/>
    <w:rsid w:val="00562FEE"/>
    <w:rsid w:val="005640A1"/>
    <w:rsid w:val="00567F57"/>
    <w:rsid w:val="00571425"/>
    <w:rsid w:val="00572B37"/>
    <w:rsid w:val="00573820"/>
    <w:rsid w:val="005764E6"/>
    <w:rsid w:val="00576A64"/>
    <w:rsid w:val="00580232"/>
    <w:rsid w:val="0058052C"/>
    <w:rsid w:val="00581F24"/>
    <w:rsid w:val="005825D7"/>
    <w:rsid w:val="00582956"/>
    <w:rsid w:val="00582B80"/>
    <w:rsid w:val="00583AAE"/>
    <w:rsid w:val="00583F36"/>
    <w:rsid w:val="0058462E"/>
    <w:rsid w:val="00584873"/>
    <w:rsid w:val="00585307"/>
    <w:rsid w:val="00586EE5"/>
    <w:rsid w:val="00590194"/>
    <w:rsid w:val="005905C3"/>
    <w:rsid w:val="00590E87"/>
    <w:rsid w:val="00591D3E"/>
    <w:rsid w:val="00591EB3"/>
    <w:rsid w:val="0059263D"/>
    <w:rsid w:val="00593F35"/>
    <w:rsid w:val="005949FF"/>
    <w:rsid w:val="00595A90"/>
    <w:rsid w:val="005A06CF"/>
    <w:rsid w:val="005A09D6"/>
    <w:rsid w:val="005A1616"/>
    <w:rsid w:val="005A1D7F"/>
    <w:rsid w:val="005A368F"/>
    <w:rsid w:val="005A3ED4"/>
    <w:rsid w:val="005A54AC"/>
    <w:rsid w:val="005A5AFD"/>
    <w:rsid w:val="005A63D6"/>
    <w:rsid w:val="005A735E"/>
    <w:rsid w:val="005A777A"/>
    <w:rsid w:val="005A7CEA"/>
    <w:rsid w:val="005B038B"/>
    <w:rsid w:val="005B25A5"/>
    <w:rsid w:val="005B33C9"/>
    <w:rsid w:val="005B47D4"/>
    <w:rsid w:val="005B59FF"/>
    <w:rsid w:val="005B73A8"/>
    <w:rsid w:val="005B75C1"/>
    <w:rsid w:val="005C0376"/>
    <w:rsid w:val="005C0F05"/>
    <w:rsid w:val="005C12C8"/>
    <w:rsid w:val="005C194B"/>
    <w:rsid w:val="005C1C02"/>
    <w:rsid w:val="005C2373"/>
    <w:rsid w:val="005C2587"/>
    <w:rsid w:val="005C2D00"/>
    <w:rsid w:val="005C2E04"/>
    <w:rsid w:val="005C3714"/>
    <w:rsid w:val="005C4946"/>
    <w:rsid w:val="005C5F38"/>
    <w:rsid w:val="005C7557"/>
    <w:rsid w:val="005D1D41"/>
    <w:rsid w:val="005D1F65"/>
    <w:rsid w:val="005D28E2"/>
    <w:rsid w:val="005D3A37"/>
    <w:rsid w:val="005D4983"/>
    <w:rsid w:val="005D4B72"/>
    <w:rsid w:val="005D4D6B"/>
    <w:rsid w:val="005D602E"/>
    <w:rsid w:val="005D60D1"/>
    <w:rsid w:val="005E034E"/>
    <w:rsid w:val="005E2980"/>
    <w:rsid w:val="005E2A89"/>
    <w:rsid w:val="005E2ED5"/>
    <w:rsid w:val="005E3DEA"/>
    <w:rsid w:val="005E4B0B"/>
    <w:rsid w:val="005E4D15"/>
    <w:rsid w:val="005E5006"/>
    <w:rsid w:val="005E51CC"/>
    <w:rsid w:val="005E7513"/>
    <w:rsid w:val="005F121D"/>
    <w:rsid w:val="005F1A73"/>
    <w:rsid w:val="005F1E06"/>
    <w:rsid w:val="005F2F7E"/>
    <w:rsid w:val="005F336F"/>
    <w:rsid w:val="005F358E"/>
    <w:rsid w:val="005F3B14"/>
    <w:rsid w:val="005F4639"/>
    <w:rsid w:val="005F4640"/>
    <w:rsid w:val="005F4A85"/>
    <w:rsid w:val="005F530E"/>
    <w:rsid w:val="005F540B"/>
    <w:rsid w:val="005F7FB3"/>
    <w:rsid w:val="006003F3"/>
    <w:rsid w:val="0060184F"/>
    <w:rsid w:val="00602217"/>
    <w:rsid w:val="00602AB5"/>
    <w:rsid w:val="00602B3B"/>
    <w:rsid w:val="00603EA2"/>
    <w:rsid w:val="006049DE"/>
    <w:rsid w:val="00604A0C"/>
    <w:rsid w:val="00606EEB"/>
    <w:rsid w:val="00606FDE"/>
    <w:rsid w:val="00613A18"/>
    <w:rsid w:val="006141C6"/>
    <w:rsid w:val="006153FF"/>
    <w:rsid w:val="006172BD"/>
    <w:rsid w:val="00617A10"/>
    <w:rsid w:val="00617E53"/>
    <w:rsid w:val="00620DB6"/>
    <w:rsid w:val="006215A6"/>
    <w:rsid w:val="006223C6"/>
    <w:rsid w:val="006232AF"/>
    <w:rsid w:val="006250FA"/>
    <w:rsid w:val="00625641"/>
    <w:rsid w:val="00625B12"/>
    <w:rsid w:val="00626071"/>
    <w:rsid w:val="006271A9"/>
    <w:rsid w:val="00627797"/>
    <w:rsid w:val="00627E79"/>
    <w:rsid w:val="00630573"/>
    <w:rsid w:val="00631790"/>
    <w:rsid w:val="00631EE7"/>
    <w:rsid w:val="00632EED"/>
    <w:rsid w:val="0063362A"/>
    <w:rsid w:val="00633968"/>
    <w:rsid w:val="00634088"/>
    <w:rsid w:val="00634466"/>
    <w:rsid w:val="00636FB9"/>
    <w:rsid w:val="0063733B"/>
    <w:rsid w:val="006379EB"/>
    <w:rsid w:val="00637EFD"/>
    <w:rsid w:val="00641E0D"/>
    <w:rsid w:val="0064268D"/>
    <w:rsid w:val="00642E72"/>
    <w:rsid w:val="00644281"/>
    <w:rsid w:val="00644B0B"/>
    <w:rsid w:val="00644D95"/>
    <w:rsid w:val="00645464"/>
    <w:rsid w:val="006466A7"/>
    <w:rsid w:val="00647B73"/>
    <w:rsid w:val="006518D4"/>
    <w:rsid w:val="00652647"/>
    <w:rsid w:val="00652F43"/>
    <w:rsid w:val="00654379"/>
    <w:rsid w:val="006548C7"/>
    <w:rsid w:val="006549A7"/>
    <w:rsid w:val="00654D02"/>
    <w:rsid w:val="00654FAD"/>
    <w:rsid w:val="00655149"/>
    <w:rsid w:val="00656483"/>
    <w:rsid w:val="00656B86"/>
    <w:rsid w:val="00656D10"/>
    <w:rsid w:val="00657539"/>
    <w:rsid w:val="00657965"/>
    <w:rsid w:val="00657D25"/>
    <w:rsid w:val="00660D75"/>
    <w:rsid w:val="006633DB"/>
    <w:rsid w:val="00663467"/>
    <w:rsid w:val="00664C45"/>
    <w:rsid w:val="00664FE3"/>
    <w:rsid w:val="00665358"/>
    <w:rsid w:val="00665684"/>
    <w:rsid w:val="0066709F"/>
    <w:rsid w:val="0067117A"/>
    <w:rsid w:val="00674549"/>
    <w:rsid w:val="00677007"/>
    <w:rsid w:val="00680469"/>
    <w:rsid w:val="00680DA0"/>
    <w:rsid w:val="00681680"/>
    <w:rsid w:val="00682252"/>
    <w:rsid w:val="006825A3"/>
    <w:rsid w:val="006849B1"/>
    <w:rsid w:val="006858C8"/>
    <w:rsid w:val="00685EE4"/>
    <w:rsid w:val="0068781A"/>
    <w:rsid w:val="00692343"/>
    <w:rsid w:val="00692370"/>
    <w:rsid w:val="006935A0"/>
    <w:rsid w:val="00694211"/>
    <w:rsid w:val="0069587F"/>
    <w:rsid w:val="006976A9"/>
    <w:rsid w:val="006A0544"/>
    <w:rsid w:val="006A0774"/>
    <w:rsid w:val="006A113C"/>
    <w:rsid w:val="006A14D4"/>
    <w:rsid w:val="006A39B4"/>
    <w:rsid w:val="006A5D04"/>
    <w:rsid w:val="006A6D88"/>
    <w:rsid w:val="006A7E64"/>
    <w:rsid w:val="006B0347"/>
    <w:rsid w:val="006B1A1F"/>
    <w:rsid w:val="006B1F44"/>
    <w:rsid w:val="006B220C"/>
    <w:rsid w:val="006B25F3"/>
    <w:rsid w:val="006B3695"/>
    <w:rsid w:val="006B5002"/>
    <w:rsid w:val="006B546D"/>
    <w:rsid w:val="006B70C9"/>
    <w:rsid w:val="006B7114"/>
    <w:rsid w:val="006B77E2"/>
    <w:rsid w:val="006C1FA3"/>
    <w:rsid w:val="006C271F"/>
    <w:rsid w:val="006C2CEE"/>
    <w:rsid w:val="006C4079"/>
    <w:rsid w:val="006C457F"/>
    <w:rsid w:val="006C557F"/>
    <w:rsid w:val="006C5950"/>
    <w:rsid w:val="006C5BA2"/>
    <w:rsid w:val="006C6B51"/>
    <w:rsid w:val="006C6BD8"/>
    <w:rsid w:val="006C7AA7"/>
    <w:rsid w:val="006D120A"/>
    <w:rsid w:val="006D3299"/>
    <w:rsid w:val="006D347C"/>
    <w:rsid w:val="006D4F49"/>
    <w:rsid w:val="006D7B2E"/>
    <w:rsid w:val="006D7FB9"/>
    <w:rsid w:val="006E0339"/>
    <w:rsid w:val="006E1563"/>
    <w:rsid w:val="006E1968"/>
    <w:rsid w:val="006E2257"/>
    <w:rsid w:val="006E2A03"/>
    <w:rsid w:val="006E2F20"/>
    <w:rsid w:val="006E3011"/>
    <w:rsid w:val="006E3CA3"/>
    <w:rsid w:val="006E4AB7"/>
    <w:rsid w:val="006E4E23"/>
    <w:rsid w:val="006E5775"/>
    <w:rsid w:val="006E5FE5"/>
    <w:rsid w:val="006F0B6B"/>
    <w:rsid w:val="006F0FA3"/>
    <w:rsid w:val="006F126E"/>
    <w:rsid w:val="006F1575"/>
    <w:rsid w:val="006F1D55"/>
    <w:rsid w:val="006F27D0"/>
    <w:rsid w:val="006F49E1"/>
    <w:rsid w:val="006F59AA"/>
    <w:rsid w:val="006F6778"/>
    <w:rsid w:val="00701222"/>
    <w:rsid w:val="00701370"/>
    <w:rsid w:val="00703BEA"/>
    <w:rsid w:val="00707E36"/>
    <w:rsid w:val="00713215"/>
    <w:rsid w:val="00713963"/>
    <w:rsid w:val="007146FF"/>
    <w:rsid w:val="007162F7"/>
    <w:rsid w:val="00717AA8"/>
    <w:rsid w:val="00717E9D"/>
    <w:rsid w:val="00721198"/>
    <w:rsid w:val="0072189C"/>
    <w:rsid w:val="007225BE"/>
    <w:rsid w:val="00723492"/>
    <w:rsid w:val="00724FF4"/>
    <w:rsid w:val="00725F6F"/>
    <w:rsid w:val="00730724"/>
    <w:rsid w:val="0073179B"/>
    <w:rsid w:val="0073342C"/>
    <w:rsid w:val="00734082"/>
    <w:rsid w:val="0073438B"/>
    <w:rsid w:val="007346F3"/>
    <w:rsid w:val="00734D21"/>
    <w:rsid w:val="00736111"/>
    <w:rsid w:val="00736589"/>
    <w:rsid w:val="007402EF"/>
    <w:rsid w:val="00741E2A"/>
    <w:rsid w:val="0074308E"/>
    <w:rsid w:val="007434C5"/>
    <w:rsid w:val="007461C8"/>
    <w:rsid w:val="0074781A"/>
    <w:rsid w:val="00751139"/>
    <w:rsid w:val="00751574"/>
    <w:rsid w:val="0075257A"/>
    <w:rsid w:val="00753CEB"/>
    <w:rsid w:val="0075482E"/>
    <w:rsid w:val="007561BB"/>
    <w:rsid w:val="00756507"/>
    <w:rsid w:val="00756DBF"/>
    <w:rsid w:val="007577E4"/>
    <w:rsid w:val="00757E9C"/>
    <w:rsid w:val="007646EF"/>
    <w:rsid w:val="0076485E"/>
    <w:rsid w:val="00764BDA"/>
    <w:rsid w:val="00764CC8"/>
    <w:rsid w:val="00764DC8"/>
    <w:rsid w:val="00765D56"/>
    <w:rsid w:val="007663F8"/>
    <w:rsid w:val="00766AAB"/>
    <w:rsid w:val="007670BF"/>
    <w:rsid w:val="0076763E"/>
    <w:rsid w:val="007678EF"/>
    <w:rsid w:val="00767B47"/>
    <w:rsid w:val="00767F8C"/>
    <w:rsid w:val="007705FF"/>
    <w:rsid w:val="007708EC"/>
    <w:rsid w:val="007718A2"/>
    <w:rsid w:val="00771D78"/>
    <w:rsid w:val="00776ACB"/>
    <w:rsid w:val="007801F5"/>
    <w:rsid w:val="007802DA"/>
    <w:rsid w:val="007828BF"/>
    <w:rsid w:val="007832AC"/>
    <w:rsid w:val="00791870"/>
    <w:rsid w:val="007921D7"/>
    <w:rsid w:val="00792931"/>
    <w:rsid w:val="0079340F"/>
    <w:rsid w:val="00793526"/>
    <w:rsid w:val="00793704"/>
    <w:rsid w:val="00795EB2"/>
    <w:rsid w:val="007963D7"/>
    <w:rsid w:val="00796DD1"/>
    <w:rsid w:val="00797461"/>
    <w:rsid w:val="00797573"/>
    <w:rsid w:val="007A034A"/>
    <w:rsid w:val="007A08B6"/>
    <w:rsid w:val="007A0A0E"/>
    <w:rsid w:val="007A0C95"/>
    <w:rsid w:val="007A1B40"/>
    <w:rsid w:val="007A2B4A"/>
    <w:rsid w:val="007A36B9"/>
    <w:rsid w:val="007A5970"/>
    <w:rsid w:val="007A61D3"/>
    <w:rsid w:val="007A7626"/>
    <w:rsid w:val="007A78DC"/>
    <w:rsid w:val="007B1182"/>
    <w:rsid w:val="007B1270"/>
    <w:rsid w:val="007B171A"/>
    <w:rsid w:val="007B38A7"/>
    <w:rsid w:val="007B47EB"/>
    <w:rsid w:val="007B4BC1"/>
    <w:rsid w:val="007B4FB3"/>
    <w:rsid w:val="007B57C3"/>
    <w:rsid w:val="007B5A4A"/>
    <w:rsid w:val="007B5B9D"/>
    <w:rsid w:val="007B61C9"/>
    <w:rsid w:val="007B6381"/>
    <w:rsid w:val="007B66B1"/>
    <w:rsid w:val="007B6CE3"/>
    <w:rsid w:val="007C09D5"/>
    <w:rsid w:val="007C3B01"/>
    <w:rsid w:val="007C3ED5"/>
    <w:rsid w:val="007C4199"/>
    <w:rsid w:val="007C65C1"/>
    <w:rsid w:val="007C6E5E"/>
    <w:rsid w:val="007C6E8C"/>
    <w:rsid w:val="007C6F19"/>
    <w:rsid w:val="007C7B6C"/>
    <w:rsid w:val="007D1153"/>
    <w:rsid w:val="007D123D"/>
    <w:rsid w:val="007D1ABA"/>
    <w:rsid w:val="007D2A8E"/>
    <w:rsid w:val="007D3D44"/>
    <w:rsid w:val="007D4052"/>
    <w:rsid w:val="007D4E8C"/>
    <w:rsid w:val="007D5279"/>
    <w:rsid w:val="007D6278"/>
    <w:rsid w:val="007D6402"/>
    <w:rsid w:val="007D6CF5"/>
    <w:rsid w:val="007D7E76"/>
    <w:rsid w:val="007E2E2B"/>
    <w:rsid w:val="007E3812"/>
    <w:rsid w:val="007E3EBA"/>
    <w:rsid w:val="007E436F"/>
    <w:rsid w:val="007E465C"/>
    <w:rsid w:val="007E5015"/>
    <w:rsid w:val="007E55EE"/>
    <w:rsid w:val="007E5B06"/>
    <w:rsid w:val="007E5D56"/>
    <w:rsid w:val="007E7DD5"/>
    <w:rsid w:val="007F0400"/>
    <w:rsid w:val="007F12FB"/>
    <w:rsid w:val="007F1887"/>
    <w:rsid w:val="007F1F71"/>
    <w:rsid w:val="007F30BB"/>
    <w:rsid w:val="007F343F"/>
    <w:rsid w:val="007F59F4"/>
    <w:rsid w:val="007F6109"/>
    <w:rsid w:val="0080285B"/>
    <w:rsid w:val="0080390A"/>
    <w:rsid w:val="0080412A"/>
    <w:rsid w:val="008052D2"/>
    <w:rsid w:val="008058C4"/>
    <w:rsid w:val="008111DD"/>
    <w:rsid w:val="00811E2F"/>
    <w:rsid w:val="008125A1"/>
    <w:rsid w:val="00812A51"/>
    <w:rsid w:val="008148CA"/>
    <w:rsid w:val="00816D12"/>
    <w:rsid w:val="00816DFF"/>
    <w:rsid w:val="0081751E"/>
    <w:rsid w:val="00824085"/>
    <w:rsid w:val="00824A1E"/>
    <w:rsid w:val="00826B15"/>
    <w:rsid w:val="00830021"/>
    <w:rsid w:val="008302A1"/>
    <w:rsid w:val="00831441"/>
    <w:rsid w:val="00831900"/>
    <w:rsid w:val="00831AF0"/>
    <w:rsid w:val="00831E84"/>
    <w:rsid w:val="00832689"/>
    <w:rsid w:val="00832843"/>
    <w:rsid w:val="00833205"/>
    <w:rsid w:val="00833269"/>
    <w:rsid w:val="008341DE"/>
    <w:rsid w:val="0083543B"/>
    <w:rsid w:val="00836AAB"/>
    <w:rsid w:val="00836D5D"/>
    <w:rsid w:val="00837FD6"/>
    <w:rsid w:val="00841694"/>
    <w:rsid w:val="00842E6B"/>
    <w:rsid w:val="0084362D"/>
    <w:rsid w:val="00843ECE"/>
    <w:rsid w:val="008442E0"/>
    <w:rsid w:val="008449B6"/>
    <w:rsid w:val="00844BD9"/>
    <w:rsid w:val="00845523"/>
    <w:rsid w:val="008459AE"/>
    <w:rsid w:val="00845F01"/>
    <w:rsid w:val="008475A0"/>
    <w:rsid w:val="0084778F"/>
    <w:rsid w:val="008506FC"/>
    <w:rsid w:val="00850AD5"/>
    <w:rsid w:val="00850BD3"/>
    <w:rsid w:val="00850DA1"/>
    <w:rsid w:val="00852961"/>
    <w:rsid w:val="00852DFC"/>
    <w:rsid w:val="008530DB"/>
    <w:rsid w:val="00856852"/>
    <w:rsid w:val="00857D3C"/>
    <w:rsid w:val="00861CEF"/>
    <w:rsid w:val="008637A8"/>
    <w:rsid w:val="00863814"/>
    <w:rsid w:val="00863DFB"/>
    <w:rsid w:val="00863FE2"/>
    <w:rsid w:val="00864374"/>
    <w:rsid w:val="00864737"/>
    <w:rsid w:val="0086488E"/>
    <w:rsid w:val="008656A8"/>
    <w:rsid w:val="0086664E"/>
    <w:rsid w:val="00866868"/>
    <w:rsid w:val="00866A61"/>
    <w:rsid w:val="008700DE"/>
    <w:rsid w:val="00871EE3"/>
    <w:rsid w:val="008726F3"/>
    <w:rsid w:val="0087321C"/>
    <w:rsid w:val="00873C0A"/>
    <w:rsid w:val="00874FA9"/>
    <w:rsid w:val="00875B1F"/>
    <w:rsid w:val="00876EE9"/>
    <w:rsid w:val="00877316"/>
    <w:rsid w:val="00880460"/>
    <w:rsid w:val="0088123B"/>
    <w:rsid w:val="008816AC"/>
    <w:rsid w:val="00881CD5"/>
    <w:rsid w:val="0088252C"/>
    <w:rsid w:val="00882EE4"/>
    <w:rsid w:val="008839A7"/>
    <w:rsid w:val="00883BA4"/>
    <w:rsid w:val="008840BA"/>
    <w:rsid w:val="00884669"/>
    <w:rsid w:val="00884C56"/>
    <w:rsid w:val="008853A3"/>
    <w:rsid w:val="008864ED"/>
    <w:rsid w:val="008876C9"/>
    <w:rsid w:val="00887A92"/>
    <w:rsid w:val="00890208"/>
    <w:rsid w:val="008908A0"/>
    <w:rsid w:val="008916AC"/>
    <w:rsid w:val="00891D54"/>
    <w:rsid w:val="00894667"/>
    <w:rsid w:val="00895C1F"/>
    <w:rsid w:val="00895F7B"/>
    <w:rsid w:val="00896916"/>
    <w:rsid w:val="00896D3C"/>
    <w:rsid w:val="00896FBC"/>
    <w:rsid w:val="008A0D62"/>
    <w:rsid w:val="008A11B2"/>
    <w:rsid w:val="008A205F"/>
    <w:rsid w:val="008A20D0"/>
    <w:rsid w:val="008A20F1"/>
    <w:rsid w:val="008A4844"/>
    <w:rsid w:val="008A6408"/>
    <w:rsid w:val="008A6AA3"/>
    <w:rsid w:val="008A6BFB"/>
    <w:rsid w:val="008A7501"/>
    <w:rsid w:val="008B08CC"/>
    <w:rsid w:val="008B250C"/>
    <w:rsid w:val="008B380D"/>
    <w:rsid w:val="008B3C43"/>
    <w:rsid w:val="008B4945"/>
    <w:rsid w:val="008B61A8"/>
    <w:rsid w:val="008B66BF"/>
    <w:rsid w:val="008B6CA3"/>
    <w:rsid w:val="008B71EB"/>
    <w:rsid w:val="008C2476"/>
    <w:rsid w:val="008C2822"/>
    <w:rsid w:val="008C32B0"/>
    <w:rsid w:val="008C347B"/>
    <w:rsid w:val="008C37E9"/>
    <w:rsid w:val="008C4E88"/>
    <w:rsid w:val="008C54AA"/>
    <w:rsid w:val="008C5696"/>
    <w:rsid w:val="008C65C5"/>
    <w:rsid w:val="008C7DBE"/>
    <w:rsid w:val="008D0787"/>
    <w:rsid w:val="008D0F10"/>
    <w:rsid w:val="008D1787"/>
    <w:rsid w:val="008D1F3A"/>
    <w:rsid w:val="008D2E0F"/>
    <w:rsid w:val="008D39BE"/>
    <w:rsid w:val="008D3EE3"/>
    <w:rsid w:val="008D42BB"/>
    <w:rsid w:val="008D4456"/>
    <w:rsid w:val="008D56E6"/>
    <w:rsid w:val="008D61DA"/>
    <w:rsid w:val="008D633E"/>
    <w:rsid w:val="008D7A5D"/>
    <w:rsid w:val="008E02EC"/>
    <w:rsid w:val="008E229F"/>
    <w:rsid w:val="008E27F9"/>
    <w:rsid w:val="008E3AF0"/>
    <w:rsid w:val="008E439E"/>
    <w:rsid w:val="008E4A43"/>
    <w:rsid w:val="008E4BFB"/>
    <w:rsid w:val="008E64AD"/>
    <w:rsid w:val="008E786E"/>
    <w:rsid w:val="008E7A0A"/>
    <w:rsid w:val="008F044A"/>
    <w:rsid w:val="008F0859"/>
    <w:rsid w:val="008F0EC4"/>
    <w:rsid w:val="008F17FF"/>
    <w:rsid w:val="008F3649"/>
    <w:rsid w:val="008F3D61"/>
    <w:rsid w:val="008F3DC7"/>
    <w:rsid w:val="008F4376"/>
    <w:rsid w:val="008F6027"/>
    <w:rsid w:val="008F62F3"/>
    <w:rsid w:val="008F686F"/>
    <w:rsid w:val="0090007B"/>
    <w:rsid w:val="00900385"/>
    <w:rsid w:val="00900FE4"/>
    <w:rsid w:val="00902A68"/>
    <w:rsid w:val="00902B1D"/>
    <w:rsid w:val="00902DA6"/>
    <w:rsid w:val="00904E82"/>
    <w:rsid w:val="00905B37"/>
    <w:rsid w:val="00907ED9"/>
    <w:rsid w:val="00907F00"/>
    <w:rsid w:val="0091098F"/>
    <w:rsid w:val="00910C18"/>
    <w:rsid w:val="00910F83"/>
    <w:rsid w:val="00911844"/>
    <w:rsid w:val="0091250E"/>
    <w:rsid w:val="00913924"/>
    <w:rsid w:val="00914BBB"/>
    <w:rsid w:val="009163E4"/>
    <w:rsid w:val="009167C7"/>
    <w:rsid w:val="00916DC6"/>
    <w:rsid w:val="009173B2"/>
    <w:rsid w:val="00920342"/>
    <w:rsid w:val="00921681"/>
    <w:rsid w:val="00921A35"/>
    <w:rsid w:val="00922032"/>
    <w:rsid w:val="00922705"/>
    <w:rsid w:val="00924E67"/>
    <w:rsid w:val="0092562A"/>
    <w:rsid w:val="00925A21"/>
    <w:rsid w:val="00925E23"/>
    <w:rsid w:val="00925F1F"/>
    <w:rsid w:val="0092709A"/>
    <w:rsid w:val="00927731"/>
    <w:rsid w:val="009312BB"/>
    <w:rsid w:val="00931889"/>
    <w:rsid w:val="00931AB7"/>
    <w:rsid w:val="0093206E"/>
    <w:rsid w:val="009324F5"/>
    <w:rsid w:val="00932883"/>
    <w:rsid w:val="00933F50"/>
    <w:rsid w:val="009341C1"/>
    <w:rsid w:val="00934368"/>
    <w:rsid w:val="0093622D"/>
    <w:rsid w:val="00936795"/>
    <w:rsid w:val="00936EE7"/>
    <w:rsid w:val="00941CE8"/>
    <w:rsid w:val="00942A70"/>
    <w:rsid w:val="00942CBE"/>
    <w:rsid w:val="00943015"/>
    <w:rsid w:val="00943A2C"/>
    <w:rsid w:val="00944451"/>
    <w:rsid w:val="0094469F"/>
    <w:rsid w:val="00944F09"/>
    <w:rsid w:val="00945997"/>
    <w:rsid w:val="00947DD1"/>
    <w:rsid w:val="0095137F"/>
    <w:rsid w:val="00952196"/>
    <w:rsid w:val="0095226F"/>
    <w:rsid w:val="009544EA"/>
    <w:rsid w:val="00955111"/>
    <w:rsid w:val="00955E8C"/>
    <w:rsid w:val="00956289"/>
    <w:rsid w:val="00956C5C"/>
    <w:rsid w:val="009578B4"/>
    <w:rsid w:val="00957AF3"/>
    <w:rsid w:val="009614B0"/>
    <w:rsid w:val="009618CC"/>
    <w:rsid w:val="0096218F"/>
    <w:rsid w:val="00962A85"/>
    <w:rsid w:val="00964883"/>
    <w:rsid w:val="00965E67"/>
    <w:rsid w:val="00966963"/>
    <w:rsid w:val="00966AB5"/>
    <w:rsid w:val="009677AF"/>
    <w:rsid w:val="009703D6"/>
    <w:rsid w:val="009705F8"/>
    <w:rsid w:val="00970ECD"/>
    <w:rsid w:val="0097151D"/>
    <w:rsid w:val="009718A0"/>
    <w:rsid w:val="00971EAE"/>
    <w:rsid w:val="00972899"/>
    <w:rsid w:val="00972AE3"/>
    <w:rsid w:val="00973390"/>
    <w:rsid w:val="0097435D"/>
    <w:rsid w:val="00974559"/>
    <w:rsid w:val="0097478C"/>
    <w:rsid w:val="00974840"/>
    <w:rsid w:val="00974FE5"/>
    <w:rsid w:val="00975897"/>
    <w:rsid w:val="00976C85"/>
    <w:rsid w:val="00980F11"/>
    <w:rsid w:val="00982653"/>
    <w:rsid w:val="00985E23"/>
    <w:rsid w:val="00986A86"/>
    <w:rsid w:val="00990F99"/>
    <w:rsid w:val="00991629"/>
    <w:rsid w:val="00992080"/>
    <w:rsid w:val="00992FEA"/>
    <w:rsid w:val="009945BE"/>
    <w:rsid w:val="00994B01"/>
    <w:rsid w:val="00994BA4"/>
    <w:rsid w:val="00994D2C"/>
    <w:rsid w:val="00994D40"/>
    <w:rsid w:val="009958AF"/>
    <w:rsid w:val="00995CE3"/>
    <w:rsid w:val="009966DC"/>
    <w:rsid w:val="00997F21"/>
    <w:rsid w:val="009A0B00"/>
    <w:rsid w:val="009A0D7F"/>
    <w:rsid w:val="009A39A9"/>
    <w:rsid w:val="009A41A8"/>
    <w:rsid w:val="009A4813"/>
    <w:rsid w:val="009A5BE2"/>
    <w:rsid w:val="009A7398"/>
    <w:rsid w:val="009B0598"/>
    <w:rsid w:val="009B084F"/>
    <w:rsid w:val="009B1EFD"/>
    <w:rsid w:val="009B2EC4"/>
    <w:rsid w:val="009B3451"/>
    <w:rsid w:val="009B3C6F"/>
    <w:rsid w:val="009B3E2E"/>
    <w:rsid w:val="009B49C2"/>
    <w:rsid w:val="009B5091"/>
    <w:rsid w:val="009B5239"/>
    <w:rsid w:val="009B6500"/>
    <w:rsid w:val="009B6CC2"/>
    <w:rsid w:val="009C0118"/>
    <w:rsid w:val="009C2254"/>
    <w:rsid w:val="009C2CF1"/>
    <w:rsid w:val="009C3621"/>
    <w:rsid w:val="009C4ECC"/>
    <w:rsid w:val="009C5887"/>
    <w:rsid w:val="009C5D0D"/>
    <w:rsid w:val="009C5F4C"/>
    <w:rsid w:val="009C615C"/>
    <w:rsid w:val="009C7025"/>
    <w:rsid w:val="009C7F84"/>
    <w:rsid w:val="009D064C"/>
    <w:rsid w:val="009D0DE4"/>
    <w:rsid w:val="009D18A9"/>
    <w:rsid w:val="009D39EC"/>
    <w:rsid w:val="009D3F1A"/>
    <w:rsid w:val="009D43C9"/>
    <w:rsid w:val="009D524C"/>
    <w:rsid w:val="009D5502"/>
    <w:rsid w:val="009D6FDE"/>
    <w:rsid w:val="009E060E"/>
    <w:rsid w:val="009E1186"/>
    <w:rsid w:val="009E121C"/>
    <w:rsid w:val="009E1295"/>
    <w:rsid w:val="009E17AE"/>
    <w:rsid w:val="009E211B"/>
    <w:rsid w:val="009E2782"/>
    <w:rsid w:val="009E3E4F"/>
    <w:rsid w:val="009E4270"/>
    <w:rsid w:val="009E529C"/>
    <w:rsid w:val="009E5812"/>
    <w:rsid w:val="009E6C2A"/>
    <w:rsid w:val="009E7215"/>
    <w:rsid w:val="009F0FA8"/>
    <w:rsid w:val="009F1ED3"/>
    <w:rsid w:val="009F3D18"/>
    <w:rsid w:val="009F52EB"/>
    <w:rsid w:val="009F65D0"/>
    <w:rsid w:val="009F66EC"/>
    <w:rsid w:val="009F7244"/>
    <w:rsid w:val="00A00A5D"/>
    <w:rsid w:val="00A01AEF"/>
    <w:rsid w:val="00A01B55"/>
    <w:rsid w:val="00A03AF2"/>
    <w:rsid w:val="00A03EFB"/>
    <w:rsid w:val="00A04C15"/>
    <w:rsid w:val="00A05F1E"/>
    <w:rsid w:val="00A06DDF"/>
    <w:rsid w:val="00A075FB"/>
    <w:rsid w:val="00A11723"/>
    <w:rsid w:val="00A119AB"/>
    <w:rsid w:val="00A12478"/>
    <w:rsid w:val="00A12A49"/>
    <w:rsid w:val="00A135C4"/>
    <w:rsid w:val="00A1373F"/>
    <w:rsid w:val="00A13EF8"/>
    <w:rsid w:val="00A15408"/>
    <w:rsid w:val="00A1666B"/>
    <w:rsid w:val="00A20B4C"/>
    <w:rsid w:val="00A213F0"/>
    <w:rsid w:val="00A221C0"/>
    <w:rsid w:val="00A226CC"/>
    <w:rsid w:val="00A23524"/>
    <w:rsid w:val="00A25414"/>
    <w:rsid w:val="00A25B26"/>
    <w:rsid w:val="00A27133"/>
    <w:rsid w:val="00A30021"/>
    <w:rsid w:val="00A3021F"/>
    <w:rsid w:val="00A30513"/>
    <w:rsid w:val="00A3188F"/>
    <w:rsid w:val="00A324C9"/>
    <w:rsid w:val="00A32DB5"/>
    <w:rsid w:val="00A347AA"/>
    <w:rsid w:val="00A35443"/>
    <w:rsid w:val="00A4163F"/>
    <w:rsid w:val="00A41A1C"/>
    <w:rsid w:val="00A43A8B"/>
    <w:rsid w:val="00A4470A"/>
    <w:rsid w:val="00A45AB7"/>
    <w:rsid w:val="00A47E14"/>
    <w:rsid w:val="00A504AA"/>
    <w:rsid w:val="00A50A8A"/>
    <w:rsid w:val="00A5104B"/>
    <w:rsid w:val="00A513FD"/>
    <w:rsid w:val="00A518B4"/>
    <w:rsid w:val="00A5280A"/>
    <w:rsid w:val="00A5354A"/>
    <w:rsid w:val="00A54517"/>
    <w:rsid w:val="00A55D8D"/>
    <w:rsid w:val="00A56EC8"/>
    <w:rsid w:val="00A60D09"/>
    <w:rsid w:val="00A61B5E"/>
    <w:rsid w:val="00A62012"/>
    <w:rsid w:val="00A629A0"/>
    <w:rsid w:val="00A63961"/>
    <w:rsid w:val="00A65CA5"/>
    <w:rsid w:val="00A664B7"/>
    <w:rsid w:val="00A66761"/>
    <w:rsid w:val="00A667F9"/>
    <w:rsid w:val="00A66A09"/>
    <w:rsid w:val="00A67B8D"/>
    <w:rsid w:val="00A67DB9"/>
    <w:rsid w:val="00A67E94"/>
    <w:rsid w:val="00A703DE"/>
    <w:rsid w:val="00A715E4"/>
    <w:rsid w:val="00A723C4"/>
    <w:rsid w:val="00A72C08"/>
    <w:rsid w:val="00A73679"/>
    <w:rsid w:val="00A7401C"/>
    <w:rsid w:val="00A77222"/>
    <w:rsid w:val="00A80147"/>
    <w:rsid w:val="00A80AAE"/>
    <w:rsid w:val="00A81705"/>
    <w:rsid w:val="00A86E2E"/>
    <w:rsid w:val="00A87AE8"/>
    <w:rsid w:val="00A91E93"/>
    <w:rsid w:val="00A9326B"/>
    <w:rsid w:val="00A9358A"/>
    <w:rsid w:val="00A93FA1"/>
    <w:rsid w:val="00A94FAD"/>
    <w:rsid w:val="00A96BB5"/>
    <w:rsid w:val="00A97886"/>
    <w:rsid w:val="00A978EC"/>
    <w:rsid w:val="00AA12C3"/>
    <w:rsid w:val="00AA1692"/>
    <w:rsid w:val="00AA18F1"/>
    <w:rsid w:val="00AA1BB7"/>
    <w:rsid w:val="00AA41AF"/>
    <w:rsid w:val="00AA4990"/>
    <w:rsid w:val="00AA4F47"/>
    <w:rsid w:val="00AA5FBE"/>
    <w:rsid w:val="00AA6AA1"/>
    <w:rsid w:val="00AA7401"/>
    <w:rsid w:val="00AA7561"/>
    <w:rsid w:val="00AB3582"/>
    <w:rsid w:val="00AB498A"/>
    <w:rsid w:val="00AB5171"/>
    <w:rsid w:val="00AB549D"/>
    <w:rsid w:val="00AB69F5"/>
    <w:rsid w:val="00AC0632"/>
    <w:rsid w:val="00AC234C"/>
    <w:rsid w:val="00AC2C23"/>
    <w:rsid w:val="00AC3B4F"/>
    <w:rsid w:val="00AC4246"/>
    <w:rsid w:val="00AC5333"/>
    <w:rsid w:val="00AC610C"/>
    <w:rsid w:val="00AC6264"/>
    <w:rsid w:val="00AC6D47"/>
    <w:rsid w:val="00AD0249"/>
    <w:rsid w:val="00AD02EB"/>
    <w:rsid w:val="00AD032C"/>
    <w:rsid w:val="00AD1DCF"/>
    <w:rsid w:val="00AD3DA7"/>
    <w:rsid w:val="00AD4279"/>
    <w:rsid w:val="00AD45F3"/>
    <w:rsid w:val="00AD5AD9"/>
    <w:rsid w:val="00AD5FCC"/>
    <w:rsid w:val="00AD6A73"/>
    <w:rsid w:val="00AE02EA"/>
    <w:rsid w:val="00AE030D"/>
    <w:rsid w:val="00AE062F"/>
    <w:rsid w:val="00AE068B"/>
    <w:rsid w:val="00AE0F7F"/>
    <w:rsid w:val="00AE1D25"/>
    <w:rsid w:val="00AE24E0"/>
    <w:rsid w:val="00AE2665"/>
    <w:rsid w:val="00AE3E5B"/>
    <w:rsid w:val="00AE453E"/>
    <w:rsid w:val="00AE6740"/>
    <w:rsid w:val="00AE689B"/>
    <w:rsid w:val="00AE6C0F"/>
    <w:rsid w:val="00AE783F"/>
    <w:rsid w:val="00AF069A"/>
    <w:rsid w:val="00AF251C"/>
    <w:rsid w:val="00AF268D"/>
    <w:rsid w:val="00AF2EA2"/>
    <w:rsid w:val="00AF3D3E"/>
    <w:rsid w:val="00AF42F8"/>
    <w:rsid w:val="00AF4B81"/>
    <w:rsid w:val="00AF57F1"/>
    <w:rsid w:val="00AF6071"/>
    <w:rsid w:val="00AF6183"/>
    <w:rsid w:val="00AF646A"/>
    <w:rsid w:val="00AF695D"/>
    <w:rsid w:val="00AF7F2A"/>
    <w:rsid w:val="00B0014A"/>
    <w:rsid w:val="00B01944"/>
    <w:rsid w:val="00B02475"/>
    <w:rsid w:val="00B0318A"/>
    <w:rsid w:val="00B04EF5"/>
    <w:rsid w:val="00B0549D"/>
    <w:rsid w:val="00B05B56"/>
    <w:rsid w:val="00B05E0B"/>
    <w:rsid w:val="00B065AC"/>
    <w:rsid w:val="00B06CB2"/>
    <w:rsid w:val="00B07A80"/>
    <w:rsid w:val="00B1226D"/>
    <w:rsid w:val="00B12990"/>
    <w:rsid w:val="00B12F5E"/>
    <w:rsid w:val="00B132D3"/>
    <w:rsid w:val="00B14178"/>
    <w:rsid w:val="00B14A0E"/>
    <w:rsid w:val="00B1612E"/>
    <w:rsid w:val="00B177D8"/>
    <w:rsid w:val="00B200E3"/>
    <w:rsid w:val="00B23977"/>
    <w:rsid w:val="00B250E9"/>
    <w:rsid w:val="00B2568F"/>
    <w:rsid w:val="00B25DAD"/>
    <w:rsid w:val="00B2692F"/>
    <w:rsid w:val="00B27CD3"/>
    <w:rsid w:val="00B31357"/>
    <w:rsid w:val="00B31730"/>
    <w:rsid w:val="00B3197A"/>
    <w:rsid w:val="00B32106"/>
    <w:rsid w:val="00B3522D"/>
    <w:rsid w:val="00B35366"/>
    <w:rsid w:val="00B405E5"/>
    <w:rsid w:val="00B41E22"/>
    <w:rsid w:val="00B43A40"/>
    <w:rsid w:val="00B4579B"/>
    <w:rsid w:val="00B479CD"/>
    <w:rsid w:val="00B50525"/>
    <w:rsid w:val="00B50BE4"/>
    <w:rsid w:val="00B50ED0"/>
    <w:rsid w:val="00B51BE1"/>
    <w:rsid w:val="00B52C20"/>
    <w:rsid w:val="00B53F72"/>
    <w:rsid w:val="00B54429"/>
    <w:rsid w:val="00B545B4"/>
    <w:rsid w:val="00B54F58"/>
    <w:rsid w:val="00B55B74"/>
    <w:rsid w:val="00B56402"/>
    <w:rsid w:val="00B56562"/>
    <w:rsid w:val="00B57ADE"/>
    <w:rsid w:val="00B61B8E"/>
    <w:rsid w:val="00B6509D"/>
    <w:rsid w:val="00B673B1"/>
    <w:rsid w:val="00B70210"/>
    <w:rsid w:val="00B70B9D"/>
    <w:rsid w:val="00B71031"/>
    <w:rsid w:val="00B721C8"/>
    <w:rsid w:val="00B7294E"/>
    <w:rsid w:val="00B73C31"/>
    <w:rsid w:val="00B74670"/>
    <w:rsid w:val="00B7645E"/>
    <w:rsid w:val="00B770D7"/>
    <w:rsid w:val="00B7753A"/>
    <w:rsid w:val="00B77BBF"/>
    <w:rsid w:val="00B803B6"/>
    <w:rsid w:val="00B8139D"/>
    <w:rsid w:val="00B819B6"/>
    <w:rsid w:val="00B820C9"/>
    <w:rsid w:val="00B83648"/>
    <w:rsid w:val="00B84D4B"/>
    <w:rsid w:val="00B84F11"/>
    <w:rsid w:val="00B85541"/>
    <w:rsid w:val="00B85D21"/>
    <w:rsid w:val="00B85D93"/>
    <w:rsid w:val="00B86790"/>
    <w:rsid w:val="00B86FCC"/>
    <w:rsid w:val="00B90E19"/>
    <w:rsid w:val="00B923D0"/>
    <w:rsid w:val="00B93A20"/>
    <w:rsid w:val="00B95076"/>
    <w:rsid w:val="00B95B71"/>
    <w:rsid w:val="00B9640E"/>
    <w:rsid w:val="00BA09B2"/>
    <w:rsid w:val="00BA0FF7"/>
    <w:rsid w:val="00BA2044"/>
    <w:rsid w:val="00BA2812"/>
    <w:rsid w:val="00BA314C"/>
    <w:rsid w:val="00BA39AC"/>
    <w:rsid w:val="00BA4C5C"/>
    <w:rsid w:val="00BA4D4A"/>
    <w:rsid w:val="00BA6B9C"/>
    <w:rsid w:val="00BB0BA1"/>
    <w:rsid w:val="00BB3170"/>
    <w:rsid w:val="00BB4ADE"/>
    <w:rsid w:val="00BB619A"/>
    <w:rsid w:val="00BB7237"/>
    <w:rsid w:val="00BC0358"/>
    <w:rsid w:val="00BC1BB0"/>
    <w:rsid w:val="00BC1BF5"/>
    <w:rsid w:val="00BC224C"/>
    <w:rsid w:val="00BC263D"/>
    <w:rsid w:val="00BC415D"/>
    <w:rsid w:val="00BC4A56"/>
    <w:rsid w:val="00BC5101"/>
    <w:rsid w:val="00BC54EA"/>
    <w:rsid w:val="00BC5751"/>
    <w:rsid w:val="00BC6022"/>
    <w:rsid w:val="00BC6E91"/>
    <w:rsid w:val="00BC7121"/>
    <w:rsid w:val="00BD2163"/>
    <w:rsid w:val="00BD4DE5"/>
    <w:rsid w:val="00BD547B"/>
    <w:rsid w:val="00BD65C3"/>
    <w:rsid w:val="00BD669B"/>
    <w:rsid w:val="00BD675B"/>
    <w:rsid w:val="00BD7726"/>
    <w:rsid w:val="00BE01E1"/>
    <w:rsid w:val="00BE07CD"/>
    <w:rsid w:val="00BE127D"/>
    <w:rsid w:val="00BE1CE5"/>
    <w:rsid w:val="00BE1F16"/>
    <w:rsid w:val="00BE2953"/>
    <w:rsid w:val="00BE45B5"/>
    <w:rsid w:val="00BE4633"/>
    <w:rsid w:val="00BE47E6"/>
    <w:rsid w:val="00BE5F90"/>
    <w:rsid w:val="00BE696A"/>
    <w:rsid w:val="00BE6DC0"/>
    <w:rsid w:val="00BE7186"/>
    <w:rsid w:val="00BE74F6"/>
    <w:rsid w:val="00BF0E77"/>
    <w:rsid w:val="00BF121C"/>
    <w:rsid w:val="00BF232B"/>
    <w:rsid w:val="00BF4A1A"/>
    <w:rsid w:val="00BF52DD"/>
    <w:rsid w:val="00BF61B6"/>
    <w:rsid w:val="00BF75E9"/>
    <w:rsid w:val="00C000DE"/>
    <w:rsid w:val="00C006AC"/>
    <w:rsid w:val="00C0085B"/>
    <w:rsid w:val="00C00987"/>
    <w:rsid w:val="00C00BA9"/>
    <w:rsid w:val="00C015EF"/>
    <w:rsid w:val="00C02DA3"/>
    <w:rsid w:val="00C02FA0"/>
    <w:rsid w:val="00C031CE"/>
    <w:rsid w:val="00C03BFC"/>
    <w:rsid w:val="00C03DCF"/>
    <w:rsid w:val="00C03ECA"/>
    <w:rsid w:val="00C04263"/>
    <w:rsid w:val="00C0579D"/>
    <w:rsid w:val="00C061A0"/>
    <w:rsid w:val="00C067B5"/>
    <w:rsid w:val="00C0714B"/>
    <w:rsid w:val="00C11AF8"/>
    <w:rsid w:val="00C11B94"/>
    <w:rsid w:val="00C120A3"/>
    <w:rsid w:val="00C121ED"/>
    <w:rsid w:val="00C12DE2"/>
    <w:rsid w:val="00C131CA"/>
    <w:rsid w:val="00C16750"/>
    <w:rsid w:val="00C168ED"/>
    <w:rsid w:val="00C22A4D"/>
    <w:rsid w:val="00C22DCE"/>
    <w:rsid w:val="00C230E1"/>
    <w:rsid w:val="00C23CE5"/>
    <w:rsid w:val="00C25609"/>
    <w:rsid w:val="00C25DDB"/>
    <w:rsid w:val="00C262F8"/>
    <w:rsid w:val="00C2697D"/>
    <w:rsid w:val="00C26D7D"/>
    <w:rsid w:val="00C26E92"/>
    <w:rsid w:val="00C2720E"/>
    <w:rsid w:val="00C277C1"/>
    <w:rsid w:val="00C30757"/>
    <w:rsid w:val="00C31C1B"/>
    <w:rsid w:val="00C31D21"/>
    <w:rsid w:val="00C323A4"/>
    <w:rsid w:val="00C32B66"/>
    <w:rsid w:val="00C33A66"/>
    <w:rsid w:val="00C33B73"/>
    <w:rsid w:val="00C33D1D"/>
    <w:rsid w:val="00C3439F"/>
    <w:rsid w:val="00C3473B"/>
    <w:rsid w:val="00C35633"/>
    <w:rsid w:val="00C35E84"/>
    <w:rsid w:val="00C36412"/>
    <w:rsid w:val="00C401AB"/>
    <w:rsid w:val="00C40EB7"/>
    <w:rsid w:val="00C42383"/>
    <w:rsid w:val="00C42B0B"/>
    <w:rsid w:val="00C42CA2"/>
    <w:rsid w:val="00C42F27"/>
    <w:rsid w:val="00C43E54"/>
    <w:rsid w:val="00C43EE6"/>
    <w:rsid w:val="00C44B7A"/>
    <w:rsid w:val="00C4687B"/>
    <w:rsid w:val="00C510B1"/>
    <w:rsid w:val="00C5191C"/>
    <w:rsid w:val="00C519A1"/>
    <w:rsid w:val="00C523BE"/>
    <w:rsid w:val="00C525DB"/>
    <w:rsid w:val="00C530E0"/>
    <w:rsid w:val="00C53D95"/>
    <w:rsid w:val="00C54ED5"/>
    <w:rsid w:val="00C56808"/>
    <w:rsid w:val="00C56A26"/>
    <w:rsid w:val="00C57BF4"/>
    <w:rsid w:val="00C60A8E"/>
    <w:rsid w:val="00C61104"/>
    <w:rsid w:val="00C62388"/>
    <w:rsid w:val="00C626A6"/>
    <w:rsid w:val="00C62EBB"/>
    <w:rsid w:val="00C63250"/>
    <w:rsid w:val="00C63C42"/>
    <w:rsid w:val="00C644C5"/>
    <w:rsid w:val="00C653F6"/>
    <w:rsid w:val="00C6629A"/>
    <w:rsid w:val="00C66D25"/>
    <w:rsid w:val="00C67187"/>
    <w:rsid w:val="00C70A3B"/>
    <w:rsid w:val="00C70A5F"/>
    <w:rsid w:val="00C71910"/>
    <w:rsid w:val="00C719C0"/>
    <w:rsid w:val="00C7220C"/>
    <w:rsid w:val="00C72BE7"/>
    <w:rsid w:val="00C7495B"/>
    <w:rsid w:val="00C749EC"/>
    <w:rsid w:val="00C74E46"/>
    <w:rsid w:val="00C75306"/>
    <w:rsid w:val="00C76100"/>
    <w:rsid w:val="00C80120"/>
    <w:rsid w:val="00C80E44"/>
    <w:rsid w:val="00C82072"/>
    <w:rsid w:val="00C8208E"/>
    <w:rsid w:val="00C8260F"/>
    <w:rsid w:val="00C83746"/>
    <w:rsid w:val="00C83A54"/>
    <w:rsid w:val="00C83EFA"/>
    <w:rsid w:val="00C83FF1"/>
    <w:rsid w:val="00C86D1C"/>
    <w:rsid w:val="00C90C39"/>
    <w:rsid w:val="00C92152"/>
    <w:rsid w:val="00C949F6"/>
    <w:rsid w:val="00C94BCF"/>
    <w:rsid w:val="00C96901"/>
    <w:rsid w:val="00C96D50"/>
    <w:rsid w:val="00C973FD"/>
    <w:rsid w:val="00CA0470"/>
    <w:rsid w:val="00CA57C1"/>
    <w:rsid w:val="00CA6239"/>
    <w:rsid w:val="00CA77E7"/>
    <w:rsid w:val="00CB0A72"/>
    <w:rsid w:val="00CB0C96"/>
    <w:rsid w:val="00CB25FC"/>
    <w:rsid w:val="00CB2BC1"/>
    <w:rsid w:val="00CB58F1"/>
    <w:rsid w:val="00CB619C"/>
    <w:rsid w:val="00CB7788"/>
    <w:rsid w:val="00CB7CF3"/>
    <w:rsid w:val="00CC162E"/>
    <w:rsid w:val="00CC2F2B"/>
    <w:rsid w:val="00CC3471"/>
    <w:rsid w:val="00CC3604"/>
    <w:rsid w:val="00CC4619"/>
    <w:rsid w:val="00CC4E4B"/>
    <w:rsid w:val="00CC6297"/>
    <w:rsid w:val="00CC6B09"/>
    <w:rsid w:val="00CC71C0"/>
    <w:rsid w:val="00CC7463"/>
    <w:rsid w:val="00CC79FC"/>
    <w:rsid w:val="00CC7A31"/>
    <w:rsid w:val="00CD0694"/>
    <w:rsid w:val="00CD0F00"/>
    <w:rsid w:val="00CD2232"/>
    <w:rsid w:val="00CD2625"/>
    <w:rsid w:val="00CD36D7"/>
    <w:rsid w:val="00CD4378"/>
    <w:rsid w:val="00CD44C1"/>
    <w:rsid w:val="00CD56AA"/>
    <w:rsid w:val="00CD5845"/>
    <w:rsid w:val="00CD601F"/>
    <w:rsid w:val="00CD6323"/>
    <w:rsid w:val="00CD63D0"/>
    <w:rsid w:val="00CD6FD4"/>
    <w:rsid w:val="00CD7A81"/>
    <w:rsid w:val="00CE0612"/>
    <w:rsid w:val="00CE079F"/>
    <w:rsid w:val="00CE1788"/>
    <w:rsid w:val="00CE1ED0"/>
    <w:rsid w:val="00CE24A0"/>
    <w:rsid w:val="00CE43F9"/>
    <w:rsid w:val="00CE4778"/>
    <w:rsid w:val="00CE53D6"/>
    <w:rsid w:val="00CE6C26"/>
    <w:rsid w:val="00CE74BA"/>
    <w:rsid w:val="00CF11E5"/>
    <w:rsid w:val="00CF1D1F"/>
    <w:rsid w:val="00CF1D61"/>
    <w:rsid w:val="00CF22F8"/>
    <w:rsid w:val="00CF4497"/>
    <w:rsid w:val="00CF49F6"/>
    <w:rsid w:val="00CF585E"/>
    <w:rsid w:val="00CF5FB2"/>
    <w:rsid w:val="00CF6ADA"/>
    <w:rsid w:val="00CF72AA"/>
    <w:rsid w:val="00CF7A59"/>
    <w:rsid w:val="00CF7CCC"/>
    <w:rsid w:val="00D02B93"/>
    <w:rsid w:val="00D02FA2"/>
    <w:rsid w:val="00D040A9"/>
    <w:rsid w:val="00D04CB7"/>
    <w:rsid w:val="00D05CB3"/>
    <w:rsid w:val="00D1097E"/>
    <w:rsid w:val="00D10D64"/>
    <w:rsid w:val="00D1286E"/>
    <w:rsid w:val="00D1310D"/>
    <w:rsid w:val="00D13447"/>
    <w:rsid w:val="00D13492"/>
    <w:rsid w:val="00D15A69"/>
    <w:rsid w:val="00D15B38"/>
    <w:rsid w:val="00D17439"/>
    <w:rsid w:val="00D203E5"/>
    <w:rsid w:val="00D21D3F"/>
    <w:rsid w:val="00D242DE"/>
    <w:rsid w:val="00D24393"/>
    <w:rsid w:val="00D253DA"/>
    <w:rsid w:val="00D26B93"/>
    <w:rsid w:val="00D26C1F"/>
    <w:rsid w:val="00D30411"/>
    <w:rsid w:val="00D30F7A"/>
    <w:rsid w:val="00D31C19"/>
    <w:rsid w:val="00D351F9"/>
    <w:rsid w:val="00D35EDE"/>
    <w:rsid w:val="00D37B6C"/>
    <w:rsid w:val="00D40F85"/>
    <w:rsid w:val="00D419E3"/>
    <w:rsid w:val="00D4225A"/>
    <w:rsid w:val="00D443C2"/>
    <w:rsid w:val="00D44DB5"/>
    <w:rsid w:val="00D45993"/>
    <w:rsid w:val="00D47970"/>
    <w:rsid w:val="00D47D63"/>
    <w:rsid w:val="00D5027C"/>
    <w:rsid w:val="00D51E4F"/>
    <w:rsid w:val="00D51E89"/>
    <w:rsid w:val="00D52F43"/>
    <w:rsid w:val="00D533C3"/>
    <w:rsid w:val="00D53728"/>
    <w:rsid w:val="00D53C7A"/>
    <w:rsid w:val="00D549DA"/>
    <w:rsid w:val="00D57AC4"/>
    <w:rsid w:val="00D6045C"/>
    <w:rsid w:val="00D6048B"/>
    <w:rsid w:val="00D62B2B"/>
    <w:rsid w:val="00D632B1"/>
    <w:rsid w:val="00D6461A"/>
    <w:rsid w:val="00D65E90"/>
    <w:rsid w:val="00D6648A"/>
    <w:rsid w:val="00D66F47"/>
    <w:rsid w:val="00D70030"/>
    <w:rsid w:val="00D70733"/>
    <w:rsid w:val="00D7170D"/>
    <w:rsid w:val="00D71F57"/>
    <w:rsid w:val="00D72BE5"/>
    <w:rsid w:val="00D73018"/>
    <w:rsid w:val="00D73D0A"/>
    <w:rsid w:val="00D73F8E"/>
    <w:rsid w:val="00D752F2"/>
    <w:rsid w:val="00D75461"/>
    <w:rsid w:val="00D758B2"/>
    <w:rsid w:val="00D75CD3"/>
    <w:rsid w:val="00D75F6E"/>
    <w:rsid w:val="00D763A0"/>
    <w:rsid w:val="00D82DB9"/>
    <w:rsid w:val="00D8303B"/>
    <w:rsid w:val="00D831C7"/>
    <w:rsid w:val="00D83BA7"/>
    <w:rsid w:val="00D83D94"/>
    <w:rsid w:val="00D84E69"/>
    <w:rsid w:val="00D871DB"/>
    <w:rsid w:val="00D918D5"/>
    <w:rsid w:val="00D9193E"/>
    <w:rsid w:val="00D92347"/>
    <w:rsid w:val="00D925D6"/>
    <w:rsid w:val="00D94C84"/>
    <w:rsid w:val="00D9632F"/>
    <w:rsid w:val="00D97513"/>
    <w:rsid w:val="00D975F0"/>
    <w:rsid w:val="00DA3B23"/>
    <w:rsid w:val="00DA4E3B"/>
    <w:rsid w:val="00DA602B"/>
    <w:rsid w:val="00DA7253"/>
    <w:rsid w:val="00DA77A7"/>
    <w:rsid w:val="00DA7946"/>
    <w:rsid w:val="00DB1410"/>
    <w:rsid w:val="00DB1F2E"/>
    <w:rsid w:val="00DB31A5"/>
    <w:rsid w:val="00DB3B37"/>
    <w:rsid w:val="00DB435B"/>
    <w:rsid w:val="00DB65E9"/>
    <w:rsid w:val="00DB6D1F"/>
    <w:rsid w:val="00DB70A5"/>
    <w:rsid w:val="00DB7BA9"/>
    <w:rsid w:val="00DC1CF6"/>
    <w:rsid w:val="00DC3340"/>
    <w:rsid w:val="00DC3CD7"/>
    <w:rsid w:val="00DC5A4E"/>
    <w:rsid w:val="00DC763C"/>
    <w:rsid w:val="00DD10CC"/>
    <w:rsid w:val="00DD11D3"/>
    <w:rsid w:val="00DD1EF8"/>
    <w:rsid w:val="00DD22B4"/>
    <w:rsid w:val="00DD2C95"/>
    <w:rsid w:val="00DD32B7"/>
    <w:rsid w:val="00DD38E4"/>
    <w:rsid w:val="00DD4A3E"/>
    <w:rsid w:val="00DD4BB1"/>
    <w:rsid w:val="00DD4E2A"/>
    <w:rsid w:val="00DD5240"/>
    <w:rsid w:val="00DD5A84"/>
    <w:rsid w:val="00DD6805"/>
    <w:rsid w:val="00DD7A8F"/>
    <w:rsid w:val="00DE2620"/>
    <w:rsid w:val="00DE2CCF"/>
    <w:rsid w:val="00DE373F"/>
    <w:rsid w:val="00DE3CAB"/>
    <w:rsid w:val="00DE47CB"/>
    <w:rsid w:val="00DE531A"/>
    <w:rsid w:val="00DE7186"/>
    <w:rsid w:val="00DF00CF"/>
    <w:rsid w:val="00DF1F66"/>
    <w:rsid w:val="00DF6471"/>
    <w:rsid w:val="00DF694E"/>
    <w:rsid w:val="00DF6DAE"/>
    <w:rsid w:val="00DF7186"/>
    <w:rsid w:val="00DF7627"/>
    <w:rsid w:val="00E00176"/>
    <w:rsid w:val="00E0109D"/>
    <w:rsid w:val="00E01130"/>
    <w:rsid w:val="00E04731"/>
    <w:rsid w:val="00E04D43"/>
    <w:rsid w:val="00E05090"/>
    <w:rsid w:val="00E054DD"/>
    <w:rsid w:val="00E05F84"/>
    <w:rsid w:val="00E0600B"/>
    <w:rsid w:val="00E07895"/>
    <w:rsid w:val="00E1139D"/>
    <w:rsid w:val="00E1432B"/>
    <w:rsid w:val="00E14E12"/>
    <w:rsid w:val="00E157C7"/>
    <w:rsid w:val="00E15BDB"/>
    <w:rsid w:val="00E16185"/>
    <w:rsid w:val="00E168C8"/>
    <w:rsid w:val="00E16F2B"/>
    <w:rsid w:val="00E176B4"/>
    <w:rsid w:val="00E20083"/>
    <w:rsid w:val="00E20276"/>
    <w:rsid w:val="00E20322"/>
    <w:rsid w:val="00E20B35"/>
    <w:rsid w:val="00E20D40"/>
    <w:rsid w:val="00E21083"/>
    <w:rsid w:val="00E212A5"/>
    <w:rsid w:val="00E218E5"/>
    <w:rsid w:val="00E21C9A"/>
    <w:rsid w:val="00E21ED5"/>
    <w:rsid w:val="00E22718"/>
    <w:rsid w:val="00E22E10"/>
    <w:rsid w:val="00E22E78"/>
    <w:rsid w:val="00E23559"/>
    <w:rsid w:val="00E26053"/>
    <w:rsid w:val="00E26AB7"/>
    <w:rsid w:val="00E273C6"/>
    <w:rsid w:val="00E33447"/>
    <w:rsid w:val="00E336B3"/>
    <w:rsid w:val="00E33DE7"/>
    <w:rsid w:val="00E34048"/>
    <w:rsid w:val="00E35F42"/>
    <w:rsid w:val="00E365DB"/>
    <w:rsid w:val="00E36F7B"/>
    <w:rsid w:val="00E37CD1"/>
    <w:rsid w:val="00E4008C"/>
    <w:rsid w:val="00E40587"/>
    <w:rsid w:val="00E40880"/>
    <w:rsid w:val="00E41166"/>
    <w:rsid w:val="00E41AFF"/>
    <w:rsid w:val="00E41C62"/>
    <w:rsid w:val="00E45AFF"/>
    <w:rsid w:val="00E4608F"/>
    <w:rsid w:val="00E46E81"/>
    <w:rsid w:val="00E46EEA"/>
    <w:rsid w:val="00E50136"/>
    <w:rsid w:val="00E50C5C"/>
    <w:rsid w:val="00E5116C"/>
    <w:rsid w:val="00E5219C"/>
    <w:rsid w:val="00E52E77"/>
    <w:rsid w:val="00E53445"/>
    <w:rsid w:val="00E53C93"/>
    <w:rsid w:val="00E547B4"/>
    <w:rsid w:val="00E54BEF"/>
    <w:rsid w:val="00E54F5D"/>
    <w:rsid w:val="00E553A6"/>
    <w:rsid w:val="00E56288"/>
    <w:rsid w:val="00E56D15"/>
    <w:rsid w:val="00E56D61"/>
    <w:rsid w:val="00E601A4"/>
    <w:rsid w:val="00E609C2"/>
    <w:rsid w:val="00E60AD8"/>
    <w:rsid w:val="00E61D5F"/>
    <w:rsid w:val="00E6378D"/>
    <w:rsid w:val="00E65100"/>
    <w:rsid w:val="00E66745"/>
    <w:rsid w:val="00E6798C"/>
    <w:rsid w:val="00E701E7"/>
    <w:rsid w:val="00E71E02"/>
    <w:rsid w:val="00E72ECA"/>
    <w:rsid w:val="00E742B8"/>
    <w:rsid w:val="00E74D7F"/>
    <w:rsid w:val="00E75B9B"/>
    <w:rsid w:val="00E75CC5"/>
    <w:rsid w:val="00E7615E"/>
    <w:rsid w:val="00E7633B"/>
    <w:rsid w:val="00E768F1"/>
    <w:rsid w:val="00E800F0"/>
    <w:rsid w:val="00E80BE7"/>
    <w:rsid w:val="00E80C11"/>
    <w:rsid w:val="00E81001"/>
    <w:rsid w:val="00E82E87"/>
    <w:rsid w:val="00E82EF3"/>
    <w:rsid w:val="00E83971"/>
    <w:rsid w:val="00E845AF"/>
    <w:rsid w:val="00E84764"/>
    <w:rsid w:val="00E859DF"/>
    <w:rsid w:val="00E861F2"/>
    <w:rsid w:val="00E8775E"/>
    <w:rsid w:val="00E92D14"/>
    <w:rsid w:val="00E93228"/>
    <w:rsid w:val="00E93CFD"/>
    <w:rsid w:val="00E93E56"/>
    <w:rsid w:val="00E940AE"/>
    <w:rsid w:val="00E94811"/>
    <w:rsid w:val="00E95B77"/>
    <w:rsid w:val="00E95E13"/>
    <w:rsid w:val="00E968CB"/>
    <w:rsid w:val="00E96B32"/>
    <w:rsid w:val="00E97E80"/>
    <w:rsid w:val="00EA16C6"/>
    <w:rsid w:val="00EA1933"/>
    <w:rsid w:val="00EA20E2"/>
    <w:rsid w:val="00EA2A68"/>
    <w:rsid w:val="00EA3D6F"/>
    <w:rsid w:val="00EA52B4"/>
    <w:rsid w:val="00EA7E10"/>
    <w:rsid w:val="00EB0C16"/>
    <w:rsid w:val="00EB1752"/>
    <w:rsid w:val="00EB263D"/>
    <w:rsid w:val="00EB3438"/>
    <w:rsid w:val="00EB38EA"/>
    <w:rsid w:val="00EB3E1C"/>
    <w:rsid w:val="00EB4E3E"/>
    <w:rsid w:val="00EB6E77"/>
    <w:rsid w:val="00EC3A25"/>
    <w:rsid w:val="00EC3B04"/>
    <w:rsid w:val="00EC3B75"/>
    <w:rsid w:val="00EC3EAB"/>
    <w:rsid w:val="00EC5C43"/>
    <w:rsid w:val="00EC6098"/>
    <w:rsid w:val="00EC724C"/>
    <w:rsid w:val="00EC734E"/>
    <w:rsid w:val="00EC7509"/>
    <w:rsid w:val="00EC796F"/>
    <w:rsid w:val="00ED2701"/>
    <w:rsid w:val="00ED30FE"/>
    <w:rsid w:val="00ED43A5"/>
    <w:rsid w:val="00ED5507"/>
    <w:rsid w:val="00ED5E67"/>
    <w:rsid w:val="00ED62FE"/>
    <w:rsid w:val="00ED6C27"/>
    <w:rsid w:val="00ED6CB7"/>
    <w:rsid w:val="00ED7D9E"/>
    <w:rsid w:val="00EE0F5D"/>
    <w:rsid w:val="00EE1B02"/>
    <w:rsid w:val="00EE2F81"/>
    <w:rsid w:val="00EE3FE1"/>
    <w:rsid w:val="00EE4570"/>
    <w:rsid w:val="00EE60AC"/>
    <w:rsid w:val="00EE61E3"/>
    <w:rsid w:val="00EE65EE"/>
    <w:rsid w:val="00EE7A38"/>
    <w:rsid w:val="00EE7B8C"/>
    <w:rsid w:val="00EE7F52"/>
    <w:rsid w:val="00EF0160"/>
    <w:rsid w:val="00EF10A7"/>
    <w:rsid w:val="00EF23AF"/>
    <w:rsid w:val="00EF32FD"/>
    <w:rsid w:val="00EF3FCB"/>
    <w:rsid w:val="00EF4030"/>
    <w:rsid w:val="00EF4A03"/>
    <w:rsid w:val="00EF736F"/>
    <w:rsid w:val="00F0321E"/>
    <w:rsid w:val="00F04075"/>
    <w:rsid w:val="00F051AD"/>
    <w:rsid w:val="00F05659"/>
    <w:rsid w:val="00F06398"/>
    <w:rsid w:val="00F06572"/>
    <w:rsid w:val="00F06E9F"/>
    <w:rsid w:val="00F071D5"/>
    <w:rsid w:val="00F07D54"/>
    <w:rsid w:val="00F104C9"/>
    <w:rsid w:val="00F10845"/>
    <w:rsid w:val="00F118DE"/>
    <w:rsid w:val="00F14163"/>
    <w:rsid w:val="00F14170"/>
    <w:rsid w:val="00F158E9"/>
    <w:rsid w:val="00F1737E"/>
    <w:rsid w:val="00F175A3"/>
    <w:rsid w:val="00F2117F"/>
    <w:rsid w:val="00F238B7"/>
    <w:rsid w:val="00F23E97"/>
    <w:rsid w:val="00F24D13"/>
    <w:rsid w:val="00F251A5"/>
    <w:rsid w:val="00F25503"/>
    <w:rsid w:val="00F26018"/>
    <w:rsid w:val="00F26CFC"/>
    <w:rsid w:val="00F27440"/>
    <w:rsid w:val="00F2769F"/>
    <w:rsid w:val="00F276B5"/>
    <w:rsid w:val="00F27978"/>
    <w:rsid w:val="00F27B08"/>
    <w:rsid w:val="00F3067E"/>
    <w:rsid w:val="00F314C1"/>
    <w:rsid w:val="00F32CEA"/>
    <w:rsid w:val="00F32FC9"/>
    <w:rsid w:val="00F334B9"/>
    <w:rsid w:val="00F33DE9"/>
    <w:rsid w:val="00F364F4"/>
    <w:rsid w:val="00F37D5B"/>
    <w:rsid w:val="00F4041F"/>
    <w:rsid w:val="00F40AE5"/>
    <w:rsid w:val="00F40B82"/>
    <w:rsid w:val="00F40FAD"/>
    <w:rsid w:val="00F413E3"/>
    <w:rsid w:val="00F41504"/>
    <w:rsid w:val="00F41551"/>
    <w:rsid w:val="00F41FC1"/>
    <w:rsid w:val="00F4274C"/>
    <w:rsid w:val="00F431AF"/>
    <w:rsid w:val="00F43427"/>
    <w:rsid w:val="00F44269"/>
    <w:rsid w:val="00F44B53"/>
    <w:rsid w:val="00F45996"/>
    <w:rsid w:val="00F47417"/>
    <w:rsid w:val="00F501BA"/>
    <w:rsid w:val="00F50F53"/>
    <w:rsid w:val="00F51F2A"/>
    <w:rsid w:val="00F53C28"/>
    <w:rsid w:val="00F53FA1"/>
    <w:rsid w:val="00F550E7"/>
    <w:rsid w:val="00F551BF"/>
    <w:rsid w:val="00F55934"/>
    <w:rsid w:val="00F56125"/>
    <w:rsid w:val="00F563F6"/>
    <w:rsid w:val="00F5677E"/>
    <w:rsid w:val="00F60046"/>
    <w:rsid w:val="00F602B2"/>
    <w:rsid w:val="00F60A1B"/>
    <w:rsid w:val="00F617C4"/>
    <w:rsid w:val="00F61C40"/>
    <w:rsid w:val="00F62153"/>
    <w:rsid w:val="00F636C2"/>
    <w:rsid w:val="00F6508F"/>
    <w:rsid w:val="00F6570E"/>
    <w:rsid w:val="00F665E2"/>
    <w:rsid w:val="00F7021F"/>
    <w:rsid w:val="00F72020"/>
    <w:rsid w:val="00F728B3"/>
    <w:rsid w:val="00F73CAE"/>
    <w:rsid w:val="00F7475C"/>
    <w:rsid w:val="00F75271"/>
    <w:rsid w:val="00F75B1B"/>
    <w:rsid w:val="00F81F60"/>
    <w:rsid w:val="00F834DA"/>
    <w:rsid w:val="00F84CC7"/>
    <w:rsid w:val="00F85A39"/>
    <w:rsid w:val="00F86E7B"/>
    <w:rsid w:val="00F90253"/>
    <w:rsid w:val="00F902CB"/>
    <w:rsid w:val="00F911CF"/>
    <w:rsid w:val="00F91352"/>
    <w:rsid w:val="00F91B9F"/>
    <w:rsid w:val="00F91C10"/>
    <w:rsid w:val="00F91CBE"/>
    <w:rsid w:val="00F92BD4"/>
    <w:rsid w:val="00F92C99"/>
    <w:rsid w:val="00F93502"/>
    <w:rsid w:val="00F93A57"/>
    <w:rsid w:val="00F94062"/>
    <w:rsid w:val="00F97A95"/>
    <w:rsid w:val="00F97C10"/>
    <w:rsid w:val="00FA0260"/>
    <w:rsid w:val="00FA343C"/>
    <w:rsid w:val="00FA5770"/>
    <w:rsid w:val="00FA5800"/>
    <w:rsid w:val="00FA5E07"/>
    <w:rsid w:val="00FA5E74"/>
    <w:rsid w:val="00FA67D2"/>
    <w:rsid w:val="00FA7171"/>
    <w:rsid w:val="00FB01AE"/>
    <w:rsid w:val="00FB0B77"/>
    <w:rsid w:val="00FB0DFC"/>
    <w:rsid w:val="00FB1A23"/>
    <w:rsid w:val="00FB3873"/>
    <w:rsid w:val="00FB45F1"/>
    <w:rsid w:val="00FB59F9"/>
    <w:rsid w:val="00FB685A"/>
    <w:rsid w:val="00FB695A"/>
    <w:rsid w:val="00FC1610"/>
    <w:rsid w:val="00FC18A0"/>
    <w:rsid w:val="00FC1FEB"/>
    <w:rsid w:val="00FC48B0"/>
    <w:rsid w:val="00FC6264"/>
    <w:rsid w:val="00FC71F5"/>
    <w:rsid w:val="00FC7417"/>
    <w:rsid w:val="00FC75C0"/>
    <w:rsid w:val="00FC7905"/>
    <w:rsid w:val="00FC7BD2"/>
    <w:rsid w:val="00FD008A"/>
    <w:rsid w:val="00FD01D0"/>
    <w:rsid w:val="00FD056E"/>
    <w:rsid w:val="00FD2287"/>
    <w:rsid w:val="00FD26E0"/>
    <w:rsid w:val="00FD33A2"/>
    <w:rsid w:val="00FD41AE"/>
    <w:rsid w:val="00FD5422"/>
    <w:rsid w:val="00FD5B10"/>
    <w:rsid w:val="00FE035E"/>
    <w:rsid w:val="00FE06E1"/>
    <w:rsid w:val="00FE0AF9"/>
    <w:rsid w:val="00FE0BCC"/>
    <w:rsid w:val="00FE1CC5"/>
    <w:rsid w:val="00FE3ADB"/>
    <w:rsid w:val="00FE3C17"/>
    <w:rsid w:val="00FE4B3F"/>
    <w:rsid w:val="00FE5206"/>
    <w:rsid w:val="00FE6E14"/>
    <w:rsid w:val="00FF1B7D"/>
    <w:rsid w:val="00FF1D08"/>
    <w:rsid w:val="00FF32E4"/>
    <w:rsid w:val="00FF3E34"/>
    <w:rsid w:val="00FF5B82"/>
    <w:rsid w:val="00FF6DFC"/>
    <w:rsid w:val="01774A9A"/>
    <w:rsid w:val="02A76CD6"/>
    <w:rsid w:val="0318CC73"/>
    <w:rsid w:val="06E79750"/>
    <w:rsid w:val="0764EA1C"/>
    <w:rsid w:val="08264DFC"/>
    <w:rsid w:val="083F6D6A"/>
    <w:rsid w:val="086763AD"/>
    <w:rsid w:val="08DDAD2D"/>
    <w:rsid w:val="09892BE5"/>
    <w:rsid w:val="09930B71"/>
    <w:rsid w:val="09C163C4"/>
    <w:rsid w:val="09EB07D0"/>
    <w:rsid w:val="0C629B52"/>
    <w:rsid w:val="0D24F16C"/>
    <w:rsid w:val="0D2BFC4A"/>
    <w:rsid w:val="0D5107D5"/>
    <w:rsid w:val="115E691E"/>
    <w:rsid w:val="1344A4D9"/>
    <w:rsid w:val="13777060"/>
    <w:rsid w:val="1514B527"/>
    <w:rsid w:val="1692E5F6"/>
    <w:rsid w:val="16C706B5"/>
    <w:rsid w:val="175EA29A"/>
    <w:rsid w:val="18D65F1E"/>
    <w:rsid w:val="18DFC68A"/>
    <w:rsid w:val="192F035F"/>
    <w:rsid w:val="1930CEBC"/>
    <w:rsid w:val="19DB153B"/>
    <w:rsid w:val="1CCA9582"/>
    <w:rsid w:val="1E6F147D"/>
    <w:rsid w:val="1FC07325"/>
    <w:rsid w:val="20C55E15"/>
    <w:rsid w:val="22069CC6"/>
    <w:rsid w:val="239ACEA8"/>
    <w:rsid w:val="23D58783"/>
    <w:rsid w:val="23FFBF00"/>
    <w:rsid w:val="2427F4AE"/>
    <w:rsid w:val="24A7C64F"/>
    <w:rsid w:val="2507DB8F"/>
    <w:rsid w:val="25126363"/>
    <w:rsid w:val="253E27B6"/>
    <w:rsid w:val="25468422"/>
    <w:rsid w:val="25FAE780"/>
    <w:rsid w:val="2629EF8E"/>
    <w:rsid w:val="26A6FA48"/>
    <w:rsid w:val="26BA387B"/>
    <w:rsid w:val="27B0828E"/>
    <w:rsid w:val="28FDC9A6"/>
    <w:rsid w:val="2A2F4FA5"/>
    <w:rsid w:val="2A69851B"/>
    <w:rsid w:val="2BAAF720"/>
    <w:rsid w:val="2C5DADAB"/>
    <w:rsid w:val="2E028D1A"/>
    <w:rsid w:val="2E922798"/>
    <w:rsid w:val="2EEE5C68"/>
    <w:rsid w:val="2EF5432F"/>
    <w:rsid w:val="2F53DB32"/>
    <w:rsid w:val="2F617C9F"/>
    <w:rsid w:val="325316F6"/>
    <w:rsid w:val="344710EB"/>
    <w:rsid w:val="34985927"/>
    <w:rsid w:val="3603A6BD"/>
    <w:rsid w:val="362BA6BB"/>
    <w:rsid w:val="370FA152"/>
    <w:rsid w:val="374A677C"/>
    <w:rsid w:val="376B7F08"/>
    <w:rsid w:val="3ADA6F81"/>
    <w:rsid w:val="3AEF6485"/>
    <w:rsid w:val="3B18389B"/>
    <w:rsid w:val="3B9B91EF"/>
    <w:rsid w:val="3F42ADAD"/>
    <w:rsid w:val="3FA5EA1B"/>
    <w:rsid w:val="412B3617"/>
    <w:rsid w:val="41B787AE"/>
    <w:rsid w:val="41E6281E"/>
    <w:rsid w:val="41F131C5"/>
    <w:rsid w:val="43A1FF3A"/>
    <w:rsid w:val="43E85E65"/>
    <w:rsid w:val="4423EFCE"/>
    <w:rsid w:val="44AC7F03"/>
    <w:rsid w:val="4680629F"/>
    <w:rsid w:val="477D763C"/>
    <w:rsid w:val="483223E6"/>
    <w:rsid w:val="4C5CFDB2"/>
    <w:rsid w:val="4DC155B3"/>
    <w:rsid w:val="4DEA811E"/>
    <w:rsid w:val="4F2FAF2B"/>
    <w:rsid w:val="4FCA703C"/>
    <w:rsid w:val="4FD8A313"/>
    <w:rsid w:val="5133F2E0"/>
    <w:rsid w:val="535080C8"/>
    <w:rsid w:val="546E75DD"/>
    <w:rsid w:val="54711747"/>
    <w:rsid w:val="54AB54FA"/>
    <w:rsid w:val="56987F46"/>
    <w:rsid w:val="586253F9"/>
    <w:rsid w:val="590CF8EA"/>
    <w:rsid w:val="59D66303"/>
    <w:rsid w:val="59DEF3D2"/>
    <w:rsid w:val="59F4278E"/>
    <w:rsid w:val="5B1197A9"/>
    <w:rsid w:val="5D1072E2"/>
    <w:rsid w:val="5D55284B"/>
    <w:rsid w:val="5DB1E487"/>
    <w:rsid w:val="5DDE6CA3"/>
    <w:rsid w:val="5DE4AF18"/>
    <w:rsid w:val="60A32D1F"/>
    <w:rsid w:val="61387DA7"/>
    <w:rsid w:val="61CD2B96"/>
    <w:rsid w:val="6248A029"/>
    <w:rsid w:val="641986ED"/>
    <w:rsid w:val="65617D5A"/>
    <w:rsid w:val="664ECF6A"/>
    <w:rsid w:val="66CDB592"/>
    <w:rsid w:val="68A110B5"/>
    <w:rsid w:val="696871CF"/>
    <w:rsid w:val="6970C2C3"/>
    <w:rsid w:val="6AF06A27"/>
    <w:rsid w:val="6B3EC4A8"/>
    <w:rsid w:val="6BF2F819"/>
    <w:rsid w:val="6C196AD1"/>
    <w:rsid w:val="6ECA1FA7"/>
    <w:rsid w:val="71020EE7"/>
    <w:rsid w:val="72F47F5A"/>
    <w:rsid w:val="74415850"/>
    <w:rsid w:val="74B09D81"/>
    <w:rsid w:val="74D3658A"/>
    <w:rsid w:val="74D45FEA"/>
    <w:rsid w:val="74F8F2B9"/>
    <w:rsid w:val="76DB407D"/>
    <w:rsid w:val="773CF012"/>
    <w:rsid w:val="7875510A"/>
    <w:rsid w:val="79C40BA6"/>
    <w:rsid w:val="79F2BE08"/>
    <w:rsid w:val="7A56DCA9"/>
    <w:rsid w:val="7AF995F1"/>
    <w:rsid w:val="7BAC35CB"/>
    <w:rsid w:val="7BB3C5BC"/>
    <w:rsid w:val="7C07EBD3"/>
    <w:rsid w:val="7D429560"/>
    <w:rsid w:val="7D7EFF9D"/>
    <w:rsid w:val="7E00E95A"/>
    <w:rsid w:val="7ECAC0C4"/>
    <w:rsid w:val="7F0069FC"/>
    <w:rsid w:val="7F6235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pPr>
      <w:tabs>
        <w:tab w:val="center" w:pos="4153"/>
        <w:tab w:val="right" w:pos="8306"/>
      </w:tabs>
      <w:snapToGrid w:val="0"/>
    </w:pPr>
    <w:rPr>
      <w:sz w:val="18"/>
      <w:szCs w:val="18"/>
    </w:rPr>
  </w:style>
  <w:style w:type="paragraph" w:styleId="Antrats">
    <w:name w:val="header"/>
    <w:basedOn w:val="prastasis"/>
    <w:link w:val="AntratsDiagrama"/>
    <w:uiPriority w:val="99"/>
    <w:unhideWhenUsed/>
    <w:pPr>
      <w:tabs>
        <w:tab w:val="center" w:pos="4153"/>
        <w:tab w:val="right" w:pos="8306"/>
      </w:tabs>
      <w:snapToGrid w:val="0"/>
    </w:pPr>
    <w:rPr>
      <w:sz w:val="18"/>
      <w:szCs w:val="18"/>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sz w:val="20"/>
      <w:szCs w:val="20"/>
    </w:rPr>
  </w:style>
  <w:style w:type="character" w:styleId="Komentaronuoroda">
    <w:name w:val="annotation reference"/>
    <w:basedOn w:val="Numatytasispastraiposriftas"/>
    <w:uiPriority w:val="99"/>
    <w:unhideWhenUsed/>
    <w:qFormat/>
    <w:rPr>
      <w:sz w:val="16"/>
      <w:szCs w:val="16"/>
    </w:rPr>
  </w:style>
  <w:style w:type="character" w:styleId="Hipersaitas">
    <w:name w:val="Hyperlink"/>
    <w:basedOn w:val="Numatytasispastraiposriftas"/>
    <w:uiPriority w:val="99"/>
    <w:unhideWhenUsed/>
    <w:qFormat/>
    <w:rPr>
      <w:color w:val="0000FF" w:themeColor="hyperlink"/>
      <w:u w:val="single"/>
    </w:rPr>
  </w:style>
  <w:style w:type="character" w:styleId="Grietas">
    <w:name w:val="Strong"/>
    <w:basedOn w:val="Numatytasispastraiposriftas"/>
    <w:uiPriority w:val="22"/>
    <w:qFormat/>
    <w:rPr>
      <w:b/>
      <w:bCs/>
    </w:rPr>
  </w:style>
  <w:style w:type="table" w:styleId="Lentelstinklelis">
    <w:name w:val="Table Grid"/>
    <w:basedOn w:val="prastojilente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customStyle="1" w:styleId="normaltextrun">
    <w:name w:val="normaltextrun"/>
    <w:basedOn w:val="Numatytasispastraiposriftas"/>
    <w:qFormat/>
  </w:style>
  <w:style w:type="character" w:customStyle="1" w:styleId="KomentarotekstasDiagrama">
    <w:name w:val="Komentaro tekstas Diagrama"/>
    <w:basedOn w:val="Numatytasispastraiposriftas"/>
    <w:link w:val="Komentarotekstas"/>
    <w:uiPriority w:val="99"/>
    <w:rPr>
      <w:rFonts w:asciiTheme="minorHAnsi" w:hAnsiTheme="minorHAnsi"/>
      <w:sz w:val="20"/>
      <w:szCs w:val="20"/>
    </w:rPr>
  </w:style>
  <w:style w:type="character" w:customStyle="1" w:styleId="KomentarotemaDiagrama">
    <w:name w:val="Komentaro tema Diagrama"/>
    <w:basedOn w:val="KomentarotekstasDiagrama"/>
    <w:link w:val="Komentarotema"/>
    <w:uiPriority w:val="99"/>
    <w:semiHidden/>
    <w:qFormat/>
    <w:rPr>
      <w:rFonts w:asciiTheme="minorHAnsi" w:hAnsiTheme="minorHAnsi"/>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customStyle="1" w:styleId="paragraph">
    <w:name w:val="paragraph"/>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paragraph" w:customStyle="1" w:styleId="Pataisymai1">
    <w:name w:val="Pataisymai1"/>
    <w:hidden/>
    <w:uiPriority w:val="99"/>
    <w:semiHidden/>
    <w:rPr>
      <w:rFonts w:asciiTheme="minorHAnsi" w:eastAsiaTheme="minorHAnsi" w:hAnsiTheme="minorHAnsi" w:cstheme="minorBidi"/>
      <w:sz w:val="22"/>
      <w:szCs w:val="22"/>
      <w:lang w:eastAsia="en-US"/>
    </w:rPr>
  </w:style>
  <w:style w:type="character" w:customStyle="1" w:styleId="findhit">
    <w:name w:val="findhit"/>
    <w:basedOn w:val="Numatytasispastraiposriftas"/>
    <w:qFormat/>
  </w:style>
  <w:style w:type="character" w:customStyle="1" w:styleId="KomentarotekstasDiagrama1">
    <w:name w:val="Komentaro tekstas Diagrama1"/>
    <w:basedOn w:val="Numatytasispastraiposriftas"/>
    <w:uiPriority w:val="99"/>
    <w:qFormat/>
  </w:style>
  <w:style w:type="paragraph" w:customStyle="1" w:styleId="normal-p">
    <w:name w:val="normal-p"/>
    <w:basedOn w:val="prastasis"/>
    <w:qFormat/>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qFormat/>
  </w:style>
  <w:style w:type="paragraph" w:customStyle="1" w:styleId="Pataisymai2">
    <w:name w:val="Pataisymai2"/>
    <w:hidden/>
    <w:uiPriority w:val="99"/>
    <w:unhideWhenUsed/>
    <w:rPr>
      <w:rFonts w:asciiTheme="minorHAnsi" w:eastAsiaTheme="minorHAnsi" w:hAnsiTheme="minorHAnsi" w:cstheme="minorBidi"/>
      <w:sz w:val="22"/>
      <w:szCs w:val="22"/>
      <w:lang w:eastAsia="en-US"/>
    </w:rPr>
  </w:style>
  <w:style w:type="character" w:customStyle="1" w:styleId="WW8Num15z5">
    <w:name w:val="WW8Num15z5"/>
  </w:style>
  <w:style w:type="character" w:customStyle="1" w:styleId="HTMLiankstoformatuotasDiagrama">
    <w:name w:val="HTML iš anksto formatuotas Diagrama"/>
    <w:basedOn w:val="Numatytasispastraiposriftas"/>
    <w:link w:val="HTMLiankstoformatuotas"/>
    <w:uiPriority w:val="99"/>
    <w:semiHidden/>
    <w:rPr>
      <w:rFonts w:ascii="Consolas" w:eastAsiaTheme="minorHAnsi" w:hAnsi="Consolas" w:cstheme="minorBidi"/>
      <w:lang w:eastAsia="en-US"/>
    </w:rPr>
  </w:style>
  <w:style w:type="paragraph" w:customStyle="1" w:styleId="oj-ti-grseq-1">
    <w:name w:val="oj-ti-grseq-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italic">
    <w:name w:val="oj-italic"/>
    <w:basedOn w:val="Numatytasispastraiposriftas"/>
  </w:style>
  <w:style w:type="paragraph" w:customStyle="1" w:styleId="oj-normal">
    <w:name w:val="oj-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bold">
    <w:name w:val="oj-bold"/>
    <w:basedOn w:val="Numatytasispastraiposriftas"/>
  </w:style>
  <w:style w:type="paragraph" w:styleId="Pataisymai">
    <w:name w:val="Revision"/>
    <w:hidden/>
    <w:uiPriority w:val="99"/>
    <w:unhideWhenUsed/>
    <w:rsid w:val="00123C61"/>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C42383"/>
    <w:rPr>
      <w:rFonts w:asciiTheme="minorHAnsi" w:eastAsiaTheme="minorHAnsi" w:hAnsiTheme="minorHAnsi" w:cstheme="minorBidi"/>
      <w:sz w:val="18"/>
      <w:szCs w:val="18"/>
      <w:lang w:eastAsia="en-US"/>
    </w:rPr>
  </w:style>
  <w:style w:type="character" w:customStyle="1" w:styleId="AntratsDiagrama">
    <w:name w:val="Antraštės Diagrama"/>
    <w:basedOn w:val="Numatytasispastraiposriftas"/>
    <w:link w:val="Antrats"/>
    <w:uiPriority w:val="99"/>
    <w:rsid w:val="00142CB0"/>
    <w:rPr>
      <w:rFonts w:asciiTheme="minorHAnsi" w:eastAsiaTheme="minorHAnsi" w:hAnsiTheme="minorHAnsi" w:cstheme="minorBidi"/>
      <w:sz w:val="18"/>
      <w:szCs w:val="18"/>
      <w:lang w:eastAsia="en-US"/>
    </w:rPr>
  </w:style>
  <w:style w:type="paragraph" w:customStyle="1" w:styleId="prastasis1">
    <w:name w:val="Įprastasis1"/>
    <w:basedOn w:val="prastasis"/>
    <w:rsid w:val="008B3C4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uiPriority w:val="99"/>
    <w:unhideWhenUsed/>
    <w:pPr>
      <w:tabs>
        <w:tab w:val="center" w:pos="4153"/>
        <w:tab w:val="right" w:pos="8306"/>
      </w:tabs>
      <w:snapToGrid w:val="0"/>
    </w:pPr>
    <w:rPr>
      <w:sz w:val="18"/>
      <w:szCs w:val="18"/>
    </w:rPr>
  </w:style>
  <w:style w:type="paragraph" w:styleId="Antrats">
    <w:name w:val="header"/>
    <w:basedOn w:val="prastasis"/>
    <w:link w:val="AntratsDiagrama"/>
    <w:uiPriority w:val="99"/>
    <w:unhideWhenUsed/>
    <w:pPr>
      <w:tabs>
        <w:tab w:val="center" w:pos="4153"/>
        <w:tab w:val="right" w:pos="8306"/>
      </w:tabs>
      <w:snapToGrid w:val="0"/>
    </w:pPr>
    <w:rPr>
      <w:sz w:val="18"/>
      <w:szCs w:val="18"/>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sz w:val="20"/>
      <w:szCs w:val="20"/>
    </w:rPr>
  </w:style>
  <w:style w:type="character" w:styleId="Komentaronuoroda">
    <w:name w:val="annotation reference"/>
    <w:basedOn w:val="Numatytasispastraiposriftas"/>
    <w:uiPriority w:val="99"/>
    <w:unhideWhenUsed/>
    <w:qFormat/>
    <w:rPr>
      <w:sz w:val="16"/>
      <w:szCs w:val="16"/>
    </w:rPr>
  </w:style>
  <w:style w:type="character" w:styleId="Hipersaitas">
    <w:name w:val="Hyperlink"/>
    <w:basedOn w:val="Numatytasispastraiposriftas"/>
    <w:uiPriority w:val="99"/>
    <w:unhideWhenUsed/>
    <w:qFormat/>
    <w:rPr>
      <w:color w:val="0000FF" w:themeColor="hyperlink"/>
      <w:u w:val="single"/>
    </w:rPr>
  </w:style>
  <w:style w:type="character" w:styleId="Grietas">
    <w:name w:val="Strong"/>
    <w:basedOn w:val="Numatytasispastraiposriftas"/>
    <w:uiPriority w:val="22"/>
    <w:qFormat/>
    <w:rPr>
      <w:b/>
      <w:bCs/>
    </w:rPr>
  </w:style>
  <w:style w:type="table" w:styleId="Lentelstinklelis">
    <w:name w:val="Table Grid"/>
    <w:basedOn w:val="prastojilente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customStyle="1" w:styleId="normaltextrun">
    <w:name w:val="normaltextrun"/>
    <w:basedOn w:val="Numatytasispastraiposriftas"/>
    <w:qFormat/>
  </w:style>
  <w:style w:type="character" w:customStyle="1" w:styleId="KomentarotekstasDiagrama">
    <w:name w:val="Komentaro tekstas Diagrama"/>
    <w:basedOn w:val="Numatytasispastraiposriftas"/>
    <w:link w:val="Komentarotekstas"/>
    <w:uiPriority w:val="99"/>
    <w:rPr>
      <w:rFonts w:asciiTheme="minorHAnsi" w:hAnsiTheme="minorHAnsi"/>
      <w:sz w:val="20"/>
      <w:szCs w:val="20"/>
    </w:rPr>
  </w:style>
  <w:style w:type="character" w:customStyle="1" w:styleId="KomentarotemaDiagrama">
    <w:name w:val="Komentaro tema Diagrama"/>
    <w:basedOn w:val="KomentarotekstasDiagrama"/>
    <w:link w:val="Komentarotema"/>
    <w:uiPriority w:val="99"/>
    <w:semiHidden/>
    <w:qFormat/>
    <w:rPr>
      <w:rFonts w:asciiTheme="minorHAnsi" w:hAnsiTheme="minorHAnsi"/>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customStyle="1" w:styleId="paragraph">
    <w:name w:val="paragraph"/>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qFormat/>
  </w:style>
  <w:style w:type="character" w:customStyle="1" w:styleId="spellingerror">
    <w:name w:val="spellingerror"/>
    <w:basedOn w:val="Numatytasispastraiposriftas"/>
    <w:qFormat/>
  </w:style>
  <w:style w:type="paragraph" w:customStyle="1" w:styleId="Pataisymai1">
    <w:name w:val="Pataisymai1"/>
    <w:hidden/>
    <w:uiPriority w:val="99"/>
    <w:semiHidden/>
    <w:rPr>
      <w:rFonts w:asciiTheme="minorHAnsi" w:eastAsiaTheme="minorHAnsi" w:hAnsiTheme="minorHAnsi" w:cstheme="minorBidi"/>
      <w:sz w:val="22"/>
      <w:szCs w:val="22"/>
      <w:lang w:eastAsia="en-US"/>
    </w:rPr>
  </w:style>
  <w:style w:type="character" w:customStyle="1" w:styleId="findhit">
    <w:name w:val="findhit"/>
    <w:basedOn w:val="Numatytasispastraiposriftas"/>
    <w:qFormat/>
  </w:style>
  <w:style w:type="character" w:customStyle="1" w:styleId="KomentarotekstasDiagrama1">
    <w:name w:val="Komentaro tekstas Diagrama1"/>
    <w:basedOn w:val="Numatytasispastraiposriftas"/>
    <w:uiPriority w:val="99"/>
    <w:qFormat/>
  </w:style>
  <w:style w:type="paragraph" w:customStyle="1" w:styleId="normal-p">
    <w:name w:val="normal-p"/>
    <w:basedOn w:val="prastasis"/>
    <w:qFormat/>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qFormat/>
  </w:style>
  <w:style w:type="paragraph" w:customStyle="1" w:styleId="Pataisymai2">
    <w:name w:val="Pataisymai2"/>
    <w:hidden/>
    <w:uiPriority w:val="99"/>
    <w:unhideWhenUsed/>
    <w:rPr>
      <w:rFonts w:asciiTheme="minorHAnsi" w:eastAsiaTheme="minorHAnsi" w:hAnsiTheme="minorHAnsi" w:cstheme="minorBidi"/>
      <w:sz w:val="22"/>
      <w:szCs w:val="22"/>
      <w:lang w:eastAsia="en-US"/>
    </w:rPr>
  </w:style>
  <w:style w:type="character" w:customStyle="1" w:styleId="WW8Num15z5">
    <w:name w:val="WW8Num15z5"/>
  </w:style>
  <w:style w:type="character" w:customStyle="1" w:styleId="HTMLiankstoformatuotasDiagrama">
    <w:name w:val="HTML iš anksto formatuotas Diagrama"/>
    <w:basedOn w:val="Numatytasispastraiposriftas"/>
    <w:link w:val="HTMLiankstoformatuotas"/>
    <w:uiPriority w:val="99"/>
    <w:semiHidden/>
    <w:rPr>
      <w:rFonts w:ascii="Consolas" w:eastAsiaTheme="minorHAnsi" w:hAnsi="Consolas" w:cstheme="minorBidi"/>
      <w:lang w:eastAsia="en-US"/>
    </w:rPr>
  </w:style>
  <w:style w:type="paragraph" w:customStyle="1" w:styleId="oj-ti-grseq-1">
    <w:name w:val="oj-ti-grseq-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italic">
    <w:name w:val="oj-italic"/>
    <w:basedOn w:val="Numatytasispastraiposriftas"/>
  </w:style>
  <w:style w:type="paragraph" w:customStyle="1" w:styleId="oj-normal">
    <w:name w:val="oj-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oj-bold">
    <w:name w:val="oj-bold"/>
    <w:basedOn w:val="Numatytasispastraiposriftas"/>
  </w:style>
  <w:style w:type="paragraph" w:styleId="Pataisymai">
    <w:name w:val="Revision"/>
    <w:hidden/>
    <w:uiPriority w:val="99"/>
    <w:unhideWhenUsed/>
    <w:rsid w:val="00123C61"/>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C42383"/>
    <w:rPr>
      <w:rFonts w:asciiTheme="minorHAnsi" w:eastAsiaTheme="minorHAnsi" w:hAnsiTheme="minorHAnsi" w:cstheme="minorBidi"/>
      <w:sz w:val="18"/>
      <w:szCs w:val="18"/>
      <w:lang w:eastAsia="en-US"/>
    </w:rPr>
  </w:style>
  <w:style w:type="character" w:customStyle="1" w:styleId="AntratsDiagrama">
    <w:name w:val="Antraštės Diagrama"/>
    <w:basedOn w:val="Numatytasispastraiposriftas"/>
    <w:link w:val="Antrats"/>
    <w:uiPriority w:val="99"/>
    <w:rsid w:val="00142CB0"/>
    <w:rPr>
      <w:rFonts w:asciiTheme="minorHAnsi" w:eastAsiaTheme="minorHAnsi" w:hAnsiTheme="minorHAnsi" w:cstheme="minorBidi"/>
      <w:sz w:val="18"/>
      <w:szCs w:val="18"/>
      <w:lang w:eastAsia="en-US"/>
    </w:rPr>
  </w:style>
  <w:style w:type="paragraph" w:customStyle="1" w:styleId="prastasis1">
    <w:name w:val="Įprastasis1"/>
    <w:basedOn w:val="prastasis"/>
    <w:rsid w:val="008B3C4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050">
      <w:bodyDiv w:val="1"/>
      <w:marLeft w:val="0"/>
      <w:marRight w:val="0"/>
      <w:marTop w:val="0"/>
      <w:marBottom w:val="0"/>
      <w:divBdr>
        <w:top w:val="none" w:sz="0" w:space="0" w:color="auto"/>
        <w:left w:val="none" w:sz="0" w:space="0" w:color="auto"/>
        <w:bottom w:val="none" w:sz="0" w:space="0" w:color="auto"/>
        <w:right w:val="none" w:sz="0" w:space="0" w:color="auto"/>
      </w:divBdr>
    </w:div>
    <w:div w:id="74516353">
      <w:bodyDiv w:val="1"/>
      <w:marLeft w:val="0"/>
      <w:marRight w:val="0"/>
      <w:marTop w:val="0"/>
      <w:marBottom w:val="0"/>
      <w:divBdr>
        <w:top w:val="none" w:sz="0" w:space="0" w:color="auto"/>
        <w:left w:val="none" w:sz="0" w:space="0" w:color="auto"/>
        <w:bottom w:val="none" w:sz="0" w:space="0" w:color="auto"/>
        <w:right w:val="none" w:sz="0" w:space="0" w:color="auto"/>
      </w:divBdr>
    </w:div>
    <w:div w:id="141851011">
      <w:bodyDiv w:val="1"/>
      <w:marLeft w:val="0"/>
      <w:marRight w:val="0"/>
      <w:marTop w:val="0"/>
      <w:marBottom w:val="0"/>
      <w:divBdr>
        <w:top w:val="none" w:sz="0" w:space="0" w:color="auto"/>
        <w:left w:val="none" w:sz="0" w:space="0" w:color="auto"/>
        <w:bottom w:val="none" w:sz="0" w:space="0" w:color="auto"/>
        <w:right w:val="none" w:sz="0" w:space="0" w:color="auto"/>
      </w:divBdr>
    </w:div>
    <w:div w:id="249588839">
      <w:bodyDiv w:val="1"/>
      <w:marLeft w:val="0"/>
      <w:marRight w:val="0"/>
      <w:marTop w:val="0"/>
      <w:marBottom w:val="0"/>
      <w:divBdr>
        <w:top w:val="none" w:sz="0" w:space="0" w:color="auto"/>
        <w:left w:val="none" w:sz="0" w:space="0" w:color="auto"/>
        <w:bottom w:val="none" w:sz="0" w:space="0" w:color="auto"/>
        <w:right w:val="none" w:sz="0" w:space="0" w:color="auto"/>
      </w:divBdr>
      <w:divsChild>
        <w:div w:id="730151266">
          <w:marLeft w:val="0"/>
          <w:marRight w:val="0"/>
          <w:marTop w:val="0"/>
          <w:marBottom w:val="0"/>
          <w:divBdr>
            <w:top w:val="none" w:sz="0" w:space="0" w:color="auto"/>
            <w:left w:val="none" w:sz="0" w:space="0" w:color="auto"/>
            <w:bottom w:val="none" w:sz="0" w:space="0" w:color="auto"/>
            <w:right w:val="none" w:sz="0" w:space="0" w:color="auto"/>
          </w:divBdr>
        </w:div>
        <w:div w:id="1877161494">
          <w:marLeft w:val="0"/>
          <w:marRight w:val="0"/>
          <w:marTop w:val="0"/>
          <w:marBottom w:val="0"/>
          <w:divBdr>
            <w:top w:val="none" w:sz="0" w:space="0" w:color="auto"/>
            <w:left w:val="none" w:sz="0" w:space="0" w:color="auto"/>
            <w:bottom w:val="none" w:sz="0" w:space="0" w:color="auto"/>
            <w:right w:val="none" w:sz="0" w:space="0" w:color="auto"/>
          </w:divBdr>
        </w:div>
        <w:div w:id="2032489802">
          <w:marLeft w:val="0"/>
          <w:marRight w:val="0"/>
          <w:marTop w:val="0"/>
          <w:marBottom w:val="0"/>
          <w:divBdr>
            <w:top w:val="none" w:sz="0" w:space="0" w:color="auto"/>
            <w:left w:val="none" w:sz="0" w:space="0" w:color="auto"/>
            <w:bottom w:val="none" w:sz="0" w:space="0" w:color="auto"/>
            <w:right w:val="none" w:sz="0" w:space="0" w:color="auto"/>
          </w:divBdr>
        </w:div>
      </w:divsChild>
    </w:div>
    <w:div w:id="390076090">
      <w:bodyDiv w:val="1"/>
      <w:marLeft w:val="0"/>
      <w:marRight w:val="0"/>
      <w:marTop w:val="0"/>
      <w:marBottom w:val="0"/>
      <w:divBdr>
        <w:top w:val="none" w:sz="0" w:space="0" w:color="auto"/>
        <w:left w:val="none" w:sz="0" w:space="0" w:color="auto"/>
        <w:bottom w:val="none" w:sz="0" w:space="0" w:color="auto"/>
        <w:right w:val="none" w:sz="0" w:space="0" w:color="auto"/>
      </w:divBdr>
      <w:divsChild>
        <w:div w:id="383795964">
          <w:marLeft w:val="0"/>
          <w:marRight w:val="0"/>
          <w:marTop w:val="0"/>
          <w:marBottom w:val="0"/>
          <w:divBdr>
            <w:top w:val="none" w:sz="0" w:space="0" w:color="auto"/>
            <w:left w:val="none" w:sz="0" w:space="0" w:color="auto"/>
            <w:bottom w:val="none" w:sz="0" w:space="0" w:color="auto"/>
            <w:right w:val="none" w:sz="0" w:space="0" w:color="auto"/>
          </w:divBdr>
        </w:div>
        <w:div w:id="649672086">
          <w:marLeft w:val="0"/>
          <w:marRight w:val="0"/>
          <w:marTop w:val="0"/>
          <w:marBottom w:val="0"/>
          <w:divBdr>
            <w:top w:val="none" w:sz="0" w:space="0" w:color="auto"/>
            <w:left w:val="none" w:sz="0" w:space="0" w:color="auto"/>
            <w:bottom w:val="none" w:sz="0" w:space="0" w:color="auto"/>
            <w:right w:val="none" w:sz="0" w:space="0" w:color="auto"/>
          </w:divBdr>
        </w:div>
        <w:div w:id="837843096">
          <w:marLeft w:val="0"/>
          <w:marRight w:val="0"/>
          <w:marTop w:val="0"/>
          <w:marBottom w:val="0"/>
          <w:divBdr>
            <w:top w:val="none" w:sz="0" w:space="0" w:color="auto"/>
            <w:left w:val="none" w:sz="0" w:space="0" w:color="auto"/>
            <w:bottom w:val="none" w:sz="0" w:space="0" w:color="auto"/>
            <w:right w:val="none" w:sz="0" w:space="0" w:color="auto"/>
          </w:divBdr>
        </w:div>
        <w:div w:id="1082332359">
          <w:marLeft w:val="0"/>
          <w:marRight w:val="0"/>
          <w:marTop w:val="0"/>
          <w:marBottom w:val="0"/>
          <w:divBdr>
            <w:top w:val="none" w:sz="0" w:space="0" w:color="auto"/>
            <w:left w:val="none" w:sz="0" w:space="0" w:color="auto"/>
            <w:bottom w:val="none" w:sz="0" w:space="0" w:color="auto"/>
            <w:right w:val="none" w:sz="0" w:space="0" w:color="auto"/>
          </w:divBdr>
        </w:div>
        <w:div w:id="1364672138">
          <w:marLeft w:val="0"/>
          <w:marRight w:val="0"/>
          <w:marTop w:val="0"/>
          <w:marBottom w:val="0"/>
          <w:divBdr>
            <w:top w:val="none" w:sz="0" w:space="0" w:color="auto"/>
            <w:left w:val="none" w:sz="0" w:space="0" w:color="auto"/>
            <w:bottom w:val="none" w:sz="0" w:space="0" w:color="auto"/>
            <w:right w:val="none" w:sz="0" w:space="0" w:color="auto"/>
          </w:divBdr>
          <w:divsChild>
            <w:div w:id="287903183">
              <w:marLeft w:val="0"/>
              <w:marRight w:val="0"/>
              <w:marTop w:val="0"/>
              <w:marBottom w:val="0"/>
              <w:divBdr>
                <w:top w:val="none" w:sz="0" w:space="0" w:color="auto"/>
                <w:left w:val="none" w:sz="0" w:space="0" w:color="auto"/>
                <w:bottom w:val="none" w:sz="0" w:space="0" w:color="auto"/>
                <w:right w:val="none" w:sz="0" w:space="0" w:color="auto"/>
              </w:divBdr>
            </w:div>
            <w:div w:id="1077898732">
              <w:marLeft w:val="0"/>
              <w:marRight w:val="0"/>
              <w:marTop w:val="0"/>
              <w:marBottom w:val="0"/>
              <w:divBdr>
                <w:top w:val="none" w:sz="0" w:space="0" w:color="auto"/>
                <w:left w:val="none" w:sz="0" w:space="0" w:color="auto"/>
                <w:bottom w:val="none" w:sz="0" w:space="0" w:color="auto"/>
                <w:right w:val="none" w:sz="0" w:space="0" w:color="auto"/>
              </w:divBdr>
            </w:div>
          </w:divsChild>
        </w:div>
        <w:div w:id="1559511102">
          <w:marLeft w:val="0"/>
          <w:marRight w:val="0"/>
          <w:marTop w:val="0"/>
          <w:marBottom w:val="0"/>
          <w:divBdr>
            <w:top w:val="none" w:sz="0" w:space="0" w:color="auto"/>
            <w:left w:val="none" w:sz="0" w:space="0" w:color="auto"/>
            <w:bottom w:val="none" w:sz="0" w:space="0" w:color="auto"/>
            <w:right w:val="none" w:sz="0" w:space="0" w:color="auto"/>
          </w:divBdr>
        </w:div>
        <w:div w:id="1756199024">
          <w:marLeft w:val="0"/>
          <w:marRight w:val="0"/>
          <w:marTop w:val="0"/>
          <w:marBottom w:val="0"/>
          <w:divBdr>
            <w:top w:val="none" w:sz="0" w:space="0" w:color="auto"/>
            <w:left w:val="none" w:sz="0" w:space="0" w:color="auto"/>
            <w:bottom w:val="none" w:sz="0" w:space="0" w:color="auto"/>
            <w:right w:val="none" w:sz="0" w:space="0" w:color="auto"/>
          </w:divBdr>
        </w:div>
      </w:divsChild>
    </w:div>
    <w:div w:id="1026563256">
      <w:bodyDiv w:val="1"/>
      <w:marLeft w:val="0"/>
      <w:marRight w:val="0"/>
      <w:marTop w:val="0"/>
      <w:marBottom w:val="0"/>
      <w:divBdr>
        <w:top w:val="none" w:sz="0" w:space="0" w:color="auto"/>
        <w:left w:val="none" w:sz="0" w:space="0" w:color="auto"/>
        <w:bottom w:val="none" w:sz="0" w:space="0" w:color="auto"/>
        <w:right w:val="none" w:sz="0" w:space="0" w:color="auto"/>
      </w:divBdr>
      <w:divsChild>
        <w:div w:id="142087486">
          <w:marLeft w:val="0"/>
          <w:marRight w:val="0"/>
          <w:marTop w:val="0"/>
          <w:marBottom w:val="0"/>
          <w:divBdr>
            <w:top w:val="none" w:sz="0" w:space="0" w:color="auto"/>
            <w:left w:val="none" w:sz="0" w:space="0" w:color="auto"/>
            <w:bottom w:val="none" w:sz="0" w:space="0" w:color="auto"/>
            <w:right w:val="none" w:sz="0" w:space="0" w:color="auto"/>
          </w:divBdr>
        </w:div>
        <w:div w:id="1688602151">
          <w:marLeft w:val="0"/>
          <w:marRight w:val="0"/>
          <w:marTop w:val="0"/>
          <w:marBottom w:val="0"/>
          <w:divBdr>
            <w:top w:val="none" w:sz="0" w:space="0" w:color="auto"/>
            <w:left w:val="none" w:sz="0" w:space="0" w:color="auto"/>
            <w:bottom w:val="none" w:sz="0" w:space="0" w:color="auto"/>
            <w:right w:val="none" w:sz="0" w:space="0" w:color="auto"/>
          </w:divBdr>
        </w:div>
        <w:div w:id="2098473705">
          <w:marLeft w:val="0"/>
          <w:marRight w:val="0"/>
          <w:marTop w:val="0"/>
          <w:marBottom w:val="0"/>
          <w:divBdr>
            <w:top w:val="none" w:sz="0" w:space="0" w:color="auto"/>
            <w:left w:val="none" w:sz="0" w:space="0" w:color="auto"/>
            <w:bottom w:val="none" w:sz="0" w:space="0" w:color="auto"/>
            <w:right w:val="none" w:sz="0" w:space="0" w:color="auto"/>
          </w:divBdr>
        </w:div>
      </w:divsChild>
    </w:div>
    <w:div w:id="1105033160">
      <w:bodyDiv w:val="1"/>
      <w:marLeft w:val="0"/>
      <w:marRight w:val="0"/>
      <w:marTop w:val="0"/>
      <w:marBottom w:val="0"/>
      <w:divBdr>
        <w:top w:val="none" w:sz="0" w:space="0" w:color="auto"/>
        <w:left w:val="none" w:sz="0" w:space="0" w:color="auto"/>
        <w:bottom w:val="none" w:sz="0" w:space="0" w:color="auto"/>
        <w:right w:val="none" w:sz="0" w:space="0" w:color="auto"/>
      </w:divBdr>
    </w:div>
    <w:div w:id="1161770101">
      <w:bodyDiv w:val="1"/>
      <w:marLeft w:val="0"/>
      <w:marRight w:val="0"/>
      <w:marTop w:val="0"/>
      <w:marBottom w:val="0"/>
      <w:divBdr>
        <w:top w:val="none" w:sz="0" w:space="0" w:color="auto"/>
        <w:left w:val="none" w:sz="0" w:space="0" w:color="auto"/>
        <w:bottom w:val="none" w:sz="0" w:space="0" w:color="auto"/>
        <w:right w:val="none" w:sz="0" w:space="0" w:color="auto"/>
      </w:divBdr>
    </w:div>
    <w:div w:id="1213808809">
      <w:bodyDiv w:val="1"/>
      <w:marLeft w:val="0"/>
      <w:marRight w:val="0"/>
      <w:marTop w:val="0"/>
      <w:marBottom w:val="0"/>
      <w:divBdr>
        <w:top w:val="none" w:sz="0" w:space="0" w:color="auto"/>
        <w:left w:val="none" w:sz="0" w:space="0" w:color="auto"/>
        <w:bottom w:val="none" w:sz="0" w:space="0" w:color="auto"/>
        <w:right w:val="none" w:sz="0" w:space="0" w:color="auto"/>
      </w:divBdr>
      <w:divsChild>
        <w:div w:id="472793531">
          <w:marLeft w:val="0"/>
          <w:marRight w:val="0"/>
          <w:marTop w:val="0"/>
          <w:marBottom w:val="0"/>
          <w:divBdr>
            <w:top w:val="none" w:sz="0" w:space="0" w:color="auto"/>
            <w:left w:val="none" w:sz="0" w:space="0" w:color="auto"/>
            <w:bottom w:val="none" w:sz="0" w:space="0" w:color="auto"/>
            <w:right w:val="none" w:sz="0" w:space="0" w:color="auto"/>
          </w:divBdr>
        </w:div>
        <w:div w:id="879899918">
          <w:marLeft w:val="0"/>
          <w:marRight w:val="0"/>
          <w:marTop w:val="0"/>
          <w:marBottom w:val="0"/>
          <w:divBdr>
            <w:top w:val="none" w:sz="0" w:space="0" w:color="auto"/>
            <w:left w:val="none" w:sz="0" w:space="0" w:color="auto"/>
            <w:bottom w:val="none" w:sz="0" w:space="0" w:color="auto"/>
            <w:right w:val="none" w:sz="0" w:space="0" w:color="auto"/>
          </w:divBdr>
        </w:div>
        <w:div w:id="1938369346">
          <w:marLeft w:val="0"/>
          <w:marRight w:val="0"/>
          <w:marTop w:val="0"/>
          <w:marBottom w:val="0"/>
          <w:divBdr>
            <w:top w:val="none" w:sz="0" w:space="0" w:color="auto"/>
            <w:left w:val="none" w:sz="0" w:space="0" w:color="auto"/>
            <w:bottom w:val="none" w:sz="0" w:space="0" w:color="auto"/>
            <w:right w:val="none" w:sz="0" w:space="0" w:color="auto"/>
          </w:divBdr>
        </w:div>
      </w:divsChild>
    </w:div>
    <w:div w:id="1474063255">
      <w:bodyDiv w:val="1"/>
      <w:marLeft w:val="0"/>
      <w:marRight w:val="0"/>
      <w:marTop w:val="0"/>
      <w:marBottom w:val="0"/>
      <w:divBdr>
        <w:top w:val="none" w:sz="0" w:space="0" w:color="auto"/>
        <w:left w:val="none" w:sz="0" w:space="0" w:color="auto"/>
        <w:bottom w:val="none" w:sz="0" w:space="0" w:color="auto"/>
        <w:right w:val="none" w:sz="0" w:space="0" w:color="auto"/>
      </w:divBdr>
    </w:div>
    <w:div w:id="1573154457">
      <w:bodyDiv w:val="1"/>
      <w:marLeft w:val="0"/>
      <w:marRight w:val="0"/>
      <w:marTop w:val="0"/>
      <w:marBottom w:val="0"/>
      <w:divBdr>
        <w:top w:val="none" w:sz="0" w:space="0" w:color="auto"/>
        <w:left w:val="none" w:sz="0" w:space="0" w:color="auto"/>
        <w:bottom w:val="none" w:sz="0" w:space="0" w:color="auto"/>
        <w:right w:val="none" w:sz="0" w:space="0" w:color="auto"/>
      </w:divBdr>
    </w:div>
    <w:div w:id="1830946373">
      <w:bodyDiv w:val="1"/>
      <w:marLeft w:val="0"/>
      <w:marRight w:val="0"/>
      <w:marTop w:val="0"/>
      <w:marBottom w:val="0"/>
      <w:divBdr>
        <w:top w:val="none" w:sz="0" w:space="0" w:color="auto"/>
        <w:left w:val="none" w:sz="0" w:space="0" w:color="auto"/>
        <w:bottom w:val="none" w:sz="0" w:space="0" w:color="auto"/>
        <w:right w:val="none" w:sz="0" w:space="0" w:color="auto"/>
      </w:divBdr>
    </w:div>
    <w:div w:id="1890072368">
      <w:bodyDiv w:val="1"/>
      <w:marLeft w:val="0"/>
      <w:marRight w:val="0"/>
      <w:marTop w:val="0"/>
      <w:marBottom w:val="0"/>
      <w:divBdr>
        <w:top w:val="none" w:sz="0" w:space="0" w:color="auto"/>
        <w:left w:val="none" w:sz="0" w:space="0" w:color="auto"/>
        <w:bottom w:val="none" w:sz="0" w:space="0" w:color="auto"/>
        <w:right w:val="none" w:sz="0" w:space="0" w:color="auto"/>
      </w:divBdr>
      <w:divsChild>
        <w:div w:id="225385874">
          <w:marLeft w:val="0"/>
          <w:marRight w:val="0"/>
          <w:marTop w:val="0"/>
          <w:marBottom w:val="0"/>
          <w:divBdr>
            <w:top w:val="none" w:sz="0" w:space="0" w:color="auto"/>
            <w:left w:val="none" w:sz="0" w:space="0" w:color="auto"/>
            <w:bottom w:val="none" w:sz="0" w:space="0" w:color="auto"/>
            <w:right w:val="none" w:sz="0" w:space="0" w:color="auto"/>
          </w:divBdr>
          <w:divsChild>
            <w:div w:id="149755978">
              <w:marLeft w:val="0"/>
              <w:marRight w:val="0"/>
              <w:marTop w:val="0"/>
              <w:marBottom w:val="0"/>
              <w:divBdr>
                <w:top w:val="none" w:sz="0" w:space="0" w:color="auto"/>
                <w:left w:val="none" w:sz="0" w:space="0" w:color="auto"/>
                <w:bottom w:val="none" w:sz="0" w:space="0" w:color="auto"/>
                <w:right w:val="none" w:sz="0" w:space="0" w:color="auto"/>
              </w:divBdr>
              <w:divsChild>
                <w:div w:id="163591323">
                  <w:marLeft w:val="0"/>
                  <w:marRight w:val="0"/>
                  <w:marTop w:val="0"/>
                  <w:marBottom w:val="0"/>
                  <w:divBdr>
                    <w:top w:val="none" w:sz="0" w:space="0" w:color="auto"/>
                    <w:left w:val="none" w:sz="0" w:space="0" w:color="auto"/>
                    <w:bottom w:val="none" w:sz="0" w:space="0" w:color="auto"/>
                    <w:right w:val="none" w:sz="0" w:space="0" w:color="auto"/>
                  </w:divBdr>
                </w:div>
                <w:div w:id="1156602903">
                  <w:marLeft w:val="0"/>
                  <w:marRight w:val="0"/>
                  <w:marTop w:val="0"/>
                  <w:marBottom w:val="0"/>
                  <w:divBdr>
                    <w:top w:val="none" w:sz="0" w:space="0" w:color="auto"/>
                    <w:left w:val="none" w:sz="0" w:space="0" w:color="auto"/>
                    <w:bottom w:val="none" w:sz="0" w:space="0" w:color="auto"/>
                    <w:right w:val="none" w:sz="0" w:space="0" w:color="auto"/>
                  </w:divBdr>
                </w:div>
              </w:divsChild>
            </w:div>
            <w:div w:id="1454592253">
              <w:marLeft w:val="0"/>
              <w:marRight w:val="0"/>
              <w:marTop w:val="0"/>
              <w:marBottom w:val="0"/>
              <w:divBdr>
                <w:top w:val="none" w:sz="0" w:space="0" w:color="auto"/>
                <w:left w:val="none" w:sz="0" w:space="0" w:color="auto"/>
                <w:bottom w:val="none" w:sz="0" w:space="0" w:color="auto"/>
                <w:right w:val="none" w:sz="0" w:space="0" w:color="auto"/>
              </w:divBdr>
              <w:divsChild>
                <w:div w:id="138963072">
                  <w:marLeft w:val="0"/>
                  <w:marRight w:val="0"/>
                  <w:marTop w:val="0"/>
                  <w:marBottom w:val="0"/>
                  <w:divBdr>
                    <w:top w:val="none" w:sz="0" w:space="0" w:color="auto"/>
                    <w:left w:val="none" w:sz="0" w:space="0" w:color="auto"/>
                    <w:bottom w:val="none" w:sz="0" w:space="0" w:color="auto"/>
                    <w:right w:val="none" w:sz="0" w:space="0" w:color="auto"/>
                  </w:divBdr>
                </w:div>
                <w:div w:id="359209754">
                  <w:marLeft w:val="0"/>
                  <w:marRight w:val="0"/>
                  <w:marTop w:val="0"/>
                  <w:marBottom w:val="0"/>
                  <w:divBdr>
                    <w:top w:val="none" w:sz="0" w:space="0" w:color="auto"/>
                    <w:left w:val="none" w:sz="0" w:space="0" w:color="auto"/>
                    <w:bottom w:val="none" w:sz="0" w:space="0" w:color="auto"/>
                    <w:right w:val="none" w:sz="0" w:space="0" w:color="auto"/>
                  </w:divBdr>
                </w:div>
                <w:div w:id="937328240">
                  <w:marLeft w:val="0"/>
                  <w:marRight w:val="0"/>
                  <w:marTop w:val="0"/>
                  <w:marBottom w:val="0"/>
                  <w:divBdr>
                    <w:top w:val="none" w:sz="0" w:space="0" w:color="auto"/>
                    <w:left w:val="none" w:sz="0" w:space="0" w:color="auto"/>
                    <w:bottom w:val="none" w:sz="0" w:space="0" w:color="auto"/>
                    <w:right w:val="none" w:sz="0" w:space="0" w:color="auto"/>
                  </w:divBdr>
                </w:div>
                <w:div w:id="1295871313">
                  <w:marLeft w:val="0"/>
                  <w:marRight w:val="0"/>
                  <w:marTop w:val="0"/>
                  <w:marBottom w:val="0"/>
                  <w:divBdr>
                    <w:top w:val="none" w:sz="0" w:space="0" w:color="auto"/>
                    <w:left w:val="none" w:sz="0" w:space="0" w:color="auto"/>
                    <w:bottom w:val="none" w:sz="0" w:space="0" w:color="auto"/>
                    <w:right w:val="none" w:sz="0" w:space="0" w:color="auto"/>
                  </w:divBdr>
                </w:div>
                <w:div w:id="1672492086">
                  <w:marLeft w:val="0"/>
                  <w:marRight w:val="0"/>
                  <w:marTop w:val="0"/>
                  <w:marBottom w:val="0"/>
                  <w:divBdr>
                    <w:top w:val="none" w:sz="0" w:space="0" w:color="auto"/>
                    <w:left w:val="none" w:sz="0" w:space="0" w:color="auto"/>
                    <w:bottom w:val="none" w:sz="0" w:space="0" w:color="auto"/>
                    <w:right w:val="none" w:sz="0" w:space="0" w:color="auto"/>
                  </w:divBdr>
                </w:div>
                <w:div w:id="1791774535">
                  <w:marLeft w:val="0"/>
                  <w:marRight w:val="0"/>
                  <w:marTop w:val="0"/>
                  <w:marBottom w:val="0"/>
                  <w:divBdr>
                    <w:top w:val="none" w:sz="0" w:space="0" w:color="auto"/>
                    <w:left w:val="none" w:sz="0" w:space="0" w:color="auto"/>
                    <w:bottom w:val="none" w:sz="0" w:space="0" w:color="auto"/>
                    <w:right w:val="none" w:sz="0" w:space="0" w:color="auto"/>
                  </w:divBdr>
                </w:div>
                <w:div w:id="19232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2694">
          <w:marLeft w:val="0"/>
          <w:marRight w:val="0"/>
          <w:marTop w:val="0"/>
          <w:marBottom w:val="0"/>
          <w:divBdr>
            <w:top w:val="none" w:sz="0" w:space="0" w:color="auto"/>
            <w:left w:val="none" w:sz="0" w:space="0" w:color="auto"/>
            <w:bottom w:val="none" w:sz="0" w:space="0" w:color="auto"/>
            <w:right w:val="none" w:sz="0" w:space="0" w:color="auto"/>
          </w:divBdr>
          <w:divsChild>
            <w:div w:id="47725398">
              <w:marLeft w:val="0"/>
              <w:marRight w:val="0"/>
              <w:marTop w:val="0"/>
              <w:marBottom w:val="0"/>
              <w:divBdr>
                <w:top w:val="none" w:sz="0" w:space="0" w:color="auto"/>
                <w:left w:val="none" w:sz="0" w:space="0" w:color="auto"/>
                <w:bottom w:val="none" w:sz="0" w:space="0" w:color="auto"/>
                <w:right w:val="none" w:sz="0" w:space="0" w:color="auto"/>
              </w:divBdr>
            </w:div>
            <w:div w:id="112099067">
              <w:marLeft w:val="0"/>
              <w:marRight w:val="0"/>
              <w:marTop w:val="0"/>
              <w:marBottom w:val="0"/>
              <w:divBdr>
                <w:top w:val="none" w:sz="0" w:space="0" w:color="auto"/>
                <w:left w:val="none" w:sz="0" w:space="0" w:color="auto"/>
                <w:bottom w:val="none" w:sz="0" w:space="0" w:color="auto"/>
                <w:right w:val="none" w:sz="0" w:space="0" w:color="auto"/>
              </w:divBdr>
            </w:div>
            <w:div w:id="459879121">
              <w:marLeft w:val="0"/>
              <w:marRight w:val="0"/>
              <w:marTop w:val="0"/>
              <w:marBottom w:val="0"/>
              <w:divBdr>
                <w:top w:val="none" w:sz="0" w:space="0" w:color="auto"/>
                <w:left w:val="none" w:sz="0" w:space="0" w:color="auto"/>
                <w:bottom w:val="none" w:sz="0" w:space="0" w:color="auto"/>
                <w:right w:val="none" w:sz="0" w:space="0" w:color="auto"/>
              </w:divBdr>
            </w:div>
            <w:div w:id="471214837">
              <w:marLeft w:val="0"/>
              <w:marRight w:val="0"/>
              <w:marTop w:val="0"/>
              <w:marBottom w:val="0"/>
              <w:divBdr>
                <w:top w:val="none" w:sz="0" w:space="0" w:color="auto"/>
                <w:left w:val="none" w:sz="0" w:space="0" w:color="auto"/>
                <w:bottom w:val="none" w:sz="0" w:space="0" w:color="auto"/>
                <w:right w:val="none" w:sz="0" w:space="0" w:color="auto"/>
              </w:divBdr>
            </w:div>
            <w:div w:id="753552666">
              <w:marLeft w:val="0"/>
              <w:marRight w:val="0"/>
              <w:marTop w:val="0"/>
              <w:marBottom w:val="0"/>
              <w:divBdr>
                <w:top w:val="none" w:sz="0" w:space="0" w:color="auto"/>
                <w:left w:val="none" w:sz="0" w:space="0" w:color="auto"/>
                <w:bottom w:val="none" w:sz="0" w:space="0" w:color="auto"/>
                <w:right w:val="none" w:sz="0" w:space="0" w:color="auto"/>
              </w:divBdr>
              <w:divsChild>
                <w:div w:id="1264461724">
                  <w:marLeft w:val="0"/>
                  <w:marRight w:val="0"/>
                  <w:marTop w:val="0"/>
                  <w:marBottom w:val="0"/>
                  <w:divBdr>
                    <w:top w:val="none" w:sz="0" w:space="0" w:color="auto"/>
                    <w:left w:val="none" w:sz="0" w:space="0" w:color="auto"/>
                    <w:bottom w:val="none" w:sz="0" w:space="0" w:color="auto"/>
                    <w:right w:val="none" w:sz="0" w:space="0" w:color="auto"/>
                  </w:divBdr>
                </w:div>
                <w:div w:id="1545947036">
                  <w:marLeft w:val="0"/>
                  <w:marRight w:val="0"/>
                  <w:marTop w:val="0"/>
                  <w:marBottom w:val="0"/>
                  <w:divBdr>
                    <w:top w:val="none" w:sz="0" w:space="0" w:color="auto"/>
                    <w:left w:val="none" w:sz="0" w:space="0" w:color="auto"/>
                    <w:bottom w:val="none" w:sz="0" w:space="0" w:color="auto"/>
                    <w:right w:val="none" w:sz="0" w:space="0" w:color="auto"/>
                  </w:divBdr>
                </w:div>
              </w:divsChild>
            </w:div>
            <w:div w:id="1390226612">
              <w:marLeft w:val="0"/>
              <w:marRight w:val="0"/>
              <w:marTop w:val="0"/>
              <w:marBottom w:val="0"/>
              <w:divBdr>
                <w:top w:val="none" w:sz="0" w:space="0" w:color="auto"/>
                <w:left w:val="none" w:sz="0" w:space="0" w:color="auto"/>
                <w:bottom w:val="none" w:sz="0" w:space="0" w:color="auto"/>
                <w:right w:val="none" w:sz="0" w:space="0" w:color="auto"/>
              </w:divBdr>
            </w:div>
            <w:div w:id="16433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43144E0444E42BE37C16AF27545FD" ma:contentTypeVersion="0" ma:contentTypeDescription="Create a new document." ma:contentTypeScope="" ma:versionID="52ceb5f80443ae99b301f4f41eb3d1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AE513-50FF-491E-90AE-CDE6C2A1BE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807CB1-2F98-40E8-8B41-8646B009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C859CD-C537-4A9E-9681-4188A0C34E9A}">
  <ds:schemaRefs>
    <ds:schemaRef ds:uri="http://schemas.microsoft.com/sharepoint/v3/contenttype/forms"/>
  </ds:schemaRefs>
</ds:datastoreItem>
</file>

<file path=customXml/itemProps5.xml><?xml version="1.0" encoding="utf-8"?>
<ds:datastoreItem xmlns:ds="http://schemas.openxmlformats.org/officeDocument/2006/customXml" ds:itemID="{E1F9694E-E754-40E7-A958-24BFBA60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30817</Words>
  <Characters>175663</Characters>
  <Application>Microsoft Office Word</Application>
  <DocSecurity>0</DocSecurity>
  <Lines>1463</Lines>
  <Paragraphs>412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206068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2021-09-23T10:43:00Z</dcterms:created>
  <dc:creator>Greta Ranonytė</dc:creator>
  <cp:lastModifiedBy>Joana Daukševič</cp:lastModifiedBy>
  <cp:lastPrinted>2021-08-13T11:20:00Z</cp:lastPrinted>
  <dcterms:modified xsi:type="dcterms:W3CDTF">2021-10-12T07:29:00Z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y fmtid="{D5CDD505-2E9C-101B-9397-08002B2CF9AE}" pid="3" name="ContentTypeId">
    <vt:lpwstr>0x010100A6243144E0444E42BE37C16AF27545FD</vt:lpwstr>
  </property>
</Properties>
</file>