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0261" w14:textId="0A801936" w:rsidR="00427E61" w:rsidRPr="001D49B1" w:rsidRDefault="00427E61" w:rsidP="00427E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E7BD5">
        <w:t xml:space="preserve">Lietuvos Respublikos </w:t>
      </w:r>
      <w:r w:rsidR="009B7C30">
        <w:t>kultūros</w:t>
      </w:r>
      <w:r w:rsidRPr="001D49B1">
        <w:tab/>
      </w:r>
      <w:r w:rsidRPr="001D49B1">
        <w:tab/>
        <w:t xml:space="preserve">       2021-0</w:t>
      </w:r>
      <w:r>
        <w:rPr>
          <w:lang w:val="en-US"/>
        </w:rPr>
        <w:t>8</w:t>
      </w:r>
      <w:r w:rsidRPr="001D49B1">
        <w:t>-       Nr. (1.1.</w:t>
      </w:r>
      <w:r>
        <w:rPr>
          <w:lang w:val="en-US"/>
        </w:rPr>
        <w:t>5</w:t>
      </w:r>
      <w:r w:rsidRPr="001D49B1">
        <w:t>-141) 10-</w:t>
      </w:r>
    </w:p>
    <w:p w14:paraId="6193F73D" w14:textId="1993BFC6" w:rsidR="00427E61" w:rsidRPr="00EE7BD5" w:rsidRDefault="00427E61" w:rsidP="00427E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E7BD5">
        <w:t>ministerij</w:t>
      </w:r>
      <w:r>
        <w:t>ai</w:t>
      </w:r>
      <w:r w:rsidRPr="001D49B1">
        <w:t xml:space="preserve">   </w:t>
      </w:r>
      <w:r>
        <w:tab/>
      </w:r>
      <w:r>
        <w:tab/>
        <w:t xml:space="preserve">       </w:t>
      </w:r>
      <w:r w:rsidR="009B7C30">
        <w:tab/>
      </w:r>
      <w:r w:rsidR="009B7C30">
        <w:tab/>
        <w:t xml:space="preserve">       </w:t>
      </w:r>
      <w:r>
        <w:t xml:space="preserve">Į </w:t>
      </w:r>
      <w:r w:rsidRPr="001D49B1">
        <w:t>2021-0</w:t>
      </w:r>
      <w:r>
        <w:rPr>
          <w:lang w:val="en-US"/>
        </w:rPr>
        <w:t>8</w:t>
      </w:r>
      <w:r w:rsidRPr="001D49B1">
        <w:t>-</w:t>
      </w:r>
      <w:r w:rsidR="009B7C30">
        <w:rPr>
          <w:lang w:val="en-US"/>
        </w:rPr>
        <w:t>06</w:t>
      </w:r>
      <w:r>
        <w:rPr>
          <w:lang w:val="en-US"/>
        </w:rPr>
        <w:t xml:space="preserve"> Nr.</w:t>
      </w:r>
      <w:r w:rsidR="009B7C30">
        <w:rPr>
          <w:lang w:val="en-US"/>
        </w:rPr>
        <w:t xml:space="preserve"> </w:t>
      </w:r>
      <w:r w:rsidR="009B7C30" w:rsidRPr="009B7C30">
        <w:rPr>
          <w:lang w:val="en-US"/>
        </w:rPr>
        <w:t>S2-2422</w:t>
      </w:r>
      <w:r>
        <w:rPr>
          <w:lang w:val="en-US"/>
        </w:rPr>
        <w:t xml:space="preserve"> </w:t>
      </w:r>
    </w:p>
    <w:p w14:paraId="0480BB40" w14:textId="77777777" w:rsidR="00427E61" w:rsidRDefault="00427E61" w:rsidP="00427E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99C42CA" w14:textId="77777777" w:rsidR="00427E61" w:rsidRDefault="00427E61" w:rsidP="00427E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ABB3698" w14:textId="77777777" w:rsidR="00427E61" w:rsidRDefault="00427E61" w:rsidP="00427E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B2A3EAF" w14:textId="77777777" w:rsidR="00427E61" w:rsidRPr="001D49B1" w:rsidRDefault="00427E61" w:rsidP="00427E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EB394C4" w14:textId="2D338A26" w:rsidR="00427E61" w:rsidRPr="001D49B1" w:rsidRDefault="00427E61" w:rsidP="00427E61">
      <w:pPr>
        <w:pStyle w:val="BodyTextIndent2"/>
        <w:spacing w:after="0" w:line="240" w:lineRule="auto"/>
        <w:ind w:left="0"/>
        <w:jc w:val="both"/>
        <w:outlineLvl w:val="0"/>
        <w:rPr>
          <w:b/>
          <w:bCs/>
        </w:rPr>
      </w:pPr>
      <w:r w:rsidRPr="001D49B1">
        <w:rPr>
          <w:b/>
          <w:bCs/>
        </w:rPr>
        <w:t xml:space="preserve">DĖL </w:t>
      </w:r>
      <w:r>
        <w:rPr>
          <w:b/>
          <w:bCs/>
        </w:rPr>
        <w:t xml:space="preserve">NUTARIMO </w:t>
      </w:r>
      <w:r w:rsidR="009B7C30">
        <w:rPr>
          <w:b/>
          <w:bCs/>
        </w:rPr>
        <w:t>PROJEKTO</w:t>
      </w:r>
    </w:p>
    <w:p w14:paraId="4A5F1133" w14:textId="77777777" w:rsidR="00427E61" w:rsidRPr="001D49B1" w:rsidRDefault="00427E61" w:rsidP="00427E61">
      <w:pPr>
        <w:pStyle w:val="BodyTextIndent2"/>
        <w:spacing w:after="0" w:line="240" w:lineRule="auto"/>
        <w:ind w:left="0" w:firstLine="709"/>
        <w:jc w:val="both"/>
        <w:outlineLvl w:val="0"/>
      </w:pPr>
      <w:r w:rsidRPr="001D49B1">
        <w:rPr>
          <w:b/>
          <w:bCs/>
        </w:rPr>
        <w:t xml:space="preserve"> </w:t>
      </w:r>
    </w:p>
    <w:p w14:paraId="1B7061CA" w14:textId="77777777" w:rsidR="00A00DB4" w:rsidRDefault="00A00DB4" w:rsidP="00427E61">
      <w:pPr>
        <w:ind w:firstLine="851"/>
        <w:jc w:val="both"/>
        <w:rPr>
          <w:color w:val="000000"/>
        </w:rPr>
      </w:pPr>
      <w:r w:rsidRPr="00A00DB4">
        <w:rPr>
          <w:color w:val="000000"/>
        </w:rPr>
        <w:t xml:space="preserve">Gyventojų genocido ir rezistencijos tyrimo centro įstatymo Nr. VIII-238 5 straipsnio pakeitimo įstatymo projektu </w:t>
      </w:r>
      <w:r>
        <w:rPr>
          <w:color w:val="000000"/>
        </w:rPr>
        <w:t xml:space="preserve">Nr. </w:t>
      </w:r>
      <w:r w:rsidRPr="00A00DB4">
        <w:rPr>
          <w:color w:val="000000"/>
        </w:rPr>
        <w:t>XIVP-561 siūloma nustatyti</w:t>
      </w:r>
      <w:r>
        <w:rPr>
          <w:color w:val="000000"/>
        </w:rPr>
        <w:t xml:space="preserve"> naują </w:t>
      </w:r>
      <w:r w:rsidRPr="00A00DB4">
        <w:rPr>
          <w:color w:val="000000"/>
        </w:rPr>
        <w:t>Gyventojų genocido ir rezistencijos tyrimo cent</w:t>
      </w:r>
      <w:r>
        <w:rPr>
          <w:color w:val="000000"/>
        </w:rPr>
        <w:t>ro</w:t>
      </w:r>
      <w:r w:rsidRPr="00A00DB4">
        <w:rPr>
          <w:color w:val="000000"/>
        </w:rPr>
        <w:t xml:space="preserve"> funkciją </w:t>
      </w:r>
      <w:r>
        <w:rPr>
          <w:color w:val="000000"/>
        </w:rPr>
        <w:t>–</w:t>
      </w:r>
      <w:r w:rsidRPr="00A00DB4">
        <w:rPr>
          <w:color w:val="000000"/>
        </w:rPr>
        <w:t xml:space="preserve"> </w:t>
      </w:r>
      <w:r>
        <w:rPr>
          <w:color w:val="000000"/>
        </w:rPr>
        <w:t>„</w:t>
      </w:r>
      <w:r w:rsidRPr="00A00DB4">
        <w:rPr>
          <w:color w:val="000000"/>
        </w:rPr>
        <w:t>remiantis istoriniais šaltiniais ir Lietuvos gyventojų registro duomenimis, ieško okupacinių režimų metu Lietuvos Respublikos teritorijoje ir už jos ribų žuvusiųjų ir/ar nužudytų laisvės kovotojų, rezistentų ir kitų asmenų bei jų giminių, organizuoja Lietuvos Respublikos teritorijoje okupacinių režimų metu žuvusiųjų ir/ar nužudytų laisvės kovotojų, rezistentų ir kitų asmenų palaikų identifikavimą; tam tikslui organizuoja kaupimą ar kaupia rastų neatpažintų ieškomų laisvės kovotojų, rezistentų ir kitų asmenų, nužudytų Lietuvos Respublikos teritorijoje okupacinių režimų metu bei jų giminių genetinių (DNR) ir biologinių mėginių bazę</w:t>
      </w:r>
      <w:r>
        <w:rPr>
          <w:color w:val="000000"/>
        </w:rPr>
        <w:t>“</w:t>
      </w:r>
      <w:r w:rsidRPr="00A00DB4">
        <w:rPr>
          <w:color w:val="000000"/>
        </w:rPr>
        <w:t>.</w:t>
      </w:r>
      <w:r>
        <w:rPr>
          <w:color w:val="000000"/>
        </w:rPr>
        <w:t xml:space="preserve"> Atsižvelgiant į tai, kad </w:t>
      </w:r>
      <w:r w:rsidRPr="00A00DB4">
        <w:rPr>
          <w:color w:val="000000"/>
        </w:rPr>
        <w:t>genetinių (DNR) ir biologinių mėginių baz</w:t>
      </w:r>
      <w:r>
        <w:rPr>
          <w:color w:val="000000"/>
        </w:rPr>
        <w:t xml:space="preserve">ėje kaupiami mėginiai nebus skirti transplantacijai ar biomedicininiams tyrimams, jiems netaikytini Lietuvos Respublikos biomedicininių tyrimų etikos įstatymas ir </w:t>
      </w:r>
      <w:r w:rsidRPr="00A00DB4">
        <w:rPr>
          <w:color w:val="000000"/>
        </w:rPr>
        <w:t>Lietuvos Respublikos žmogaus audinių, ląstelių, organų donorystės ir transplantacijos įstatymas</w:t>
      </w:r>
      <w:r>
        <w:rPr>
          <w:color w:val="000000"/>
        </w:rPr>
        <w:t xml:space="preserve">. </w:t>
      </w:r>
    </w:p>
    <w:p w14:paraId="3C239DE1" w14:textId="713FFE4D" w:rsidR="00427E61" w:rsidRDefault="00A00DB4" w:rsidP="00427E61">
      <w:pPr>
        <w:ind w:firstLine="851"/>
        <w:jc w:val="both"/>
        <w:rPr>
          <w:color w:val="000000"/>
        </w:rPr>
      </w:pPr>
      <w:r>
        <w:rPr>
          <w:color w:val="000000"/>
        </w:rPr>
        <w:t xml:space="preserve">Atsižvelgdami į tai, informuojame, kad </w:t>
      </w:r>
      <w:proofErr w:type="spellStart"/>
      <w:r w:rsidR="00427E61">
        <w:rPr>
          <w:lang w:val="en-US"/>
        </w:rPr>
        <w:t>pastabų</w:t>
      </w:r>
      <w:proofErr w:type="spellEnd"/>
      <w:r w:rsidR="00427E61">
        <w:rPr>
          <w:lang w:val="en-US"/>
        </w:rPr>
        <w:t xml:space="preserve"> ir </w:t>
      </w:r>
      <w:proofErr w:type="spellStart"/>
      <w:r w:rsidR="00427E61">
        <w:rPr>
          <w:lang w:val="en-US"/>
        </w:rPr>
        <w:t>pasiūlymų</w:t>
      </w:r>
      <w:proofErr w:type="spellEnd"/>
      <w:r w:rsidR="00427E61">
        <w:rPr>
          <w:lang w:val="en-US"/>
        </w:rPr>
        <w:t xml:space="preserve"> </w:t>
      </w:r>
      <w:r w:rsidR="00427E61" w:rsidRPr="00DF6245">
        <w:rPr>
          <w:lang w:val="en-US"/>
        </w:rPr>
        <w:t xml:space="preserve">Lietuvos </w:t>
      </w:r>
      <w:proofErr w:type="spellStart"/>
      <w:r w:rsidR="00427E61" w:rsidRPr="00DF6245">
        <w:rPr>
          <w:lang w:val="en-US"/>
        </w:rPr>
        <w:t>Respublikos</w:t>
      </w:r>
      <w:proofErr w:type="spellEnd"/>
      <w:r w:rsidR="00427E61">
        <w:rPr>
          <w:lang w:val="en-US"/>
        </w:rPr>
        <w:t xml:space="preserve"> </w:t>
      </w:r>
      <w:proofErr w:type="spellStart"/>
      <w:r w:rsidR="00427E61">
        <w:rPr>
          <w:lang w:val="en-US"/>
        </w:rPr>
        <w:t>Vyriausyb</w:t>
      </w:r>
      <w:proofErr w:type="spellEnd"/>
      <w:r w:rsidR="00427E61">
        <w:t>ės</w:t>
      </w:r>
      <w:r w:rsidR="00427E61">
        <w:rPr>
          <w:lang w:val="en-US"/>
        </w:rPr>
        <w:t xml:space="preserve"> </w:t>
      </w:r>
      <w:proofErr w:type="spellStart"/>
      <w:r w:rsidR="00427E61">
        <w:rPr>
          <w:lang w:val="en-US"/>
        </w:rPr>
        <w:t>n</w:t>
      </w:r>
      <w:r w:rsidR="00427E61" w:rsidRPr="00DF6245">
        <w:rPr>
          <w:lang w:val="en-US"/>
        </w:rPr>
        <w:t>utarim</w:t>
      </w:r>
      <w:r w:rsidR="00427E61">
        <w:rPr>
          <w:lang w:val="en-US"/>
        </w:rPr>
        <w:t>o</w:t>
      </w:r>
      <w:proofErr w:type="spellEnd"/>
      <w:r w:rsidR="00427E61" w:rsidRPr="00DF6245">
        <w:rPr>
          <w:lang w:val="en-US"/>
        </w:rPr>
        <w:t xml:space="preserve"> </w:t>
      </w:r>
      <w:r w:rsidR="00427E61">
        <w:rPr>
          <w:lang w:val="en-US"/>
        </w:rPr>
        <w:t>“</w:t>
      </w:r>
      <w:proofErr w:type="spellStart"/>
      <w:r w:rsidR="00427E61">
        <w:rPr>
          <w:lang w:val="en-US"/>
        </w:rPr>
        <w:t>D</w:t>
      </w:r>
      <w:r w:rsidR="00427E61" w:rsidRPr="00DF6245">
        <w:rPr>
          <w:lang w:val="en-US"/>
        </w:rPr>
        <w:t>ėl</w:t>
      </w:r>
      <w:proofErr w:type="spellEnd"/>
      <w:r w:rsidR="00427E61" w:rsidRPr="00DF6245">
        <w:rPr>
          <w:lang w:val="en-US"/>
        </w:rPr>
        <w:t xml:space="preserve"> </w:t>
      </w:r>
      <w:r w:rsidR="00E50F47">
        <w:rPr>
          <w:color w:val="000000"/>
        </w:rPr>
        <w:t>Lietuvos Respublikos gyventojų genocido ir rezistencijos tyrimo centro įstatymo Nr. VIII-238  5 straipsnio pakeitimo įstatymo projekto ir Lietuvos Respublikos gyventojų registro įstatymo Nr. I-22311 straipsnio pakeitimo įstatymo</w:t>
      </w:r>
      <w:r w:rsidR="00427E61">
        <w:rPr>
          <w:lang w:val="en-US"/>
        </w:rPr>
        <w:t xml:space="preserve">” </w:t>
      </w:r>
      <w:r w:rsidR="00427E61">
        <w:rPr>
          <w:color w:val="000000"/>
        </w:rPr>
        <w:t xml:space="preserve">projektui neturime. </w:t>
      </w:r>
    </w:p>
    <w:p w14:paraId="3D6C9E19" w14:textId="77777777" w:rsidR="00427E61" w:rsidRDefault="00427E61" w:rsidP="00427E61">
      <w:pPr>
        <w:ind w:firstLine="851"/>
        <w:jc w:val="both"/>
        <w:rPr>
          <w:color w:val="000000"/>
        </w:rPr>
      </w:pPr>
    </w:p>
    <w:p w14:paraId="0AFA0B5D" w14:textId="77777777" w:rsidR="00427E61" w:rsidRPr="00205247" w:rsidRDefault="00427E61" w:rsidP="00427E61">
      <w:pPr>
        <w:ind w:firstLine="851"/>
        <w:jc w:val="both"/>
      </w:pPr>
    </w:p>
    <w:p w14:paraId="35929FF0" w14:textId="77777777" w:rsidR="00427E61" w:rsidRPr="001D49B1" w:rsidRDefault="00427E61" w:rsidP="00427E61">
      <w:pPr>
        <w:tabs>
          <w:tab w:val="right" w:pos="9498"/>
        </w:tabs>
        <w:ind w:firstLine="851"/>
        <w:jc w:val="both"/>
      </w:pPr>
    </w:p>
    <w:p w14:paraId="550E9A05" w14:textId="530F19A5" w:rsidR="00427E61" w:rsidRPr="001D49B1" w:rsidRDefault="00E50F47" w:rsidP="00427E61">
      <w:pPr>
        <w:tabs>
          <w:tab w:val="right" w:pos="9498"/>
        </w:tabs>
        <w:jc w:val="both"/>
      </w:pPr>
      <w:r>
        <w:t>Kanclerė</w:t>
      </w:r>
      <w:r>
        <w:tab/>
        <w:t>Jurgita Grebenkovienė</w:t>
      </w:r>
    </w:p>
    <w:p w14:paraId="2C3797DF" w14:textId="77777777" w:rsidR="00427E61" w:rsidRPr="001D49B1" w:rsidRDefault="00427E61" w:rsidP="00427E61">
      <w:pPr>
        <w:tabs>
          <w:tab w:val="right" w:pos="9498"/>
        </w:tabs>
        <w:ind w:firstLine="851"/>
        <w:jc w:val="both"/>
      </w:pPr>
    </w:p>
    <w:p w14:paraId="6BCA089F" w14:textId="77777777" w:rsidR="00427E61" w:rsidRPr="001D49B1" w:rsidRDefault="00427E61" w:rsidP="00427E61">
      <w:pPr>
        <w:tabs>
          <w:tab w:val="right" w:pos="9498"/>
        </w:tabs>
        <w:ind w:firstLine="851"/>
        <w:jc w:val="both"/>
      </w:pPr>
    </w:p>
    <w:p w14:paraId="40B9A7F5" w14:textId="77777777" w:rsidR="00427E61" w:rsidRPr="001D49B1" w:rsidRDefault="00427E61" w:rsidP="00427E61">
      <w:pPr>
        <w:tabs>
          <w:tab w:val="right" w:pos="9498"/>
        </w:tabs>
        <w:ind w:firstLine="851"/>
        <w:jc w:val="both"/>
      </w:pPr>
    </w:p>
    <w:p w14:paraId="10949640" w14:textId="77777777" w:rsidR="00427E61" w:rsidRPr="001D49B1" w:rsidRDefault="00427E61" w:rsidP="00427E61">
      <w:pPr>
        <w:tabs>
          <w:tab w:val="right" w:pos="9498"/>
        </w:tabs>
        <w:ind w:firstLine="851"/>
        <w:jc w:val="both"/>
      </w:pPr>
    </w:p>
    <w:p w14:paraId="2F54C4AE" w14:textId="77777777" w:rsidR="00427E61" w:rsidRPr="001D49B1" w:rsidRDefault="00427E61" w:rsidP="00427E61">
      <w:pPr>
        <w:tabs>
          <w:tab w:val="right" w:pos="9498"/>
        </w:tabs>
        <w:ind w:firstLine="851"/>
        <w:jc w:val="both"/>
      </w:pPr>
    </w:p>
    <w:p w14:paraId="620A2039" w14:textId="77777777" w:rsidR="00427E61" w:rsidRPr="001D49B1" w:rsidRDefault="00427E61" w:rsidP="00427E61">
      <w:pPr>
        <w:tabs>
          <w:tab w:val="right" w:pos="9498"/>
        </w:tabs>
        <w:ind w:firstLine="851"/>
        <w:jc w:val="both"/>
      </w:pPr>
    </w:p>
    <w:p w14:paraId="398322D1" w14:textId="77777777" w:rsidR="00427E61" w:rsidRPr="001D49B1" w:rsidRDefault="00427E61" w:rsidP="00427E61">
      <w:pPr>
        <w:tabs>
          <w:tab w:val="right" w:pos="9498"/>
        </w:tabs>
        <w:ind w:firstLine="851"/>
        <w:jc w:val="both"/>
      </w:pPr>
    </w:p>
    <w:p w14:paraId="76DB8C48" w14:textId="77777777" w:rsidR="00427E61" w:rsidRPr="001D49B1" w:rsidRDefault="00427E61" w:rsidP="00427E61">
      <w:pPr>
        <w:tabs>
          <w:tab w:val="right" w:pos="9498"/>
        </w:tabs>
        <w:ind w:firstLine="851"/>
        <w:jc w:val="both"/>
      </w:pPr>
    </w:p>
    <w:p w14:paraId="5FA1969F" w14:textId="77777777" w:rsidR="00427E61" w:rsidRPr="001D49B1" w:rsidRDefault="00427E61" w:rsidP="00427E61">
      <w:pPr>
        <w:tabs>
          <w:tab w:val="right" w:pos="9498"/>
        </w:tabs>
        <w:ind w:firstLine="851"/>
        <w:jc w:val="both"/>
      </w:pPr>
    </w:p>
    <w:p w14:paraId="551C4453" w14:textId="77777777" w:rsidR="00427E61" w:rsidRPr="001D49B1" w:rsidRDefault="00427E61" w:rsidP="00427E61">
      <w:pPr>
        <w:tabs>
          <w:tab w:val="right" w:pos="9498"/>
        </w:tabs>
        <w:ind w:firstLine="851"/>
        <w:jc w:val="both"/>
      </w:pPr>
    </w:p>
    <w:p w14:paraId="387619F1" w14:textId="77777777" w:rsidR="00427E61" w:rsidRPr="001D49B1" w:rsidRDefault="00427E61" w:rsidP="00427E61">
      <w:pPr>
        <w:tabs>
          <w:tab w:val="right" w:pos="9498"/>
        </w:tabs>
        <w:ind w:firstLine="851"/>
        <w:jc w:val="both"/>
      </w:pPr>
    </w:p>
    <w:p w14:paraId="25CDFAB5" w14:textId="77777777" w:rsidR="00427E61" w:rsidRPr="001D49B1" w:rsidRDefault="00427E61" w:rsidP="00427E61">
      <w:pPr>
        <w:tabs>
          <w:tab w:val="right" w:pos="9498"/>
        </w:tabs>
        <w:ind w:firstLine="851"/>
        <w:jc w:val="both"/>
      </w:pPr>
    </w:p>
    <w:p w14:paraId="6A17C885" w14:textId="77777777" w:rsidR="00427E61" w:rsidRPr="001D49B1" w:rsidRDefault="00427E61" w:rsidP="00427E61">
      <w:pPr>
        <w:tabs>
          <w:tab w:val="right" w:pos="9498"/>
        </w:tabs>
        <w:ind w:firstLine="851"/>
        <w:jc w:val="both"/>
      </w:pPr>
    </w:p>
    <w:p w14:paraId="2D747D32" w14:textId="77777777" w:rsidR="00427E61" w:rsidRDefault="00427E61" w:rsidP="00427E61">
      <w:pPr>
        <w:tabs>
          <w:tab w:val="right" w:pos="9498"/>
        </w:tabs>
        <w:jc w:val="both"/>
      </w:pPr>
      <w:r w:rsidRPr="001D49B1">
        <w:t xml:space="preserve">Aušrinė Storpirštienė, tel. 219 3319, el. paštas </w:t>
      </w:r>
      <w:hyperlink r:id="rId6" w:history="1">
        <w:r w:rsidRPr="001D5B3D">
          <w:rPr>
            <w:rStyle w:val="Hyperlink"/>
          </w:rPr>
          <w:t>ausrine.storpirstiene@sam.lt</w:t>
        </w:r>
      </w:hyperlink>
    </w:p>
    <w:p w14:paraId="66C21D41" w14:textId="77777777" w:rsidR="00427E61" w:rsidRDefault="00427E61" w:rsidP="00427E61"/>
    <w:sectPr w:rsidR="00427E61" w:rsidSect="00335188">
      <w:headerReference w:type="even" r:id="rId7"/>
      <w:headerReference w:type="default" r:id="rId8"/>
      <w:headerReference w:type="first" r:id="rId9"/>
      <w:pgSz w:w="11906" w:h="16838" w:code="9"/>
      <w:pgMar w:top="1418" w:right="567" w:bottom="1134" w:left="1701" w:header="851"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2F89D" w14:textId="77777777" w:rsidR="00971073" w:rsidRDefault="00971073">
      <w:r>
        <w:separator/>
      </w:r>
    </w:p>
  </w:endnote>
  <w:endnote w:type="continuationSeparator" w:id="0">
    <w:p w14:paraId="2E85022D" w14:textId="77777777" w:rsidR="00971073" w:rsidRDefault="0097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B269" w14:textId="77777777" w:rsidR="00971073" w:rsidRDefault="00971073">
      <w:r>
        <w:separator/>
      </w:r>
    </w:p>
  </w:footnote>
  <w:footnote w:type="continuationSeparator" w:id="0">
    <w:p w14:paraId="5F79E2E5" w14:textId="77777777" w:rsidR="00971073" w:rsidRDefault="00971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1781" w14:textId="77777777" w:rsidR="00042375" w:rsidRDefault="009A36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6C904C" w14:textId="77777777" w:rsidR="00042375" w:rsidRDefault="00971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F595" w14:textId="77777777" w:rsidR="00042375" w:rsidRDefault="009A36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781DF5" w14:textId="77777777" w:rsidR="00042375" w:rsidRDefault="009710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A069" w14:textId="77777777" w:rsidR="00042375" w:rsidRDefault="009A3654">
    <w:pPr>
      <w:pStyle w:val="Header"/>
      <w:jc w:val="center"/>
      <w:rPr>
        <w:noProof/>
      </w:rPr>
    </w:pPr>
    <w:r>
      <w:rPr>
        <w:noProof/>
      </w:rPr>
      <w:object w:dxaOrig="811" w:dyaOrig="961" w14:anchorId="660BF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1" o:title=""/>
        </v:shape>
        <o:OLEObject Type="Embed" ProgID="Word.Picture.8" ShapeID="_x0000_i1025" DrawAspect="Content" ObjectID="_1691212625" r:id="rId2"/>
      </w:object>
    </w:r>
  </w:p>
  <w:p w14:paraId="7CF4C86A" w14:textId="77777777" w:rsidR="00042375" w:rsidRDefault="00971073">
    <w:pPr>
      <w:pStyle w:val="Header"/>
      <w:jc w:val="center"/>
    </w:pPr>
  </w:p>
  <w:p w14:paraId="55B97667" w14:textId="77777777" w:rsidR="00042375" w:rsidRPr="001E5D3A" w:rsidRDefault="009A3654">
    <w:pPr>
      <w:pStyle w:val="Header"/>
      <w:jc w:val="center"/>
      <w:rPr>
        <w:b/>
        <w:bCs/>
        <w:sz w:val="28"/>
        <w:szCs w:val="28"/>
      </w:rPr>
    </w:pPr>
    <w:r w:rsidRPr="001E5D3A">
      <w:rPr>
        <w:b/>
        <w:bCs/>
        <w:sz w:val="28"/>
        <w:szCs w:val="28"/>
      </w:rPr>
      <w:t>LIETUVOS RESPUBLIKOS SVEIKATOS APSAUGOS MINISTERIJA</w:t>
    </w:r>
  </w:p>
  <w:p w14:paraId="47003CD6" w14:textId="77777777" w:rsidR="00042375" w:rsidRDefault="00971073">
    <w:pPr>
      <w:pStyle w:val="Header"/>
      <w:jc w:val="center"/>
      <w:rPr>
        <w:sz w:val="16"/>
        <w:szCs w:val="16"/>
      </w:rPr>
    </w:pPr>
  </w:p>
  <w:p w14:paraId="6F2ABB66" w14:textId="77777777" w:rsidR="00042375" w:rsidRDefault="009A3654">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55643A34" w14:textId="77777777" w:rsidR="00042375" w:rsidRDefault="009A3654">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proofErr w:type="spellStart"/>
    <w:r w:rsidRPr="00A60EDB">
      <w:rPr>
        <w:rStyle w:val="Hyperlink"/>
        <w:sz w:val="18"/>
        <w:szCs w:val="18"/>
      </w:rPr>
      <w:t>ministerija@sam.lt</w:t>
    </w:r>
    <w:proofErr w:type="spellEnd"/>
    <w:r>
      <w:rPr>
        <w:sz w:val="18"/>
        <w:szCs w:val="18"/>
      </w:rPr>
      <w:t>, http://</w:t>
    </w:r>
    <w:hyperlink r:id="rId3" w:history="1">
      <w:r w:rsidRPr="007D183E">
        <w:rPr>
          <w:rStyle w:val="Hyperlink"/>
          <w:sz w:val="18"/>
          <w:szCs w:val="18"/>
        </w:rPr>
        <w:t>www.sam.lt</w:t>
      </w:r>
    </w:hyperlink>
    <w:r>
      <w:rPr>
        <w:sz w:val="18"/>
        <w:szCs w:val="18"/>
      </w:rPr>
      <w:t>.</w:t>
    </w:r>
  </w:p>
  <w:p w14:paraId="0119CA5D" w14:textId="77777777" w:rsidR="00042375" w:rsidRDefault="009A3654">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557513B9" w14:textId="77777777" w:rsidR="00042375" w:rsidRDefault="0097107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61"/>
    <w:rsid w:val="00427E61"/>
    <w:rsid w:val="005E019D"/>
    <w:rsid w:val="008B7C74"/>
    <w:rsid w:val="008B7FB9"/>
    <w:rsid w:val="00971073"/>
    <w:rsid w:val="009A3654"/>
    <w:rsid w:val="009B7C30"/>
    <w:rsid w:val="00A00DB4"/>
    <w:rsid w:val="00CC5C3C"/>
    <w:rsid w:val="00D12E5E"/>
    <w:rsid w:val="00E50F47"/>
    <w:rsid w:val="00E51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D6800"/>
  <w15:chartTrackingRefBased/>
  <w15:docId w15:val="{BDFDAA13-CE6F-454D-A330-EF4B188A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7E61"/>
    <w:pPr>
      <w:tabs>
        <w:tab w:val="center" w:pos="4153"/>
        <w:tab w:val="right" w:pos="8306"/>
      </w:tabs>
    </w:pPr>
    <w:rPr>
      <w:rFonts w:eastAsia="Calibri"/>
      <w:sz w:val="20"/>
      <w:szCs w:val="20"/>
      <w:lang w:eastAsia="lt-LT"/>
    </w:rPr>
  </w:style>
  <w:style w:type="character" w:customStyle="1" w:styleId="HeaderChar">
    <w:name w:val="Header Char"/>
    <w:basedOn w:val="DefaultParagraphFont"/>
    <w:link w:val="Header"/>
    <w:uiPriority w:val="99"/>
    <w:rsid w:val="00427E61"/>
    <w:rPr>
      <w:rFonts w:ascii="Times New Roman" w:eastAsia="Calibri" w:hAnsi="Times New Roman" w:cs="Times New Roman"/>
      <w:sz w:val="20"/>
      <w:szCs w:val="20"/>
      <w:lang w:eastAsia="lt-LT"/>
    </w:rPr>
  </w:style>
  <w:style w:type="character" w:styleId="Hyperlink">
    <w:name w:val="Hyperlink"/>
    <w:basedOn w:val="DefaultParagraphFont"/>
    <w:uiPriority w:val="99"/>
    <w:rsid w:val="00427E61"/>
    <w:rPr>
      <w:rFonts w:cs="Times New Roman"/>
      <w:color w:val="auto"/>
      <w:u w:val="none"/>
    </w:rPr>
  </w:style>
  <w:style w:type="character" w:styleId="PageNumber">
    <w:name w:val="page number"/>
    <w:basedOn w:val="DefaultParagraphFont"/>
    <w:uiPriority w:val="99"/>
    <w:rsid w:val="00427E61"/>
    <w:rPr>
      <w:rFonts w:cs="Times New Roman"/>
    </w:rPr>
  </w:style>
  <w:style w:type="paragraph" w:styleId="BodyTextIndent2">
    <w:name w:val="Body Text Indent 2"/>
    <w:basedOn w:val="Normal"/>
    <w:link w:val="BodyTextIndent2Char"/>
    <w:uiPriority w:val="99"/>
    <w:rsid w:val="00427E61"/>
    <w:pPr>
      <w:spacing w:after="120" w:line="480" w:lineRule="auto"/>
      <w:ind w:left="283"/>
    </w:pPr>
  </w:style>
  <w:style w:type="character" w:customStyle="1" w:styleId="BodyTextIndent2Char">
    <w:name w:val="Body Text Indent 2 Char"/>
    <w:basedOn w:val="DefaultParagraphFont"/>
    <w:link w:val="BodyTextIndent2"/>
    <w:uiPriority w:val="99"/>
    <w:rsid w:val="00427E6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3654"/>
    <w:rPr>
      <w:sz w:val="16"/>
      <w:szCs w:val="16"/>
    </w:rPr>
  </w:style>
  <w:style w:type="paragraph" w:styleId="CommentText">
    <w:name w:val="annotation text"/>
    <w:basedOn w:val="Normal"/>
    <w:link w:val="CommentTextChar"/>
    <w:uiPriority w:val="99"/>
    <w:semiHidden/>
    <w:unhideWhenUsed/>
    <w:rsid w:val="009A3654"/>
    <w:rPr>
      <w:sz w:val="20"/>
      <w:szCs w:val="20"/>
    </w:rPr>
  </w:style>
  <w:style w:type="character" w:customStyle="1" w:styleId="CommentTextChar">
    <w:name w:val="Comment Text Char"/>
    <w:basedOn w:val="DefaultParagraphFont"/>
    <w:link w:val="CommentText"/>
    <w:uiPriority w:val="99"/>
    <w:semiHidden/>
    <w:rsid w:val="009A36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3654"/>
    <w:rPr>
      <w:b/>
      <w:bCs/>
    </w:rPr>
  </w:style>
  <w:style w:type="character" w:customStyle="1" w:styleId="CommentSubjectChar">
    <w:name w:val="Comment Subject Char"/>
    <w:basedOn w:val="CommentTextChar"/>
    <w:link w:val="CommentSubject"/>
    <w:uiPriority w:val="99"/>
    <w:semiHidden/>
    <w:rsid w:val="009A3654"/>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A3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srine.storpirstiene@sam.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1194</Words>
  <Characters>681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Storpirštienė</dc:creator>
  <cp:keywords/>
  <dc:description/>
  <cp:lastModifiedBy>Kristina Krikštaponienė</cp:lastModifiedBy>
  <cp:revision>2</cp:revision>
  <dcterms:created xsi:type="dcterms:W3CDTF">2021-08-23T05:31:00Z</dcterms:created>
  <dcterms:modified xsi:type="dcterms:W3CDTF">2021-08-23T05:31:00Z</dcterms:modified>
</cp:coreProperties>
</file>