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773F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E4923B9" w14:textId="77777777" w:rsidR="00676E45" w:rsidRDefault="00676E45">
      <w:pPr>
        <w:jc w:val="center"/>
      </w:pPr>
    </w:p>
    <w:p w14:paraId="36EC4B3F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D961E42" wp14:editId="0313BAF9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F7DF7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7602A8C" w14:textId="77777777" w:rsidR="00676E45" w:rsidRDefault="00676E45">
      <w:pPr>
        <w:jc w:val="center"/>
      </w:pPr>
    </w:p>
    <w:p w14:paraId="4F4D1114" w14:textId="77777777" w:rsidR="00676E45" w:rsidRDefault="00676E45">
      <w:pPr>
        <w:jc w:val="center"/>
      </w:pPr>
    </w:p>
    <w:p w14:paraId="5A950C66" w14:textId="77777777" w:rsidR="00676E45" w:rsidRDefault="00676E45">
      <w:pPr>
        <w:jc w:val="center"/>
      </w:pPr>
    </w:p>
    <w:p w14:paraId="2309809F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CB66424" w14:textId="77777777" w:rsidTr="00F24EC4">
        <w:tc>
          <w:tcPr>
            <w:tcW w:w="4927" w:type="dxa"/>
          </w:tcPr>
          <w:p w14:paraId="3E9805E4" w14:textId="77777777" w:rsidR="00676E45" w:rsidRDefault="00FD7FA4">
            <w:permStart w:id="1317294967" w:edGrp="everyone"/>
            <w:r>
              <w:t xml:space="preserve">Socialinės apsaugos ir darbo ministerijai </w:t>
            </w:r>
          </w:p>
          <w:p w14:paraId="6926C328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0F19D2BD" w14:textId="77777777" w:rsidR="002A5293" w:rsidRPr="000154A5" w:rsidRDefault="007E122A" w:rsidP="00F9494E">
            <w:pPr>
              <w:rPr>
                <w:color w:val="000000"/>
                <w:szCs w:val="24"/>
              </w:rPr>
            </w:pPr>
            <w:r>
              <w:t xml:space="preserve">Į </w:t>
            </w:r>
            <w:r w:rsidR="008151E8">
              <w:t>20</w:t>
            </w:r>
            <w:r w:rsidR="00C23056">
              <w:t>21</w:t>
            </w:r>
            <w:r>
              <w:t>-</w:t>
            </w:r>
            <w:r w:rsidR="00366B63">
              <w:t>11</w:t>
            </w:r>
            <w:r w:rsidR="006563A2">
              <w:t>-</w:t>
            </w:r>
            <w:r w:rsidR="00F9494E">
              <w:t>12</w:t>
            </w:r>
            <w:r w:rsidR="00064D98">
              <w:t xml:space="preserve"> </w:t>
            </w:r>
            <w:r w:rsidR="00676E45">
              <w:t xml:space="preserve"> Nr</w:t>
            </w:r>
            <w:r w:rsidR="00676E45" w:rsidRPr="006563A2">
              <w:rPr>
                <w:szCs w:val="24"/>
              </w:rPr>
              <w:t xml:space="preserve">. </w:t>
            </w:r>
            <w:r w:rsidR="00F9494E" w:rsidRPr="00F9494E">
              <w:rPr>
                <w:color w:val="000000"/>
                <w:szCs w:val="24"/>
              </w:rPr>
              <w:t>(13.3E-51)STAP-747</w:t>
            </w:r>
          </w:p>
        </w:tc>
      </w:tr>
      <w:tr w:rsidR="00C612D0" w:rsidRPr="00B62CC5" w14:paraId="45BBF1A1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2C2C9DDC" w14:textId="77777777" w:rsidR="006563A2" w:rsidRDefault="006563A2" w:rsidP="00A73A05">
            <w:pPr>
              <w:rPr>
                <w:b/>
                <w:bCs/>
                <w:caps/>
              </w:rPr>
            </w:pPr>
          </w:p>
          <w:p w14:paraId="46B0C03C" w14:textId="77777777" w:rsidR="002328E5" w:rsidRDefault="002328E5" w:rsidP="00A73A05">
            <w:pPr>
              <w:rPr>
                <w:b/>
                <w:bCs/>
                <w:caps/>
              </w:rPr>
            </w:pPr>
          </w:p>
          <w:p w14:paraId="05CBAA4C" w14:textId="77777777" w:rsidR="002328E5" w:rsidRDefault="002328E5" w:rsidP="00A73A05">
            <w:pPr>
              <w:rPr>
                <w:b/>
                <w:bCs/>
                <w:caps/>
              </w:rPr>
            </w:pPr>
          </w:p>
          <w:p w14:paraId="7150D9AF" w14:textId="77777777" w:rsidR="00C612D0" w:rsidRPr="00B62CC5" w:rsidRDefault="00FD7FA4" w:rsidP="00563C00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563C00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563C00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56318C6C" w14:textId="77777777" w:rsidR="0010377B" w:rsidRDefault="0010377B" w:rsidP="0010377B">
      <w:pPr>
        <w:spacing w:line="360" w:lineRule="auto"/>
        <w:ind w:firstLine="993"/>
        <w:jc w:val="both"/>
        <w:rPr>
          <w:szCs w:val="24"/>
        </w:rPr>
      </w:pPr>
    </w:p>
    <w:p w14:paraId="45E4EA65" w14:textId="77777777" w:rsidR="002328E5" w:rsidRDefault="002328E5" w:rsidP="0010377B">
      <w:pPr>
        <w:spacing w:line="360" w:lineRule="auto"/>
        <w:ind w:firstLine="993"/>
        <w:jc w:val="both"/>
        <w:rPr>
          <w:szCs w:val="24"/>
        </w:rPr>
      </w:pPr>
    </w:p>
    <w:p w14:paraId="7A00F264" w14:textId="77777777" w:rsidR="000154A5" w:rsidRDefault="000154A5" w:rsidP="00FE1168">
      <w:pPr>
        <w:spacing w:line="360" w:lineRule="auto"/>
        <w:ind w:firstLine="992"/>
        <w:contextualSpacing/>
        <w:jc w:val="both"/>
        <w:rPr>
          <w:bCs/>
          <w:szCs w:val="24"/>
        </w:rPr>
      </w:pPr>
      <w:r w:rsidRPr="000154A5">
        <w:t>Finansų ministerija</w:t>
      </w:r>
      <w:r w:rsidR="00FD7D03">
        <w:t>, išnagrinėjusi</w:t>
      </w:r>
      <w:r w:rsidRPr="000154A5">
        <w:t xml:space="preserve"> Jūsų pateikt</w:t>
      </w:r>
      <w:r w:rsidR="00FD7D03">
        <w:t>us derinti</w:t>
      </w:r>
      <w:r w:rsidRPr="000154A5">
        <w:t xml:space="preserve"> </w:t>
      </w:r>
      <w:r w:rsidR="00FD7D03" w:rsidRPr="00F521D9">
        <w:rPr>
          <w:szCs w:val="24"/>
          <w:lang w:eastAsia="en-US"/>
        </w:rPr>
        <w:t xml:space="preserve">Lietuvos Respublikos užimtumo įstatymo Nr. XII-2470 1, 17, 20, 22, 24, 28, </w:t>
      </w:r>
      <w:r w:rsidR="00FD7D03">
        <w:rPr>
          <w:szCs w:val="24"/>
          <w:lang w:eastAsia="en-US"/>
        </w:rPr>
        <w:t xml:space="preserve">29, </w:t>
      </w:r>
      <w:r w:rsidR="00FD7D03" w:rsidRPr="00F521D9">
        <w:rPr>
          <w:szCs w:val="24"/>
          <w:lang w:eastAsia="en-US"/>
        </w:rPr>
        <w:t xml:space="preserve">30, 31, 36, 37, </w:t>
      </w:r>
      <w:r w:rsidR="00FD7D03">
        <w:rPr>
          <w:szCs w:val="24"/>
          <w:lang w:eastAsia="en-US"/>
        </w:rPr>
        <w:t xml:space="preserve">38, </w:t>
      </w:r>
      <w:r w:rsidR="00FD7D03" w:rsidRPr="00F521D9">
        <w:rPr>
          <w:szCs w:val="24"/>
          <w:lang w:eastAsia="en-US"/>
        </w:rPr>
        <w:t>39</w:t>
      </w:r>
      <w:r w:rsidR="00FD7D03" w:rsidRPr="00F521D9">
        <w:rPr>
          <w:szCs w:val="24"/>
          <w:vertAlign w:val="superscript"/>
          <w:lang w:eastAsia="en-US"/>
        </w:rPr>
        <w:t>1</w:t>
      </w:r>
      <w:r w:rsidR="00FD7D03" w:rsidRPr="00F521D9">
        <w:rPr>
          <w:szCs w:val="24"/>
          <w:lang w:eastAsia="en-US"/>
        </w:rPr>
        <w:t>, 40, 44, 46, 47 straipsnių pakeitimo ir Įstatymo papildymo 39</w:t>
      </w:r>
      <w:r w:rsidR="00FD7D03" w:rsidRPr="00F521D9">
        <w:rPr>
          <w:szCs w:val="24"/>
          <w:vertAlign w:val="superscript"/>
          <w:lang w:eastAsia="en-US"/>
        </w:rPr>
        <w:t>2</w:t>
      </w:r>
      <w:r w:rsidR="00FD7D03" w:rsidRPr="00F521D9">
        <w:rPr>
          <w:szCs w:val="24"/>
          <w:lang w:eastAsia="en-US"/>
        </w:rPr>
        <w:t xml:space="preserve"> ir 39</w:t>
      </w:r>
      <w:r w:rsidR="00FD7D03" w:rsidRPr="00F521D9">
        <w:rPr>
          <w:szCs w:val="24"/>
          <w:vertAlign w:val="superscript"/>
          <w:lang w:eastAsia="en-US"/>
        </w:rPr>
        <w:t>3</w:t>
      </w:r>
      <w:r w:rsidR="00FD7D03" w:rsidRPr="00F521D9">
        <w:rPr>
          <w:szCs w:val="24"/>
          <w:lang w:eastAsia="en-US"/>
        </w:rPr>
        <w:t xml:space="preserve"> straipsniais įstatymo projekt</w:t>
      </w:r>
      <w:r w:rsidR="00FD7D03">
        <w:rPr>
          <w:szCs w:val="24"/>
          <w:lang w:eastAsia="en-US"/>
        </w:rPr>
        <w:t>ą</w:t>
      </w:r>
      <w:r w:rsidR="00FD7D03" w:rsidRPr="00F521D9">
        <w:rPr>
          <w:szCs w:val="24"/>
          <w:lang w:eastAsia="en-US"/>
        </w:rPr>
        <w:t xml:space="preserve"> </w:t>
      </w:r>
      <w:r w:rsidR="00FD7D03">
        <w:rPr>
          <w:szCs w:val="24"/>
          <w:lang w:eastAsia="en-US"/>
        </w:rPr>
        <w:t xml:space="preserve">ir </w:t>
      </w:r>
      <w:r w:rsidR="00FD7D03" w:rsidRPr="00F521D9">
        <w:rPr>
          <w:szCs w:val="24"/>
          <w:lang w:eastAsia="en-US"/>
        </w:rPr>
        <w:t>Lietuvos Respublikos sveikatos draudimo įstatymo Nr. I-1343 6</w:t>
      </w:r>
      <w:r w:rsidR="00FD7D03">
        <w:rPr>
          <w:szCs w:val="24"/>
          <w:lang w:eastAsia="en-US"/>
        </w:rPr>
        <w:t> </w:t>
      </w:r>
      <w:r w:rsidR="00FD7D03" w:rsidRPr="00F521D9">
        <w:rPr>
          <w:szCs w:val="24"/>
          <w:lang w:eastAsia="en-US"/>
        </w:rPr>
        <w:t>straipsnio pakeitimo įstatymo projekt</w:t>
      </w:r>
      <w:r w:rsidR="00FD7D03">
        <w:rPr>
          <w:szCs w:val="24"/>
          <w:lang w:eastAsia="en-US"/>
        </w:rPr>
        <w:t>ą</w:t>
      </w:r>
      <w:r w:rsidR="00FD7D03">
        <w:rPr>
          <w:bCs/>
          <w:szCs w:val="24"/>
        </w:rPr>
        <w:t>, p</w:t>
      </w:r>
      <w:r w:rsidR="006563A2">
        <w:rPr>
          <w:bCs/>
          <w:szCs w:val="24"/>
        </w:rPr>
        <w:t xml:space="preserve">agal kompetenciją </w:t>
      </w:r>
      <w:r w:rsidR="00366B63">
        <w:rPr>
          <w:bCs/>
          <w:szCs w:val="24"/>
        </w:rPr>
        <w:t xml:space="preserve">teikia šias pastabas ir </w:t>
      </w:r>
      <w:r w:rsidR="006563A2">
        <w:rPr>
          <w:bCs/>
          <w:szCs w:val="24"/>
        </w:rPr>
        <w:t>pasiūlym</w:t>
      </w:r>
      <w:r w:rsidR="00366B63">
        <w:rPr>
          <w:bCs/>
          <w:szCs w:val="24"/>
        </w:rPr>
        <w:t>us</w:t>
      </w:r>
      <w:r w:rsidR="006563A2">
        <w:rPr>
          <w:bCs/>
          <w:szCs w:val="24"/>
        </w:rPr>
        <w:t>.</w:t>
      </w:r>
    </w:p>
    <w:p w14:paraId="115FCE08" w14:textId="77777777" w:rsidR="00FD7D03" w:rsidRDefault="00FD7D03" w:rsidP="00FE1168">
      <w:pPr>
        <w:pStyle w:val="Pagrindinistekstas"/>
        <w:widowControl w:val="0"/>
        <w:spacing w:after="0" w:line="360" w:lineRule="auto"/>
        <w:ind w:firstLine="709"/>
        <w:jc w:val="both"/>
        <w:rPr>
          <w:bCs/>
        </w:rPr>
      </w:pPr>
      <w:r>
        <w:rPr>
          <w:bCs/>
        </w:rPr>
        <w:t>Įstatymų projektų</w:t>
      </w:r>
      <w:r w:rsidR="00F26B9B">
        <w:rPr>
          <w:bCs/>
        </w:rPr>
        <w:t xml:space="preserve"> aiškinamajame rašte nurodoma, kad </w:t>
      </w:r>
      <w:r w:rsidRPr="00F44E7F">
        <w:rPr>
          <w:bCs/>
        </w:rPr>
        <w:t>Užimtumo įstatymo</w:t>
      </w:r>
      <w:r w:rsidR="00FE1168">
        <w:rPr>
          <w:bCs/>
        </w:rPr>
        <w:t xml:space="preserve"> pakeitimo ir papildymo</w:t>
      </w:r>
      <w:r w:rsidRPr="00F44E7F">
        <w:rPr>
          <w:bCs/>
        </w:rPr>
        <w:t xml:space="preserve"> projekte nu</w:t>
      </w:r>
      <w:r>
        <w:rPr>
          <w:bCs/>
        </w:rPr>
        <w:t>matomam užimtųjų asmenų</w:t>
      </w:r>
      <w:r w:rsidRPr="00F44E7F">
        <w:rPr>
          <w:bCs/>
        </w:rPr>
        <w:t xml:space="preserve"> profesiniam mokymui, įdarbinimui pagal pameistrystės darbo sutartį, neformaliajam suaugusiųjų švietimui, neformaliojo švietimo ir savišvietos būdu įgytų kompe</w:t>
      </w:r>
      <w:r>
        <w:rPr>
          <w:bCs/>
        </w:rPr>
        <w:t>tencijų pripažinimui ir</w:t>
      </w:r>
      <w:r w:rsidRPr="00F44E7F">
        <w:rPr>
          <w:bCs/>
        </w:rPr>
        <w:t xml:space="preserve"> paramos judum</w:t>
      </w:r>
      <w:r w:rsidR="00FE1168">
        <w:rPr>
          <w:bCs/>
        </w:rPr>
        <w:t>o</w:t>
      </w:r>
      <w:r w:rsidRPr="00F44E7F">
        <w:rPr>
          <w:bCs/>
        </w:rPr>
        <w:t xml:space="preserve"> priemonei finansuoti papildomai </w:t>
      </w:r>
      <w:r>
        <w:rPr>
          <w:bCs/>
        </w:rPr>
        <w:t xml:space="preserve">iš valstybės biudžeto 2022 m. reikėtų 3,3 mln. eurų, 2023 m. - 3,7 mln. eurų, 2024 m. </w:t>
      </w:r>
      <w:r w:rsidR="00FE1168">
        <w:rPr>
          <w:bCs/>
        </w:rPr>
        <w:t>–</w:t>
      </w:r>
      <w:r>
        <w:rPr>
          <w:bCs/>
        </w:rPr>
        <w:t xml:space="preserve"> </w:t>
      </w:r>
      <w:r w:rsidR="00FE1168">
        <w:rPr>
          <w:bCs/>
        </w:rPr>
        <w:t>4,5 mln. eurų.</w:t>
      </w:r>
    </w:p>
    <w:p w14:paraId="236FCB5F" w14:textId="77777777" w:rsidR="00FE1168" w:rsidRDefault="00FE1168" w:rsidP="00FE1168">
      <w:pPr>
        <w:pStyle w:val="Pagrindinistekstas"/>
        <w:widowControl w:val="0"/>
        <w:spacing w:after="0" w:line="360" w:lineRule="auto"/>
        <w:ind w:firstLine="709"/>
        <w:jc w:val="both"/>
        <w:rPr>
          <w:bCs/>
        </w:rPr>
      </w:pPr>
      <w:r>
        <w:rPr>
          <w:bCs/>
        </w:rPr>
        <w:t>Lietuvos Respublikos 2022–2024 metų valstybės biudžeto projekte aktyvios darbo rinkos politikos priemonėms papildomai 2022 metams numatyta 15 mln. eurų, 2023–2024 metams papildomos lėšos nenumatytos. Atsižvelgdami į tai</w:t>
      </w:r>
      <w:r w:rsidR="00AB289D">
        <w:rPr>
          <w:bCs/>
        </w:rPr>
        <w:t>,</w:t>
      </w:r>
      <w:r>
        <w:rPr>
          <w:bCs/>
        </w:rPr>
        <w:t xml:space="preserve"> siūlome patikslinti įstatymų projektų aiškinamojo rašto 13 punktą, nurodant, ar siūlomoms priemonėms įgyvendinti 2022-2024 metais prireiks papildomų lėšų, ar jos bus įgyvendintos iš Socialinės </w:t>
      </w:r>
      <w:r w:rsidR="00AB289D">
        <w:rPr>
          <w:bCs/>
        </w:rPr>
        <w:t>apsaugos ir darbo ministerijai 2022-2024 metais numatomų asignavimų.</w:t>
      </w:r>
    </w:p>
    <w:p w14:paraId="12D9B369" w14:textId="77777777" w:rsidR="00FD7D03" w:rsidRDefault="00FD7D03" w:rsidP="00AB289D">
      <w:pPr>
        <w:contextualSpacing/>
        <w:jc w:val="both"/>
        <w:rPr>
          <w:bCs/>
          <w:szCs w:val="24"/>
        </w:rPr>
      </w:pPr>
    </w:p>
    <w:p w14:paraId="44C489F4" w14:textId="77777777" w:rsidR="00AB289D" w:rsidRDefault="00AB289D" w:rsidP="00AB289D">
      <w:pPr>
        <w:contextualSpacing/>
        <w:jc w:val="both"/>
        <w:rPr>
          <w:bCs/>
          <w:szCs w:val="24"/>
        </w:rPr>
      </w:pPr>
    </w:p>
    <w:p w14:paraId="42ED2211" w14:textId="77777777" w:rsidR="00AB289D" w:rsidRDefault="00AB289D" w:rsidP="00AB289D">
      <w:pPr>
        <w:contextualSpacing/>
        <w:jc w:val="both"/>
        <w:rPr>
          <w:bCs/>
          <w:szCs w:val="24"/>
        </w:rPr>
      </w:pPr>
    </w:p>
    <w:p w14:paraId="1E40CA82" w14:textId="77777777" w:rsidR="00AB289D" w:rsidRDefault="00AB289D" w:rsidP="00AB289D">
      <w:pPr>
        <w:contextualSpacing/>
        <w:jc w:val="both"/>
        <w:rPr>
          <w:bCs/>
          <w:szCs w:val="24"/>
        </w:rPr>
      </w:pPr>
    </w:p>
    <w:p w14:paraId="36A59905" w14:textId="77777777" w:rsidR="00AB289D" w:rsidRDefault="00AB289D" w:rsidP="00AB289D">
      <w:pPr>
        <w:contextualSpacing/>
        <w:jc w:val="both"/>
        <w:rPr>
          <w:bCs/>
          <w:szCs w:val="24"/>
        </w:rPr>
      </w:pPr>
    </w:p>
    <w:p w14:paraId="09EC2CB6" w14:textId="77777777" w:rsidR="002328E5" w:rsidRDefault="002328E5" w:rsidP="002328E5">
      <w:pPr>
        <w:jc w:val="both"/>
        <w:rPr>
          <w:sz w:val="20"/>
        </w:rPr>
      </w:pPr>
    </w:p>
    <w:p w14:paraId="447BF811" w14:textId="77777777" w:rsidR="00FD7D03" w:rsidRDefault="00FD7D03" w:rsidP="002328E5">
      <w:pPr>
        <w:jc w:val="both"/>
        <w:rPr>
          <w:sz w:val="20"/>
        </w:rPr>
      </w:pPr>
    </w:p>
    <w:p w14:paraId="62E8759F" w14:textId="77777777" w:rsidR="00FD7D03" w:rsidRDefault="00FD7D03" w:rsidP="002328E5">
      <w:pPr>
        <w:jc w:val="both"/>
        <w:rPr>
          <w:sz w:val="20"/>
        </w:rPr>
      </w:pPr>
    </w:p>
    <w:p w14:paraId="0AF53F9D" w14:textId="77777777" w:rsidR="00CB5F66" w:rsidRDefault="006955DE" w:rsidP="002328E5">
      <w:pPr>
        <w:jc w:val="both"/>
        <w:rPr>
          <w:sz w:val="20"/>
        </w:rPr>
      </w:pPr>
      <w:r>
        <w:rPr>
          <w:sz w:val="20"/>
        </w:rPr>
        <w:t>R</w:t>
      </w:r>
      <w:r w:rsidR="000154A5">
        <w:rPr>
          <w:sz w:val="20"/>
        </w:rPr>
        <w:t xml:space="preserve">. </w:t>
      </w:r>
      <w:proofErr w:type="spellStart"/>
      <w:r w:rsidR="000154A5">
        <w:rPr>
          <w:sz w:val="20"/>
        </w:rPr>
        <w:t>Petrošė</w:t>
      </w:r>
      <w:proofErr w:type="spellEnd"/>
      <w:r w:rsidR="000154A5">
        <w:rPr>
          <w:sz w:val="20"/>
        </w:rPr>
        <w:t xml:space="preserve">, tel. (8 5) 239 00 31, el. paštas </w:t>
      </w:r>
      <w:hyperlink r:id="rId14" w:history="1">
        <w:r w:rsidR="000154A5"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317294967"/>
    </w:p>
    <w:sectPr w:rsidR="00CB5F66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D5B61" w14:textId="77777777" w:rsidR="00524542" w:rsidRDefault="00524542">
      <w:r>
        <w:separator/>
      </w:r>
    </w:p>
  </w:endnote>
  <w:endnote w:type="continuationSeparator" w:id="0">
    <w:p w14:paraId="0DC854DF" w14:textId="77777777" w:rsidR="00524542" w:rsidRDefault="0052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7FB8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CF10EF5" w14:textId="77777777">
      <w:tc>
        <w:tcPr>
          <w:tcW w:w="3119" w:type="dxa"/>
        </w:tcPr>
        <w:p w14:paraId="021778C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98065D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DCEFDB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8E8FAF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4DF4AF0" w14:textId="77777777">
      <w:tc>
        <w:tcPr>
          <w:tcW w:w="3119" w:type="dxa"/>
        </w:tcPr>
        <w:p w14:paraId="66D7811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47FBF5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3DB8B9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88657B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54ABC05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1C90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42F49D26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87FC35D" w14:textId="77777777">
      <w:tc>
        <w:tcPr>
          <w:tcW w:w="3215" w:type="dxa"/>
        </w:tcPr>
        <w:p w14:paraId="3D3D96AB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EC9EC1E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3743E7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D8D804C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CC3C249" w14:textId="77777777">
      <w:tc>
        <w:tcPr>
          <w:tcW w:w="3215" w:type="dxa"/>
        </w:tcPr>
        <w:p w14:paraId="5876CC3B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085E09A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B0666B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FA01EA1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D011C0C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49BEE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239D4" w14:textId="77777777" w:rsidR="00524542" w:rsidRDefault="00524542">
      <w:r>
        <w:separator/>
      </w:r>
    </w:p>
  </w:footnote>
  <w:footnote w:type="continuationSeparator" w:id="0">
    <w:p w14:paraId="7743DBD1" w14:textId="77777777" w:rsidR="00524542" w:rsidRDefault="0052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4A80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0FAD00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65BA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7D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D7775A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1EB41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154A5"/>
    <w:rsid w:val="0006460C"/>
    <w:rsid w:val="0006468B"/>
    <w:rsid w:val="00064D98"/>
    <w:rsid w:val="00066BC1"/>
    <w:rsid w:val="00076760"/>
    <w:rsid w:val="000779E3"/>
    <w:rsid w:val="000951D0"/>
    <w:rsid w:val="000B0508"/>
    <w:rsid w:val="000B6221"/>
    <w:rsid w:val="000D56DB"/>
    <w:rsid w:val="000D7FC9"/>
    <w:rsid w:val="000E6336"/>
    <w:rsid w:val="000E66F2"/>
    <w:rsid w:val="0010377B"/>
    <w:rsid w:val="00106272"/>
    <w:rsid w:val="00110604"/>
    <w:rsid w:val="00126CD1"/>
    <w:rsid w:val="001303BC"/>
    <w:rsid w:val="00143195"/>
    <w:rsid w:val="00144A3E"/>
    <w:rsid w:val="00195647"/>
    <w:rsid w:val="001A1D75"/>
    <w:rsid w:val="001A60B1"/>
    <w:rsid w:val="001B25B8"/>
    <w:rsid w:val="001D4651"/>
    <w:rsid w:val="001E1EC5"/>
    <w:rsid w:val="001E2DE8"/>
    <w:rsid w:val="001E351A"/>
    <w:rsid w:val="001E4574"/>
    <w:rsid w:val="001E574C"/>
    <w:rsid w:val="002149E0"/>
    <w:rsid w:val="00214CDC"/>
    <w:rsid w:val="002151F6"/>
    <w:rsid w:val="00215B65"/>
    <w:rsid w:val="00217E9A"/>
    <w:rsid w:val="002202C5"/>
    <w:rsid w:val="00221DFF"/>
    <w:rsid w:val="00224F3E"/>
    <w:rsid w:val="00226E2D"/>
    <w:rsid w:val="002328E5"/>
    <w:rsid w:val="002375A9"/>
    <w:rsid w:val="002428C3"/>
    <w:rsid w:val="0025434A"/>
    <w:rsid w:val="002A03FD"/>
    <w:rsid w:val="002A5293"/>
    <w:rsid w:val="002E1EF8"/>
    <w:rsid w:val="002F0297"/>
    <w:rsid w:val="002F325D"/>
    <w:rsid w:val="00303DBE"/>
    <w:rsid w:val="00317D73"/>
    <w:rsid w:val="00355BCA"/>
    <w:rsid w:val="0035733F"/>
    <w:rsid w:val="00366B63"/>
    <w:rsid w:val="00367D7B"/>
    <w:rsid w:val="00377E7C"/>
    <w:rsid w:val="00390EEB"/>
    <w:rsid w:val="003A0952"/>
    <w:rsid w:val="003B08DE"/>
    <w:rsid w:val="003D7384"/>
    <w:rsid w:val="003E4384"/>
    <w:rsid w:val="004421E7"/>
    <w:rsid w:val="00447890"/>
    <w:rsid w:val="004510FE"/>
    <w:rsid w:val="00463CCB"/>
    <w:rsid w:val="004641EC"/>
    <w:rsid w:val="00471A03"/>
    <w:rsid w:val="00480CF4"/>
    <w:rsid w:val="004855E5"/>
    <w:rsid w:val="004856BF"/>
    <w:rsid w:val="004A54EC"/>
    <w:rsid w:val="004C2242"/>
    <w:rsid w:val="004E2BED"/>
    <w:rsid w:val="004E7B8B"/>
    <w:rsid w:val="004F04DF"/>
    <w:rsid w:val="004F0DF8"/>
    <w:rsid w:val="004F1AE4"/>
    <w:rsid w:val="00505201"/>
    <w:rsid w:val="0051067F"/>
    <w:rsid w:val="00512C40"/>
    <w:rsid w:val="00520F62"/>
    <w:rsid w:val="005226DB"/>
    <w:rsid w:val="00524542"/>
    <w:rsid w:val="00532A6B"/>
    <w:rsid w:val="00555C73"/>
    <w:rsid w:val="00563C00"/>
    <w:rsid w:val="005B22AE"/>
    <w:rsid w:val="005B318A"/>
    <w:rsid w:val="005E077E"/>
    <w:rsid w:val="005E3073"/>
    <w:rsid w:val="005E74B8"/>
    <w:rsid w:val="005F0417"/>
    <w:rsid w:val="005F090C"/>
    <w:rsid w:val="005F7A8D"/>
    <w:rsid w:val="00607612"/>
    <w:rsid w:val="00614479"/>
    <w:rsid w:val="0061644B"/>
    <w:rsid w:val="00621D2E"/>
    <w:rsid w:val="0063293A"/>
    <w:rsid w:val="00655F5A"/>
    <w:rsid w:val="006563A2"/>
    <w:rsid w:val="00663201"/>
    <w:rsid w:val="00676E45"/>
    <w:rsid w:val="006811A9"/>
    <w:rsid w:val="006903B8"/>
    <w:rsid w:val="00694D17"/>
    <w:rsid w:val="006955DE"/>
    <w:rsid w:val="006D680A"/>
    <w:rsid w:val="006F40FE"/>
    <w:rsid w:val="00721361"/>
    <w:rsid w:val="007253B0"/>
    <w:rsid w:val="00732BE0"/>
    <w:rsid w:val="00733AC7"/>
    <w:rsid w:val="00741C12"/>
    <w:rsid w:val="00755AFC"/>
    <w:rsid w:val="007579DA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80493D"/>
    <w:rsid w:val="008151E8"/>
    <w:rsid w:val="008361AA"/>
    <w:rsid w:val="00851FA0"/>
    <w:rsid w:val="00855015"/>
    <w:rsid w:val="00864DE3"/>
    <w:rsid w:val="00883C45"/>
    <w:rsid w:val="00887345"/>
    <w:rsid w:val="008B19C2"/>
    <w:rsid w:val="008B2DDE"/>
    <w:rsid w:val="008E1F37"/>
    <w:rsid w:val="008E26E3"/>
    <w:rsid w:val="008F5479"/>
    <w:rsid w:val="008F70CB"/>
    <w:rsid w:val="00912FE8"/>
    <w:rsid w:val="00932CFB"/>
    <w:rsid w:val="00944B67"/>
    <w:rsid w:val="00946328"/>
    <w:rsid w:val="00946BE7"/>
    <w:rsid w:val="0096013A"/>
    <w:rsid w:val="009A56BB"/>
    <w:rsid w:val="009D7311"/>
    <w:rsid w:val="009E6D44"/>
    <w:rsid w:val="009F4E3C"/>
    <w:rsid w:val="00A23BA1"/>
    <w:rsid w:val="00A257CE"/>
    <w:rsid w:val="00A614C5"/>
    <w:rsid w:val="00A73A05"/>
    <w:rsid w:val="00A868D5"/>
    <w:rsid w:val="00A94F57"/>
    <w:rsid w:val="00AA7534"/>
    <w:rsid w:val="00AB289D"/>
    <w:rsid w:val="00AB79D5"/>
    <w:rsid w:val="00AE35C4"/>
    <w:rsid w:val="00AE6491"/>
    <w:rsid w:val="00B05AF3"/>
    <w:rsid w:val="00B07BB8"/>
    <w:rsid w:val="00B347A9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D50D9"/>
    <w:rsid w:val="00BE2422"/>
    <w:rsid w:val="00C17809"/>
    <w:rsid w:val="00C23056"/>
    <w:rsid w:val="00C230C2"/>
    <w:rsid w:val="00C42950"/>
    <w:rsid w:val="00C43703"/>
    <w:rsid w:val="00C5089B"/>
    <w:rsid w:val="00C612D0"/>
    <w:rsid w:val="00C638D9"/>
    <w:rsid w:val="00C63AA2"/>
    <w:rsid w:val="00C7794D"/>
    <w:rsid w:val="00C92065"/>
    <w:rsid w:val="00CA18A0"/>
    <w:rsid w:val="00CA6BA9"/>
    <w:rsid w:val="00CA7055"/>
    <w:rsid w:val="00CB5F66"/>
    <w:rsid w:val="00CE370B"/>
    <w:rsid w:val="00CF662A"/>
    <w:rsid w:val="00D0004E"/>
    <w:rsid w:val="00D00FC3"/>
    <w:rsid w:val="00D13817"/>
    <w:rsid w:val="00D40C72"/>
    <w:rsid w:val="00D41FAF"/>
    <w:rsid w:val="00D55EB6"/>
    <w:rsid w:val="00D71B40"/>
    <w:rsid w:val="00D752ED"/>
    <w:rsid w:val="00D925FB"/>
    <w:rsid w:val="00DA11C5"/>
    <w:rsid w:val="00DA457A"/>
    <w:rsid w:val="00DA6D32"/>
    <w:rsid w:val="00DB2DB7"/>
    <w:rsid w:val="00DD47BC"/>
    <w:rsid w:val="00DD50F6"/>
    <w:rsid w:val="00DE1008"/>
    <w:rsid w:val="00DE40FA"/>
    <w:rsid w:val="00DE4834"/>
    <w:rsid w:val="00DF1DE2"/>
    <w:rsid w:val="00DF6074"/>
    <w:rsid w:val="00E15A8F"/>
    <w:rsid w:val="00E200D3"/>
    <w:rsid w:val="00E24327"/>
    <w:rsid w:val="00E32D8D"/>
    <w:rsid w:val="00E43B49"/>
    <w:rsid w:val="00E857BD"/>
    <w:rsid w:val="00E87543"/>
    <w:rsid w:val="00EB226E"/>
    <w:rsid w:val="00EC6381"/>
    <w:rsid w:val="00ED19D3"/>
    <w:rsid w:val="00ED60E0"/>
    <w:rsid w:val="00EF6392"/>
    <w:rsid w:val="00F03261"/>
    <w:rsid w:val="00F23A6E"/>
    <w:rsid w:val="00F24EC4"/>
    <w:rsid w:val="00F26B9B"/>
    <w:rsid w:val="00F41A89"/>
    <w:rsid w:val="00F43EC6"/>
    <w:rsid w:val="00F45C9C"/>
    <w:rsid w:val="00F64FDA"/>
    <w:rsid w:val="00F66332"/>
    <w:rsid w:val="00F66F18"/>
    <w:rsid w:val="00F82BF7"/>
    <w:rsid w:val="00F9494E"/>
    <w:rsid w:val="00FA05DB"/>
    <w:rsid w:val="00FA1FAC"/>
    <w:rsid w:val="00FC5E71"/>
    <w:rsid w:val="00FD7D03"/>
    <w:rsid w:val="00FD7FA4"/>
    <w:rsid w:val="00FE1168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DA221"/>
  <w15:docId w15:val="{58BC12A9-DEB4-4BBE-8AB6-1A0154CC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  <w:style w:type="character" w:styleId="Grietas">
    <w:name w:val="Strong"/>
    <w:basedOn w:val="Numatytasispastraiposriftas"/>
    <w:uiPriority w:val="22"/>
    <w:qFormat/>
    <w:rsid w:val="00695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15260-0B6E-49DC-95FB-916275BD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1068</Words>
  <Characters>610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2021-11-26T11:05:00Z</dcterms:created>
  <dc:creator>Jurga Žilikienė</dc:creator>
  <cp:lastModifiedBy>Milda Kojelienė</cp:lastModifiedBy>
  <cp:lastPrinted>2017-02-13T14:05:00Z</cp:lastPrinted>
  <dcterms:modified xsi:type="dcterms:W3CDTF">2021-11-26T11:05:00Z</dcterms:modified>
  <cp:revision>2</cp:revision>
</cp:coreProperties>
</file>