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99E6D" w14:textId="1382D5C0" w:rsidR="007C30E2" w:rsidRPr="00BF4983" w:rsidRDefault="006771F3" w:rsidP="005854B3">
      <w:pPr>
        <w:spacing w:after="0" w:line="240" w:lineRule="auto"/>
        <w:jc w:val="center"/>
        <w:rPr>
          <w:rFonts w:ascii="Calibri" w:eastAsia="Calibri" w:hAnsi="Calibri" w:cs="Arial"/>
          <w:b/>
          <w:i/>
          <w:sz w:val="24"/>
          <w:lang w:eastAsia="lt-LT"/>
        </w:rPr>
      </w:pPr>
      <w:r w:rsidRPr="00BF4983">
        <w:rPr>
          <w:rFonts w:ascii="Calibri" w:eastAsia="Calibri" w:hAnsi="Calibri" w:cs="Arial"/>
          <w:b/>
          <w:i/>
          <w:sz w:val="24"/>
          <w:lang w:eastAsia="lt-LT"/>
        </w:rPr>
        <w:t>TEISĖS AKT</w:t>
      </w:r>
      <w:r w:rsidR="00080F1C" w:rsidRPr="00BF4983">
        <w:rPr>
          <w:rFonts w:ascii="Calibri" w:eastAsia="Calibri" w:hAnsi="Calibri" w:cs="Arial"/>
          <w:b/>
          <w:i/>
          <w:sz w:val="24"/>
          <w:lang w:eastAsia="lt-LT"/>
        </w:rPr>
        <w:t>Ų</w:t>
      </w:r>
      <w:r w:rsidRPr="00BF4983">
        <w:rPr>
          <w:rFonts w:ascii="Calibri" w:eastAsia="Calibri" w:hAnsi="Calibri" w:cs="Arial"/>
          <w:b/>
          <w:i/>
          <w:sz w:val="24"/>
          <w:lang w:eastAsia="lt-LT"/>
        </w:rPr>
        <w:t xml:space="preserve"> NUOSTATŲ, RIBOJANČIŲ GALIMYBĘ UŽSIIMTI REGLAMENTUOJAMA PROFESIJA </w:t>
      </w:r>
      <w:r w:rsidR="005854B3" w:rsidRPr="00BF4983">
        <w:rPr>
          <w:rFonts w:ascii="Calibri" w:eastAsia="Calibri" w:hAnsi="Calibri" w:cs="Arial"/>
          <w:b/>
          <w:i/>
          <w:sz w:val="24"/>
          <w:lang w:eastAsia="lt-LT"/>
        </w:rPr>
        <w:t>AR VERSTIS, PROPORCINGUMO VERTINIMO</w:t>
      </w:r>
      <w:r w:rsidR="00080F1C" w:rsidRPr="00BF4983">
        <w:rPr>
          <w:rFonts w:ascii="Calibri" w:eastAsia="Calibri" w:hAnsi="Calibri" w:cs="Arial"/>
          <w:b/>
          <w:i/>
          <w:sz w:val="24"/>
          <w:lang w:eastAsia="lt-LT"/>
        </w:rPr>
        <w:t xml:space="preserve"> ATLIKIMO </w:t>
      </w:r>
      <w:r w:rsidR="00DE67F6" w:rsidRPr="00BF4983">
        <w:rPr>
          <w:rFonts w:ascii="Calibri" w:eastAsia="Calibri" w:hAnsi="Calibri" w:cs="Arial"/>
          <w:b/>
          <w:i/>
          <w:sz w:val="24"/>
          <w:lang w:eastAsia="lt-LT"/>
        </w:rPr>
        <w:t>FORMA</w:t>
      </w:r>
    </w:p>
    <w:p w14:paraId="207D0FC4" w14:textId="77777777" w:rsidR="003414B3" w:rsidRPr="00BF4983" w:rsidRDefault="003414B3" w:rsidP="005854B3">
      <w:pPr>
        <w:spacing w:after="0" w:line="240" w:lineRule="auto"/>
        <w:jc w:val="center"/>
        <w:rPr>
          <w:rFonts w:ascii="Calibri" w:eastAsia="Calibri" w:hAnsi="Calibri" w:cs="Arial"/>
          <w:b/>
          <w:i/>
          <w:sz w:val="24"/>
          <w:lang w:eastAsia="lt-LT"/>
        </w:rPr>
      </w:pPr>
    </w:p>
    <w:tbl>
      <w:tblPr>
        <w:tblStyle w:val="GridTable1Light1"/>
        <w:tblW w:w="15021" w:type="dxa"/>
        <w:tblLook w:val="04A0" w:firstRow="1" w:lastRow="0" w:firstColumn="1" w:lastColumn="0" w:noHBand="0" w:noVBand="1"/>
      </w:tblPr>
      <w:tblGrid>
        <w:gridCol w:w="5939"/>
        <w:gridCol w:w="9082"/>
      </w:tblGrid>
      <w:tr w:rsidR="00CF1FBF" w:rsidRPr="00BF4983" w14:paraId="7459E83F" w14:textId="77777777" w:rsidTr="00CF0A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72B592D8" w14:textId="062CF089" w:rsidR="00CF1FBF" w:rsidRPr="00BF4983" w:rsidRDefault="00CF1FBF" w:rsidP="00E87FA8">
            <w:pPr>
              <w:rPr>
                <w:rFonts w:ascii="Calibri" w:eastAsia="Calibri" w:hAnsi="Calibri" w:cs="Arial"/>
                <w:bCs w:val="0"/>
                <w:i/>
                <w:sz w:val="24"/>
                <w:lang w:eastAsia="lt-LT"/>
              </w:rPr>
            </w:pPr>
            <w:r w:rsidRPr="00BF4983">
              <w:rPr>
                <w:rFonts w:ascii="Calibri" w:eastAsia="Calibri" w:hAnsi="Calibri" w:cs="Arial"/>
                <w:bCs w:val="0"/>
                <w:i/>
                <w:sz w:val="24"/>
                <w:lang w:eastAsia="lt-LT"/>
              </w:rPr>
              <w:t>Nurodykite vertinamą nuostatą, ribojančią galimybę užsiimti atitinkama reglamentuojama profesija (toliau – Nuostata):</w:t>
            </w:r>
          </w:p>
          <w:p w14:paraId="4E5FF98F" w14:textId="2E67355D" w:rsidR="00CF1FBF" w:rsidRPr="00BF4983" w:rsidRDefault="00CF1FBF" w:rsidP="00E87FA8">
            <w:pPr>
              <w:rPr>
                <w:rFonts w:ascii="Times New Roman" w:eastAsia="Times New Roman" w:hAnsi="Times New Roman" w:cs="Times New Roman"/>
                <w:bCs w:val="0"/>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21552F1D" w14:textId="43B66685" w:rsidR="00557165" w:rsidRPr="00BF4983" w:rsidRDefault="00557165" w:rsidP="006B76B9">
            <w:pPr>
              <w:spacing w:before="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BF4983">
              <w:rPr>
                <w:rFonts w:ascii="Times New Roman" w:eastAsia="Calibri" w:hAnsi="Times New Roman" w:cs="Times New Roman"/>
                <w:b w:val="0"/>
                <w:sz w:val="24"/>
                <w:szCs w:val="24"/>
              </w:rPr>
              <w:t>Socialinio darbuotojo profesinės kompetencijos tobulinimas</w:t>
            </w:r>
          </w:p>
          <w:p w14:paraId="4787D58E" w14:textId="77777777" w:rsidR="006B76B9" w:rsidRPr="00BF4983" w:rsidRDefault="006B76B9" w:rsidP="006B76B9">
            <w:pPr>
              <w:spacing w:before="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24"/>
                <w:szCs w:val="24"/>
              </w:rPr>
            </w:pPr>
          </w:p>
          <w:p w14:paraId="77EF7F7F" w14:textId="39FB1C81" w:rsidR="0060121E" w:rsidRPr="00BF4983" w:rsidRDefault="0060121E" w:rsidP="006B76B9">
            <w:pPr>
              <w:spacing w:before="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BF4983">
              <w:rPr>
                <w:rFonts w:ascii="Times New Roman" w:eastAsia="Calibri" w:hAnsi="Times New Roman" w:cs="Times New Roman"/>
                <w:b w:val="0"/>
                <w:sz w:val="24"/>
                <w:szCs w:val="24"/>
              </w:rPr>
              <w:t>20</w:t>
            </w:r>
            <w:r w:rsidRPr="00BF4983">
              <w:rPr>
                <w:rFonts w:ascii="Times New Roman" w:eastAsia="Calibri" w:hAnsi="Times New Roman" w:cs="Times New Roman"/>
                <w:b w:val="0"/>
                <w:sz w:val="24"/>
                <w:szCs w:val="24"/>
                <w:vertAlign w:val="superscript"/>
              </w:rPr>
              <w:t>1</w:t>
            </w:r>
            <w:r w:rsidRPr="00BF4983">
              <w:rPr>
                <w:rFonts w:ascii="Times New Roman" w:eastAsia="Calibri" w:hAnsi="Times New Roman" w:cs="Times New Roman"/>
                <w:b w:val="0"/>
                <w:sz w:val="24"/>
                <w:szCs w:val="24"/>
              </w:rPr>
              <w:t xml:space="preserve"> straipsnis. Socialinių paslaugų srities darbuotojų savireguliacija</w:t>
            </w:r>
          </w:p>
          <w:p w14:paraId="6935DBA0" w14:textId="38DFACA8" w:rsidR="0060121E" w:rsidRPr="00BF4983" w:rsidRDefault="0060121E" w:rsidP="006B76B9">
            <w:pPr>
              <w:spacing w:before="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r w:rsidRPr="00BF4983">
              <w:rPr>
                <w:rFonts w:ascii="Times New Roman" w:eastAsia="Calibri" w:hAnsi="Times New Roman" w:cs="Times New Roman"/>
                <w:b w:val="0"/>
                <w:sz w:val="24"/>
                <w:szCs w:val="24"/>
              </w:rPr>
              <w:t>2. Socialinių paslaugų srities darbuotojai, socialinės apsaugos ir darbo ministro nustatyta tvarka, nuolat tobulina savo profesinę kompetenciją:</w:t>
            </w:r>
          </w:p>
          <w:p w14:paraId="01C1C5A4" w14:textId="77777777" w:rsidR="00CF1FBF" w:rsidRPr="00BF4983" w:rsidRDefault="0060121E" w:rsidP="006B76B9">
            <w:pPr>
              <w:spacing w:before="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24"/>
                <w:szCs w:val="24"/>
              </w:rPr>
            </w:pPr>
            <w:r w:rsidRPr="00BF4983">
              <w:rPr>
                <w:rFonts w:ascii="Times New Roman" w:eastAsia="Calibri" w:hAnsi="Times New Roman" w:cs="Times New Roman"/>
                <w:b w:val="0"/>
                <w:sz w:val="24"/>
                <w:szCs w:val="24"/>
              </w:rPr>
              <w:t xml:space="preserve">3) socialiniai darbuotojai ne mažiau kaip 16 akademinių valandų per kalendorinius metus dalyvauja mokymuose </w:t>
            </w:r>
            <w:r w:rsidRPr="00BF4983">
              <w:rPr>
                <w:rFonts w:ascii="Times New Roman" w:eastAsia="Calibri" w:hAnsi="Times New Roman" w:cs="Times New Roman"/>
                <w:sz w:val="24"/>
                <w:szCs w:val="24"/>
              </w:rPr>
              <w:t>bei ne mažiau kaip 8 akademines valandas per metus – supervizijoje</w:t>
            </w:r>
            <w:r w:rsidRPr="00BF4983">
              <w:rPr>
                <w:rFonts w:ascii="Times New Roman" w:eastAsia="Calibri" w:hAnsi="Times New Roman" w:cs="Times New Roman"/>
                <w:b w:val="0"/>
                <w:sz w:val="24"/>
                <w:szCs w:val="24"/>
              </w:rPr>
              <w:t>.</w:t>
            </w:r>
          </w:p>
          <w:p w14:paraId="3B2422DA" w14:textId="4D744D2E" w:rsidR="00186BB2" w:rsidRPr="00BF4983" w:rsidRDefault="00186BB2" w:rsidP="006B76B9">
            <w:pPr>
              <w:spacing w:before="0"/>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24"/>
                <w:szCs w:val="24"/>
              </w:rPr>
            </w:pPr>
          </w:p>
        </w:tc>
      </w:tr>
      <w:tr w:rsidR="00CF1FBF" w:rsidRPr="00BF4983" w14:paraId="51CCFF0C"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841AC4B" w14:textId="0737292E" w:rsidR="00186BB2" w:rsidRPr="00BF4983" w:rsidRDefault="00CF1FBF" w:rsidP="00186BB2">
            <w:pPr>
              <w:spacing w:before="0"/>
              <w:rPr>
                <w:rFonts w:ascii="Calibri" w:eastAsia="Calibri" w:hAnsi="Calibri" w:cs="Arial"/>
                <w:b w:val="0"/>
                <w:i/>
                <w:sz w:val="24"/>
                <w:lang w:eastAsia="lt-LT"/>
              </w:rPr>
            </w:pPr>
            <w:r w:rsidRPr="00BF4983">
              <w:rPr>
                <w:rFonts w:ascii="Calibri" w:eastAsia="Calibri" w:hAnsi="Calibri" w:cs="Arial"/>
                <w:bCs w:val="0"/>
                <w:i/>
                <w:sz w:val="24"/>
                <w:lang w:eastAsia="lt-LT"/>
              </w:rPr>
              <w:t>Nurodykite reglamentuojamą profesiją dėl kurios yra svarstoma priimti atitinkamą Nuostatą:</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FBB5C33" w14:textId="238DA8DA" w:rsidR="00CF1FBF" w:rsidRPr="00BF4983"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Socialinis darbuotojas</w:t>
            </w:r>
          </w:p>
        </w:tc>
      </w:tr>
      <w:tr w:rsidR="00CF1FBF" w:rsidRPr="00BF4983" w14:paraId="38D50569"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A12D34C" w14:textId="6A338713" w:rsidR="00186BB2" w:rsidRPr="00BF4983" w:rsidRDefault="00CF1FBF" w:rsidP="00186BB2">
            <w:pPr>
              <w:spacing w:before="0"/>
              <w:ind w:right="20"/>
              <w:rPr>
                <w:rFonts w:ascii="Calibri" w:eastAsia="Calibri" w:hAnsi="Calibri" w:cs="Arial"/>
                <w:b w:val="0"/>
                <w:i/>
                <w:sz w:val="24"/>
                <w:lang w:eastAsia="lt-LT"/>
              </w:rPr>
            </w:pPr>
            <w:r w:rsidRPr="00BF4983">
              <w:rPr>
                <w:rFonts w:ascii="Calibri" w:eastAsia="Calibri" w:hAnsi="Calibri" w:cs="Arial"/>
                <w:bCs w:val="0"/>
                <w:i/>
                <w:sz w:val="24"/>
                <w:lang w:eastAsia="lt-LT"/>
              </w:rPr>
              <w:t>Nurodykite kokiomis svarbiomis bendrojo intereso priežastimis yra grindžiama vertinama Nuostata</w:t>
            </w:r>
            <w:r w:rsidRPr="00BF4983">
              <w:rPr>
                <w:rStyle w:val="Puslapioinaosnuoroda"/>
                <w:rFonts w:ascii="Calibri" w:eastAsia="Calibri" w:hAnsi="Calibri" w:cs="Arial"/>
                <w:bCs w:val="0"/>
                <w:i/>
                <w:sz w:val="24"/>
                <w:lang w:eastAsia="lt-LT"/>
              </w:rPr>
              <w:footnoteReference w:id="1"/>
            </w:r>
            <w:r w:rsidRPr="00BF4983">
              <w:rPr>
                <w:rFonts w:ascii="Calibri" w:eastAsia="Calibri" w:hAnsi="Calibri" w:cs="Arial"/>
                <w:bCs w:val="0"/>
                <w:i/>
                <w:sz w:val="24"/>
                <w:lang w:eastAsia="lt-LT"/>
              </w:rPr>
              <w:t>:</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58EF835" w14:textId="77051D46" w:rsidR="00CF1FBF" w:rsidRPr="00BF4983"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i/>
                <w:iCs/>
                <w:sz w:val="24"/>
                <w:szCs w:val="24"/>
                <w:lang w:eastAsia="lt-LT"/>
              </w:rPr>
              <w:t xml:space="preserve">Socialinių darbuotojų </w:t>
            </w:r>
            <w:r w:rsidR="007728D0" w:rsidRPr="00BF4983">
              <w:rPr>
                <w:rFonts w:ascii="Times New Roman" w:eastAsia="Times New Roman" w:hAnsi="Times New Roman" w:cs="Times New Roman"/>
                <w:i/>
                <w:iCs/>
                <w:sz w:val="24"/>
                <w:szCs w:val="24"/>
                <w:lang w:eastAsia="lt-LT"/>
              </w:rPr>
              <w:t xml:space="preserve">bei socialinių paslaugų gavėjų </w:t>
            </w:r>
            <w:r w:rsidRPr="00BF4983">
              <w:rPr>
                <w:rFonts w:ascii="Times New Roman" w:eastAsia="Times New Roman" w:hAnsi="Times New Roman" w:cs="Times New Roman"/>
                <w:i/>
                <w:iCs/>
                <w:sz w:val="24"/>
                <w:szCs w:val="24"/>
                <w:lang w:eastAsia="lt-LT"/>
              </w:rPr>
              <w:t>apsauga</w:t>
            </w:r>
          </w:p>
        </w:tc>
      </w:tr>
      <w:tr w:rsidR="00CF1FBF" w:rsidRPr="00BF4983" w14:paraId="1CBB5937"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40A70F66" w14:textId="29D9DD44" w:rsidR="00CF1FBF" w:rsidRPr="00BF4983" w:rsidRDefault="00CF1FBF" w:rsidP="00BC1405">
            <w:pPr>
              <w:jc w:val="both"/>
              <w:rPr>
                <w:rFonts w:ascii="Times New Roman" w:eastAsia="Times New Roman" w:hAnsi="Times New Roman" w:cs="Times New Roman"/>
                <w:b w:val="0"/>
                <w:bCs w:val="0"/>
                <w:i/>
                <w:iCs/>
                <w:sz w:val="24"/>
                <w:szCs w:val="24"/>
                <w:lang w:eastAsia="lt-LT"/>
              </w:rPr>
            </w:pPr>
            <w:r w:rsidRPr="00BF4983">
              <w:rPr>
                <w:rFonts w:ascii="Times New Roman" w:eastAsia="Times New Roman" w:hAnsi="Times New Roman" w:cs="Times New Roman"/>
                <w:i/>
                <w:iCs/>
                <w:sz w:val="24"/>
                <w:szCs w:val="24"/>
                <w:lang w:eastAsia="lt-LT"/>
              </w:rPr>
              <w:t>Nurodykite ar vertinama Nuostata nėra grindžiama išskirtinai ekonominėmis ar administracinėmis priežastimis</w:t>
            </w:r>
            <w:r w:rsidRPr="00BF4983">
              <w:rPr>
                <w:rStyle w:val="Puslapioinaosnuoroda"/>
                <w:rFonts w:ascii="Times New Roman" w:eastAsia="Times New Roman" w:hAnsi="Times New Roman" w:cs="Times New Roman"/>
                <w:i/>
                <w:iCs/>
                <w:sz w:val="24"/>
                <w:szCs w:val="24"/>
                <w:lang w:eastAsia="lt-LT"/>
              </w:rPr>
              <w:footnoteReference w:id="2"/>
            </w:r>
            <w:r w:rsidRPr="00BF4983">
              <w:rPr>
                <w:rFonts w:ascii="Times New Roman" w:eastAsia="Times New Roman" w:hAnsi="Times New Roman" w:cs="Times New Roman"/>
                <w:i/>
                <w:iCs/>
                <w:sz w:val="24"/>
                <w:szCs w:val="24"/>
                <w:lang w:eastAsia="lt-LT"/>
              </w:rPr>
              <w:t>:</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8C3059D" w14:textId="0C0AE4C5" w:rsidR="00CF1FBF" w:rsidRPr="00BF4983"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 xml:space="preserve">Nėra </w:t>
            </w:r>
          </w:p>
        </w:tc>
      </w:tr>
      <w:tr w:rsidR="00CF1FBF" w:rsidRPr="00BF4983" w14:paraId="506B08C0"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BBF8894" w14:textId="55D1DB0A" w:rsidR="00186BB2" w:rsidRPr="00BF4983" w:rsidRDefault="00CF1FBF" w:rsidP="00186BB2">
            <w:pPr>
              <w:spacing w:before="0"/>
              <w:jc w:val="both"/>
              <w:rPr>
                <w:rFonts w:ascii="Times New Roman" w:eastAsia="Times New Roman" w:hAnsi="Times New Roman" w:cs="Times New Roman"/>
                <w:b w:val="0"/>
                <w:bCs w:val="0"/>
                <w:i/>
                <w:iCs/>
                <w:sz w:val="24"/>
                <w:szCs w:val="24"/>
                <w:lang w:eastAsia="lt-LT"/>
              </w:rPr>
            </w:pPr>
            <w:r w:rsidRPr="00BF4983">
              <w:rPr>
                <w:rFonts w:ascii="Times New Roman" w:eastAsia="Times New Roman" w:hAnsi="Times New Roman" w:cs="Times New Roman"/>
                <w:i/>
                <w:iCs/>
                <w:sz w:val="24"/>
                <w:szCs w:val="24"/>
                <w:lang w:eastAsia="lt-LT"/>
              </w:rPr>
              <w:lastRenderedPageBreak/>
              <w:t>Nurodykite ar vertinama Nuostata nėra nei tiesiogiai, nei netiesiogiai diskriminuojanti dėl pilietybės ar gyvenamosios vietos:</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485E9E6" w14:textId="0DBF84F7" w:rsidR="00CF1FBF" w:rsidRPr="00BF4983"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 xml:space="preserve">Nėra </w:t>
            </w:r>
          </w:p>
        </w:tc>
      </w:tr>
      <w:tr w:rsidR="00CF1FBF" w:rsidRPr="00BF4983" w14:paraId="7A981646" w14:textId="77777777" w:rsidTr="00FD0C0E">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12682452" w14:textId="6ECCE120" w:rsidR="00186BB2" w:rsidRPr="00BF4983" w:rsidRDefault="00CF1FBF" w:rsidP="00B45D38">
            <w:pPr>
              <w:jc w:val="both"/>
              <w:rPr>
                <w:rFonts w:ascii="Times New Roman" w:eastAsia="Times New Roman" w:hAnsi="Times New Roman" w:cs="Times New Roman"/>
                <w:b w:val="0"/>
                <w:bCs w:val="0"/>
                <w:i/>
                <w:iCs/>
                <w:sz w:val="24"/>
                <w:szCs w:val="24"/>
                <w:lang w:eastAsia="lt-LT"/>
              </w:rPr>
            </w:pPr>
            <w:r w:rsidRPr="00BF4983">
              <w:rPr>
                <w:rFonts w:ascii="Times New Roman" w:eastAsia="Times New Roman" w:hAnsi="Times New Roman" w:cs="Times New Roman"/>
                <w:i/>
                <w:iCs/>
                <w:sz w:val="24"/>
                <w:szCs w:val="24"/>
                <w:lang w:eastAsia="lt-LT"/>
              </w:rPr>
              <w:t xml:space="preserve">Pagal toliau nurodytus kriterijus įvertinkite kaip </w:t>
            </w:r>
            <w:r w:rsidR="00DB178D" w:rsidRPr="00BF4983">
              <w:rPr>
                <w:rFonts w:ascii="Times New Roman" w:eastAsia="Times New Roman" w:hAnsi="Times New Roman" w:cs="Times New Roman"/>
                <w:i/>
                <w:iCs/>
                <w:sz w:val="24"/>
                <w:szCs w:val="24"/>
                <w:lang w:eastAsia="lt-LT"/>
              </w:rPr>
              <w:t>siūloma</w:t>
            </w:r>
            <w:r w:rsidRPr="00BF4983">
              <w:rPr>
                <w:rFonts w:ascii="Times New Roman" w:eastAsia="Times New Roman" w:hAnsi="Times New Roman" w:cs="Times New Roman"/>
                <w:i/>
                <w:iCs/>
                <w:sz w:val="24"/>
                <w:szCs w:val="24"/>
                <w:lang w:eastAsia="lt-LT"/>
              </w:rPr>
              <w:t xml:space="preserve"> Nuostata atitinka proporcingumo principą</w:t>
            </w:r>
            <w:r w:rsidR="00C95DFE" w:rsidRPr="00BF4983">
              <w:rPr>
                <w:rFonts w:ascii="Times New Roman" w:eastAsia="Times New Roman" w:hAnsi="Times New Roman" w:cs="Times New Roman"/>
                <w:i/>
                <w:iCs/>
                <w:sz w:val="24"/>
                <w:szCs w:val="24"/>
                <w:lang w:eastAsia="lt-LT"/>
              </w:rPr>
              <w:t>:</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59BB1EC3" w14:textId="77777777" w:rsidR="00CF1FBF" w:rsidRPr="00BF4983" w:rsidRDefault="00CF1FBF"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rsidRPr="00BF4983" w14:paraId="39DB1318"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AB072B0" w14:textId="4C569CA3" w:rsidR="00CF1FBF" w:rsidRPr="00BF4983" w:rsidRDefault="00CF1FBF" w:rsidP="001631D0">
            <w:pPr>
              <w:jc w:val="both"/>
              <w:rPr>
                <w:rFonts w:ascii="Times New Roman" w:eastAsia="Times New Roman" w:hAnsi="Times New Roman" w:cs="Times New Roman"/>
                <w:b w:val="0"/>
                <w:bCs w:val="0"/>
                <w:sz w:val="24"/>
                <w:szCs w:val="24"/>
                <w:lang w:eastAsia="lt-LT"/>
              </w:rPr>
            </w:pPr>
            <w:r w:rsidRPr="00BF4983">
              <w:rPr>
                <w:rFonts w:ascii="Times New Roman" w:eastAsia="Times New Roman" w:hAnsi="Times New Roman" w:cs="Times New Roman"/>
                <w:sz w:val="24"/>
                <w:szCs w:val="24"/>
                <w:lang w:eastAsia="lt-LT"/>
              </w:rPr>
              <w:t xml:space="preserve">1. </w:t>
            </w:r>
            <w:r w:rsidR="006C6419" w:rsidRPr="00BF4983">
              <w:rPr>
                <w:rFonts w:ascii="Times New Roman" w:eastAsia="Times New Roman" w:hAnsi="Times New Roman" w:cs="Times New Roman"/>
                <w:sz w:val="24"/>
                <w:szCs w:val="24"/>
                <w:lang w:eastAsia="lt-LT"/>
              </w:rPr>
              <w:t>P</w:t>
            </w:r>
            <w:r w:rsidRPr="00BF4983">
              <w:rPr>
                <w:rFonts w:ascii="Times New Roman" w:eastAsia="Times New Roman" w:hAnsi="Times New Roman" w:cs="Times New Roman"/>
                <w:sz w:val="24"/>
                <w:szCs w:val="24"/>
                <w:lang w:eastAsia="lt-LT"/>
              </w:rPr>
              <w:t>rofesine veikla keliamą riziką asmenims, gaunantiems paslaugas, vartotojams, kitiems asmenims, užsiimantiems reglamentuojama profesija, ar trečiosiomis šalims ir ar ši rizika nuostatomis šalinama kaip panašiose veiklos srityse</w:t>
            </w:r>
            <w:r w:rsidR="006C6419" w:rsidRPr="00BF4983">
              <w:rPr>
                <w:rFonts w:ascii="Times New Roman" w:eastAsia="Times New Roman" w:hAnsi="Times New Roman" w:cs="Times New Roman"/>
                <w:sz w:val="24"/>
                <w:szCs w:val="24"/>
                <w:lang w:eastAsia="lt-LT"/>
              </w:rPr>
              <w:t>.</w:t>
            </w:r>
          </w:p>
          <w:p w14:paraId="63D880D7" w14:textId="03D39D0A" w:rsidR="00CF1FBF" w:rsidRPr="00BF4983" w:rsidRDefault="00CF1FBF" w:rsidP="001631D0">
            <w:pPr>
              <w:jc w:val="both"/>
              <w:rPr>
                <w:rFonts w:ascii="Times New Roman" w:eastAsia="Times New Roman" w:hAnsi="Times New Roman" w:cs="Times New Roman"/>
                <w:b w:val="0"/>
                <w:bCs w:val="0"/>
                <w:i/>
                <w:iCs/>
                <w:sz w:val="24"/>
                <w:szCs w:val="24"/>
                <w:lang w:eastAsia="lt-LT"/>
              </w:rPr>
            </w:pPr>
          </w:p>
          <w:p w14:paraId="0B0A7835" w14:textId="31A5B34B" w:rsidR="00CF1FBF" w:rsidRPr="00BF4983" w:rsidRDefault="00CF1FBF" w:rsidP="006B0250">
            <w:pPr>
              <w:spacing w:line="254" w:lineRule="auto"/>
              <w:ind w:right="20"/>
              <w:jc w:val="both"/>
              <w:rPr>
                <w:rFonts w:ascii="Calibri" w:eastAsia="Calibri" w:hAnsi="Calibri" w:cs="Arial"/>
                <w:b w:val="0"/>
                <w:i/>
                <w:sz w:val="24"/>
                <w:lang w:eastAsia="lt-LT"/>
              </w:rPr>
            </w:pPr>
            <w:bookmarkStart w:id="0" w:name="OLE_LINK36"/>
            <w:bookmarkStart w:id="1" w:name="OLE_LINK37"/>
            <w:r w:rsidRPr="00BF4983">
              <w:rPr>
                <w:rFonts w:ascii="Calibri" w:eastAsia="Calibri" w:hAnsi="Calibri" w:cs="Arial"/>
                <w:b w:val="0"/>
                <w:i/>
                <w:sz w:val="24"/>
                <w:lang w:eastAsia="lt-LT"/>
              </w:rPr>
              <w:t>Kokia yra rizika, kurią siekiama sumažinti, ar nauda, ​​kurią siekiama maksimaliai padidinti taikoma Nuostata, siekiant viešojo intereso tikslų? Kaip Nuostata veikia siekiant šių tikslų?</w:t>
            </w:r>
          </w:p>
          <w:bookmarkEnd w:id="0"/>
          <w:bookmarkEnd w:id="1"/>
          <w:p w14:paraId="60AF98B7" w14:textId="1E0D825F" w:rsidR="00CF1FBF" w:rsidRPr="00BF4983" w:rsidRDefault="00CF1FBF" w:rsidP="0010650B">
            <w:pPr>
              <w:spacing w:line="254" w:lineRule="auto"/>
              <w:ind w:right="20"/>
              <w:jc w:val="both"/>
              <w:rPr>
                <w:rFonts w:ascii="Calibri" w:eastAsia="Calibri" w:hAnsi="Calibri" w:cs="Arial"/>
                <w:b w:val="0"/>
                <w:i/>
                <w:sz w:val="24"/>
                <w:lang w:eastAsia="lt-LT"/>
              </w:rPr>
            </w:pPr>
            <w:r w:rsidRPr="00BF4983">
              <w:rPr>
                <w:rFonts w:ascii="Calibri" w:eastAsia="Calibri" w:hAnsi="Calibri" w:cs="Arial"/>
                <w:b w:val="0"/>
                <w:i/>
                <w:sz w:val="24"/>
                <w:lang w:eastAsia="lt-LT"/>
              </w:rPr>
              <w:t xml:space="preserve">Nuostata turėtų veiksmingai prisidėti siekiant užsibrėžto tikslo. Turi būti aiškiai nurodyta konkreti rizika ar nauda, kurią siekiama sumažinti arba padidinti siūloma Nuostata. Turi būti paaiškinta, kokiu būdu ir kiek konkrečia Nuostata pasiekiamas konkretus tikslas (-ai). </w:t>
            </w:r>
          </w:p>
          <w:p w14:paraId="3C2B6618" w14:textId="7B48E3C4" w:rsidR="00CF1FBF" w:rsidRPr="00BF4983" w:rsidRDefault="00CF1FBF" w:rsidP="0010650B">
            <w:pPr>
              <w:spacing w:line="254" w:lineRule="auto"/>
              <w:ind w:right="20"/>
              <w:jc w:val="both"/>
              <w:rPr>
                <w:rFonts w:ascii="Calibri" w:eastAsia="Calibri" w:hAnsi="Calibri" w:cs="Arial"/>
                <w:b w:val="0"/>
                <w:i/>
                <w:sz w:val="24"/>
                <w:lang w:eastAsia="lt-LT"/>
              </w:rPr>
            </w:pPr>
            <w:r w:rsidRPr="00BF4983">
              <w:rPr>
                <w:rFonts w:ascii="Calibri" w:eastAsia="Calibri" w:hAnsi="Calibri" w:cs="Arial"/>
                <w:b w:val="0"/>
                <w:i/>
                <w:sz w:val="24"/>
                <w:lang w:eastAsia="lt-LT"/>
              </w:rPr>
              <w:t xml:space="preserve">Jei įmanoma, pateikta analizė turėtų būti pagrįsta faktais, kurie gali parodyti, kad iš tiesų yra atitinkama rizika ir kad Nuostata galėtų sušvelninti šią riziką. </w:t>
            </w:r>
          </w:p>
          <w:p w14:paraId="50F8A8D6" w14:textId="1E21325F" w:rsidR="00CF1FBF" w:rsidRPr="00BF4983" w:rsidRDefault="00CF1FBF" w:rsidP="0010650B">
            <w:pPr>
              <w:spacing w:line="254" w:lineRule="auto"/>
              <w:ind w:right="20"/>
              <w:jc w:val="both"/>
              <w:rPr>
                <w:rFonts w:ascii="Calibri" w:eastAsia="Calibri" w:hAnsi="Calibri" w:cs="Arial"/>
                <w:b w:val="0"/>
                <w:i/>
                <w:sz w:val="24"/>
                <w:lang w:eastAsia="lt-LT"/>
              </w:rPr>
            </w:pPr>
            <w:r w:rsidRPr="00BF4983">
              <w:rPr>
                <w:rFonts w:ascii="Calibri" w:eastAsia="Calibri" w:hAnsi="Calibri" w:cs="Arial"/>
                <w:b w:val="0"/>
                <w:i/>
                <w:sz w:val="24"/>
                <w:u w:val="single"/>
                <w:lang w:eastAsia="lt-LT"/>
              </w:rPr>
              <w:t>Pastaba:</w:t>
            </w:r>
            <w:r w:rsidRPr="00BF4983">
              <w:rPr>
                <w:rFonts w:ascii="Calibri" w:eastAsia="Calibri" w:hAnsi="Calibri" w:cs="Arial"/>
                <w:b w:val="0"/>
                <w:i/>
                <w:sz w:val="24"/>
                <w:lang w:eastAsia="lt-LT"/>
              </w:rPr>
              <w:t xml:space="preserve"> </w:t>
            </w:r>
            <w:r w:rsidR="002804A5" w:rsidRPr="00BF4983">
              <w:rPr>
                <w:rFonts w:ascii="Calibri" w:eastAsia="Calibri" w:hAnsi="Calibri" w:cs="Arial"/>
                <w:b w:val="0"/>
                <w:i/>
                <w:sz w:val="24"/>
                <w:lang w:eastAsia="lt-LT"/>
              </w:rPr>
              <w:t xml:space="preserve">vien </w:t>
            </w:r>
            <w:r w:rsidRPr="00BF4983">
              <w:rPr>
                <w:rFonts w:ascii="Calibri" w:eastAsia="Calibri" w:hAnsi="Calibri" w:cs="Arial"/>
                <w:b w:val="0"/>
                <w:i/>
                <w:sz w:val="24"/>
                <w:lang w:eastAsia="lt-LT"/>
              </w:rPr>
              <w:t>bendrų teiginių, kad Nuostata yra naudinga paslaugų kokybei ar vartotojų apsaugai, nepakanka</w:t>
            </w:r>
            <w:r w:rsidR="002804A5" w:rsidRPr="00BF4983">
              <w:rPr>
                <w:rFonts w:ascii="Calibri" w:eastAsia="Calibri" w:hAnsi="Calibri" w:cs="Arial"/>
                <w:b w:val="0"/>
                <w:i/>
                <w:sz w:val="24"/>
                <w:lang w:eastAsia="lt-LT"/>
              </w:rPr>
              <w:t>. Jei įmanoma, teiginiai</w:t>
            </w:r>
            <w:r w:rsidRPr="00BF4983">
              <w:rPr>
                <w:rFonts w:ascii="Calibri" w:eastAsia="Calibri" w:hAnsi="Calibri" w:cs="Arial"/>
                <w:b w:val="0"/>
                <w:i/>
                <w:sz w:val="24"/>
                <w:lang w:eastAsia="lt-LT"/>
              </w:rPr>
              <w:t xml:space="preserve"> tur</w:t>
            </w:r>
            <w:r w:rsidR="002804A5" w:rsidRPr="00BF4983">
              <w:rPr>
                <w:rFonts w:ascii="Calibri" w:eastAsia="Calibri" w:hAnsi="Calibri" w:cs="Arial"/>
                <w:b w:val="0"/>
                <w:i/>
                <w:sz w:val="24"/>
                <w:lang w:eastAsia="lt-LT"/>
              </w:rPr>
              <w:t>ėtų</w:t>
            </w:r>
            <w:r w:rsidRPr="00BF4983">
              <w:rPr>
                <w:rFonts w:ascii="Calibri" w:eastAsia="Calibri" w:hAnsi="Calibri" w:cs="Arial"/>
                <w:b w:val="0"/>
                <w:i/>
                <w:sz w:val="24"/>
                <w:lang w:eastAsia="lt-LT"/>
              </w:rPr>
              <w:t xml:space="preserve"> būti patvirtinti išsamia analize.</w:t>
            </w:r>
          </w:p>
          <w:p w14:paraId="78D289DF" w14:textId="395F26E8" w:rsidR="00CF1FBF" w:rsidRPr="00BF4983" w:rsidRDefault="00CF1FBF" w:rsidP="00314398">
            <w:pPr>
              <w:rPr>
                <w:rFonts w:ascii="Times New Roman" w:eastAsia="Times New Roman" w:hAnsi="Times New Roman" w:cs="Times New Roman"/>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9177816" w14:textId="67A735B0" w:rsidR="0060121E" w:rsidRPr="00BF4983" w:rsidRDefault="0060121E" w:rsidP="0060121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BF4983">
              <w:rPr>
                <w:rFonts w:ascii="Times New Roman" w:eastAsia="Times New Roman" w:hAnsi="Times New Roman"/>
                <w:color w:val="000000" w:themeColor="text1"/>
                <w:sz w:val="24"/>
                <w:szCs w:val="24"/>
                <w:lang w:eastAsia="lt-LT"/>
              </w:rPr>
              <w:t>Aštuonioliktosios Lietuvos Respublikos Vyriausybės programoje yra numatyta, kad socialinės srities specialistų specifinių kompetencijų trūkumas rinkoje lemia netolygią teikiamų socialinių paslaugų kokybę, paslaugų trūkumą, darbuotojų „perdegimą“.</w:t>
            </w:r>
            <w:r w:rsidR="00ED2584" w:rsidRPr="00BF4983">
              <w:rPr>
                <w:rFonts w:ascii="Times New Roman" w:eastAsia="Times New Roman" w:hAnsi="Times New Roman"/>
                <w:color w:val="000000" w:themeColor="text1"/>
                <w:sz w:val="24"/>
                <w:szCs w:val="24"/>
                <w:lang w:eastAsia="lt-LT"/>
              </w:rPr>
              <w:t xml:space="preserve"> Lietuvoje 2019 m. duomeni</w:t>
            </w:r>
            <w:r w:rsidR="001C3004" w:rsidRPr="00BF4983">
              <w:rPr>
                <w:rFonts w:ascii="Times New Roman" w:eastAsia="Times New Roman" w:hAnsi="Times New Roman"/>
                <w:color w:val="000000" w:themeColor="text1"/>
                <w:sz w:val="24"/>
                <w:szCs w:val="24"/>
                <w:lang w:eastAsia="lt-LT"/>
              </w:rPr>
              <w:t>mi</w:t>
            </w:r>
            <w:r w:rsidR="00ED2584" w:rsidRPr="00BF4983">
              <w:rPr>
                <w:rFonts w:ascii="Times New Roman" w:eastAsia="Times New Roman" w:hAnsi="Times New Roman"/>
                <w:color w:val="000000" w:themeColor="text1"/>
                <w:sz w:val="24"/>
                <w:szCs w:val="24"/>
                <w:lang w:eastAsia="lt-LT"/>
              </w:rPr>
              <w:t>s yra 4907 socialiniai darbuotojai, kurie dirba skirting</w:t>
            </w:r>
            <w:r w:rsidR="001C3004" w:rsidRPr="00BF4983">
              <w:rPr>
                <w:rFonts w:ascii="Times New Roman" w:eastAsia="Times New Roman" w:hAnsi="Times New Roman"/>
                <w:color w:val="000000" w:themeColor="text1"/>
                <w:sz w:val="24"/>
                <w:szCs w:val="24"/>
                <w:lang w:eastAsia="lt-LT"/>
              </w:rPr>
              <w:t>u</w:t>
            </w:r>
            <w:r w:rsidR="00ED2584" w:rsidRPr="00BF4983">
              <w:rPr>
                <w:rFonts w:ascii="Times New Roman" w:eastAsia="Times New Roman" w:hAnsi="Times New Roman"/>
                <w:color w:val="000000" w:themeColor="text1"/>
                <w:sz w:val="24"/>
                <w:szCs w:val="24"/>
                <w:lang w:eastAsia="lt-LT"/>
              </w:rPr>
              <w:t>ose sektoriuose: savivaldybių biudž</w:t>
            </w:r>
            <w:r w:rsidR="005C3AD4" w:rsidRPr="00BF4983">
              <w:rPr>
                <w:rFonts w:ascii="Times New Roman" w:eastAsia="Times New Roman" w:hAnsi="Times New Roman"/>
                <w:color w:val="000000" w:themeColor="text1"/>
                <w:sz w:val="24"/>
                <w:szCs w:val="24"/>
                <w:lang w:eastAsia="lt-LT"/>
              </w:rPr>
              <w:t>e</w:t>
            </w:r>
            <w:r w:rsidR="00ED2584" w:rsidRPr="00BF4983">
              <w:rPr>
                <w:rFonts w:ascii="Times New Roman" w:eastAsia="Times New Roman" w:hAnsi="Times New Roman"/>
                <w:color w:val="000000" w:themeColor="text1"/>
                <w:sz w:val="24"/>
                <w:szCs w:val="24"/>
                <w:lang w:eastAsia="lt-LT"/>
              </w:rPr>
              <w:t xml:space="preserve">tinėse įstaigose, </w:t>
            </w:r>
            <w:r w:rsidR="001C3004" w:rsidRPr="00BF4983">
              <w:rPr>
                <w:rFonts w:ascii="Times New Roman" w:eastAsia="Times New Roman" w:hAnsi="Times New Roman"/>
                <w:color w:val="000000" w:themeColor="text1"/>
                <w:sz w:val="24"/>
                <w:szCs w:val="24"/>
                <w:lang w:eastAsia="lt-LT"/>
              </w:rPr>
              <w:t>v</w:t>
            </w:r>
            <w:r w:rsidR="00ED2584" w:rsidRPr="00BF4983">
              <w:rPr>
                <w:rFonts w:ascii="Times New Roman" w:eastAsia="Times New Roman" w:hAnsi="Times New Roman"/>
                <w:color w:val="000000" w:themeColor="text1"/>
                <w:sz w:val="24"/>
                <w:szCs w:val="24"/>
                <w:lang w:eastAsia="lt-LT"/>
              </w:rPr>
              <w:t>alstybės socialinės globos namuose, nevyriausybinėse organizacijose, švietimo ir sveik</w:t>
            </w:r>
            <w:r w:rsidR="00671047" w:rsidRPr="00BF4983">
              <w:rPr>
                <w:rFonts w:ascii="Times New Roman" w:eastAsia="Times New Roman" w:hAnsi="Times New Roman"/>
                <w:color w:val="000000" w:themeColor="text1"/>
                <w:sz w:val="24"/>
                <w:szCs w:val="24"/>
                <w:lang w:eastAsia="lt-LT"/>
              </w:rPr>
              <w:t>at</w:t>
            </w:r>
            <w:r w:rsidR="00ED2584" w:rsidRPr="00BF4983">
              <w:rPr>
                <w:rFonts w:ascii="Times New Roman" w:eastAsia="Times New Roman" w:hAnsi="Times New Roman"/>
                <w:color w:val="000000" w:themeColor="text1"/>
                <w:sz w:val="24"/>
                <w:szCs w:val="24"/>
                <w:lang w:eastAsia="lt-LT"/>
              </w:rPr>
              <w:t xml:space="preserve">os srityse. </w:t>
            </w:r>
          </w:p>
          <w:p w14:paraId="44B171D5" w14:textId="5130C002" w:rsidR="00531F9B" w:rsidRPr="00BF4983" w:rsidRDefault="0060121E" w:rsidP="0060121E">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F4983">
              <w:rPr>
                <w:rFonts w:ascii="Times New Roman" w:eastAsia="Times New Roman" w:hAnsi="Times New Roman"/>
                <w:color w:val="000000"/>
                <w:sz w:val="24"/>
                <w:szCs w:val="24"/>
                <w:lang w:eastAsia="lt-LT"/>
              </w:rPr>
              <w:t xml:space="preserve">Socialinis darbas – daugialypė profesija, reikalaujanti nuolatinio socialinių darbuotojų tobulėjimo. </w:t>
            </w:r>
            <w:r w:rsidR="00104038" w:rsidRPr="00BF4983">
              <w:rPr>
                <w:rFonts w:ascii="Times New Roman" w:eastAsia="Times New Roman" w:hAnsi="Times New Roman"/>
                <w:color w:val="000000"/>
                <w:sz w:val="24"/>
                <w:szCs w:val="24"/>
                <w:lang w:eastAsia="lt-LT"/>
              </w:rPr>
              <w:t>Todėl</w:t>
            </w:r>
            <w:r w:rsidR="00A20A5C" w:rsidRPr="00BF4983">
              <w:rPr>
                <w:rFonts w:ascii="Times New Roman" w:eastAsia="Times New Roman" w:hAnsi="Times New Roman"/>
                <w:color w:val="000000"/>
                <w:sz w:val="24"/>
                <w:szCs w:val="24"/>
                <w:lang w:eastAsia="lt-LT"/>
              </w:rPr>
              <w:t>,</w:t>
            </w:r>
            <w:r w:rsidR="00104038" w:rsidRPr="00BF4983">
              <w:rPr>
                <w:rFonts w:ascii="Times New Roman" w:eastAsia="Times New Roman" w:hAnsi="Times New Roman"/>
                <w:color w:val="000000"/>
                <w:sz w:val="24"/>
                <w:szCs w:val="24"/>
                <w:lang w:eastAsia="lt-LT"/>
              </w:rPr>
              <w:t xml:space="preserve"> siekiant šio tikslo, yra s</w:t>
            </w:r>
            <w:r w:rsidRPr="00BF4983">
              <w:rPr>
                <w:rFonts w:ascii="Times New Roman" w:eastAsia="Times New Roman" w:hAnsi="Times New Roman"/>
                <w:color w:val="000000"/>
                <w:sz w:val="24"/>
                <w:szCs w:val="24"/>
                <w:lang w:eastAsia="lt-LT"/>
              </w:rPr>
              <w:t xml:space="preserve">varbūs </w:t>
            </w:r>
            <w:r w:rsidR="00946749" w:rsidRPr="00BF4983">
              <w:rPr>
                <w:rFonts w:ascii="Times New Roman" w:eastAsia="Times New Roman" w:hAnsi="Times New Roman"/>
                <w:color w:val="000000"/>
                <w:sz w:val="24"/>
                <w:szCs w:val="24"/>
                <w:lang w:eastAsia="lt-LT"/>
              </w:rPr>
              <w:t xml:space="preserve">tokie </w:t>
            </w:r>
            <w:r w:rsidRPr="00BF4983">
              <w:rPr>
                <w:rFonts w:ascii="Times New Roman" w:eastAsia="Times New Roman" w:hAnsi="Times New Roman"/>
                <w:color w:val="000000"/>
                <w:sz w:val="24"/>
                <w:szCs w:val="24"/>
                <w:lang w:eastAsia="lt-LT"/>
              </w:rPr>
              <w:t xml:space="preserve">aspektai kaip mokymosi temų, programų kokybė bei atitiktis esamiems poreikiams, pačių specialistų sąmoningumas ir noras gauti trūkstamų žinių bei gebėjimų, jų naudojimas praktikoje. </w:t>
            </w:r>
            <w:r w:rsidR="003B5C37" w:rsidRPr="00BF4983">
              <w:rPr>
                <w:rFonts w:ascii="Times New Roman" w:eastAsia="Times New Roman" w:hAnsi="Times New Roman"/>
                <w:color w:val="000000"/>
                <w:sz w:val="24"/>
                <w:szCs w:val="24"/>
                <w:lang w:eastAsia="lt-LT"/>
              </w:rPr>
              <w:t>S</w:t>
            </w:r>
            <w:r w:rsidRPr="00BF4983">
              <w:rPr>
                <w:rFonts w:ascii="Times New Roman" w:eastAsia="Times New Roman" w:hAnsi="Times New Roman"/>
                <w:color w:val="000000"/>
                <w:sz w:val="24"/>
                <w:szCs w:val="24"/>
                <w:lang w:eastAsia="lt-LT"/>
              </w:rPr>
              <w:t>ocialini</w:t>
            </w:r>
            <w:r w:rsidR="003B5C37" w:rsidRPr="00BF4983">
              <w:rPr>
                <w:rFonts w:ascii="Times New Roman" w:eastAsia="Times New Roman" w:hAnsi="Times New Roman"/>
                <w:color w:val="000000"/>
                <w:sz w:val="24"/>
                <w:szCs w:val="24"/>
                <w:lang w:eastAsia="lt-LT"/>
              </w:rPr>
              <w:t>o</w:t>
            </w:r>
            <w:r w:rsidRPr="00BF4983">
              <w:rPr>
                <w:rFonts w:ascii="Times New Roman" w:eastAsia="Times New Roman" w:hAnsi="Times New Roman"/>
                <w:color w:val="000000"/>
                <w:sz w:val="24"/>
                <w:szCs w:val="24"/>
                <w:lang w:eastAsia="lt-LT"/>
              </w:rPr>
              <w:t xml:space="preserve"> darb</w:t>
            </w:r>
            <w:r w:rsidR="003B5C37" w:rsidRPr="00BF4983">
              <w:rPr>
                <w:rFonts w:ascii="Times New Roman" w:eastAsia="Times New Roman" w:hAnsi="Times New Roman"/>
                <w:color w:val="000000"/>
                <w:sz w:val="24"/>
                <w:szCs w:val="24"/>
                <w:lang w:eastAsia="lt-LT"/>
              </w:rPr>
              <w:t>o specialista</w:t>
            </w:r>
            <w:r w:rsidR="00531F9B" w:rsidRPr="00BF4983">
              <w:rPr>
                <w:rFonts w:ascii="Times New Roman" w:eastAsia="Times New Roman" w:hAnsi="Times New Roman"/>
                <w:color w:val="000000"/>
                <w:sz w:val="24"/>
                <w:szCs w:val="24"/>
                <w:lang w:eastAsia="lt-LT"/>
              </w:rPr>
              <w:t>i</w:t>
            </w:r>
            <w:r w:rsidRPr="00BF4983">
              <w:rPr>
                <w:rFonts w:ascii="Times New Roman" w:eastAsia="Times New Roman" w:hAnsi="Times New Roman"/>
                <w:color w:val="000000"/>
                <w:sz w:val="24"/>
                <w:szCs w:val="24"/>
                <w:lang w:eastAsia="lt-LT"/>
              </w:rPr>
              <w:t xml:space="preserve"> turi </w:t>
            </w:r>
            <w:r w:rsidR="007146FD" w:rsidRPr="00BF4983">
              <w:rPr>
                <w:rFonts w:ascii="Times New Roman" w:eastAsia="Times New Roman" w:hAnsi="Times New Roman"/>
                <w:color w:val="000000"/>
                <w:sz w:val="24"/>
                <w:szCs w:val="24"/>
                <w:lang w:eastAsia="lt-LT"/>
              </w:rPr>
              <w:t>nuolat pildyti turimą</w:t>
            </w:r>
            <w:r w:rsidRPr="00BF4983">
              <w:rPr>
                <w:rFonts w:ascii="Times New Roman" w:eastAsia="Times New Roman" w:hAnsi="Times New Roman"/>
                <w:color w:val="000000"/>
                <w:sz w:val="24"/>
                <w:szCs w:val="24"/>
                <w:lang w:eastAsia="lt-LT"/>
              </w:rPr>
              <w:t xml:space="preserve"> žinių</w:t>
            </w:r>
            <w:r w:rsidR="007146FD" w:rsidRPr="00BF4983">
              <w:rPr>
                <w:rFonts w:ascii="Times New Roman" w:eastAsia="Times New Roman" w:hAnsi="Times New Roman"/>
                <w:color w:val="000000"/>
                <w:sz w:val="24"/>
                <w:szCs w:val="24"/>
                <w:lang w:eastAsia="lt-LT"/>
              </w:rPr>
              <w:t xml:space="preserve"> bagažą</w:t>
            </w:r>
            <w:r w:rsidRPr="00BF4983">
              <w:rPr>
                <w:rFonts w:ascii="Times New Roman" w:eastAsia="Times New Roman" w:hAnsi="Times New Roman"/>
                <w:color w:val="000000"/>
                <w:sz w:val="24"/>
                <w:szCs w:val="24"/>
                <w:lang w:eastAsia="lt-LT"/>
              </w:rPr>
              <w:t xml:space="preserve"> ir</w:t>
            </w:r>
            <w:r w:rsidR="007146FD" w:rsidRPr="00BF4983">
              <w:rPr>
                <w:rFonts w:ascii="Times New Roman" w:eastAsia="Times New Roman" w:hAnsi="Times New Roman"/>
                <w:color w:val="000000"/>
                <w:sz w:val="24"/>
                <w:szCs w:val="24"/>
                <w:lang w:eastAsia="lt-LT"/>
              </w:rPr>
              <w:t xml:space="preserve"> </w:t>
            </w:r>
            <w:r w:rsidR="00953A06" w:rsidRPr="00BF4983">
              <w:rPr>
                <w:rFonts w:ascii="Times New Roman" w:eastAsia="Times New Roman" w:hAnsi="Times New Roman"/>
                <w:color w:val="000000"/>
                <w:sz w:val="24"/>
                <w:szCs w:val="24"/>
                <w:lang w:eastAsia="lt-LT"/>
              </w:rPr>
              <w:t xml:space="preserve">tobulinti </w:t>
            </w:r>
            <w:r w:rsidR="007146FD" w:rsidRPr="00BF4983">
              <w:rPr>
                <w:rFonts w:ascii="Times New Roman" w:eastAsia="Times New Roman" w:hAnsi="Times New Roman"/>
                <w:color w:val="000000"/>
                <w:sz w:val="24"/>
                <w:szCs w:val="24"/>
                <w:lang w:eastAsia="lt-LT"/>
              </w:rPr>
              <w:t>profesinę</w:t>
            </w:r>
            <w:r w:rsidRPr="00BF4983">
              <w:rPr>
                <w:rFonts w:ascii="Times New Roman" w:eastAsia="Times New Roman" w:hAnsi="Times New Roman"/>
                <w:color w:val="000000"/>
                <w:sz w:val="24"/>
                <w:szCs w:val="24"/>
                <w:lang w:eastAsia="lt-LT"/>
              </w:rPr>
              <w:t xml:space="preserve"> kompetencij</w:t>
            </w:r>
            <w:r w:rsidR="007146FD" w:rsidRPr="00BF4983">
              <w:rPr>
                <w:rFonts w:ascii="Times New Roman" w:eastAsia="Times New Roman" w:hAnsi="Times New Roman"/>
                <w:color w:val="000000"/>
                <w:sz w:val="24"/>
                <w:szCs w:val="24"/>
                <w:lang w:eastAsia="lt-LT"/>
              </w:rPr>
              <w:t>ą.</w:t>
            </w:r>
            <w:r w:rsidRPr="00BF4983">
              <w:rPr>
                <w:rFonts w:ascii="Times New Roman" w:eastAsia="Times New Roman" w:hAnsi="Times New Roman"/>
                <w:color w:val="000000"/>
                <w:sz w:val="24"/>
                <w:szCs w:val="24"/>
                <w:lang w:eastAsia="lt-LT"/>
              </w:rPr>
              <w:t xml:space="preserve"> </w:t>
            </w:r>
            <w:r w:rsidR="00EF5DA4" w:rsidRPr="00BF4983">
              <w:rPr>
                <w:rFonts w:ascii="Times New Roman" w:eastAsia="Times New Roman" w:hAnsi="Times New Roman"/>
                <w:color w:val="000000" w:themeColor="text1"/>
                <w:sz w:val="24"/>
                <w:szCs w:val="24"/>
                <w:lang w:eastAsia="lt-LT"/>
              </w:rPr>
              <w:t xml:space="preserve">Atsižvelgiant į tai, </w:t>
            </w:r>
            <w:r w:rsidR="00946749" w:rsidRPr="00BF4983">
              <w:rPr>
                <w:rFonts w:ascii="Times New Roman" w:eastAsia="Times New Roman" w:hAnsi="Times New Roman"/>
                <w:color w:val="000000" w:themeColor="text1"/>
                <w:sz w:val="24"/>
                <w:szCs w:val="24"/>
                <w:lang w:eastAsia="lt-LT"/>
              </w:rPr>
              <w:t>Socialinių paslaugų į</w:t>
            </w:r>
            <w:r w:rsidR="00531F9B" w:rsidRPr="00BF4983">
              <w:rPr>
                <w:rFonts w:ascii="Times New Roman" w:eastAsia="Times New Roman" w:hAnsi="Times New Roman"/>
                <w:color w:val="000000" w:themeColor="text1"/>
                <w:sz w:val="24"/>
                <w:szCs w:val="24"/>
                <w:lang w:eastAsia="lt-LT"/>
              </w:rPr>
              <w:t>statymo papildymu 20</w:t>
            </w:r>
            <w:r w:rsidR="00531F9B" w:rsidRPr="00BF4983">
              <w:rPr>
                <w:rFonts w:ascii="Times New Roman" w:eastAsia="Times New Roman" w:hAnsi="Times New Roman"/>
                <w:color w:val="000000" w:themeColor="text1"/>
                <w:sz w:val="24"/>
                <w:szCs w:val="24"/>
                <w:vertAlign w:val="superscript"/>
                <w:lang w:eastAsia="lt-LT"/>
              </w:rPr>
              <w:t>1</w:t>
            </w:r>
            <w:r w:rsidR="00531F9B" w:rsidRPr="00BF4983">
              <w:rPr>
                <w:rFonts w:ascii="Times New Roman" w:eastAsia="Times New Roman" w:hAnsi="Times New Roman"/>
                <w:color w:val="000000" w:themeColor="text1"/>
                <w:sz w:val="24"/>
                <w:szCs w:val="24"/>
                <w:lang w:eastAsia="lt-LT"/>
              </w:rPr>
              <w:t xml:space="preserve"> straipsniu siekiama socialinių paslaugų srities darbuotojų savireguliacijos mechanizmo sukūrimo, siekiant užtikrinti socialinio darbo kaip profesinės veiklos vidinį suderinamumą, reguliarų, tikslingą, socialinių paslaugų srities darbuotojų poreikius atliepiantį profesinės kompetencijos tobulinimą, socialinių paslaugų srities darbuotojų profesinio elgesio standartų laikymąsi. </w:t>
            </w:r>
            <w:r w:rsidR="000D7657" w:rsidRPr="00BF4983">
              <w:rPr>
                <w:rFonts w:ascii="Times New Roman" w:eastAsia="Times New Roman" w:hAnsi="Times New Roman"/>
                <w:color w:val="000000" w:themeColor="text1"/>
                <w:sz w:val="24"/>
                <w:szCs w:val="24"/>
                <w:lang w:eastAsia="lt-LT"/>
              </w:rPr>
              <w:t>Socialinių darbuotojų profesinės kompetencijos tobulinimo sistema</w:t>
            </w:r>
            <w:r w:rsidR="00531F9B" w:rsidRPr="00BF4983">
              <w:rPr>
                <w:rFonts w:ascii="Times New Roman" w:eastAsia="Times New Roman" w:hAnsi="Times New Roman"/>
                <w:color w:val="000000" w:themeColor="text1"/>
                <w:sz w:val="24"/>
                <w:szCs w:val="24"/>
                <w:lang w:eastAsia="lt-LT"/>
              </w:rPr>
              <w:t xml:space="preserve"> tiesiogiai susij</w:t>
            </w:r>
            <w:r w:rsidR="000D7657" w:rsidRPr="00BF4983">
              <w:rPr>
                <w:rFonts w:ascii="Times New Roman" w:eastAsia="Times New Roman" w:hAnsi="Times New Roman"/>
                <w:color w:val="000000" w:themeColor="text1"/>
                <w:sz w:val="24"/>
                <w:szCs w:val="24"/>
                <w:lang w:eastAsia="lt-LT"/>
              </w:rPr>
              <w:t>usi</w:t>
            </w:r>
            <w:r w:rsidR="00531F9B" w:rsidRPr="00BF4983">
              <w:rPr>
                <w:rFonts w:ascii="Times New Roman" w:eastAsia="Times New Roman" w:hAnsi="Times New Roman"/>
                <w:color w:val="000000" w:themeColor="text1"/>
                <w:sz w:val="24"/>
                <w:szCs w:val="24"/>
                <w:lang w:eastAsia="lt-LT"/>
              </w:rPr>
              <w:t xml:space="preserve"> su socialinių paslaugų kokybės užtikrinimu bei jos gerinimu, siekiant atpažinti ir atliepti socialinių paslaugų gavėjų individualius poreikius bei padėti jiems spręsti kylančias socialines problemas ar padėti jų išvengti ateityje. Nepakankama socialinių paslaugų kokybė reikštų didėjančias ir gilėjančias socialines problemas, socialinių paslaugų gavėjų netinkamą ir nepakankamą įgalinimą. </w:t>
            </w:r>
          </w:p>
          <w:p w14:paraId="5DF68C0D" w14:textId="18B6CDB6" w:rsidR="0060121E" w:rsidRPr="00BF4983" w:rsidRDefault="0060121E" w:rsidP="0060121E">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F4983">
              <w:rPr>
                <w:rFonts w:ascii="Times New Roman" w:eastAsia="Times New Roman" w:hAnsi="Times New Roman"/>
                <w:color w:val="000000"/>
                <w:sz w:val="24"/>
                <w:szCs w:val="24"/>
                <w:lang w:eastAsia="lt-LT"/>
              </w:rPr>
              <w:t xml:space="preserve">Lietuvoje </w:t>
            </w:r>
            <w:r w:rsidR="000D7657" w:rsidRPr="00BF4983">
              <w:rPr>
                <w:rFonts w:ascii="Times New Roman" w:eastAsia="Times New Roman" w:hAnsi="Times New Roman"/>
                <w:color w:val="000000"/>
                <w:sz w:val="24"/>
                <w:szCs w:val="24"/>
                <w:lang w:eastAsia="lt-LT"/>
              </w:rPr>
              <w:t xml:space="preserve">supervizija </w:t>
            </w:r>
            <w:r w:rsidRPr="00BF4983">
              <w:rPr>
                <w:rFonts w:ascii="Times New Roman" w:eastAsia="Times New Roman" w:hAnsi="Times New Roman"/>
                <w:color w:val="000000"/>
                <w:sz w:val="24"/>
                <w:szCs w:val="24"/>
                <w:lang w:eastAsia="lt-LT"/>
              </w:rPr>
              <w:t>vis dar nėra populiari, nedaug apie ją žinoma</w:t>
            </w:r>
            <w:r w:rsidR="00104038" w:rsidRPr="00BF4983">
              <w:rPr>
                <w:rFonts w:ascii="Times New Roman" w:eastAsia="Times New Roman" w:hAnsi="Times New Roman"/>
                <w:color w:val="000000"/>
                <w:sz w:val="24"/>
                <w:szCs w:val="24"/>
                <w:lang w:eastAsia="lt-LT"/>
              </w:rPr>
              <w:t>, tačiau šis</w:t>
            </w:r>
            <w:r w:rsidRPr="00BF4983">
              <w:rPr>
                <w:rFonts w:ascii="Times New Roman" w:eastAsia="Times New Roman" w:hAnsi="Times New Roman"/>
                <w:color w:val="000000"/>
                <w:sz w:val="24"/>
                <w:szCs w:val="24"/>
                <w:lang w:eastAsia="lt-LT"/>
              </w:rPr>
              <w:t xml:space="preserve"> metoda</w:t>
            </w:r>
            <w:r w:rsidR="00104038" w:rsidRPr="00BF4983">
              <w:rPr>
                <w:rFonts w:ascii="Times New Roman" w:eastAsia="Times New Roman" w:hAnsi="Times New Roman"/>
                <w:color w:val="000000"/>
                <w:sz w:val="24"/>
                <w:szCs w:val="24"/>
                <w:lang w:eastAsia="lt-LT"/>
              </w:rPr>
              <w:t>s</w:t>
            </w:r>
            <w:r w:rsidRPr="00BF4983">
              <w:rPr>
                <w:rFonts w:ascii="Times New Roman" w:eastAsia="Times New Roman" w:hAnsi="Times New Roman"/>
                <w:color w:val="000000"/>
                <w:sz w:val="24"/>
                <w:szCs w:val="24"/>
                <w:lang w:eastAsia="lt-LT"/>
              </w:rPr>
              <w:t xml:space="preserve"> yra vien</w:t>
            </w:r>
            <w:r w:rsidR="00104038" w:rsidRPr="00BF4983">
              <w:rPr>
                <w:rFonts w:ascii="Times New Roman" w:eastAsia="Times New Roman" w:hAnsi="Times New Roman"/>
                <w:color w:val="000000"/>
                <w:sz w:val="24"/>
                <w:szCs w:val="24"/>
                <w:lang w:eastAsia="lt-LT"/>
              </w:rPr>
              <w:t>as</w:t>
            </w:r>
            <w:r w:rsidRPr="00BF4983">
              <w:rPr>
                <w:rFonts w:ascii="Times New Roman" w:eastAsia="Times New Roman" w:hAnsi="Times New Roman"/>
                <w:color w:val="000000"/>
                <w:sz w:val="24"/>
                <w:szCs w:val="24"/>
                <w:lang w:eastAsia="lt-LT"/>
              </w:rPr>
              <w:t xml:space="preserve"> veiksmingiausių, siekiant tobulinti profesinę kompetenciją ir emociškai „neperdegti“. </w:t>
            </w:r>
            <w:r w:rsidR="00104038" w:rsidRPr="00BF4983">
              <w:rPr>
                <w:rFonts w:ascii="Times New Roman" w:eastAsia="Times New Roman" w:hAnsi="Times New Roman"/>
                <w:color w:val="000000"/>
                <w:sz w:val="24"/>
                <w:szCs w:val="24"/>
                <w:lang w:eastAsia="lt-LT"/>
              </w:rPr>
              <w:t>S</w:t>
            </w:r>
            <w:r w:rsidRPr="00BF4983">
              <w:rPr>
                <w:rFonts w:ascii="Times New Roman" w:eastAsia="Times New Roman" w:hAnsi="Times New Roman"/>
                <w:color w:val="000000"/>
                <w:sz w:val="24"/>
                <w:szCs w:val="24"/>
                <w:lang w:eastAsia="lt-LT"/>
              </w:rPr>
              <w:t>upervizija nėra ir neturi būti papildomas darbas – tai metoda</w:t>
            </w:r>
            <w:r w:rsidR="00104038" w:rsidRPr="00BF4983">
              <w:rPr>
                <w:rFonts w:ascii="Times New Roman" w:eastAsia="Times New Roman" w:hAnsi="Times New Roman"/>
                <w:color w:val="000000"/>
                <w:sz w:val="24"/>
                <w:szCs w:val="24"/>
                <w:lang w:eastAsia="lt-LT"/>
              </w:rPr>
              <w:t>s</w:t>
            </w:r>
            <w:r w:rsidRPr="00BF4983">
              <w:rPr>
                <w:rFonts w:ascii="Times New Roman" w:eastAsia="Times New Roman" w:hAnsi="Times New Roman"/>
                <w:color w:val="000000"/>
                <w:sz w:val="24"/>
                <w:szCs w:val="24"/>
                <w:lang w:eastAsia="lt-LT"/>
              </w:rPr>
              <w:t>, naudojam</w:t>
            </w:r>
            <w:r w:rsidR="00104038" w:rsidRPr="00BF4983">
              <w:rPr>
                <w:rFonts w:ascii="Times New Roman" w:eastAsia="Times New Roman" w:hAnsi="Times New Roman"/>
                <w:color w:val="000000"/>
                <w:sz w:val="24"/>
                <w:szCs w:val="24"/>
                <w:lang w:eastAsia="lt-LT"/>
              </w:rPr>
              <w:t>as</w:t>
            </w:r>
            <w:r w:rsidRPr="00BF4983">
              <w:rPr>
                <w:rFonts w:ascii="Times New Roman" w:eastAsia="Times New Roman" w:hAnsi="Times New Roman"/>
                <w:color w:val="000000"/>
                <w:sz w:val="24"/>
                <w:szCs w:val="24"/>
                <w:lang w:eastAsia="lt-LT"/>
              </w:rPr>
              <w:t xml:space="preserve"> siekiant specialistų darbo kokybės ir laikas, skirtas j</w:t>
            </w:r>
            <w:r w:rsidR="00104038" w:rsidRPr="00BF4983">
              <w:rPr>
                <w:rFonts w:ascii="Times New Roman" w:eastAsia="Times New Roman" w:hAnsi="Times New Roman"/>
                <w:color w:val="000000"/>
                <w:sz w:val="24"/>
                <w:szCs w:val="24"/>
                <w:lang w:eastAsia="lt-LT"/>
              </w:rPr>
              <w:t>am</w:t>
            </w:r>
            <w:r w:rsidRPr="00BF4983">
              <w:rPr>
                <w:rFonts w:ascii="Times New Roman" w:eastAsia="Times New Roman" w:hAnsi="Times New Roman"/>
                <w:color w:val="000000"/>
                <w:sz w:val="24"/>
                <w:szCs w:val="24"/>
                <w:lang w:eastAsia="lt-LT"/>
              </w:rPr>
              <w:t>, turėtų būti įskaičiuotas į specialistų darbo laiką.</w:t>
            </w:r>
            <w:r w:rsidR="00AF75EE" w:rsidRPr="00BF4983">
              <w:t xml:space="preserve"> </w:t>
            </w:r>
            <w:r w:rsidR="00AF75EE" w:rsidRPr="00BF4983">
              <w:rPr>
                <w:rFonts w:ascii="Times New Roman" w:eastAsia="Times New Roman" w:hAnsi="Times New Roman"/>
                <w:color w:val="000000"/>
                <w:sz w:val="24"/>
                <w:szCs w:val="24"/>
                <w:lang w:eastAsia="lt-LT"/>
              </w:rPr>
              <w:t>Supervizija – tai konsultacinė pagalba dirbantiems specialistams, vadovams, komandoms bei organizacijoms, norinčioms tobulėti ir dirbti efektyviau.</w:t>
            </w:r>
            <w:r w:rsidRPr="00BF4983">
              <w:rPr>
                <w:rFonts w:ascii="Times New Roman" w:eastAsia="Times New Roman" w:hAnsi="Times New Roman"/>
                <w:color w:val="000000"/>
                <w:sz w:val="24"/>
                <w:szCs w:val="24"/>
                <w:lang w:eastAsia="lt-LT"/>
              </w:rPr>
              <w:t xml:space="preserve"> Svarbus ir būtinas reguliarus profesinės kompetencijos tobulinimas visiems socialini</w:t>
            </w:r>
            <w:r w:rsidR="00104038" w:rsidRPr="00BF4983">
              <w:rPr>
                <w:rFonts w:ascii="Times New Roman" w:eastAsia="Times New Roman" w:hAnsi="Times New Roman"/>
                <w:color w:val="000000"/>
                <w:sz w:val="24"/>
                <w:szCs w:val="24"/>
                <w:lang w:eastAsia="lt-LT"/>
              </w:rPr>
              <w:t xml:space="preserve">ams </w:t>
            </w:r>
            <w:r w:rsidRPr="00BF4983">
              <w:rPr>
                <w:rFonts w:ascii="Times New Roman" w:eastAsia="Times New Roman" w:hAnsi="Times New Roman"/>
                <w:color w:val="000000"/>
                <w:sz w:val="24"/>
                <w:szCs w:val="24"/>
                <w:lang w:eastAsia="lt-LT"/>
              </w:rPr>
              <w:t xml:space="preserve">darbuotojams, įgyjant naujų, papildomų žinių, kurias galėtų panaudoti savo darbo srityje. </w:t>
            </w:r>
          </w:p>
          <w:p w14:paraId="4E14CC0E" w14:textId="3836BBA0" w:rsidR="001F53C0" w:rsidRPr="00BF4983" w:rsidRDefault="001F53C0" w:rsidP="006B76B9">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 xml:space="preserve">Ir kitų rūšių profesijų atstovai (psichologai, sveikatos priežiūros specialistai ir kt.) naudoja supervizijos metodą, siekiant kelti/ tobulinti savo profesinę kvalifikaciją. </w:t>
            </w:r>
            <w:r w:rsidR="0038408A" w:rsidRPr="00BF4983">
              <w:rPr>
                <w:rFonts w:ascii="Times New Roman" w:eastAsia="Times New Roman" w:hAnsi="Times New Roman" w:cs="Times New Roman"/>
                <w:sz w:val="24"/>
                <w:szCs w:val="24"/>
                <w:lang w:eastAsia="lt-LT"/>
              </w:rPr>
              <w:t>Socialinių paslaugų į</w:t>
            </w:r>
            <w:r w:rsidRPr="00BF4983">
              <w:rPr>
                <w:rFonts w:ascii="Times New Roman" w:eastAsia="Times New Roman" w:hAnsi="Times New Roman" w:cs="Times New Roman"/>
                <w:sz w:val="24"/>
                <w:szCs w:val="24"/>
                <w:lang w:eastAsia="lt-LT"/>
              </w:rPr>
              <w:t xml:space="preserve">statymo projekte nurodoma, kad supervizija gali būti individuali, grupinė arba komandinė. </w:t>
            </w:r>
            <w:r w:rsidRPr="00BF4983">
              <w:rPr>
                <w:rFonts w:ascii="Times New Roman" w:eastAsia="Times New Roman" w:hAnsi="Times New Roman" w:cs="Times New Roman"/>
                <w:sz w:val="24"/>
                <w:szCs w:val="24"/>
                <w:lang w:eastAsia="lt-LT"/>
              </w:rPr>
              <w:lastRenderedPageBreak/>
              <w:t>Atsižvelgiant į tai, supervizijose, kuriose dalyvauja socialinis darbuotojas, yra galimybė dalyvauti ir kitų profesijų atstovams. Siekiant skatinti tarpinstitucinį bendradarbiavimą, rekomenduotina, kad grupinėse/komandinėse supervizijose dalyvautų ir kitų profesijų atstovai.</w:t>
            </w:r>
          </w:p>
          <w:p w14:paraId="37FE6BB3" w14:textId="24F1279B" w:rsidR="005B7F03" w:rsidRPr="00BF4983" w:rsidRDefault="005B7F03" w:rsidP="006B76B9">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 xml:space="preserve">Ypatingai karantino laikotarpiu stipriai išryškėjo specialistų perdegimas, specialistai </w:t>
            </w:r>
            <w:r w:rsidR="00BC587A" w:rsidRPr="00BF4983">
              <w:rPr>
                <w:rFonts w:ascii="Times New Roman" w:eastAsia="Times New Roman" w:hAnsi="Times New Roman" w:cs="Times New Roman"/>
                <w:sz w:val="24"/>
                <w:szCs w:val="24"/>
                <w:lang w:eastAsia="lt-LT"/>
              </w:rPr>
              <w:t>dažnai dėl šios priežasties</w:t>
            </w:r>
            <w:r w:rsidRPr="00BF4983">
              <w:rPr>
                <w:rFonts w:ascii="Times New Roman" w:eastAsia="Times New Roman" w:hAnsi="Times New Roman" w:cs="Times New Roman"/>
                <w:sz w:val="24"/>
                <w:szCs w:val="24"/>
                <w:lang w:eastAsia="lt-LT"/>
              </w:rPr>
              <w:t xml:space="preserve"> išeidavo iš darbo, kadangi susidurdavo su profesinės pagalbos trūkumu.</w:t>
            </w:r>
          </w:p>
          <w:p w14:paraId="52891AF5" w14:textId="77777777" w:rsidR="006B76B9" w:rsidRPr="00BF4983" w:rsidRDefault="006B76B9" w:rsidP="006B76B9">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620A2284" w14:textId="0A226F41" w:rsidR="0060121E" w:rsidRPr="00BF4983" w:rsidRDefault="0017442D" w:rsidP="006B76B9">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F4983">
              <w:rPr>
                <w:rFonts w:ascii="Times New Roman" w:eastAsia="Times New Roman" w:hAnsi="Times New Roman" w:cs="Times New Roman"/>
                <w:sz w:val="24"/>
                <w:szCs w:val="24"/>
                <w:lang w:eastAsia="lt-LT"/>
              </w:rPr>
              <w:t>Siekiant įteisinti superviziją buvo analizuojami ir sekami moksliniai straipsniai, remiamasi atliktais tyrimais (Berger, Mizrahi</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2001</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Urbonienė, 2005</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Ferguson, 2005</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Dirgėlienė, Kia</w:t>
            </w:r>
            <w:r w:rsidR="009945F9" w:rsidRPr="00BF4983">
              <w:rPr>
                <w:rFonts w:ascii="Times New Roman" w:eastAsia="Times New Roman" w:hAnsi="Times New Roman" w:cs="Times New Roman"/>
                <w:sz w:val="24"/>
                <w:szCs w:val="24"/>
                <w:lang w:eastAsia="lt-LT"/>
              </w:rPr>
              <w:t>u</w:t>
            </w:r>
            <w:r w:rsidRPr="00BF4983">
              <w:rPr>
                <w:rFonts w:ascii="Times New Roman" w:eastAsia="Times New Roman" w:hAnsi="Times New Roman" w:cs="Times New Roman"/>
                <w:sz w:val="24"/>
                <w:szCs w:val="24"/>
                <w:lang w:eastAsia="lt-LT"/>
              </w:rPr>
              <w:t>nytė</w:t>
            </w:r>
            <w:r w:rsidR="002D59BF" w:rsidRPr="00BF4983">
              <w:rPr>
                <w:rFonts w:ascii="Times New Roman" w:eastAsia="Times New Roman" w:hAnsi="Times New Roman" w:cs="Times New Roman"/>
                <w:sz w:val="24"/>
                <w:szCs w:val="24"/>
                <w:lang w:eastAsia="lt-LT"/>
              </w:rPr>
              <w:t xml:space="preserve">, </w:t>
            </w:r>
            <w:r w:rsidRPr="00BF4983">
              <w:rPr>
                <w:rFonts w:ascii="Times New Roman" w:eastAsia="Times New Roman" w:hAnsi="Times New Roman" w:cs="Times New Roman"/>
                <w:sz w:val="24"/>
                <w:szCs w:val="24"/>
                <w:lang w:eastAsia="lt-LT"/>
              </w:rPr>
              <w:t>2005</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Dirgėlienė</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2008 a, 2008 b</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Večkienė, Dirgelienė 2009</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Mor Baral</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et al., 2009</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Večkienė, 2010</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Kiaunytė</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2008 a, 2008 b</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Naujanienė</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2007</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2010</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Liobikienė,  Ivanauskienė, 2010</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Hair, 2012</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Švedaitė-Sakalauskė, 2012</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Ruškus</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Kiaunytė, 2013</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Naujanienė, Eidukevičiūtė ir Ruškus</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2018)</w:t>
            </w:r>
            <w:r w:rsidR="002D59B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w:t>
            </w:r>
          </w:p>
        </w:tc>
      </w:tr>
      <w:tr w:rsidR="00CF1FBF" w:rsidRPr="00BF4983" w14:paraId="46129D3D"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F306C73" w14:textId="1F0735DA" w:rsidR="00CF1FBF" w:rsidRPr="00BF4983" w:rsidRDefault="00CF1FBF" w:rsidP="007A04F2">
            <w:pPr>
              <w:jc w:val="both"/>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lastRenderedPageBreak/>
              <w:t xml:space="preserve">2. </w:t>
            </w:r>
            <w:r w:rsidR="006C6419" w:rsidRPr="00BF4983">
              <w:rPr>
                <w:rFonts w:ascii="Times New Roman" w:eastAsia="Times New Roman" w:hAnsi="Times New Roman" w:cs="Times New Roman"/>
                <w:sz w:val="24"/>
                <w:szCs w:val="24"/>
                <w:lang w:eastAsia="lt-LT"/>
              </w:rPr>
              <w:t>K</w:t>
            </w:r>
            <w:r w:rsidRPr="00BF4983">
              <w:rPr>
                <w:rFonts w:ascii="Times New Roman" w:eastAsia="Times New Roman" w:hAnsi="Times New Roman" w:cs="Times New Roman"/>
                <w:sz w:val="24"/>
                <w:szCs w:val="24"/>
                <w:lang w:eastAsia="lt-LT"/>
              </w:rPr>
              <w:t>ituose teisės aktuose nustatytus reikalavimus, susijusius su svarbių bendrojo intereso priežasčių apsauga, ir jų pakankamumą iškeltam tikslui pasiekti</w:t>
            </w:r>
            <w:r w:rsidR="006C6419" w:rsidRPr="00BF4983">
              <w:rPr>
                <w:rFonts w:ascii="Times New Roman" w:eastAsia="Times New Roman" w:hAnsi="Times New Roman" w:cs="Times New Roman"/>
                <w:sz w:val="24"/>
                <w:szCs w:val="24"/>
                <w:lang w:eastAsia="lt-LT"/>
              </w:rPr>
              <w:t>.</w:t>
            </w:r>
          </w:p>
          <w:p w14:paraId="55E8B906" w14:textId="77777777" w:rsidR="00CF1FBF" w:rsidRPr="00BF4983" w:rsidRDefault="00CF1FBF" w:rsidP="002F2779">
            <w:pPr>
              <w:spacing w:line="254" w:lineRule="auto"/>
              <w:ind w:right="20"/>
              <w:jc w:val="both"/>
              <w:rPr>
                <w:rFonts w:ascii="Calibri" w:eastAsia="Calibri" w:hAnsi="Calibri" w:cs="Arial"/>
                <w:bCs w:val="0"/>
                <w:i/>
                <w:sz w:val="24"/>
                <w:lang w:eastAsia="lt-LT"/>
              </w:rPr>
            </w:pPr>
            <w:r w:rsidRPr="00BF4983">
              <w:rPr>
                <w:rFonts w:ascii="Calibri" w:eastAsia="Calibri" w:hAnsi="Calibri" w:cs="Arial"/>
                <w:b w:val="0"/>
                <w:i/>
                <w:sz w:val="24"/>
                <w:lang w:eastAsia="lt-LT"/>
              </w:rPr>
              <w:t xml:space="preserve">Paaiškinkite, ar ir kaip vertinote, ar galiojančios specifinio ar bendro pobūdžio taisyklės (pvz., produktų saugos įstatymai, vartotojų apsaugos įstatymai, baudos/baudžiamosios sankcijos už neteisėtą profesinės veiklos vykdymą) yra nepakankamos siekiant apsaugoti siekiamą viešojo intereso tikslą? </w:t>
            </w:r>
          </w:p>
          <w:p w14:paraId="33901E91" w14:textId="092B5D48" w:rsidR="00CF1FBF" w:rsidRPr="00BF4983" w:rsidRDefault="00CF1FBF" w:rsidP="002F2779">
            <w:pPr>
              <w:spacing w:line="254" w:lineRule="auto"/>
              <w:ind w:right="20"/>
              <w:jc w:val="both"/>
              <w:rPr>
                <w:rFonts w:ascii="Calibri" w:eastAsia="Calibri" w:hAnsi="Calibri" w:cs="Arial"/>
                <w:bCs w:val="0"/>
                <w:i/>
                <w:sz w:val="24"/>
                <w:lang w:eastAsia="lt-LT"/>
              </w:rPr>
            </w:pPr>
            <w:r w:rsidRPr="00BF4983">
              <w:rPr>
                <w:rFonts w:ascii="Calibri" w:eastAsia="Calibri" w:hAnsi="Calibri" w:cs="Arial"/>
                <w:b w:val="0"/>
                <w:i/>
                <w:sz w:val="24"/>
                <w:lang w:eastAsia="lt-LT"/>
              </w:rPr>
              <w:t>Nuostata turėtų būti laikoma būtina tik tada, kai esamos nuostatos (tokios kaip produktų saugos įstatymai ar vartotojų apsaugos įstatymai) negali būti laikomos tinkamomis ar tikrai veiksmingomis siekiamam tikslui pasiekti.</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4B6345F" w14:textId="77777777" w:rsidR="003F7543" w:rsidRPr="00BF4983" w:rsidRDefault="003F7543" w:rsidP="002F1860">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BF4983">
              <w:rPr>
                <w:rFonts w:ascii="Times New Roman" w:eastAsia="Times New Roman" w:hAnsi="Times New Roman" w:cs="Times New Roman"/>
                <w:sz w:val="24"/>
                <w:szCs w:val="24"/>
                <w:lang w:eastAsia="lt-LT"/>
              </w:rPr>
              <w:t xml:space="preserve">Pažymėtina, kad </w:t>
            </w:r>
            <w:r w:rsidRPr="00BF4983">
              <w:rPr>
                <w:rFonts w:ascii="Times New Roman" w:eastAsia="Times New Roman" w:hAnsi="Times New Roman"/>
                <w:color w:val="000000" w:themeColor="text1"/>
                <w:sz w:val="24"/>
                <w:szCs w:val="24"/>
                <w:lang w:eastAsia="lt-LT"/>
              </w:rPr>
              <w:t>Aštuonioliktosios Lietuvos Respublikos Vyriausybės programoje yra numatyta, kad socialinės srities specialistų specifinių kompetencijų trūkumas rinkoje lemia netolygią teikiamų socialinių paslaugų kokybę, paslaugų trūkumą, darbuotojų „perdegimą“.</w:t>
            </w:r>
          </w:p>
          <w:p w14:paraId="6058E00B" w14:textId="06925581" w:rsidR="00872228" w:rsidRPr="00BF4983" w:rsidRDefault="00B81AB2" w:rsidP="002F1860">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BF4983">
              <w:rPr>
                <w:rFonts w:ascii="Times New Roman" w:eastAsia="Times New Roman" w:hAnsi="Times New Roman"/>
                <w:color w:val="000000" w:themeColor="text1"/>
                <w:sz w:val="24"/>
                <w:szCs w:val="24"/>
                <w:lang w:eastAsia="lt-LT"/>
              </w:rPr>
              <w:t>Šiuo metu Socialinių paslaugų įstatyme yra įtvirtinta nuostata, kad socialiniai darbuotojai ne mažiau kaip 16 akademinių valandų per kalendorinius metus tobulina profesinę kompetenciją, tačiau ši</w:t>
            </w:r>
            <w:r w:rsidR="002C10AD" w:rsidRPr="00BF4983">
              <w:rPr>
                <w:rFonts w:ascii="Times New Roman" w:eastAsia="Times New Roman" w:hAnsi="Times New Roman"/>
                <w:color w:val="000000" w:themeColor="text1"/>
                <w:sz w:val="24"/>
                <w:szCs w:val="24"/>
                <w:lang w:eastAsia="lt-LT"/>
              </w:rPr>
              <w:t xml:space="preserve"> kompetencijos tobulinimo sistema</w:t>
            </w:r>
            <w:r w:rsidR="009547BE" w:rsidRPr="00BF4983">
              <w:rPr>
                <w:rFonts w:ascii="Times New Roman" w:eastAsia="Times New Roman" w:hAnsi="Times New Roman"/>
                <w:color w:val="000000" w:themeColor="text1"/>
                <w:sz w:val="24"/>
                <w:szCs w:val="24"/>
                <w:lang w:eastAsia="lt-LT"/>
              </w:rPr>
              <w:t xml:space="preserve"> negali pakankamai apsaugoti socialinių paslaugų gavėjų, o taip pat užtikrinti</w:t>
            </w:r>
            <w:r w:rsidR="0038408A" w:rsidRPr="00BF4983">
              <w:rPr>
                <w:rFonts w:ascii="Times New Roman" w:eastAsia="Times New Roman" w:hAnsi="Times New Roman"/>
                <w:color w:val="000000" w:themeColor="text1"/>
                <w:sz w:val="24"/>
                <w:szCs w:val="24"/>
                <w:lang w:eastAsia="lt-LT"/>
              </w:rPr>
              <w:t>,</w:t>
            </w:r>
            <w:r w:rsidR="009547BE" w:rsidRPr="00BF4983">
              <w:rPr>
                <w:rFonts w:ascii="Times New Roman" w:eastAsia="Times New Roman" w:hAnsi="Times New Roman"/>
                <w:color w:val="000000" w:themeColor="text1"/>
                <w:sz w:val="24"/>
                <w:szCs w:val="24"/>
                <w:lang w:eastAsia="lt-LT"/>
              </w:rPr>
              <w:t xml:space="preserve"> kad jas teikiant</w:t>
            </w:r>
            <w:r w:rsidR="0038408A" w:rsidRPr="00BF4983">
              <w:rPr>
                <w:rFonts w:ascii="Times New Roman" w:eastAsia="Times New Roman" w:hAnsi="Times New Roman"/>
                <w:color w:val="000000" w:themeColor="text1"/>
                <w:sz w:val="24"/>
                <w:szCs w:val="24"/>
                <w:lang w:eastAsia="lt-LT"/>
              </w:rPr>
              <w:t>y</w:t>
            </w:r>
            <w:r w:rsidR="009547BE" w:rsidRPr="00BF4983">
              <w:rPr>
                <w:rFonts w:ascii="Times New Roman" w:eastAsia="Times New Roman" w:hAnsi="Times New Roman"/>
                <w:color w:val="000000" w:themeColor="text1"/>
                <w:sz w:val="24"/>
                <w:szCs w:val="24"/>
                <w:lang w:eastAsia="lt-LT"/>
              </w:rPr>
              <w:t>s specialistai „neperdegtų“.</w:t>
            </w:r>
          </w:p>
          <w:p w14:paraId="4E8C171E" w14:textId="36E6F481" w:rsidR="009547BE" w:rsidRPr="00BF4983" w:rsidRDefault="00872228" w:rsidP="002F1860">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BF4983">
              <w:rPr>
                <w:rFonts w:ascii="Times New Roman" w:eastAsia="Times New Roman" w:hAnsi="Times New Roman"/>
                <w:color w:val="000000" w:themeColor="text1"/>
                <w:sz w:val="24"/>
                <w:szCs w:val="24"/>
                <w:lang w:eastAsia="lt-LT"/>
              </w:rPr>
              <w:t xml:space="preserve">Socialinių paslaugų įstatymo projektu siūloma, kad </w:t>
            </w:r>
            <w:r w:rsidRPr="00BF4983">
              <w:rPr>
                <w:rFonts w:ascii="Times New Roman" w:eastAsia="Calibri" w:hAnsi="Times New Roman" w:cs="Times New Roman"/>
                <w:sz w:val="24"/>
                <w:szCs w:val="24"/>
              </w:rPr>
              <w:t>socialiniai darbuotojai ne tik ne mažiau kaip 16 akademinių valandų per kalendorinius metus dalyvautų mokymuose, bet ir ne mažiau kaip 8 akademines valandas per metus – supervizijoje.</w:t>
            </w:r>
          </w:p>
          <w:p w14:paraId="20A586A6" w14:textId="77777777" w:rsidR="002F1860" w:rsidRPr="00BF4983" w:rsidRDefault="002F1860" w:rsidP="002F1860">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4"/>
                <w:szCs w:val="24"/>
              </w:rPr>
            </w:pPr>
          </w:p>
          <w:p w14:paraId="59D11B56" w14:textId="3F081D34" w:rsidR="00FF211A" w:rsidRPr="00BF4983" w:rsidRDefault="002F1860" w:rsidP="002F1860">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Siekiant įteisinti superviziją buvo analizuojami ir sekami moksliniai straipsniai, remiamasi atliktais tyrimais (Berger, Mizrahi, 2001; Urbonienė, 2005; Ferguson, 2005;  Dirgėlienė, Kiaunytė, 2005; Dirgėlienė, 2008 a, 2008 b; Večkienė, Dirgelienė 2009; Mor Baral, et al., 2009; Večkienė, 2010; Kiaunytė, 2008 a, 2008 b; Naujanienė, 2007, 2010; Liobikienė,  Ivanauskienė, 2010; Hair, 2012; Švedaitė-Sakalauskė, 2012; Ruškus, Kiaunytė, 2013; Naujanienė, Eidukevičiūtė ir Ruškus, 2018).</w:t>
            </w:r>
          </w:p>
        </w:tc>
      </w:tr>
      <w:tr w:rsidR="00CF1FBF" w:rsidRPr="00BF4983" w14:paraId="26B8AF2B"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80C3EEF" w14:textId="6A987BE3" w:rsidR="00CF1FBF" w:rsidRPr="00BF4983" w:rsidRDefault="00CF1FBF" w:rsidP="002F2779">
            <w:pPr>
              <w:jc w:val="both"/>
              <w:rPr>
                <w:rFonts w:ascii="Times New Roman" w:eastAsia="Times New Roman" w:hAnsi="Times New Roman" w:cs="Times New Roman"/>
                <w:b w:val="0"/>
                <w:bCs w:val="0"/>
                <w:sz w:val="24"/>
                <w:szCs w:val="24"/>
                <w:lang w:eastAsia="lt-LT"/>
              </w:rPr>
            </w:pPr>
            <w:r w:rsidRPr="00BF4983">
              <w:rPr>
                <w:rFonts w:ascii="Times New Roman" w:eastAsia="Times New Roman" w:hAnsi="Times New Roman" w:cs="Times New Roman"/>
                <w:sz w:val="24"/>
                <w:szCs w:val="24"/>
                <w:lang w:eastAsia="lt-LT"/>
              </w:rPr>
              <w:t>3. Nuostatos atitiktį siekiamam tikslui ir sistemiškumo principui, kaip jis apibrėžtas Teisėkūros pagrindų įstatymo 3 straipsnio 2 dalies 7 punkte</w:t>
            </w:r>
            <w:r w:rsidR="00627A8A" w:rsidRPr="00BF4983">
              <w:rPr>
                <w:rFonts w:ascii="Times New Roman" w:eastAsia="Times New Roman" w:hAnsi="Times New Roman" w:cs="Times New Roman"/>
                <w:sz w:val="24"/>
                <w:szCs w:val="24"/>
                <w:lang w:eastAsia="lt-LT"/>
              </w:rPr>
              <w:t>.</w:t>
            </w:r>
            <w:r w:rsidR="00627A8A" w:rsidRPr="00BF4983">
              <w:rPr>
                <w:rStyle w:val="Puslapioinaosnuoroda"/>
                <w:rFonts w:ascii="Times New Roman" w:eastAsia="Times New Roman" w:hAnsi="Times New Roman" w:cs="Times New Roman"/>
                <w:sz w:val="24"/>
                <w:szCs w:val="24"/>
                <w:lang w:eastAsia="lt-LT"/>
              </w:rPr>
              <w:footnoteReference w:id="3"/>
            </w:r>
          </w:p>
          <w:p w14:paraId="58C006E2" w14:textId="59D4F97F" w:rsidR="00CF1FBF" w:rsidRPr="00BF4983" w:rsidRDefault="00CF1FBF" w:rsidP="002F2779">
            <w:pPr>
              <w:jc w:val="both"/>
              <w:rPr>
                <w:rFonts w:ascii="Times New Roman" w:eastAsia="Times New Roman" w:hAnsi="Times New Roman" w:cs="Times New Roman"/>
                <w:b w:val="0"/>
                <w:bCs w:val="0"/>
                <w:sz w:val="24"/>
                <w:szCs w:val="24"/>
                <w:lang w:eastAsia="lt-LT"/>
              </w:rPr>
            </w:pPr>
          </w:p>
          <w:p w14:paraId="15C626F1" w14:textId="3282BE0E" w:rsidR="00CF1FBF" w:rsidRPr="00BF4983" w:rsidRDefault="00CF1FBF" w:rsidP="0004530E">
            <w:pPr>
              <w:ind w:right="20"/>
              <w:jc w:val="both"/>
              <w:rPr>
                <w:rFonts w:ascii="Calibri" w:eastAsia="Calibri" w:hAnsi="Calibri" w:cs="Arial"/>
                <w:b w:val="0"/>
                <w:i/>
                <w:sz w:val="24"/>
                <w:lang w:eastAsia="lt-LT"/>
              </w:rPr>
            </w:pPr>
            <w:r w:rsidRPr="00BF4983">
              <w:rPr>
                <w:rFonts w:ascii="Calibri" w:eastAsia="Calibri" w:hAnsi="Calibri" w:cs="Arial"/>
                <w:i/>
                <w:sz w:val="24"/>
                <w:lang w:eastAsia="lt-LT"/>
              </w:rPr>
              <w:t>Ką siūloma Nuostata siekiama apsaugoti (</w:t>
            </w:r>
            <w:r w:rsidR="004A6DD4" w:rsidRPr="00BF4983">
              <w:rPr>
                <w:rFonts w:ascii="Calibri" w:eastAsia="Calibri" w:hAnsi="Calibri" w:cs="Arial"/>
                <w:i/>
                <w:sz w:val="24"/>
                <w:lang w:eastAsia="lt-LT"/>
              </w:rPr>
              <w:t xml:space="preserve">kas yra </w:t>
            </w:r>
            <w:r w:rsidRPr="00BF4983">
              <w:rPr>
                <w:rFonts w:ascii="Calibri" w:eastAsia="Calibri" w:hAnsi="Calibri" w:cs="Arial"/>
                <w:i/>
                <w:sz w:val="24"/>
                <w:lang w:eastAsia="lt-LT"/>
              </w:rPr>
              <w:t>paslaugos gavėjai: vartotojai, pacientai, profesijos atstovai)?</w:t>
            </w:r>
          </w:p>
          <w:p w14:paraId="78F88FA0" w14:textId="15F446F4" w:rsidR="00CF1FBF" w:rsidRPr="00BF4983" w:rsidRDefault="00CF1FBF" w:rsidP="0004530E">
            <w:pPr>
              <w:ind w:right="20"/>
              <w:jc w:val="both"/>
              <w:rPr>
                <w:rFonts w:ascii="Calibri" w:eastAsia="Calibri" w:hAnsi="Calibri" w:cs="Arial"/>
                <w:b w:val="0"/>
                <w:i/>
                <w:sz w:val="24"/>
                <w:lang w:eastAsia="lt-LT"/>
              </w:rPr>
            </w:pPr>
            <w:r w:rsidRPr="00BF4983">
              <w:rPr>
                <w:rFonts w:ascii="Calibri" w:eastAsia="Calibri" w:hAnsi="Calibri" w:cs="Arial"/>
                <w:i/>
                <w:sz w:val="24"/>
                <w:lang w:eastAsia="lt-LT"/>
              </w:rPr>
              <w:t>Trečiosios šalys (ar profesinė veikla turi įtakos ne tik tiems, kurie moka už tokią paslaugą?)?</w:t>
            </w:r>
          </w:p>
          <w:p w14:paraId="1ED32A22" w14:textId="5752B244" w:rsidR="00CF1FBF" w:rsidRPr="00BF4983" w:rsidRDefault="00CF1FBF" w:rsidP="0004530E">
            <w:pPr>
              <w:ind w:right="20"/>
              <w:jc w:val="both"/>
              <w:rPr>
                <w:rFonts w:ascii="Calibri" w:eastAsia="Calibri" w:hAnsi="Calibri" w:cs="Arial"/>
                <w:b w:val="0"/>
                <w:i/>
                <w:sz w:val="24"/>
                <w:lang w:eastAsia="lt-LT"/>
              </w:rPr>
            </w:pPr>
            <w:r w:rsidRPr="00BF4983">
              <w:rPr>
                <w:rFonts w:ascii="Calibri" w:eastAsia="Calibri" w:hAnsi="Calibri" w:cs="Arial"/>
                <w:i/>
                <w:sz w:val="24"/>
                <w:lang w:eastAsia="lt-LT"/>
              </w:rPr>
              <w:t>Ar vertinote ir kaip vertinote, ar tikslo siekiama nuosekliai ir sistemingai?</w:t>
            </w:r>
          </w:p>
          <w:p w14:paraId="26041253" w14:textId="2AEE4715" w:rsidR="00CF1FBF" w:rsidRPr="00BF4983" w:rsidRDefault="00CF1FBF" w:rsidP="0004530E">
            <w:pPr>
              <w:ind w:right="20"/>
              <w:jc w:val="both"/>
              <w:rPr>
                <w:rFonts w:ascii="Calibri" w:eastAsia="Calibri" w:hAnsi="Calibri" w:cs="Arial"/>
                <w:b w:val="0"/>
                <w:i/>
                <w:sz w:val="24"/>
                <w:lang w:eastAsia="lt-LT"/>
              </w:rPr>
            </w:pPr>
            <w:r w:rsidRPr="00BF4983">
              <w:rPr>
                <w:rFonts w:ascii="Calibri" w:eastAsia="Calibri" w:hAnsi="Calibri" w:cs="Arial"/>
                <w:i/>
                <w:sz w:val="24"/>
                <w:lang w:eastAsia="lt-LT"/>
              </w:rPr>
              <w:t>Ar buvo vertinamos panašios veiklos, ar panašūs sektoriai ir ten esanti rizika ir kaip su ja tvarkomasi?</w:t>
            </w:r>
          </w:p>
          <w:p w14:paraId="5A745E78" w14:textId="77777777" w:rsidR="00CF1FBF" w:rsidRPr="00BF4983" w:rsidRDefault="00CF1FBF" w:rsidP="002F2779">
            <w:pPr>
              <w:jc w:val="both"/>
              <w:rPr>
                <w:rFonts w:ascii="Times New Roman" w:eastAsia="Times New Roman" w:hAnsi="Times New Roman" w:cs="Times New Roman"/>
                <w:sz w:val="24"/>
                <w:szCs w:val="24"/>
                <w:lang w:eastAsia="lt-LT"/>
              </w:rPr>
            </w:pPr>
          </w:p>
          <w:p w14:paraId="7A3866EA" w14:textId="6633D3EB" w:rsidR="00CF1FBF" w:rsidRPr="00BF4983" w:rsidRDefault="00CF1FBF" w:rsidP="003C1FA4">
            <w:pPr>
              <w:ind w:right="20"/>
              <w:jc w:val="both"/>
              <w:rPr>
                <w:rFonts w:ascii="Calibri" w:eastAsia="Calibri" w:hAnsi="Calibri" w:cs="Arial"/>
                <w:b w:val="0"/>
                <w:i/>
                <w:sz w:val="24"/>
                <w:lang w:eastAsia="lt-LT"/>
              </w:rPr>
            </w:pPr>
            <w:r w:rsidRPr="00BF4983">
              <w:rPr>
                <w:rFonts w:ascii="Calibri" w:eastAsia="Calibri" w:hAnsi="Calibri" w:cs="Arial"/>
                <w:i/>
                <w:sz w:val="24"/>
                <w:lang w:eastAsia="lt-LT"/>
              </w:rPr>
              <w:t>Siekiant atitikti proporcingumo principo reikalavimą, Nuostata turėtų būti tinkama ir pakankama užtikrinti, kad būtų pasiektas tikslas.</w:t>
            </w:r>
          </w:p>
          <w:p w14:paraId="2E9A4F0B" w14:textId="1D6C3820" w:rsidR="00CF1FBF" w:rsidRPr="00BF4983" w:rsidRDefault="00CF1FBF" w:rsidP="00E357F7">
            <w:pPr>
              <w:ind w:right="20"/>
              <w:jc w:val="both"/>
              <w:rPr>
                <w:rFonts w:ascii="Calibri" w:eastAsia="Calibri" w:hAnsi="Calibri" w:cs="Arial"/>
                <w:b w:val="0"/>
                <w:i/>
                <w:sz w:val="24"/>
                <w:lang w:eastAsia="lt-LT"/>
              </w:rPr>
            </w:pPr>
            <w:r w:rsidRPr="00BF4983">
              <w:rPr>
                <w:rFonts w:ascii="Calibri" w:eastAsia="Calibri" w:hAnsi="Calibri" w:cs="Arial"/>
                <w:i/>
                <w:sz w:val="24"/>
                <w:lang w:eastAsia="lt-LT"/>
              </w:rPr>
              <w:t>Nuostata turėtų būti laikoma tinkama norimam tikslui pasiekti tik tuo atveju, jei ji iš tikrųjų atspindi siekį nuosekliai ir sistemingai pasiekti tą tikslą (be prieštaravimų ar nenuoseklumo), pavyzdžiui, kai panaši rizika, susijusi su tam tikra veikla, yra sprendžiama panašiu būdu.</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D425C52" w14:textId="0CFF9784" w:rsidR="00A01E3D" w:rsidRPr="00BF4983" w:rsidRDefault="00A01E3D" w:rsidP="002F1860">
            <w:pPr>
              <w:widowControl w:val="0"/>
              <w:spacing w:before="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4"/>
                <w:szCs w:val="24"/>
                <w:lang w:eastAsia="lt-LT"/>
              </w:rPr>
            </w:pPr>
            <w:r w:rsidRPr="00BF4983">
              <w:rPr>
                <w:rFonts w:ascii="Times New Roman" w:eastAsia="Times New Roman" w:hAnsi="Times New Roman"/>
                <w:color w:val="000000" w:themeColor="text1"/>
                <w:sz w:val="24"/>
                <w:szCs w:val="24"/>
                <w:lang w:eastAsia="lt-LT"/>
              </w:rPr>
              <w:lastRenderedPageBreak/>
              <w:t>Pagal šiuo metu galiojantį teisinį reglamentavimą už socialinių darbuotojų profesinės kompetencijos tobulinimą – mokymų organizavimą atsakingas Socialinių paslaugų priežiūros departamentas</w:t>
            </w:r>
            <w:r w:rsidR="0090238F" w:rsidRPr="00BF4983">
              <w:rPr>
                <w:rFonts w:ascii="Times New Roman" w:eastAsia="Times New Roman" w:hAnsi="Times New Roman"/>
                <w:color w:val="000000" w:themeColor="text1"/>
                <w:sz w:val="24"/>
                <w:szCs w:val="24"/>
                <w:lang w:eastAsia="lt-LT"/>
              </w:rPr>
              <w:t xml:space="preserve"> prie Socialinės apsaugos ir darbo ministerijos</w:t>
            </w:r>
            <w:r w:rsidRPr="00BF4983">
              <w:rPr>
                <w:rFonts w:ascii="Times New Roman" w:eastAsia="Times New Roman" w:hAnsi="Times New Roman"/>
                <w:color w:val="000000" w:themeColor="text1"/>
                <w:sz w:val="24"/>
                <w:szCs w:val="24"/>
                <w:lang w:eastAsia="lt-LT"/>
              </w:rPr>
              <w:t xml:space="preserve">, kurio </w:t>
            </w:r>
            <w:r w:rsidRPr="00BF4983">
              <w:rPr>
                <w:rFonts w:ascii="Times New Roman" w:eastAsia="Times New Roman" w:hAnsi="Times New Roman"/>
                <w:color w:val="000000"/>
                <w:sz w:val="24"/>
                <w:szCs w:val="24"/>
                <w:lang w:eastAsia="lt-LT"/>
              </w:rPr>
              <w:t>pagrindinė kompetencija – vertinti, prižiūrėti ir kontroliuoti socialinių paslaugų kokybę.</w:t>
            </w:r>
            <w:r w:rsidRPr="00BF4983">
              <w:rPr>
                <w:rFonts w:ascii="Times New Roman" w:eastAsia="Times New Roman" w:hAnsi="Times New Roman"/>
                <w:color w:val="000000" w:themeColor="text1"/>
                <w:sz w:val="24"/>
                <w:szCs w:val="24"/>
                <w:lang w:eastAsia="lt-LT"/>
              </w:rPr>
              <w:t xml:space="preserve"> Remiantis socialinio darbo </w:t>
            </w:r>
            <w:r w:rsidRPr="00BF4983">
              <w:rPr>
                <w:rFonts w:ascii="Times New Roman" w:eastAsia="Times New Roman" w:hAnsi="Times New Roman"/>
                <w:color w:val="000000" w:themeColor="text1"/>
                <w:sz w:val="24"/>
                <w:szCs w:val="24"/>
                <w:lang w:eastAsia="lt-LT"/>
              </w:rPr>
              <w:lastRenderedPageBreak/>
              <w:t xml:space="preserve">ekspertų, specialistų įžvalgomis, toks reguliavimas yra nepakankamas ir neatliepia socialinių darbuotojų poreikių dalyvauti tikslinguose, nuo </w:t>
            </w:r>
            <w:r w:rsidR="0090238F" w:rsidRPr="00BF4983">
              <w:rPr>
                <w:rFonts w:ascii="Times New Roman" w:eastAsia="Times New Roman" w:hAnsi="Times New Roman"/>
                <w:color w:val="000000" w:themeColor="text1"/>
                <w:sz w:val="24"/>
                <w:szCs w:val="24"/>
                <w:lang w:eastAsia="lt-LT"/>
              </w:rPr>
              <w:t>socialinio</w:t>
            </w:r>
            <w:r w:rsidRPr="00BF4983">
              <w:rPr>
                <w:rFonts w:ascii="Times New Roman" w:eastAsia="Times New Roman" w:hAnsi="Times New Roman"/>
                <w:color w:val="000000" w:themeColor="text1"/>
                <w:sz w:val="24"/>
                <w:szCs w:val="24"/>
                <w:lang w:eastAsia="lt-LT"/>
              </w:rPr>
              <w:t xml:space="preserve"> darbuotojo darbo pobūdžio, tikslinės paslaugų gavėjų grupės priklausančiuose mokymuose. Sukūrus socialinių paslaugų srities darbuotojų savireguliacijos mechanizmą</w:t>
            </w:r>
            <w:r w:rsidR="00703792" w:rsidRPr="00BF4983">
              <w:rPr>
                <w:rFonts w:ascii="Times New Roman" w:eastAsia="Times New Roman" w:hAnsi="Times New Roman"/>
                <w:color w:val="000000" w:themeColor="text1"/>
                <w:sz w:val="24"/>
                <w:szCs w:val="24"/>
                <w:lang w:eastAsia="lt-LT"/>
              </w:rPr>
              <w:t>,</w:t>
            </w:r>
            <w:r w:rsidRPr="00BF4983">
              <w:rPr>
                <w:rFonts w:ascii="Times New Roman" w:eastAsia="Times New Roman" w:hAnsi="Times New Roman"/>
                <w:color w:val="000000" w:themeColor="text1"/>
                <w:sz w:val="24"/>
                <w:szCs w:val="24"/>
                <w:lang w:eastAsia="lt-LT"/>
              </w:rPr>
              <w:t xml:space="preserve"> Vyriausybės ar jos įgaliotos institucijos nustatyta tvarka atrinktam subjektui būtų perduotos Socialinių paslaugų priežiūros departamento funkcijos, susijusios su mokymų socialiniams darbuotojams, individualios priežiūros personalui organizavimu, ir tai pagerintų mokymų prieinamumą, tikslingumą, būtų renkama, analizuojama informacija apie įvairiose socialinio darbo įgyvendinimo srityse dirbančių s</w:t>
            </w:r>
            <w:r w:rsidR="003064B0" w:rsidRPr="00BF4983">
              <w:rPr>
                <w:rFonts w:ascii="Times New Roman" w:eastAsia="Times New Roman" w:hAnsi="Times New Roman"/>
                <w:color w:val="000000" w:themeColor="text1"/>
                <w:sz w:val="24"/>
                <w:szCs w:val="24"/>
                <w:lang w:eastAsia="lt-LT"/>
              </w:rPr>
              <w:t>ocialinių darbuotojų</w:t>
            </w:r>
            <w:r w:rsidRPr="00BF4983">
              <w:rPr>
                <w:rFonts w:ascii="Times New Roman" w:eastAsia="Times New Roman" w:hAnsi="Times New Roman"/>
                <w:color w:val="000000" w:themeColor="text1"/>
                <w:sz w:val="24"/>
                <w:szCs w:val="24"/>
                <w:lang w:eastAsia="lt-LT"/>
              </w:rPr>
              <w:t xml:space="preserve"> poreikius bei užtikrinamas šių poreikių atliepimas. </w:t>
            </w:r>
          </w:p>
          <w:p w14:paraId="04014E30" w14:textId="49A06D0D" w:rsidR="009F251A" w:rsidRPr="00BF4983" w:rsidRDefault="00D14E72" w:rsidP="002F1860">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BF4983">
              <w:rPr>
                <w:rFonts w:ascii="Times New Roman" w:eastAsia="Times New Roman" w:hAnsi="Times New Roman"/>
                <w:color w:val="000000" w:themeColor="text1"/>
                <w:sz w:val="24"/>
                <w:szCs w:val="24"/>
                <w:lang w:eastAsia="lt-LT"/>
              </w:rPr>
              <w:t>Šiuo metu Socialinių paslaugų įstatyme įtvirtinta nuostata, kad socialiniai darbuotojai ne mažiau kaip 16 akademinių valandų per kalendorinius metus tobulina profesinę kompetenciją, tačiau ši sistema</w:t>
            </w:r>
            <w:r w:rsidR="005C3AD4" w:rsidRPr="00BF4983">
              <w:rPr>
                <w:rFonts w:ascii="Times New Roman" w:eastAsia="Times New Roman" w:hAnsi="Times New Roman"/>
                <w:color w:val="000000" w:themeColor="text1"/>
                <w:sz w:val="24"/>
                <w:szCs w:val="24"/>
                <w:lang w:eastAsia="lt-LT"/>
              </w:rPr>
              <w:t xml:space="preserve"> </w:t>
            </w:r>
            <w:r w:rsidR="009F251A" w:rsidRPr="00BF4983">
              <w:rPr>
                <w:rFonts w:ascii="Times New Roman" w:eastAsia="Times New Roman" w:hAnsi="Times New Roman"/>
                <w:color w:val="000000" w:themeColor="text1"/>
                <w:sz w:val="24"/>
                <w:szCs w:val="24"/>
                <w:lang w:eastAsia="lt-LT"/>
              </w:rPr>
              <w:t>negali pakankamai apsaugoti socialinių paslaugų gavėjų, o taip pat užtikrinti</w:t>
            </w:r>
            <w:r w:rsidR="00E357F7" w:rsidRPr="00BF4983">
              <w:rPr>
                <w:rFonts w:ascii="Times New Roman" w:eastAsia="Times New Roman" w:hAnsi="Times New Roman"/>
                <w:color w:val="000000" w:themeColor="text1"/>
                <w:sz w:val="24"/>
                <w:szCs w:val="24"/>
                <w:lang w:eastAsia="lt-LT"/>
              </w:rPr>
              <w:t>,</w:t>
            </w:r>
            <w:r w:rsidR="009F251A" w:rsidRPr="00BF4983">
              <w:rPr>
                <w:rFonts w:ascii="Times New Roman" w:eastAsia="Times New Roman" w:hAnsi="Times New Roman"/>
                <w:color w:val="000000" w:themeColor="text1"/>
                <w:sz w:val="24"/>
                <w:szCs w:val="24"/>
                <w:lang w:eastAsia="lt-LT"/>
              </w:rPr>
              <w:t xml:space="preserve"> kad jas teikiant</w:t>
            </w:r>
            <w:r w:rsidRPr="00BF4983">
              <w:rPr>
                <w:rFonts w:ascii="Times New Roman" w:eastAsia="Times New Roman" w:hAnsi="Times New Roman"/>
                <w:color w:val="000000" w:themeColor="text1"/>
                <w:sz w:val="24"/>
                <w:szCs w:val="24"/>
                <w:lang w:eastAsia="lt-LT"/>
              </w:rPr>
              <w:t>y</w:t>
            </w:r>
            <w:r w:rsidR="009F251A" w:rsidRPr="00BF4983">
              <w:rPr>
                <w:rFonts w:ascii="Times New Roman" w:eastAsia="Times New Roman" w:hAnsi="Times New Roman"/>
                <w:color w:val="000000" w:themeColor="text1"/>
                <w:sz w:val="24"/>
                <w:szCs w:val="24"/>
                <w:lang w:eastAsia="lt-LT"/>
              </w:rPr>
              <w:t>s specialistai „neperdegtų“.</w:t>
            </w:r>
            <w:r w:rsidR="00C36128" w:rsidRPr="00BF4983">
              <w:rPr>
                <w:rFonts w:ascii="Times New Roman" w:eastAsia="Times New Roman" w:hAnsi="Times New Roman"/>
                <w:color w:val="000000" w:themeColor="text1"/>
                <w:sz w:val="24"/>
                <w:szCs w:val="24"/>
                <w:lang w:eastAsia="lt-LT"/>
              </w:rPr>
              <w:t xml:space="preserve"> Todėl</w:t>
            </w:r>
            <w:r w:rsidR="004F2785" w:rsidRPr="00BF4983">
              <w:rPr>
                <w:rFonts w:ascii="Times New Roman" w:eastAsia="Times New Roman" w:hAnsi="Times New Roman"/>
                <w:color w:val="000000" w:themeColor="text1"/>
                <w:sz w:val="24"/>
                <w:szCs w:val="24"/>
                <w:lang w:eastAsia="lt-LT"/>
              </w:rPr>
              <w:t xml:space="preserve"> siūloma tobulinti dabartinę sistemą</w:t>
            </w:r>
            <w:r w:rsidR="00C36128" w:rsidRPr="00BF4983">
              <w:rPr>
                <w:rFonts w:ascii="Times New Roman" w:eastAsia="Times New Roman" w:hAnsi="Times New Roman"/>
                <w:color w:val="000000" w:themeColor="text1"/>
                <w:sz w:val="24"/>
                <w:szCs w:val="24"/>
                <w:lang w:eastAsia="lt-LT"/>
              </w:rPr>
              <w:t xml:space="preserve"> Socialinių paslaugų įstatymo projekte numat</w:t>
            </w:r>
            <w:r w:rsidR="004F2785" w:rsidRPr="00BF4983">
              <w:rPr>
                <w:rFonts w:ascii="Times New Roman" w:eastAsia="Times New Roman" w:hAnsi="Times New Roman"/>
                <w:color w:val="000000" w:themeColor="text1"/>
                <w:sz w:val="24"/>
                <w:szCs w:val="24"/>
                <w:lang w:eastAsia="lt-LT"/>
              </w:rPr>
              <w:t>ant</w:t>
            </w:r>
            <w:r w:rsidR="00C36128" w:rsidRPr="00BF4983">
              <w:rPr>
                <w:rFonts w:ascii="Times New Roman" w:eastAsia="Times New Roman" w:hAnsi="Times New Roman"/>
                <w:color w:val="000000" w:themeColor="text1"/>
                <w:sz w:val="24"/>
                <w:szCs w:val="24"/>
                <w:lang w:eastAsia="lt-LT"/>
              </w:rPr>
              <w:t>, kad socialiniai darbuotojai šalia 16 akademinių valandų mokymų dar ne mažiau kaip 8 valandas per metus turės dalyvauti supervizijoje.</w:t>
            </w:r>
          </w:p>
          <w:p w14:paraId="69EB7DE9" w14:textId="527B1A0B" w:rsidR="00901236" w:rsidRPr="00BF4983" w:rsidRDefault="009F251A" w:rsidP="002F1860">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983">
              <w:rPr>
                <w:rFonts w:ascii="Times New Roman" w:eastAsia="Times New Roman" w:hAnsi="Times New Roman" w:cs="Times New Roman"/>
                <w:sz w:val="24"/>
                <w:szCs w:val="24"/>
                <w:lang w:eastAsia="lt-LT"/>
              </w:rPr>
              <w:t xml:space="preserve">Pažymėtina, kad siūloma nuostata tikslo siekiama nuosekliai, vadovaujantis sistemiškumo principu. </w:t>
            </w:r>
            <w:r w:rsidR="00A31931" w:rsidRPr="00BF4983">
              <w:rPr>
                <w:rFonts w:ascii="Times New Roman" w:eastAsia="Times New Roman" w:hAnsi="Times New Roman" w:cs="Times New Roman"/>
                <w:sz w:val="24"/>
                <w:szCs w:val="24"/>
                <w:lang w:eastAsia="lt-LT"/>
              </w:rPr>
              <w:t>Socialinių paslaugų į</w:t>
            </w:r>
            <w:r w:rsidRPr="00BF4983">
              <w:rPr>
                <w:rFonts w:ascii="Times New Roman" w:eastAsia="Times New Roman" w:hAnsi="Times New Roman" w:cs="Times New Roman"/>
                <w:sz w:val="24"/>
                <w:szCs w:val="24"/>
                <w:lang w:eastAsia="lt-LT"/>
              </w:rPr>
              <w:t xml:space="preserve">statymo projekto </w:t>
            </w:r>
            <w:r w:rsidRPr="00BF4983">
              <w:rPr>
                <w:rFonts w:ascii="Times New Roman" w:hAnsi="Times New Roman" w:cs="Times New Roman"/>
                <w:color w:val="000000"/>
                <w:sz w:val="24"/>
                <w:szCs w:val="24"/>
              </w:rPr>
              <w:t xml:space="preserve">27 straipsnio 1 dalis numato, kad šis įstatymo </w:t>
            </w:r>
            <w:r w:rsidRPr="00BF4983">
              <w:rPr>
                <w:rFonts w:ascii="Times New Roman" w:eastAsia="Calibri" w:hAnsi="Times New Roman" w:cs="Times New Roman"/>
                <w:sz w:val="24"/>
                <w:szCs w:val="24"/>
              </w:rPr>
              <w:t>20</w:t>
            </w:r>
            <w:r w:rsidRPr="00BF4983">
              <w:rPr>
                <w:rFonts w:ascii="Times New Roman" w:eastAsia="Calibri" w:hAnsi="Times New Roman" w:cs="Times New Roman"/>
                <w:sz w:val="24"/>
                <w:szCs w:val="24"/>
                <w:vertAlign w:val="superscript"/>
              </w:rPr>
              <w:t>1</w:t>
            </w:r>
            <w:r w:rsidRPr="00BF4983">
              <w:rPr>
                <w:rFonts w:ascii="Times New Roman" w:eastAsia="Calibri" w:hAnsi="Times New Roman" w:cs="Times New Roman"/>
                <w:sz w:val="24"/>
                <w:szCs w:val="24"/>
              </w:rPr>
              <w:t xml:space="preserve"> straipsnis</w:t>
            </w:r>
            <w:r w:rsidRPr="00BF4983">
              <w:rPr>
                <w:rFonts w:ascii="Times New Roman" w:hAnsi="Times New Roman" w:cs="Times New Roman"/>
                <w:color w:val="000000"/>
                <w:sz w:val="24"/>
                <w:szCs w:val="24"/>
              </w:rPr>
              <w:t xml:space="preserve"> įsigalioja </w:t>
            </w:r>
            <w:r w:rsidRPr="00BF4983">
              <w:rPr>
                <w:rFonts w:ascii="Times New Roman" w:hAnsi="Times New Roman" w:cs="Times New Roman"/>
                <w:sz w:val="24"/>
                <w:szCs w:val="24"/>
              </w:rPr>
              <w:t xml:space="preserve">2022 m. liepos 1 d. Atsižvelgiant į </w:t>
            </w:r>
            <w:r w:rsidR="00A31931" w:rsidRPr="00BF4983">
              <w:rPr>
                <w:rFonts w:ascii="Times New Roman" w:hAnsi="Times New Roman" w:cs="Times New Roman"/>
                <w:sz w:val="24"/>
                <w:szCs w:val="24"/>
              </w:rPr>
              <w:t>tai,</w:t>
            </w:r>
            <w:r w:rsidRPr="00BF4983">
              <w:rPr>
                <w:rFonts w:ascii="Times New Roman" w:hAnsi="Times New Roman" w:cs="Times New Roman"/>
                <w:sz w:val="24"/>
                <w:szCs w:val="24"/>
              </w:rPr>
              <w:t xml:space="preserve"> bus patvirtinti</w:t>
            </w:r>
            <w:r w:rsidR="00A31931" w:rsidRPr="00BF4983">
              <w:rPr>
                <w:rFonts w:ascii="Times New Roman" w:hAnsi="Times New Roman" w:cs="Times New Roman"/>
                <w:sz w:val="24"/>
                <w:szCs w:val="24"/>
              </w:rPr>
              <w:t xml:space="preserve"> šią nuostatą </w:t>
            </w:r>
            <w:r w:rsidRPr="00BF4983">
              <w:rPr>
                <w:rFonts w:ascii="Times New Roman" w:hAnsi="Times New Roman" w:cs="Times New Roman"/>
                <w:sz w:val="24"/>
                <w:szCs w:val="24"/>
              </w:rPr>
              <w:t>įgyvendinantys poįstatyminiai teisės aktai.</w:t>
            </w:r>
          </w:p>
          <w:p w14:paraId="06D7FAAF" w14:textId="45893E39" w:rsidR="009A536A" w:rsidRPr="00BF4983" w:rsidRDefault="002F1860" w:rsidP="002F1860">
            <w:pPr>
              <w:spacing w:befor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F4983">
              <w:rPr>
                <w:rFonts w:ascii="Times New Roman" w:hAnsi="Times New Roman" w:cs="Times New Roman"/>
                <w:sz w:val="24"/>
                <w:szCs w:val="24"/>
              </w:rPr>
              <w:t>S</w:t>
            </w:r>
            <w:r w:rsidR="00E357F7" w:rsidRPr="00BF4983">
              <w:rPr>
                <w:rFonts w:ascii="Times New Roman" w:hAnsi="Times New Roman" w:cs="Times New Roman"/>
                <w:sz w:val="24"/>
                <w:szCs w:val="24"/>
              </w:rPr>
              <w:t>upervizijos</w:t>
            </w:r>
            <w:r w:rsidR="0090238F" w:rsidRPr="00BF4983">
              <w:rPr>
                <w:rFonts w:ascii="Times New Roman" w:hAnsi="Times New Roman" w:cs="Times New Roman"/>
                <w:sz w:val="24"/>
                <w:szCs w:val="24"/>
              </w:rPr>
              <w:t xml:space="preserve"> metu</w:t>
            </w:r>
            <w:r w:rsidR="00901236" w:rsidRPr="00BF4983">
              <w:rPr>
                <w:rFonts w:ascii="Times New Roman" w:hAnsi="Times New Roman" w:cs="Times New Roman"/>
                <w:sz w:val="24"/>
                <w:szCs w:val="24"/>
              </w:rPr>
              <w:t xml:space="preserve"> įgyta patirtis ir kompetencijos reikalingi tiesiogiai atliekant socialiniam darbuotojui priskirtas veiklas, todėl taip yra sistemiškai žiūrima į visą socialinių darbuotojų </w:t>
            </w:r>
            <w:r w:rsidR="00A50925" w:rsidRPr="00BF4983">
              <w:rPr>
                <w:rFonts w:ascii="Times New Roman" w:hAnsi="Times New Roman" w:cs="Times New Roman"/>
                <w:sz w:val="24"/>
                <w:szCs w:val="24"/>
              </w:rPr>
              <w:t xml:space="preserve">kvalifikacijos bei jos tobulinimo </w:t>
            </w:r>
            <w:r w:rsidR="00C8251E" w:rsidRPr="00BF4983">
              <w:rPr>
                <w:rFonts w:ascii="Times New Roman" w:hAnsi="Times New Roman" w:cs="Times New Roman"/>
                <w:sz w:val="24"/>
                <w:szCs w:val="24"/>
              </w:rPr>
              <w:t xml:space="preserve">sistemą. </w:t>
            </w:r>
          </w:p>
        </w:tc>
      </w:tr>
      <w:tr w:rsidR="00CF1FBF" w:rsidRPr="00BF4983" w14:paraId="1D886CE2"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9A16001" w14:textId="0BA87EEC" w:rsidR="00CF1FBF" w:rsidRPr="00BF4983" w:rsidRDefault="00CF1FBF" w:rsidP="00AD2E2C">
            <w:pPr>
              <w:jc w:val="both"/>
              <w:rPr>
                <w:rFonts w:ascii="Times New Roman" w:eastAsia="Times New Roman" w:hAnsi="Times New Roman" w:cs="Times New Roman"/>
                <w:b w:val="0"/>
                <w:bCs w:val="0"/>
                <w:sz w:val="24"/>
                <w:szCs w:val="24"/>
                <w:lang w:eastAsia="lt-LT"/>
              </w:rPr>
            </w:pPr>
            <w:r w:rsidRPr="00BF4983">
              <w:rPr>
                <w:rFonts w:ascii="Times New Roman" w:eastAsia="Times New Roman" w:hAnsi="Times New Roman" w:cs="Times New Roman"/>
                <w:sz w:val="24"/>
                <w:szCs w:val="24"/>
                <w:lang w:eastAsia="lt-LT"/>
              </w:rPr>
              <w:lastRenderedPageBreak/>
              <w:t xml:space="preserve">4. </w:t>
            </w:r>
            <w:r w:rsidR="004A6DD4" w:rsidRPr="00BF4983">
              <w:rPr>
                <w:rFonts w:ascii="Times New Roman" w:eastAsia="Times New Roman" w:hAnsi="Times New Roman" w:cs="Times New Roman"/>
                <w:sz w:val="24"/>
                <w:szCs w:val="24"/>
                <w:lang w:eastAsia="lt-LT"/>
              </w:rPr>
              <w:t>P</w:t>
            </w:r>
            <w:r w:rsidRPr="00BF4983">
              <w:rPr>
                <w:rFonts w:ascii="Times New Roman" w:eastAsia="Times New Roman" w:hAnsi="Times New Roman" w:cs="Times New Roman"/>
                <w:sz w:val="24"/>
                <w:szCs w:val="24"/>
                <w:lang w:eastAsia="lt-LT"/>
              </w:rPr>
              <w:t>oveikį laisvam asmenų ir paslaugų judėjimui Europos Sąjungoje, vartotojų pasirinkimo galimybėms ir teikiamų paslaugų kokybei</w:t>
            </w:r>
            <w:r w:rsidR="00303AA3" w:rsidRPr="00BF4983">
              <w:rPr>
                <w:rFonts w:ascii="Times New Roman" w:eastAsia="Times New Roman" w:hAnsi="Times New Roman" w:cs="Times New Roman"/>
                <w:sz w:val="24"/>
                <w:szCs w:val="24"/>
                <w:lang w:eastAsia="lt-LT"/>
              </w:rPr>
              <w:t>.</w:t>
            </w:r>
          </w:p>
          <w:p w14:paraId="726A3FF8" w14:textId="77777777" w:rsidR="00CF1FBF" w:rsidRPr="00BF4983" w:rsidRDefault="00CF1FBF" w:rsidP="00AD2E2C">
            <w:pPr>
              <w:jc w:val="both"/>
              <w:rPr>
                <w:rFonts w:ascii="Times New Roman" w:eastAsia="Times New Roman" w:hAnsi="Times New Roman" w:cs="Times New Roman"/>
                <w:sz w:val="24"/>
                <w:szCs w:val="24"/>
                <w:lang w:eastAsia="lt-LT"/>
              </w:rPr>
            </w:pPr>
          </w:p>
          <w:p w14:paraId="39549D45" w14:textId="555A6D67" w:rsidR="00CF1FBF" w:rsidRPr="00BF4983" w:rsidRDefault="00CF1FBF" w:rsidP="00AD2E2C">
            <w:pPr>
              <w:ind w:right="20"/>
              <w:jc w:val="both"/>
              <w:rPr>
                <w:rFonts w:ascii="Calibri" w:eastAsia="Calibri" w:hAnsi="Calibri" w:cs="Arial"/>
                <w:b w:val="0"/>
                <w:i/>
                <w:sz w:val="24"/>
                <w:lang w:eastAsia="lt-LT"/>
              </w:rPr>
            </w:pPr>
            <w:r w:rsidRPr="00BF4983">
              <w:rPr>
                <w:rFonts w:ascii="Calibri" w:eastAsia="Calibri" w:hAnsi="Calibri" w:cs="Arial"/>
                <w:i/>
                <w:sz w:val="24"/>
                <w:lang w:eastAsia="lt-LT"/>
              </w:rPr>
              <w:t>Ar įvertinote Nuostatos poveikį konkurencijos laipsniui rinkoje?</w:t>
            </w:r>
          </w:p>
          <w:p w14:paraId="4D13D1F0" w14:textId="77777777" w:rsidR="00554D4A" w:rsidRPr="00BF4983" w:rsidRDefault="00CF1FBF" w:rsidP="00AD2E2C">
            <w:pPr>
              <w:ind w:right="20"/>
              <w:jc w:val="both"/>
              <w:rPr>
                <w:rFonts w:ascii="Calibri" w:eastAsia="Calibri" w:hAnsi="Calibri" w:cs="Arial"/>
                <w:bCs w:val="0"/>
                <w:i/>
                <w:sz w:val="24"/>
                <w:lang w:eastAsia="lt-LT"/>
              </w:rPr>
            </w:pPr>
            <w:r w:rsidRPr="00BF4983">
              <w:rPr>
                <w:rFonts w:ascii="Calibri" w:eastAsia="Calibri" w:hAnsi="Calibri" w:cs="Arial"/>
                <w:i/>
                <w:sz w:val="24"/>
                <w:lang w:eastAsia="lt-LT"/>
              </w:rPr>
              <w:t>Ar įvertinote Nuostatos poveikį paslaugų kokybei?</w:t>
            </w:r>
          </w:p>
          <w:p w14:paraId="021CEA92" w14:textId="0C69BC9B" w:rsidR="00CF1FBF" w:rsidRPr="00BF4983" w:rsidRDefault="00CF1FBF" w:rsidP="00AD2E2C">
            <w:pPr>
              <w:ind w:right="20"/>
              <w:jc w:val="both"/>
              <w:rPr>
                <w:rFonts w:ascii="Calibri" w:eastAsia="Calibri" w:hAnsi="Calibri" w:cs="Arial"/>
                <w:b w:val="0"/>
                <w:i/>
                <w:sz w:val="24"/>
                <w:lang w:eastAsia="lt-LT"/>
              </w:rPr>
            </w:pPr>
            <w:r w:rsidRPr="00BF4983">
              <w:rPr>
                <w:rFonts w:ascii="Calibri" w:eastAsia="Calibri" w:hAnsi="Calibri" w:cs="Arial"/>
                <w:i/>
                <w:sz w:val="24"/>
                <w:lang w:eastAsia="lt-LT"/>
              </w:rPr>
              <w:t>Ar įvertinote Nuostatos poveikį vartotojų pasirinkimui?</w:t>
            </w:r>
          </w:p>
          <w:p w14:paraId="0677D11D" w14:textId="64AE8D92" w:rsidR="00CF1FBF" w:rsidRPr="00BF4983" w:rsidRDefault="00CF1FBF" w:rsidP="00AD2E2C">
            <w:pPr>
              <w:ind w:right="20"/>
              <w:jc w:val="both"/>
              <w:rPr>
                <w:rFonts w:ascii="Calibri" w:eastAsia="Calibri" w:hAnsi="Calibri" w:cs="Arial"/>
                <w:bCs w:val="0"/>
                <w:i/>
                <w:sz w:val="24"/>
                <w:lang w:eastAsia="lt-LT"/>
              </w:rPr>
            </w:pPr>
            <w:r w:rsidRPr="00BF4983">
              <w:rPr>
                <w:rFonts w:ascii="Calibri" w:eastAsia="Calibri" w:hAnsi="Calibri" w:cs="Arial"/>
                <w:i/>
                <w:sz w:val="24"/>
                <w:lang w:eastAsia="lt-LT"/>
              </w:rPr>
              <w:t>Ar įvertinote Nuostatos poveikį poveikiui laisvam asmenų ir paslaugų judėjimui Sąjungoje?</w:t>
            </w:r>
          </w:p>
          <w:p w14:paraId="65F8912D" w14:textId="6C8E3590" w:rsidR="00CF1FBF" w:rsidRPr="00BF4983" w:rsidRDefault="00CF1FBF" w:rsidP="00B048B5">
            <w:pPr>
              <w:spacing w:line="276" w:lineRule="auto"/>
              <w:jc w:val="both"/>
              <w:rPr>
                <w:rFonts w:ascii="Calibri" w:eastAsia="Calibri" w:hAnsi="Calibri" w:cs="Arial"/>
                <w:b w:val="0"/>
                <w:i/>
                <w:sz w:val="24"/>
                <w:lang w:eastAsia="lt-LT"/>
              </w:rPr>
            </w:pPr>
            <w:r w:rsidRPr="00BF4983">
              <w:rPr>
                <w:rFonts w:ascii="Calibri" w:eastAsia="Calibri" w:hAnsi="Calibri" w:cs="Arial"/>
                <w:i/>
                <w:sz w:val="24"/>
                <w:lang w:eastAsia="lt-LT"/>
              </w:rPr>
              <w:lastRenderedPageBreak/>
              <w:t>Nuostata turėtų būti atsižvelgta į pagrindinį reguliavimo poveikį paslaugų vartotojams. Nors vartotojų apsauga ir profesinės veiklos kokybės užtikrinimas teoriškai galėtų būti naudojami pateisinant daugelį priemonių (visada, jei analizė yra pagrįsta faktais ir yra pakankamai gili), kiti aspektai, pavyzdžiui, reguliavimo poveikis kainoms, konkurencingumas, vartotojų pasirinkimas ar laisvas judėjimas, galėtų tai atsverti.</w:t>
            </w:r>
          </w:p>
          <w:p w14:paraId="69FFC9DE" w14:textId="26A9C389" w:rsidR="00CF1FBF" w:rsidRPr="00BF4983" w:rsidRDefault="00CF1FBF" w:rsidP="00B048B5">
            <w:pPr>
              <w:spacing w:line="276" w:lineRule="auto"/>
              <w:jc w:val="both"/>
              <w:rPr>
                <w:rFonts w:ascii="Calibri" w:eastAsia="Calibri" w:hAnsi="Calibri" w:cs="Arial"/>
                <w:b w:val="0"/>
                <w:i/>
                <w:sz w:val="24"/>
                <w:lang w:eastAsia="lt-LT"/>
              </w:rPr>
            </w:pPr>
            <w:r w:rsidRPr="00BF4983">
              <w:rPr>
                <w:rFonts w:ascii="Calibri" w:eastAsia="Calibri" w:hAnsi="Calibri" w:cs="Arial"/>
                <w:i/>
                <w:sz w:val="24"/>
                <w:lang w:eastAsia="lt-LT"/>
              </w:rPr>
              <w:t>Pavyzdžiui, reguliuojant priskirtas veiklas, kurioms taikomi specialūs kvalifikacijos reikalavimai, teisės akto projekto rengėjas negali apriboti savo analizės prielaida, kad tai automatiškai pagerins vartotojų apsaugą ir (arba) paslaugų kokybę. Be to, kvalifikacijos reikalavimai, reikalaujantys specifinių įgūdžių įgijimo, nebūtinai užtikrina aukštą proceso ar paslaugų teikimo ar net rezultatų kokybę. Taip pat reikėtų atsižvelgti į kitus aspektus, pavyzdžiui, ar toks naujas reguliavimas gali sumažinti rinkoje veikiančių paslaugų teikėjų skaičių ir ar toks paslaugų teikėjų skaičiaus sumažėjimas galėtų neigiamai paveikti paslaugų kokybę, įskaitant paslaugos prieinamumą mažiau pasiturintiems vartotojams dėl sumažėjusio paslaugų teikėjų skaičiaus.</w:t>
            </w:r>
          </w:p>
          <w:p w14:paraId="4E4289CE" w14:textId="531E4D75" w:rsidR="00CF1FBF" w:rsidRPr="00BF4983" w:rsidRDefault="00CF1FBF" w:rsidP="008237F6">
            <w:pPr>
              <w:spacing w:line="276" w:lineRule="auto"/>
              <w:jc w:val="both"/>
              <w:rPr>
                <w:rFonts w:ascii="Calibri" w:eastAsia="Calibri" w:hAnsi="Calibri" w:cs="Arial"/>
                <w:b w:val="0"/>
                <w:i/>
                <w:sz w:val="24"/>
                <w:lang w:eastAsia="lt-LT"/>
              </w:rPr>
            </w:pPr>
            <w:r w:rsidRPr="00BF4983">
              <w:rPr>
                <w:rFonts w:ascii="Calibri" w:eastAsia="Calibri" w:hAnsi="Calibri" w:cs="Arial"/>
                <w:i/>
                <w:sz w:val="24"/>
                <w:lang w:eastAsia="lt-LT"/>
              </w:rPr>
              <w:t>Galiausiai reikėtų atsižvelgti į reguliavimo poveikį laisvam judėjimui tiek išvykstančių, tiek atvykstančių specialistų paslaugų požiūriu. Teisės akto projekto rengėjas turėtų įvertinti, ar</w:t>
            </w:r>
            <w:r w:rsidR="00E4699C" w:rsidRPr="00BF4983">
              <w:rPr>
                <w:rFonts w:ascii="Calibri" w:eastAsia="Calibri" w:hAnsi="Calibri" w:cs="Arial"/>
                <w:i/>
                <w:sz w:val="24"/>
                <w:lang w:eastAsia="lt-LT"/>
              </w:rPr>
              <w:t>/</w:t>
            </w:r>
            <w:r w:rsidRPr="00BF4983">
              <w:rPr>
                <w:rFonts w:ascii="Calibri" w:eastAsia="Calibri" w:hAnsi="Calibri" w:cs="Arial"/>
                <w:i/>
                <w:sz w:val="24"/>
                <w:lang w:eastAsia="lt-LT"/>
              </w:rPr>
              <w:t>ir kokią įtaką vertinama Nuostata turėtų tarpvalstybiniam ES mobilumui.</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5639988" w14:textId="77777777" w:rsidR="008237F6" w:rsidRPr="00BF4983" w:rsidRDefault="0034358A" w:rsidP="008237F6">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lang w:eastAsia="lt-LT"/>
              </w:rPr>
            </w:pPr>
            <w:r w:rsidRPr="00BF4983">
              <w:rPr>
                <w:rFonts w:ascii="Times New Roman" w:eastAsia="Calibri" w:hAnsi="Times New Roman" w:cs="Times New Roman"/>
                <w:sz w:val="24"/>
                <w:lang w:eastAsia="lt-LT"/>
              </w:rPr>
              <w:lastRenderedPageBreak/>
              <w:t xml:space="preserve">Poveikis konkurencijos laipsniui rinkoje yra teigiamas, kadangi tobulindami savo profesinę kompetenciją </w:t>
            </w:r>
            <w:r w:rsidR="00CB7D29" w:rsidRPr="00BF4983">
              <w:rPr>
                <w:rFonts w:ascii="Times New Roman" w:eastAsia="Calibri" w:hAnsi="Times New Roman" w:cs="Times New Roman"/>
                <w:sz w:val="24"/>
                <w:lang w:eastAsia="lt-LT"/>
              </w:rPr>
              <w:t xml:space="preserve">socialiniai </w:t>
            </w:r>
            <w:r w:rsidRPr="00BF4983">
              <w:rPr>
                <w:rFonts w:ascii="Times New Roman" w:eastAsia="Calibri" w:hAnsi="Times New Roman" w:cs="Times New Roman"/>
                <w:sz w:val="24"/>
                <w:lang w:eastAsia="lt-LT"/>
              </w:rPr>
              <w:t>darbuotojai auga kaip profesionalai, o tai kelia tiek darbuotojo konkurencingumo laip</w:t>
            </w:r>
            <w:r w:rsidR="005C3AD4" w:rsidRPr="00BF4983">
              <w:rPr>
                <w:rFonts w:ascii="Times New Roman" w:eastAsia="Calibri" w:hAnsi="Times New Roman" w:cs="Times New Roman"/>
                <w:sz w:val="24"/>
                <w:lang w:eastAsia="lt-LT"/>
              </w:rPr>
              <w:t>s</w:t>
            </w:r>
            <w:r w:rsidRPr="00BF4983">
              <w:rPr>
                <w:rFonts w:ascii="Times New Roman" w:eastAsia="Calibri" w:hAnsi="Times New Roman" w:cs="Times New Roman"/>
                <w:sz w:val="24"/>
                <w:lang w:eastAsia="lt-LT"/>
              </w:rPr>
              <w:t xml:space="preserve">nį rinkoje, tiek pačios įstaigos. Taip pat tai prisideda užtikrinant įstaigos prestižą. </w:t>
            </w:r>
          </w:p>
          <w:p w14:paraId="6978757A" w14:textId="361F2BB5" w:rsidR="00594951" w:rsidRPr="00BF4983" w:rsidRDefault="007F2F68" w:rsidP="008237F6">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Vertinant Nuostatos poveikį paslaugų kokybei</w:t>
            </w:r>
            <w:r w:rsidR="00BF0D52" w:rsidRPr="00BF4983">
              <w:rPr>
                <w:rFonts w:ascii="Times New Roman" w:eastAsia="Times New Roman" w:hAnsi="Times New Roman" w:cs="Times New Roman"/>
                <w:sz w:val="24"/>
                <w:szCs w:val="24"/>
                <w:lang w:eastAsia="lt-LT"/>
              </w:rPr>
              <w:t xml:space="preserve"> bei vartotojų pasirinkimui</w:t>
            </w:r>
            <w:r w:rsidRPr="00BF4983">
              <w:rPr>
                <w:rFonts w:ascii="Times New Roman" w:eastAsia="Times New Roman" w:hAnsi="Times New Roman" w:cs="Times New Roman"/>
                <w:sz w:val="24"/>
                <w:szCs w:val="24"/>
                <w:lang w:eastAsia="lt-LT"/>
              </w:rPr>
              <w:t xml:space="preserve">, pažymėtina, kad paslaugų gavėjai </w:t>
            </w:r>
            <w:r w:rsidR="00BF0D52" w:rsidRPr="00BF4983">
              <w:rPr>
                <w:rFonts w:ascii="Times New Roman" w:eastAsia="Times New Roman" w:hAnsi="Times New Roman" w:cs="Times New Roman"/>
                <w:sz w:val="24"/>
                <w:szCs w:val="24"/>
                <w:lang w:eastAsia="lt-LT"/>
              </w:rPr>
              <w:t>galės rinktis/</w:t>
            </w:r>
            <w:r w:rsidRPr="00BF4983">
              <w:rPr>
                <w:rFonts w:ascii="Times New Roman" w:eastAsia="Times New Roman" w:hAnsi="Times New Roman" w:cs="Times New Roman"/>
                <w:sz w:val="24"/>
                <w:szCs w:val="24"/>
                <w:lang w:eastAsia="lt-LT"/>
              </w:rPr>
              <w:t>gaus kokybiškesnes, labiau individualius paslaugų gavėjų poreikius atitinkančias paslaugas</w:t>
            </w:r>
            <w:r w:rsidR="008237F6" w:rsidRPr="00BF4983">
              <w:rPr>
                <w:rFonts w:ascii="Times New Roman" w:eastAsia="Times New Roman" w:hAnsi="Times New Roman" w:cs="Times New Roman"/>
                <w:sz w:val="24"/>
                <w:szCs w:val="24"/>
                <w:lang w:eastAsia="lt-LT"/>
              </w:rPr>
              <w:t>.</w:t>
            </w:r>
            <w:r w:rsidR="00510581" w:rsidRPr="00BF4983">
              <w:rPr>
                <w:rFonts w:ascii="Times New Roman" w:eastAsia="Times New Roman" w:hAnsi="Times New Roman" w:cs="Times New Roman"/>
                <w:sz w:val="24"/>
                <w:szCs w:val="24"/>
                <w:lang w:eastAsia="lt-LT"/>
              </w:rPr>
              <w:t xml:space="preserve"> Naujoji socialini</w:t>
            </w:r>
            <w:r w:rsidR="00ED1FD7" w:rsidRPr="00BF4983">
              <w:rPr>
                <w:rFonts w:ascii="Times New Roman" w:eastAsia="Times New Roman" w:hAnsi="Times New Roman" w:cs="Times New Roman"/>
                <w:sz w:val="24"/>
                <w:szCs w:val="24"/>
                <w:lang w:eastAsia="lt-LT"/>
              </w:rPr>
              <w:t xml:space="preserve">ų darbuotojų kompetencijos tobulinimo sistema leis </w:t>
            </w:r>
            <w:r w:rsidR="0034358A" w:rsidRPr="00BF4983">
              <w:rPr>
                <w:rFonts w:ascii="Times New Roman" w:eastAsia="Times New Roman" w:hAnsi="Times New Roman" w:cs="Times New Roman"/>
                <w:sz w:val="24"/>
                <w:szCs w:val="24"/>
                <w:lang w:eastAsia="lt-LT"/>
              </w:rPr>
              <w:t>užtikrin</w:t>
            </w:r>
            <w:r w:rsidR="00ED1FD7" w:rsidRPr="00BF4983">
              <w:rPr>
                <w:rFonts w:ascii="Times New Roman" w:eastAsia="Times New Roman" w:hAnsi="Times New Roman" w:cs="Times New Roman"/>
                <w:sz w:val="24"/>
                <w:szCs w:val="24"/>
                <w:lang w:eastAsia="lt-LT"/>
              </w:rPr>
              <w:t>ti</w:t>
            </w:r>
            <w:r w:rsidR="0017442D" w:rsidRPr="00BF4983">
              <w:rPr>
                <w:rFonts w:ascii="Times New Roman" w:eastAsia="Times New Roman" w:hAnsi="Times New Roman" w:cs="Times New Roman"/>
                <w:sz w:val="24"/>
                <w:szCs w:val="24"/>
                <w:lang w:eastAsia="lt-LT"/>
              </w:rPr>
              <w:t xml:space="preserve"> </w:t>
            </w:r>
            <w:r w:rsidR="0034358A" w:rsidRPr="00BF4983">
              <w:rPr>
                <w:rFonts w:ascii="Times New Roman" w:eastAsia="Times New Roman" w:hAnsi="Times New Roman" w:cs="Times New Roman"/>
                <w:sz w:val="24"/>
                <w:szCs w:val="24"/>
                <w:lang w:eastAsia="lt-LT"/>
              </w:rPr>
              <w:t>aukštesnę specialistų kompetenciją</w:t>
            </w:r>
            <w:r w:rsidR="0090238F" w:rsidRPr="00BF4983">
              <w:rPr>
                <w:rFonts w:ascii="Times New Roman" w:eastAsia="Times New Roman" w:hAnsi="Times New Roman" w:cs="Times New Roman"/>
                <w:sz w:val="24"/>
                <w:szCs w:val="24"/>
                <w:lang w:eastAsia="lt-LT"/>
              </w:rPr>
              <w:t>, taikliau</w:t>
            </w:r>
            <w:r w:rsidR="0034358A" w:rsidRPr="00BF4983">
              <w:rPr>
                <w:rFonts w:ascii="Times New Roman" w:eastAsia="Times New Roman" w:hAnsi="Times New Roman" w:cs="Times New Roman"/>
                <w:sz w:val="24"/>
                <w:szCs w:val="24"/>
                <w:lang w:eastAsia="lt-LT"/>
              </w:rPr>
              <w:t xml:space="preserve"> įvertinti individualius </w:t>
            </w:r>
            <w:r w:rsidR="00C279EE" w:rsidRPr="00BF4983">
              <w:rPr>
                <w:rFonts w:ascii="Times New Roman" w:eastAsia="Times New Roman" w:hAnsi="Times New Roman" w:cs="Times New Roman"/>
                <w:sz w:val="24"/>
                <w:szCs w:val="24"/>
                <w:lang w:eastAsia="lt-LT"/>
              </w:rPr>
              <w:t xml:space="preserve">asmens </w:t>
            </w:r>
            <w:r w:rsidR="0034358A" w:rsidRPr="00BF4983">
              <w:rPr>
                <w:rFonts w:ascii="Times New Roman" w:eastAsia="Times New Roman" w:hAnsi="Times New Roman" w:cs="Times New Roman"/>
                <w:sz w:val="24"/>
                <w:szCs w:val="24"/>
                <w:lang w:eastAsia="lt-LT"/>
              </w:rPr>
              <w:t>poreikius</w:t>
            </w:r>
            <w:r w:rsidR="008237F6" w:rsidRPr="00BF4983">
              <w:rPr>
                <w:rFonts w:ascii="Times New Roman" w:eastAsia="Times New Roman" w:hAnsi="Times New Roman" w:cs="Times New Roman"/>
                <w:sz w:val="24"/>
                <w:szCs w:val="24"/>
                <w:lang w:eastAsia="lt-LT"/>
              </w:rPr>
              <w:t>,</w:t>
            </w:r>
            <w:r w:rsidR="0034358A" w:rsidRPr="00BF4983">
              <w:rPr>
                <w:rFonts w:ascii="Times New Roman" w:eastAsia="Times New Roman" w:hAnsi="Times New Roman" w:cs="Times New Roman"/>
                <w:sz w:val="24"/>
                <w:szCs w:val="24"/>
                <w:lang w:eastAsia="lt-LT"/>
              </w:rPr>
              <w:t xml:space="preserve"> teisingai planuoti teikiamas paslaugas</w:t>
            </w:r>
            <w:r w:rsidR="008237F6" w:rsidRPr="00BF4983">
              <w:rPr>
                <w:rFonts w:ascii="Times New Roman" w:eastAsia="Times New Roman" w:hAnsi="Times New Roman" w:cs="Times New Roman"/>
                <w:sz w:val="24"/>
                <w:szCs w:val="24"/>
                <w:lang w:eastAsia="lt-LT"/>
              </w:rPr>
              <w:t>,</w:t>
            </w:r>
            <w:r w:rsidR="0034358A" w:rsidRPr="00BF4983">
              <w:rPr>
                <w:rFonts w:ascii="Times New Roman" w:eastAsia="Times New Roman" w:hAnsi="Times New Roman" w:cs="Times New Roman"/>
                <w:sz w:val="24"/>
                <w:szCs w:val="24"/>
                <w:lang w:eastAsia="lt-LT"/>
              </w:rPr>
              <w:t xml:space="preserve"> o tai</w:t>
            </w:r>
            <w:r w:rsidR="00ED1FD7" w:rsidRPr="00BF4983">
              <w:rPr>
                <w:rFonts w:ascii="Times New Roman" w:eastAsia="Times New Roman" w:hAnsi="Times New Roman" w:cs="Times New Roman"/>
                <w:sz w:val="24"/>
                <w:szCs w:val="24"/>
                <w:lang w:eastAsia="lt-LT"/>
              </w:rPr>
              <w:t xml:space="preserve"> taip </w:t>
            </w:r>
            <w:r w:rsidR="0034358A" w:rsidRPr="00BF4983">
              <w:rPr>
                <w:rFonts w:ascii="Times New Roman" w:eastAsia="Times New Roman" w:hAnsi="Times New Roman" w:cs="Times New Roman"/>
                <w:sz w:val="24"/>
                <w:szCs w:val="24"/>
                <w:lang w:eastAsia="lt-LT"/>
              </w:rPr>
              <w:t>pat apsaugo</w:t>
            </w:r>
            <w:r w:rsidR="00D04D7D" w:rsidRPr="00BF4983">
              <w:rPr>
                <w:rFonts w:ascii="Times New Roman" w:eastAsia="Times New Roman" w:hAnsi="Times New Roman" w:cs="Times New Roman"/>
                <w:sz w:val="24"/>
                <w:szCs w:val="24"/>
                <w:lang w:eastAsia="lt-LT"/>
              </w:rPr>
              <w:t>s</w:t>
            </w:r>
            <w:r w:rsidR="0034358A" w:rsidRPr="00BF4983">
              <w:rPr>
                <w:rFonts w:ascii="Times New Roman" w:eastAsia="Times New Roman" w:hAnsi="Times New Roman" w:cs="Times New Roman"/>
                <w:sz w:val="24"/>
                <w:szCs w:val="24"/>
                <w:lang w:eastAsia="lt-LT"/>
              </w:rPr>
              <w:t xml:space="preserve"> patį specialistą nuo „perdegimo“ sindromo</w:t>
            </w:r>
            <w:r w:rsidR="008237F6" w:rsidRPr="00BF4983">
              <w:rPr>
                <w:rFonts w:ascii="Times New Roman" w:eastAsia="Times New Roman" w:hAnsi="Times New Roman" w:cs="Times New Roman"/>
                <w:sz w:val="24"/>
                <w:szCs w:val="24"/>
                <w:lang w:eastAsia="lt-LT"/>
              </w:rPr>
              <w:t>.</w:t>
            </w:r>
          </w:p>
          <w:p w14:paraId="401FC2FE" w14:textId="1BD6A59D" w:rsidR="007B50F0" w:rsidRPr="00BF4983" w:rsidRDefault="00190A9D" w:rsidP="008237F6">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Stebimas gan</w:t>
            </w:r>
            <w:r w:rsidR="008237F6" w:rsidRPr="00BF4983">
              <w:rPr>
                <w:rFonts w:ascii="Times New Roman" w:eastAsia="Times New Roman" w:hAnsi="Times New Roman" w:cs="Times New Roman"/>
                <w:sz w:val="24"/>
                <w:szCs w:val="24"/>
                <w:lang w:eastAsia="lt-LT"/>
              </w:rPr>
              <w:t>a</w:t>
            </w:r>
            <w:r w:rsidRPr="00BF4983">
              <w:rPr>
                <w:rFonts w:ascii="Times New Roman" w:eastAsia="Times New Roman" w:hAnsi="Times New Roman" w:cs="Times New Roman"/>
                <w:sz w:val="24"/>
                <w:szCs w:val="24"/>
                <w:lang w:eastAsia="lt-LT"/>
              </w:rPr>
              <w:t xml:space="preserve"> didelis s</w:t>
            </w:r>
            <w:r w:rsidR="00594951" w:rsidRPr="00BF4983">
              <w:rPr>
                <w:rFonts w:ascii="Times New Roman" w:eastAsia="Times New Roman" w:hAnsi="Times New Roman" w:cs="Times New Roman"/>
                <w:sz w:val="24"/>
                <w:szCs w:val="24"/>
                <w:lang w:eastAsia="lt-LT"/>
              </w:rPr>
              <w:t>uinteresuotumas iš pačių specialistų</w:t>
            </w:r>
            <w:r w:rsidRPr="00BF4983">
              <w:rPr>
                <w:rFonts w:ascii="Times New Roman" w:eastAsia="Times New Roman" w:hAnsi="Times New Roman" w:cs="Times New Roman"/>
                <w:sz w:val="24"/>
                <w:szCs w:val="24"/>
                <w:lang w:eastAsia="lt-LT"/>
              </w:rPr>
              <w:t xml:space="preserve"> dėl kompetencijos tobulinimo sistemos atnaujinimo</w:t>
            </w:r>
            <w:r w:rsidR="00594951" w:rsidRPr="00BF4983">
              <w:rPr>
                <w:rFonts w:ascii="Times New Roman" w:eastAsia="Times New Roman" w:hAnsi="Times New Roman" w:cs="Times New Roman"/>
                <w:sz w:val="24"/>
                <w:szCs w:val="24"/>
                <w:lang w:eastAsia="lt-LT"/>
              </w:rPr>
              <w:t>, todėl</w:t>
            </w:r>
            <w:r w:rsidRPr="00BF4983">
              <w:rPr>
                <w:rFonts w:ascii="Times New Roman" w:eastAsia="Times New Roman" w:hAnsi="Times New Roman" w:cs="Times New Roman"/>
                <w:sz w:val="24"/>
                <w:szCs w:val="24"/>
                <w:lang w:eastAsia="lt-LT"/>
              </w:rPr>
              <w:t>, manytina, kad</w:t>
            </w:r>
            <w:r w:rsidR="005C3AD4" w:rsidRPr="00BF4983">
              <w:rPr>
                <w:rFonts w:ascii="Times New Roman" w:eastAsia="Times New Roman" w:hAnsi="Times New Roman" w:cs="Times New Roman"/>
                <w:sz w:val="24"/>
                <w:szCs w:val="24"/>
                <w:lang w:eastAsia="lt-LT"/>
              </w:rPr>
              <w:t xml:space="preserve"> </w:t>
            </w:r>
            <w:r w:rsidR="00594951" w:rsidRPr="00BF4983">
              <w:rPr>
                <w:rFonts w:ascii="Times New Roman" w:eastAsia="Times New Roman" w:hAnsi="Times New Roman" w:cs="Times New Roman"/>
                <w:sz w:val="24"/>
                <w:szCs w:val="24"/>
                <w:lang w:eastAsia="lt-LT"/>
              </w:rPr>
              <w:t>ši nuostata neįtakotų specialistų tr</w:t>
            </w:r>
            <w:r w:rsidR="0001593B" w:rsidRPr="00BF4983">
              <w:rPr>
                <w:rFonts w:ascii="Times New Roman" w:eastAsia="Times New Roman" w:hAnsi="Times New Roman" w:cs="Times New Roman"/>
                <w:sz w:val="24"/>
                <w:szCs w:val="24"/>
                <w:lang w:eastAsia="lt-LT"/>
              </w:rPr>
              <w:t>ū</w:t>
            </w:r>
            <w:r w:rsidR="00594951" w:rsidRPr="00BF4983">
              <w:rPr>
                <w:rFonts w:ascii="Times New Roman" w:eastAsia="Times New Roman" w:hAnsi="Times New Roman" w:cs="Times New Roman"/>
                <w:sz w:val="24"/>
                <w:szCs w:val="24"/>
                <w:lang w:eastAsia="lt-LT"/>
              </w:rPr>
              <w:t>k</w:t>
            </w:r>
            <w:r w:rsidR="0001593B" w:rsidRPr="00BF4983">
              <w:rPr>
                <w:rFonts w:ascii="Times New Roman" w:eastAsia="Times New Roman" w:hAnsi="Times New Roman" w:cs="Times New Roman"/>
                <w:sz w:val="24"/>
                <w:szCs w:val="24"/>
                <w:lang w:eastAsia="lt-LT"/>
              </w:rPr>
              <w:t>u</w:t>
            </w:r>
            <w:r w:rsidR="00594951" w:rsidRPr="00BF4983">
              <w:rPr>
                <w:rFonts w:ascii="Times New Roman" w:eastAsia="Times New Roman" w:hAnsi="Times New Roman" w:cs="Times New Roman"/>
                <w:sz w:val="24"/>
                <w:szCs w:val="24"/>
                <w:lang w:eastAsia="lt-LT"/>
              </w:rPr>
              <w:t>mo</w:t>
            </w:r>
            <w:r w:rsidR="0001593B" w:rsidRPr="00BF4983">
              <w:rPr>
                <w:rFonts w:ascii="Times New Roman" w:eastAsia="Times New Roman" w:hAnsi="Times New Roman" w:cs="Times New Roman"/>
                <w:sz w:val="24"/>
                <w:szCs w:val="24"/>
                <w:lang w:eastAsia="lt-LT"/>
              </w:rPr>
              <w:t xml:space="preserve"> atsiradimo</w:t>
            </w:r>
            <w:r w:rsidR="008237F6" w:rsidRPr="00BF4983">
              <w:rPr>
                <w:rFonts w:ascii="Times New Roman" w:eastAsia="Times New Roman" w:hAnsi="Times New Roman" w:cs="Times New Roman"/>
                <w:sz w:val="24"/>
                <w:szCs w:val="24"/>
                <w:lang w:eastAsia="lt-LT"/>
              </w:rPr>
              <w:t>.</w:t>
            </w:r>
          </w:p>
        </w:tc>
      </w:tr>
      <w:tr w:rsidR="00CF1FBF" w:rsidRPr="00BF4983" w14:paraId="7C91A8C5"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D3D7E7F" w14:textId="2135B557" w:rsidR="00CF1FBF" w:rsidRPr="00BF4983" w:rsidRDefault="00CF1FBF" w:rsidP="00B048B5">
            <w:pPr>
              <w:jc w:val="both"/>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lastRenderedPageBreak/>
              <w:t xml:space="preserve">5. </w:t>
            </w:r>
            <w:r w:rsidR="008507F6" w:rsidRPr="00BF4983">
              <w:rPr>
                <w:rFonts w:ascii="Times New Roman" w:eastAsia="Times New Roman" w:hAnsi="Times New Roman" w:cs="Times New Roman"/>
                <w:sz w:val="24"/>
                <w:szCs w:val="24"/>
                <w:lang w:eastAsia="lt-LT"/>
              </w:rPr>
              <w:t>M</w:t>
            </w:r>
            <w:r w:rsidRPr="00BF4983">
              <w:rPr>
                <w:rFonts w:ascii="Times New Roman" w:eastAsia="Times New Roman" w:hAnsi="Times New Roman" w:cs="Times New Roman"/>
                <w:sz w:val="24"/>
                <w:szCs w:val="24"/>
                <w:lang w:eastAsia="lt-LT"/>
              </w:rPr>
              <w:t>ažiau ribojančių priemonių, nei priskirtos veiklos rūšys</w:t>
            </w:r>
            <w:r w:rsidR="00F241C9" w:rsidRPr="00BF4983">
              <w:rPr>
                <w:rStyle w:val="Puslapioinaosnuoroda"/>
                <w:rFonts w:ascii="Times New Roman" w:eastAsia="Times New Roman" w:hAnsi="Times New Roman" w:cs="Times New Roman"/>
                <w:sz w:val="24"/>
                <w:szCs w:val="24"/>
                <w:lang w:eastAsia="lt-LT"/>
              </w:rPr>
              <w:footnoteReference w:id="4"/>
            </w:r>
            <w:r w:rsidRPr="00BF4983">
              <w:rPr>
                <w:rFonts w:ascii="Times New Roman" w:eastAsia="Times New Roman" w:hAnsi="Times New Roman" w:cs="Times New Roman"/>
                <w:sz w:val="24"/>
                <w:szCs w:val="24"/>
                <w:lang w:eastAsia="lt-LT"/>
              </w:rPr>
              <w:t>, taikymo galimybes, kai siekiama tik apsaugoti vartotojų teises, jei keliama rizika apsiriboja tik asmens, užsiimančio reglamentuojama profesija, ir vartotojo santykiais ir neturi neigiamo poveikio trečiosioms šalims</w:t>
            </w:r>
            <w:r w:rsidR="00303AA3" w:rsidRPr="00BF4983">
              <w:rPr>
                <w:rFonts w:ascii="Times New Roman" w:eastAsia="Times New Roman" w:hAnsi="Times New Roman" w:cs="Times New Roman"/>
                <w:sz w:val="24"/>
                <w:szCs w:val="24"/>
                <w:lang w:eastAsia="lt-LT"/>
              </w:rPr>
              <w:t>.</w:t>
            </w:r>
          </w:p>
          <w:p w14:paraId="6A1358DC" w14:textId="4D77195D" w:rsidR="00CF1FBF" w:rsidRPr="00BF4983" w:rsidRDefault="00CF1FBF" w:rsidP="006A3267">
            <w:pPr>
              <w:spacing w:line="276" w:lineRule="auto"/>
              <w:jc w:val="both"/>
              <w:rPr>
                <w:rFonts w:ascii="Calibri" w:eastAsia="Calibri" w:hAnsi="Calibri" w:cs="Arial"/>
                <w:b w:val="0"/>
                <w:i/>
                <w:sz w:val="24"/>
                <w:lang w:eastAsia="lt-LT"/>
              </w:rPr>
            </w:pPr>
            <w:r w:rsidRPr="00BF4983">
              <w:rPr>
                <w:rFonts w:ascii="Calibri" w:eastAsia="Calibri" w:hAnsi="Calibri" w:cs="Arial"/>
                <w:i/>
                <w:sz w:val="24"/>
                <w:lang w:eastAsia="lt-LT"/>
              </w:rPr>
              <w:t>Ar svarstėte galimybę taikyti mažiau ribojančias priemones šiems tikslams pasiekti?</w:t>
            </w:r>
          </w:p>
          <w:p w14:paraId="53BEDC88" w14:textId="406F0684" w:rsidR="00CF1FBF" w:rsidRPr="00BF4983" w:rsidRDefault="00CF1FBF" w:rsidP="006A3267">
            <w:pPr>
              <w:spacing w:line="276" w:lineRule="auto"/>
              <w:jc w:val="both"/>
              <w:rPr>
                <w:rFonts w:ascii="Calibri" w:eastAsia="Calibri" w:hAnsi="Calibri" w:cs="Arial"/>
                <w:b w:val="0"/>
                <w:i/>
                <w:sz w:val="24"/>
                <w:lang w:eastAsia="lt-LT"/>
              </w:rPr>
            </w:pPr>
            <w:r w:rsidRPr="00BF4983">
              <w:rPr>
                <w:rFonts w:ascii="Calibri" w:eastAsia="Calibri" w:hAnsi="Calibri" w:cs="Arial"/>
                <w:i/>
                <w:sz w:val="24"/>
                <w:lang w:eastAsia="lt-LT"/>
              </w:rPr>
              <w:t xml:space="preserve">Kai Nuostata pateisinama tik vartotojų apsauga ir kai nustatyta rizika apsiriboja specialisto ir vartotojo santykiais ir todėl neturi neigiamos įtakos trečiosioms šalims, teisės aktų projekto rengėjas turėtų įvertinti, ar jų tikslą būtų galima pasiekti mažiau ribojančiomis priemonėmis nei priskirti atitinkamas veiklas profesionalams. </w:t>
            </w:r>
          </w:p>
          <w:p w14:paraId="34F42916" w14:textId="7E030F4D" w:rsidR="00CF1FBF" w:rsidRPr="00BF4983" w:rsidRDefault="00CF1FBF" w:rsidP="00905EC2">
            <w:pPr>
              <w:spacing w:line="276" w:lineRule="auto"/>
              <w:jc w:val="both"/>
              <w:rPr>
                <w:rFonts w:ascii="Calibri" w:eastAsia="Calibri" w:hAnsi="Calibri" w:cs="Arial"/>
                <w:b w:val="0"/>
                <w:i/>
                <w:sz w:val="24"/>
                <w:lang w:eastAsia="lt-LT"/>
              </w:rPr>
            </w:pPr>
            <w:r w:rsidRPr="00BF4983">
              <w:rPr>
                <w:rFonts w:ascii="Calibri" w:eastAsia="Calibri" w:hAnsi="Calibri" w:cs="Arial"/>
                <w:i/>
                <w:sz w:val="24"/>
                <w:lang w:eastAsia="lt-LT"/>
              </w:rPr>
              <w:t>Teisės akto projekto rengėjas turėtų palyginti nagrinėjamą Nuostatą ir alternatyvias, mažiau ribojančias priemones, kurios leistų pasiekti tą patį tikslą, tačiau nustatytų mažiau apribojimų.</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7805709" w14:textId="2C961DBE" w:rsidR="00CE732A" w:rsidRPr="00BF4983" w:rsidRDefault="00CE732A"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Kriterijus netaikomas</w:t>
            </w:r>
          </w:p>
          <w:p w14:paraId="3FAA1FC5" w14:textId="5933DE36" w:rsidR="00B160DE" w:rsidRPr="00BF4983" w:rsidRDefault="00B160DE"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rsidRPr="00BF4983" w14:paraId="5F35D584"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E361D81" w14:textId="2FA530CE" w:rsidR="00CF1FBF" w:rsidRPr="00BF4983" w:rsidRDefault="00CF1FBF" w:rsidP="006A3267">
            <w:pPr>
              <w:jc w:val="both"/>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6. Nuostatos teigiamą ar neigiamą poveikį, būtinumą ir atitiktį siekiamam tikslui, kai ji taikoma su kitais reikalavimais, jau ribojančiais galimybes užsiimti reglamentuojama profesija, tokiais kaip:</w:t>
            </w:r>
          </w:p>
          <w:p w14:paraId="1D16AEA3" w14:textId="046C677A" w:rsidR="00CF1FBF" w:rsidRPr="00BF4983" w:rsidRDefault="00CF1FBF" w:rsidP="006A3267">
            <w:pPr>
              <w:jc w:val="both"/>
              <w:rPr>
                <w:rFonts w:ascii="Times New Roman" w:eastAsia="Times New Roman" w:hAnsi="Times New Roman" w:cs="Times New Roman"/>
                <w:sz w:val="24"/>
                <w:szCs w:val="24"/>
                <w:lang w:eastAsia="lt-LT"/>
              </w:rPr>
            </w:pPr>
            <w:bookmarkStart w:id="2" w:name="part_332c3473fa664558846602559ab36121"/>
            <w:bookmarkEnd w:id="2"/>
            <w:r w:rsidRPr="00BF4983">
              <w:rPr>
                <w:rFonts w:ascii="Times New Roman" w:eastAsia="Times New Roman" w:hAnsi="Times New Roman" w:cs="Times New Roman"/>
                <w:sz w:val="24"/>
                <w:szCs w:val="24"/>
                <w:lang w:eastAsia="lt-LT"/>
              </w:rPr>
              <w:t>6.1. priskirtos veiklos rūšys, saugomas profesinis vardas</w:t>
            </w:r>
            <w:r w:rsidR="00F241C9" w:rsidRPr="00BF4983">
              <w:rPr>
                <w:rStyle w:val="Puslapioinaosnuoroda"/>
                <w:rFonts w:ascii="Times New Roman" w:eastAsia="Times New Roman" w:hAnsi="Times New Roman" w:cs="Times New Roman"/>
                <w:sz w:val="24"/>
                <w:szCs w:val="24"/>
                <w:lang w:eastAsia="lt-LT"/>
              </w:rPr>
              <w:footnoteReference w:id="5"/>
            </w:r>
            <w:r w:rsidRPr="00BF4983">
              <w:rPr>
                <w:rFonts w:ascii="Times New Roman" w:eastAsia="Times New Roman" w:hAnsi="Times New Roman" w:cs="Times New Roman"/>
                <w:sz w:val="24"/>
                <w:szCs w:val="24"/>
                <w:lang w:eastAsia="lt-LT"/>
              </w:rPr>
              <w:t xml:space="preserve"> ar kiti reikalavimai, nustatyti reglamentuojamai profesijai; </w:t>
            </w:r>
          </w:p>
          <w:p w14:paraId="0A3675B7" w14:textId="356E600C" w:rsidR="00CF1FBF" w:rsidRPr="00BF4983" w:rsidRDefault="00CF1FBF" w:rsidP="006A3267">
            <w:pPr>
              <w:jc w:val="both"/>
              <w:rPr>
                <w:rFonts w:ascii="Times New Roman" w:eastAsia="Times New Roman" w:hAnsi="Times New Roman" w:cs="Times New Roman"/>
                <w:sz w:val="24"/>
                <w:szCs w:val="24"/>
                <w:lang w:eastAsia="lt-LT"/>
              </w:rPr>
            </w:pPr>
            <w:bookmarkStart w:id="3" w:name="part_b94913425be64fd78eabef6eb1fee1f4"/>
            <w:bookmarkEnd w:id="3"/>
            <w:r w:rsidRPr="00BF4983">
              <w:rPr>
                <w:rFonts w:ascii="Times New Roman" w:eastAsia="Times New Roman" w:hAnsi="Times New Roman" w:cs="Times New Roman"/>
                <w:sz w:val="24"/>
                <w:szCs w:val="24"/>
                <w:lang w:eastAsia="lt-LT"/>
              </w:rPr>
              <w:lastRenderedPageBreak/>
              <w:t>6.2. pareiga vykdyti tęstinį profesinį tobulinimąsi;</w:t>
            </w:r>
          </w:p>
          <w:p w14:paraId="664EA06E" w14:textId="2CC7E1DF" w:rsidR="00CF1FBF" w:rsidRPr="00BF4983" w:rsidRDefault="00CF1FBF" w:rsidP="006A3267">
            <w:pPr>
              <w:jc w:val="both"/>
              <w:rPr>
                <w:rFonts w:ascii="Times New Roman" w:eastAsia="Times New Roman" w:hAnsi="Times New Roman" w:cs="Times New Roman"/>
                <w:sz w:val="24"/>
                <w:szCs w:val="24"/>
                <w:lang w:eastAsia="lt-LT"/>
              </w:rPr>
            </w:pPr>
            <w:bookmarkStart w:id="4" w:name="part_d98e0ba317f644cfa8f2af833a709db2"/>
            <w:bookmarkEnd w:id="4"/>
            <w:r w:rsidRPr="00BF4983">
              <w:rPr>
                <w:rFonts w:ascii="Times New Roman" w:eastAsia="Times New Roman" w:hAnsi="Times New Roman" w:cs="Times New Roman"/>
                <w:sz w:val="24"/>
                <w:szCs w:val="24"/>
                <w:lang w:eastAsia="lt-LT"/>
              </w:rPr>
              <w:t xml:space="preserve">6.3. atitinkamos profesinės veiklos vykdymo, etikos ar priežiūros taisyklės; </w:t>
            </w:r>
          </w:p>
          <w:p w14:paraId="716D8994" w14:textId="7271563E" w:rsidR="00CF1FBF" w:rsidRPr="00BF4983" w:rsidRDefault="00CF1FBF" w:rsidP="006A3267">
            <w:pPr>
              <w:jc w:val="both"/>
              <w:rPr>
                <w:rFonts w:ascii="Times New Roman" w:eastAsia="Times New Roman" w:hAnsi="Times New Roman" w:cs="Times New Roman"/>
                <w:sz w:val="24"/>
                <w:szCs w:val="24"/>
                <w:lang w:eastAsia="lt-LT"/>
              </w:rPr>
            </w:pPr>
            <w:bookmarkStart w:id="5" w:name="part_a8c47b341c6f46de9bc77ad5982da2a9"/>
            <w:bookmarkEnd w:id="5"/>
            <w:r w:rsidRPr="00BF4983">
              <w:rPr>
                <w:rFonts w:ascii="Times New Roman" w:eastAsia="Times New Roman" w:hAnsi="Times New Roman" w:cs="Times New Roman"/>
                <w:sz w:val="24"/>
                <w:szCs w:val="24"/>
                <w:lang w:eastAsia="lt-LT"/>
              </w:rPr>
              <w:t>6.4. privaloma narystė ar registracija profesinėje organizacijoje ar institucijoje, kai reikalaujama turėti tam tikrą profesinę kvalifikaciją;</w:t>
            </w:r>
          </w:p>
          <w:p w14:paraId="1243E901" w14:textId="729B5A9C" w:rsidR="00CF1FBF" w:rsidRPr="00BF4983" w:rsidRDefault="00CF1FBF" w:rsidP="006A3267">
            <w:pPr>
              <w:jc w:val="both"/>
              <w:rPr>
                <w:rFonts w:ascii="Times New Roman" w:eastAsia="Times New Roman" w:hAnsi="Times New Roman" w:cs="Times New Roman"/>
                <w:sz w:val="24"/>
                <w:szCs w:val="24"/>
                <w:lang w:eastAsia="lt-LT"/>
              </w:rPr>
            </w:pPr>
            <w:bookmarkStart w:id="6" w:name="part_ba19ee7690c24245a361a575b84cfd1d"/>
            <w:bookmarkEnd w:id="6"/>
            <w:r w:rsidRPr="00BF4983">
              <w:rPr>
                <w:rFonts w:ascii="Times New Roman" w:eastAsia="Times New Roman" w:hAnsi="Times New Roman" w:cs="Times New Roman"/>
                <w:sz w:val="24"/>
                <w:szCs w:val="24"/>
                <w:lang w:eastAsia="lt-LT"/>
              </w:rPr>
              <w:t>6.5. kiekybiniai apribojimai, susiję su leidimų užsiimti reglamentuojama profesija  skaičiumi, nustatomu mažiausiu ar didžiausiu darbuotojų, vadovų ar konkrečias profesines kvalifikacijas turinčių asmenų skaičiumi;</w:t>
            </w:r>
          </w:p>
          <w:p w14:paraId="524E971D" w14:textId="2CB88AA3" w:rsidR="00CF1FBF" w:rsidRPr="00BF4983" w:rsidRDefault="00CF1FBF" w:rsidP="006A3267">
            <w:pPr>
              <w:jc w:val="both"/>
              <w:rPr>
                <w:rFonts w:ascii="Times New Roman" w:eastAsia="Times New Roman" w:hAnsi="Times New Roman" w:cs="Times New Roman"/>
                <w:sz w:val="24"/>
                <w:szCs w:val="24"/>
                <w:lang w:eastAsia="lt-LT"/>
              </w:rPr>
            </w:pPr>
            <w:bookmarkStart w:id="7" w:name="part_c9f61a84847c4abf90845eb2eb802164"/>
            <w:bookmarkEnd w:id="7"/>
            <w:r w:rsidRPr="00BF4983">
              <w:rPr>
                <w:rFonts w:ascii="Times New Roman" w:eastAsia="Times New Roman" w:hAnsi="Times New Roman" w:cs="Times New Roman"/>
                <w:sz w:val="24"/>
                <w:szCs w:val="24"/>
                <w:lang w:eastAsia="lt-LT"/>
              </w:rPr>
              <w:t>6.6. teisės aktuose nustatytos sąlygos dėl juridinio asmens teisinės formos, valdymo, privalomo įmonės akcijų įsigijimo, jų skaičiaus ar balsavimo teisės, kai jos susijusios su leidimu užsiimti reglamentuojama profesija;</w:t>
            </w:r>
          </w:p>
          <w:p w14:paraId="2C0825E1" w14:textId="4E3B0EAB" w:rsidR="00CF1FBF" w:rsidRPr="00BF4983" w:rsidRDefault="00CF1FBF" w:rsidP="006A3267">
            <w:pPr>
              <w:jc w:val="both"/>
              <w:rPr>
                <w:rFonts w:ascii="Times New Roman" w:eastAsia="Times New Roman" w:hAnsi="Times New Roman" w:cs="Times New Roman"/>
                <w:sz w:val="24"/>
                <w:szCs w:val="24"/>
                <w:lang w:eastAsia="lt-LT"/>
              </w:rPr>
            </w:pPr>
            <w:bookmarkStart w:id="8" w:name="part_f9e968af4bad40f9b5ffbc403341cbd5"/>
            <w:bookmarkEnd w:id="8"/>
            <w:r w:rsidRPr="00BF4983">
              <w:rPr>
                <w:rFonts w:ascii="Times New Roman" w:eastAsia="Times New Roman" w:hAnsi="Times New Roman" w:cs="Times New Roman"/>
                <w:sz w:val="24"/>
                <w:szCs w:val="24"/>
                <w:lang w:eastAsia="lt-LT"/>
              </w:rPr>
              <w:t>6.7. teritoriniai apribojimai, jei valstybės administraciniuose vienetuose nustatomas skirtingas užsiėmimo reglamentuojama profesija teisinis reguliavimas;</w:t>
            </w:r>
          </w:p>
          <w:p w14:paraId="4FA1E342" w14:textId="23E4586A" w:rsidR="00CF1FBF" w:rsidRPr="00BF4983" w:rsidRDefault="00CF1FBF" w:rsidP="006A3267">
            <w:pPr>
              <w:jc w:val="both"/>
              <w:rPr>
                <w:rFonts w:ascii="Times New Roman" w:eastAsia="Times New Roman" w:hAnsi="Times New Roman" w:cs="Times New Roman"/>
                <w:sz w:val="24"/>
                <w:szCs w:val="24"/>
                <w:lang w:eastAsia="lt-LT"/>
              </w:rPr>
            </w:pPr>
            <w:bookmarkStart w:id="9" w:name="part_ea043e8401ef42789e9170118963c9ab"/>
            <w:bookmarkEnd w:id="9"/>
            <w:r w:rsidRPr="00BF4983">
              <w:rPr>
                <w:rFonts w:ascii="Times New Roman" w:eastAsia="Times New Roman" w:hAnsi="Times New Roman" w:cs="Times New Roman"/>
                <w:sz w:val="24"/>
                <w:szCs w:val="24"/>
                <w:lang w:eastAsia="lt-LT"/>
              </w:rPr>
              <w:t>6.8. ribojamos galimybės užsiimti reglamentuojama profesija</w:t>
            </w:r>
            <w:r w:rsidRPr="00BF4983">
              <w:rPr>
                <w:rFonts w:ascii="Times New Roman" w:eastAsia="Times New Roman" w:hAnsi="Times New Roman" w:cs="Times New Roman"/>
                <w:sz w:val="16"/>
                <w:szCs w:val="16"/>
                <w:lang w:eastAsia="lt-LT"/>
              </w:rPr>
              <w:t xml:space="preserve">, </w:t>
            </w:r>
            <w:r w:rsidRPr="00BF4983">
              <w:rPr>
                <w:rFonts w:ascii="Times New Roman" w:eastAsia="Times New Roman" w:hAnsi="Times New Roman" w:cs="Times New Roman"/>
                <w:sz w:val="24"/>
                <w:szCs w:val="24"/>
                <w:lang w:eastAsia="lt-LT"/>
              </w:rPr>
              <w:t>kai ja norima užsiimti kartu su kitais asmenimis sudarius sutartį;</w:t>
            </w:r>
          </w:p>
          <w:p w14:paraId="10982F80" w14:textId="213E0854" w:rsidR="00CF1FBF" w:rsidRPr="00BF4983" w:rsidRDefault="00CF1FBF" w:rsidP="006A3267">
            <w:pPr>
              <w:jc w:val="both"/>
              <w:rPr>
                <w:rFonts w:ascii="Times New Roman" w:eastAsia="Times New Roman" w:hAnsi="Times New Roman" w:cs="Times New Roman"/>
                <w:sz w:val="24"/>
                <w:szCs w:val="24"/>
                <w:lang w:eastAsia="lt-LT"/>
              </w:rPr>
            </w:pPr>
            <w:bookmarkStart w:id="10" w:name="part_70e2e3bc2d14480396f90800d9a7c785"/>
            <w:bookmarkEnd w:id="10"/>
            <w:r w:rsidRPr="00BF4983">
              <w:rPr>
                <w:rFonts w:ascii="Times New Roman" w:eastAsia="Times New Roman" w:hAnsi="Times New Roman" w:cs="Times New Roman"/>
                <w:sz w:val="24"/>
                <w:szCs w:val="24"/>
                <w:lang w:eastAsia="lt-LT"/>
              </w:rPr>
              <w:t>6.9. draudimas ar kitos asmeninės ar kolektyvinės apsaugos priemonės, susijusios su profesine atsakomybe;</w:t>
            </w:r>
          </w:p>
          <w:p w14:paraId="3962F0C8" w14:textId="14C8ACEF" w:rsidR="00CF1FBF" w:rsidRPr="00BF4983" w:rsidRDefault="00CF1FBF" w:rsidP="006A3267">
            <w:pPr>
              <w:jc w:val="both"/>
              <w:rPr>
                <w:rFonts w:ascii="Times New Roman" w:eastAsia="Times New Roman" w:hAnsi="Times New Roman" w:cs="Times New Roman"/>
                <w:sz w:val="24"/>
                <w:szCs w:val="24"/>
                <w:lang w:eastAsia="lt-LT"/>
              </w:rPr>
            </w:pPr>
            <w:bookmarkStart w:id="11" w:name="part_3f4d0cf08158435daafb0ac110857976"/>
            <w:bookmarkEnd w:id="11"/>
            <w:r w:rsidRPr="00BF4983">
              <w:rPr>
                <w:rFonts w:ascii="Times New Roman" w:eastAsia="Times New Roman" w:hAnsi="Times New Roman" w:cs="Times New Roman"/>
                <w:sz w:val="24"/>
                <w:szCs w:val="24"/>
                <w:lang w:eastAsia="lt-LT"/>
              </w:rPr>
              <w:t>6.10. kalbos žinių, būtinų užsiimti reglamentuojama profesija, lygis;</w:t>
            </w:r>
          </w:p>
          <w:p w14:paraId="23BBF3BD" w14:textId="00170AE5" w:rsidR="00CF1FBF" w:rsidRPr="00BF4983" w:rsidRDefault="00CF1FBF" w:rsidP="006A3267">
            <w:pPr>
              <w:jc w:val="both"/>
              <w:rPr>
                <w:rFonts w:ascii="Times New Roman" w:eastAsia="Times New Roman" w:hAnsi="Times New Roman" w:cs="Times New Roman"/>
                <w:sz w:val="24"/>
                <w:szCs w:val="24"/>
                <w:lang w:eastAsia="lt-LT"/>
              </w:rPr>
            </w:pPr>
            <w:bookmarkStart w:id="12" w:name="part_176db7f117ce4c6488bd75a0c94426ad"/>
            <w:bookmarkEnd w:id="12"/>
            <w:r w:rsidRPr="00BF4983">
              <w:rPr>
                <w:rFonts w:ascii="Times New Roman" w:eastAsia="Times New Roman" w:hAnsi="Times New Roman" w:cs="Times New Roman"/>
                <w:sz w:val="24"/>
                <w:szCs w:val="24"/>
                <w:lang w:eastAsia="lt-LT"/>
              </w:rPr>
              <w:t xml:space="preserve">6.11. teisės aktuose nustatyti mažiausi ir (arba) didžiausi įkainiai, taikomi paslaugų gavėjui; </w:t>
            </w:r>
          </w:p>
          <w:p w14:paraId="7C824D48" w14:textId="235AF7F7" w:rsidR="00CF1FBF" w:rsidRPr="00BF4983" w:rsidRDefault="00CF1FBF" w:rsidP="006A3267">
            <w:pPr>
              <w:jc w:val="both"/>
              <w:rPr>
                <w:rFonts w:ascii="Times New Roman" w:eastAsia="Times New Roman" w:hAnsi="Times New Roman" w:cs="Times New Roman"/>
                <w:sz w:val="24"/>
                <w:szCs w:val="24"/>
                <w:lang w:eastAsia="lt-LT"/>
              </w:rPr>
            </w:pPr>
            <w:bookmarkStart w:id="13" w:name="part_8a2a3c759c324c98b9a893f9d2f738a1"/>
            <w:bookmarkEnd w:id="13"/>
            <w:r w:rsidRPr="00BF4983">
              <w:rPr>
                <w:rFonts w:ascii="Times New Roman" w:eastAsia="Times New Roman" w:hAnsi="Times New Roman" w:cs="Times New Roman"/>
                <w:sz w:val="24"/>
                <w:szCs w:val="24"/>
                <w:lang w:eastAsia="lt-LT"/>
              </w:rPr>
              <w:t>6.12. reikalavimai dėl reklamos turinio ar viešinimo būdo, susiję su reglamentuojama profesija</w:t>
            </w:r>
            <w:r w:rsidR="00303AA3" w:rsidRPr="00BF4983">
              <w:rPr>
                <w:rFonts w:ascii="Times New Roman" w:eastAsia="Times New Roman" w:hAnsi="Times New Roman" w:cs="Times New Roman"/>
                <w:sz w:val="24"/>
                <w:szCs w:val="24"/>
                <w:lang w:eastAsia="lt-LT"/>
              </w:rPr>
              <w:t>.</w:t>
            </w:r>
          </w:p>
          <w:p w14:paraId="40A8A530" w14:textId="77777777" w:rsidR="00CF1FBF" w:rsidRPr="00BF4983" w:rsidRDefault="00CF1FBF" w:rsidP="001830B3">
            <w:pPr>
              <w:spacing w:line="312" w:lineRule="exact"/>
              <w:jc w:val="both"/>
              <w:rPr>
                <w:rFonts w:ascii="Calibri" w:eastAsia="Calibri" w:hAnsi="Calibri" w:cs="Arial"/>
                <w:i/>
                <w:sz w:val="24"/>
                <w:lang w:eastAsia="lt-LT"/>
              </w:rPr>
            </w:pPr>
          </w:p>
          <w:p w14:paraId="5348850B" w14:textId="034B41FB" w:rsidR="00CF1FBF" w:rsidRPr="00BF4983" w:rsidRDefault="00CF1FBF" w:rsidP="001830B3">
            <w:pPr>
              <w:spacing w:line="312" w:lineRule="exact"/>
              <w:jc w:val="both"/>
              <w:rPr>
                <w:rFonts w:ascii="Calibri" w:eastAsia="Calibri" w:hAnsi="Calibri" w:cs="Arial"/>
                <w:b w:val="0"/>
                <w:bCs w:val="0"/>
                <w:i/>
                <w:sz w:val="24"/>
                <w:lang w:eastAsia="lt-LT"/>
              </w:rPr>
            </w:pPr>
            <w:r w:rsidRPr="00BF4983">
              <w:rPr>
                <w:rFonts w:ascii="Calibri" w:eastAsia="Calibri" w:hAnsi="Calibri" w:cs="Arial"/>
                <w:i/>
                <w:sz w:val="24"/>
                <w:lang w:eastAsia="lt-LT"/>
              </w:rPr>
              <w:lastRenderedPageBreak/>
              <w:t>Paaiškinkite, ar ir kaip vertinote Nuostatos poveikį kartu su kitais esamais reikalavimais? Paaiškinkite, kaip Nuostata, kartu su kitais reikalavimais prisidėtų pasiekti tą patį (-us) tikslą (-us) ir ar ji būtina.</w:t>
            </w:r>
          </w:p>
          <w:p w14:paraId="68DA869F" w14:textId="7BCEAD1A" w:rsidR="00CF1FBF" w:rsidRPr="00BF4983" w:rsidRDefault="00CF1FBF" w:rsidP="0023563D">
            <w:pPr>
              <w:spacing w:line="312" w:lineRule="exact"/>
              <w:jc w:val="both"/>
              <w:rPr>
                <w:rFonts w:ascii="Calibri" w:eastAsia="Calibri" w:hAnsi="Calibri" w:cs="Arial"/>
                <w:b w:val="0"/>
                <w:bCs w:val="0"/>
                <w:i/>
                <w:sz w:val="24"/>
                <w:lang w:eastAsia="lt-LT"/>
              </w:rPr>
            </w:pPr>
            <w:r w:rsidRPr="00BF4983">
              <w:rPr>
                <w:rFonts w:ascii="Calibri" w:eastAsia="Calibri" w:hAnsi="Calibri" w:cs="Arial"/>
                <w:i/>
                <w:sz w:val="24"/>
                <w:lang w:eastAsia="lt-LT"/>
              </w:rPr>
              <w:t xml:space="preserve">Remiantis </w:t>
            </w:r>
            <w:r w:rsidR="008507F6" w:rsidRPr="00BF4983">
              <w:rPr>
                <w:rFonts w:ascii="Calibri" w:eastAsia="Calibri" w:hAnsi="Calibri" w:cs="Arial"/>
                <w:i/>
                <w:sz w:val="24"/>
                <w:lang w:eastAsia="lt-LT"/>
              </w:rPr>
              <w:t>ESTT</w:t>
            </w:r>
            <w:r w:rsidRPr="00BF4983">
              <w:rPr>
                <w:rFonts w:ascii="Calibri" w:eastAsia="Calibri" w:hAnsi="Calibri" w:cs="Arial"/>
                <w:i/>
                <w:sz w:val="24"/>
                <w:lang w:eastAsia="lt-LT"/>
              </w:rPr>
              <w:t xml:space="preserve"> praktika, nacionaliniai teisės aktai turėtų būti vertinami kaip visuma, atsižvelgiant į įvairias atitinkamas taisykles, kuriomis siekiama užtikrinti nurodytą tikslą.</w:t>
            </w:r>
          </w:p>
          <w:p w14:paraId="3ED5C658" w14:textId="36FF5F98" w:rsidR="00CF1FBF" w:rsidRPr="00BF4983" w:rsidRDefault="00CF1FBF" w:rsidP="00BF4A1F">
            <w:pPr>
              <w:spacing w:line="312" w:lineRule="exact"/>
              <w:jc w:val="both"/>
              <w:rPr>
                <w:rFonts w:ascii="Calibri" w:eastAsia="Calibri" w:hAnsi="Calibri" w:cs="Arial"/>
                <w:i/>
                <w:sz w:val="24"/>
                <w:lang w:eastAsia="lt-LT"/>
              </w:rPr>
            </w:pPr>
            <w:r w:rsidRPr="00BF4983">
              <w:rPr>
                <w:rFonts w:ascii="Calibri" w:eastAsia="Calibri" w:hAnsi="Calibri" w:cs="Arial"/>
                <w:i/>
                <w:sz w:val="24"/>
                <w:lang w:eastAsia="lt-LT"/>
              </w:rPr>
              <w:t>Teisės akto projekto rengėjas turėtų atlikti išsamų aplinkybių, kuriomis priimama ir įgyvendinama Nuostata, vertinimą ir visų pirma išnagrinėti naujų ar pakeistų Nuostatų poveikį kartu su kitais reikalavimais, ribojančiais galimybę užsiimti profesine veikla.</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51F5008" w14:textId="2EEBAA12" w:rsidR="00A328BB" w:rsidRPr="00BF4983" w:rsidRDefault="00876407" w:rsidP="00A328BB">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BF4983">
              <w:rPr>
                <w:rFonts w:ascii="Times New Roman" w:eastAsia="Times New Roman" w:hAnsi="Times New Roman" w:cs="Times New Roman"/>
                <w:sz w:val="24"/>
                <w:szCs w:val="24"/>
                <w:lang w:eastAsia="lt-LT"/>
              </w:rPr>
              <w:lastRenderedPageBreak/>
              <w:t xml:space="preserve">6.1. </w:t>
            </w:r>
            <w:r w:rsidR="00E50EA1" w:rsidRPr="00BF4983">
              <w:rPr>
                <w:rFonts w:ascii="Times New Roman" w:eastAsia="Times New Roman" w:hAnsi="Times New Roman" w:cs="Times New Roman"/>
                <w:sz w:val="24"/>
                <w:szCs w:val="24"/>
                <w:lang w:eastAsia="lt-LT"/>
              </w:rPr>
              <w:t xml:space="preserve">Šiuo metu </w:t>
            </w:r>
            <w:r w:rsidR="00E50EA1" w:rsidRPr="00BF4983">
              <w:rPr>
                <w:rFonts w:ascii="Times New Roman" w:eastAsia="Times New Roman" w:hAnsi="Times New Roman"/>
                <w:color w:val="000000" w:themeColor="text1"/>
                <w:sz w:val="24"/>
                <w:szCs w:val="24"/>
                <w:lang w:eastAsia="lt-LT"/>
              </w:rPr>
              <w:t xml:space="preserve">už socialinių darbuotojų profesinės kompetencijos tobulinimą – mokymų organizavimą atsakingas Socialinių paslaugų priežiūros departamentas, kurio </w:t>
            </w:r>
            <w:r w:rsidR="00E50EA1" w:rsidRPr="00BF4983">
              <w:rPr>
                <w:rFonts w:ascii="Times New Roman" w:eastAsia="Times New Roman" w:hAnsi="Times New Roman"/>
                <w:color w:val="000000"/>
                <w:sz w:val="24"/>
                <w:szCs w:val="24"/>
                <w:lang w:eastAsia="lt-LT"/>
              </w:rPr>
              <w:t>pagrindinė kompetencija – vertinti, prižiūrėti ir kontroliuoti socialinių paslaugų kokybę.</w:t>
            </w:r>
            <w:r w:rsidR="00E50EA1" w:rsidRPr="00BF4983">
              <w:rPr>
                <w:rFonts w:ascii="Times New Roman" w:eastAsia="Times New Roman" w:hAnsi="Times New Roman"/>
                <w:color w:val="000000" w:themeColor="text1"/>
                <w:sz w:val="24"/>
                <w:szCs w:val="24"/>
                <w:lang w:eastAsia="lt-LT"/>
              </w:rPr>
              <w:t xml:space="preserve"> Remiantis socialinio darbo ekspertų, specialistų įžvalgomis, toks reguliavimas yra nepakankamas ir neatliepia socialinių paslaugų srities darbuotojų poreikių dalyvauti tikslinguose, nuo socialini</w:t>
            </w:r>
            <w:r w:rsidR="0090238F" w:rsidRPr="00BF4983">
              <w:rPr>
                <w:rFonts w:ascii="Times New Roman" w:eastAsia="Times New Roman" w:hAnsi="Times New Roman"/>
                <w:color w:val="000000" w:themeColor="text1"/>
                <w:sz w:val="24"/>
                <w:szCs w:val="24"/>
                <w:lang w:eastAsia="lt-LT"/>
              </w:rPr>
              <w:t>o</w:t>
            </w:r>
            <w:r w:rsidR="00E50EA1" w:rsidRPr="00BF4983">
              <w:rPr>
                <w:rFonts w:ascii="Times New Roman" w:eastAsia="Times New Roman" w:hAnsi="Times New Roman"/>
                <w:color w:val="000000" w:themeColor="text1"/>
                <w:sz w:val="24"/>
                <w:szCs w:val="24"/>
                <w:lang w:eastAsia="lt-LT"/>
              </w:rPr>
              <w:t xml:space="preserve"> darbuotojo darbo pobūdžio, tikslinės paslaugų gavėjų grupės priklausančiuose mokymuose. Sukūrus socialinių paslaugų srities darbuotojų reguliacijos mechanizmą</w:t>
            </w:r>
            <w:r w:rsidR="0090238F" w:rsidRPr="00BF4983">
              <w:rPr>
                <w:rFonts w:ascii="Times New Roman" w:eastAsia="Times New Roman" w:hAnsi="Times New Roman"/>
                <w:color w:val="000000" w:themeColor="text1"/>
                <w:sz w:val="24"/>
                <w:szCs w:val="24"/>
                <w:lang w:eastAsia="lt-LT"/>
              </w:rPr>
              <w:t>,</w:t>
            </w:r>
            <w:r w:rsidR="00E50EA1" w:rsidRPr="00BF4983">
              <w:rPr>
                <w:rFonts w:ascii="Times New Roman" w:eastAsia="Times New Roman" w:hAnsi="Times New Roman"/>
                <w:color w:val="000000" w:themeColor="text1"/>
                <w:sz w:val="24"/>
                <w:szCs w:val="24"/>
                <w:lang w:eastAsia="lt-LT"/>
              </w:rPr>
              <w:t xml:space="preserve"> </w:t>
            </w:r>
            <w:r w:rsidR="00E50EA1" w:rsidRPr="00BF4983">
              <w:rPr>
                <w:rFonts w:ascii="Times New Roman" w:eastAsia="Times New Roman" w:hAnsi="Times New Roman"/>
                <w:color w:val="000000" w:themeColor="text1"/>
                <w:sz w:val="24"/>
                <w:szCs w:val="24"/>
                <w:lang w:eastAsia="lt-LT"/>
              </w:rPr>
              <w:lastRenderedPageBreak/>
              <w:t>Vyriausybės ar jos įgaliotos institucijos nustatyta tvarka atrinktam subjektui būtų perduotos Socialinių paslaugų priežiūros departamento funkcijos</w:t>
            </w:r>
            <w:r w:rsidR="00A328BB" w:rsidRPr="00BF4983">
              <w:rPr>
                <w:rFonts w:ascii="Times New Roman" w:eastAsia="Times New Roman" w:hAnsi="Times New Roman"/>
                <w:color w:val="000000" w:themeColor="text1"/>
                <w:sz w:val="24"/>
                <w:szCs w:val="24"/>
                <w:lang w:eastAsia="lt-LT"/>
              </w:rPr>
              <w:t>,</w:t>
            </w:r>
            <w:r w:rsidR="00E50EA1" w:rsidRPr="00BF4983">
              <w:rPr>
                <w:rFonts w:ascii="Times New Roman" w:eastAsia="Times New Roman" w:hAnsi="Times New Roman"/>
                <w:color w:val="000000" w:themeColor="text1"/>
                <w:sz w:val="24"/>
                <w:szCs w:val="24"/>
                <w:lang w:eastAsia="lt-LT"/>
              </w:rPr>
              <w:t xml:space="preserve"> susijusios su mokymų socialiniams darbuotojams, individualios priežiūros personalui organizavimu, ir tai pagerintų mokymų</w:t>
            </w:r>
            <w:r w:rsidR="00601843" w:rsidRPr="00BF4983">
              <w:rPr>
                <w:rFonts w:ascii="Times New Roman" w:eastAsia="Times New Roman" w:hAnsi="Times New Roman"/>
                <w:color w:val="000000" w:themeColor="text1"/>
                <w:sz w:val="24"/>
                <w:szCs w:val="24"/>
                <w:lang w:eastAsia="lt-LT"/>
              </w:rPr>
              <w:t xml:space="preserve"> </w:t>
            </w:r>
            <w:r w:rsidR="00E50EA1" w:rsidRPr="00BF4983">
              <w:rPr>
                <w:rFonts w:ascii="Times New Roman" w:eastAsia="Times New Roman" w:hAnsi="Times New Roman"/>
                <w:color w:val="000000" w:themeColor="text1"/>
                <w:sz w:val="24"/>
                <w:szCs w:val="24"/>
                <w:lang w:eastAsia="lt-LT"/>
              </w:rPr>
              <w:t xml:space="preserve">prieinamumą, tikslingumą, būtų renkama, analizuojama informacija apie  įvairiose socialinio darbo įgyvendinimo srityse dirbančių </w:t>
            </w:r>
            <w:r w:rsidR="003064B0" w:rsidRPr="00BF4983">
              <w:rPr>
                <w:rFonts w:ascii="Times New Roman" w:eastAsia="Times New Roman" w:hAnsi="Times New Roman"/>
                <w:color w:val="000000" w:themeColor="text1"/>
                <w:sz w:val="24"/>
                <w:szCs w:val="24"/>
                <w:lang w:eastAsia="lt-LT"/>
              </w:rPr>
              <w:t>socialinių darbuotojų</w:t>
            </w:r>
            <w:r w:rsidR="00E50EA1" w:rsidRPr="00BF4983">
              <w:rPr>
                <w:rFonts w:ascii="Times New Roman" w:eastAsia="Times New Roman" w:hAnsi="Times New Roman"/>
                <w:color w:val="000000" w:themeColor="text1"/>
                <w:sz w:val="24"/>
                <w:szCs w:val="24"/>
                <w:lang w:eastAsia="lt-LT"/>
              </w:rPr>
              <w:t xml:space="preserve"> poreikius bei užtikrinamas šių poreikių atliepimas</w:t>
            </w:r>
            <w:r w:rsidR="00A328BB" w:rsidRPr="00BF4983">
              <w:rPr>
                <w:rFonts w:ascii="Times New Roman" w:eastAsia="Times New Roman" w:hAnsi="Times New Roman"/>
                <w:color w:val="000000" w:themeColor="text1"/>
                <w:sz w:val="24"/>
                <w:szCs w:val="24"/>
                <w:lang w:eastAsia="lt-LT"/>
              </w:rPr>
              <w:t>.</w:t>
            </w:r>
          </w:p>
          <w:p w14:paraId="486852C3" w14:textId="45D1B1BA" w:rsidR="00E57F46" w:rsidRPr="00BF4983" w:rsidRDefault="00F578D8" w:rsidP="00A328BB">
            <w:pPr>
              <w:widowControl w:val="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BF4983">
              <w:rPr>
                <w:rFonts w:ascii="Times New Roman" w:eastAsia="Times New Roman" w:hAnsi="Times New Roman" w:cs="Times New Roman"/>
                <w:sz w:val="24"/>
                <w:szCs w:val="24"/>
                <w:lang w:eastAsia="lt-LT"/>
              </w:rPr>
              <w:t>Socialinis darbuotojas</w:t>
            </w:r>
            <w:r w:rsidR="00E50EA1" w:rsidRPr="00BF4983">
              <w:rPr>
                <w:rFonts w:ascii="Times New Roman" w:eastAsia="Times New Roman" w:hAnsi="Times New Roman" w:cs="Times New Roman"/>
                <w:sz w:val="24"/>
                <w:szCs w:val="24"/>
                <w:lang w:eastAsia="lt-LT"/>
              </w:rPr>
              <w:t>,</w:t>
            </w:r>
            <w:r w:rsidR="00A328BB" w:rsidRPr="00BF4983">
              <w:rPr>
                <w:rFonts w:ascii="Times New Roman" w:eastAsia="Times New Roman" w:hAnsi="Times New Roman" w:cs="Times New Roman"/>
                <w:sz w:val="24"/>
                <w:szCs w:val="24"/>
                <w:lang w:eastAsia="lt-LT"/>
              </w:rPr>
              <w:t xml:space="preserve"> </w:t>
            </w:r>
            <w:r w:rsidRPr="00BF4983">
              <w:rPr>
                <w:rFonts w:ascii="Times New Roman" w:eastAsia="Times New Roman" w:hAnsi="Times New Roman" w:cs="Times New Roman"/>
                <w:sz w:val="24"/>
                <w:szCs w:val="24"/>
                <w:lang w:eastAsia="lt-LT"/>
              </w:rPr>
              <w:t>tobulindamas savo kompetenciją per atrink</w:t>
            </w:r>
            <w:r w:rsidR="00E6434E" w:rsidRPr="00BF4983">
              <w:rPr>
                <w:rFonts w:ascii="Times New Roman" w:eastAsia="Times New Roman" w:hAnsi="Times New Roman" w:cs="Times New Roman"/>
                <w:sz w:val="24"/>
                <w:szCs w:val="24"/>
                <w:lang w:eastAsia="lt-LT"/>
              </w:rPr>
              <w:t>t</w:t>
            </w:r>
            <w:r w:rsidRPr="00BF4983">
              <w:rPr>
                <w:rFonts w:ascii="Times New Roman" w:eastAsia="Times New Roman" w:hAnsi="Times New Roman" w:cs="Times New Roman"/>
                <w:sz w:val="24"/>
                <w:szCs w:val="24"/>
                <w:lang w:eastAsia="lt-LT"/>
              </w:rPr>
              <w:t>o subjekto organizuojamus mokymus</w:t>
            </w:r>
            <w:r w:rsidR="00A328BB"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įgys papildomų kompetencijų</w:t>
            </w:r>
            <w:r w:rsidR="00A328BB"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kurios </w:t>
            </w:r>
            <w:r w:rsidR="00E50EA1" w:rsidRPr="00BF4983">
              <w:rPr>
                <w:rFonts w:ascii="Times New Roman" w:eastAsia="Times New Roman" w:hAnsi="Times New Roman" w:cs="Times New Roman"/>
                <w:sz w:val="24"/>
                <w:szCs w:val="24"/>
                <w:lang w:eastAsia="lt-LT"/>
              </w:rPr>
              <w:t xml:space="preserve">taikliau </w:t>
            </w:r>
            <w:r w:rsidRPr="00BF4983">
              <w:rPr>
                <w:rFonts w:ascii="Times New Roman" w:eastAsia="Times New Roman" w:hAnsi="Times New Roman" w:cs="Times New Roman"/>
                <w:sz w:val="24"/>
                <w:szCs w:val="24"/>
                <w:lang w:eastAsia="lt-LT"/>
              </w:rPr>
              <w:t>atspindės jo poreikį mokymams. Taip pat tai yra galimybė tobulėti</w:t>
            </w:r>
            <w:r w:rsidR="0090238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siekiant atpažinti ir atliepti socialinių paslaugų gavėjų individualius poreikius bei padėti jiems spręsti kylančias socialines problemas ar padėti jų išvengti ateityje. </w:t>
            </w:r>
            <w:r w:rsidR="0090238F" w:rsidRPr="00BF4983">
              <w:rPr>
                <w:rFonts w:ascii="Times New Roman" w:eastAsia="Times New Roman" w:hAnsi="Times New Roman" w:cs="Times New Roman"/>
                <w:sz w:val="24"/>
                <w:szCs w:val="24"/>
                <w:lang w:eastAsia="lt-LT"/>
              </w:rPr>
              <w:t>S</w:t>
            </w:r>
            <w:r w:rsidRPr="00BF4983">
              <w:rPr>
                <w:rFonts w:ascii="Times New Roman" w:eastAsia="Times New Roman" w:hAnsi="Times New Roman" w:cs="Times New Roman"/>
                <w:sz w:val="24"/>
                <w:szCs w:val="24"/>
                <w:lang w:eastAsia="lt-LT"/>
              </w:rPr>
              <w:t>upervizij</w:t>
            </w:r>
            <w:r w:rsidR="0090238F" w:rsidRPr="00BF4983">
              <w:rPr>
                <w:rFonts w:ascii="Times New Roman" w:eastAsia="Times New Roman" w:hAnsi="Times New Roman" w:cs="Times New Roman"/>
                <w:sz w:val="24"/>
                <w:szCs w:val="24"/>
                <w:lang w:eastAsia="lt-LT"/>
              </w:rPr>
              <w:t>os metu</w:t>
            </w:r>
            <w:r w:rsidRPr="00BF4983">
              <w:rPr>
                <w:rFonts w:ascii="Times New Roman" w:eastAsia="Times New Roman" w:hAnsi="Times New Roman" w:cs="Times New Roman"/>
                <w:sz w:val="24"/>
                <w:szCs w:val="24"/>
                <w:lang w:eastAsia="lt-LT"/>
              </w:rPr>
              <w:t xml:space="preserve"> įgyta patirtis ir kompetencijos reikalingi tiesiogiai atliekant </w:t>
            </w:r>
            <w:r w:rsidR="00C04F6C" w:rsidRPr="00BF4983">
              <w:rPr>
                <w:rFonts w:ascii="Times New Roman" w:eastAsia="Times New Roman" w:hAnsi="Times New Roman" w:cs="Times New Roman"/>
                <w:sz w:val="24"/>
                <w:szCs w:val="24"/>
                <w:lang w:eastAsia="lt-LT"/>
              </w:rPr>
              <w:t xml:space="preserve">socialiniam </w:t>
            </w:r>
            <w:r w:rsidR="0017442D" w:rsidRPr="00BF4983">
              <w:rPr>
                <w:rFonts w:ascii="Times New Roman" w:eastAsia="Times New Roman" w:hAnsi="Times New Roman" w:cs="Times New Roman"/>
                <w:sz w:val="24"/>
                <w:szCs w:val="24"/>
                <w:lang w:eastAsia="lt-LT"/>
              </w:rPr>
              <w:t>darbuotojui priskirtas veiklas</w:t>
            </w:r>
            <w:r w:rsidR="0090238F" w:rsidRPr="00BF4983">
              <w:rPr>
                <w:rFonts w:ascii="Times New Roman" w:eastAsia="Times New Roman" w:hAnsi="Times New Roman" w:cs="Times New Roman"/>
                <w:sz w:val="24"/>
                <w:szCs w:val="24"/>
                <w:lang w:eastAsia="lt-LT"/>
              </w:rPr>
              <w:t>,</w:t>
            </w:r>
            <w:r w:rsidR="00C04F6C" w:rsidRPr="00BF4983">
              <w:rPr>
                <w:rFonts w:ascii="Times New Roman" w:eastAsia="Times New Roman" w:hAnsi="Times New Roman" w:cs="Times New Roman"/>
                <w:sz w:val="24"/>
                <w:szCs w:val="24"/>
                <w:lang w:eastAsia="lt-LT"/>
              </w:rPr>
              <w:t xml:space="preserve"> tai užtikrins aukštesnę specialistų kompetenciją</w:t>
            </w:r>
            <w:r w:rsidR="00955F68" w:rsidRPr="00BF4983">
              <w:rPr>
                <w:rFonts w:ascii="Times New Roman" w:eastAsia="Times New Roman" w:hAnsi="Times New Roman" w:cs="Times New Roman"/>
                <w:sz w:val="24"/>
                <w:szCs w:val="24"/>
                <w:lang w:eastAsia="lt-LT"/>
              </w:rPr>
              <w:t>, leis taikliau</w:t>
            </w:r>
            <w:r w:rsidR="00C04F6C" w:rsidRPr="00BF4983">
              <w:rPr>
                <w:rFonts w:ascii="Times New Roman" w:eastAsia="Times New Roman" w:hAnsi="Times New Roman" w:cs="Times New Roman"/>
                <w:sz w:val="24"/>
                <w:szCs w:val="24"/>
                <w:lang w:eastAsia="lt-LT"/>
              </w:rPr>
              <w:t xml:space="preserve"> įvertinti individualius </w:t>
            </w:r>
            <w:r w:rsidR="00C7009B" w:rsidRPr="00BF4983">
              <w:rPr>
                <w:rFonts w:ascii="Times New Roman" w:eastAsia="Times New Roman" w:hAnsi="Times New Roman" w:cs="Times New Roman"/>
                <w:sz w:val="24"/>
                <w:szCs w:val="24"/>
                <w:lang w:eastAsia="lt-LT"/>
              </w:rPr>
              <w:t xml:space="preserve">asmens </w:t>
            </w:r>
            <w:r w:rsidR="00C04F6C" w:rsidRPr="00BF4983">
              <w:rPr>
                <w:rFonts w:ascii="Times New Roman" w:eastAsia="Times New Roman" w:hAnsi="Times New Roman" w:cs="Times New Roman"/>
                <w:sz w:val="24"/>
                <w:szCs w:val="24"/>
                <w:lang w:eastAsia="lt-LT"/>
              </w:rPr>
              <w:t>poreikius, teisingai planuoti teikiamas paslaugas</w:t>
            </w:r>
            <w:r w:rsidR="00955F68" w:rsidRPr="00BF4983">
              <w:rPr>
                <w:rFonts w:ascii="Times New Roman" w:eastAsia="Times New Roman" w:hAnsi="Times New Roman" w:cs="Times New Roman"/>
                <w:sz w:val="24"/>
                <w:szCs w:val="24"/>
                <w:lang w:eastAsia="lt-LT"/>
              </w:rPr>
              <w:t>,</w:t>
            </w:r>
            <w:r w:rsidR="00C04F6C" w:rsidRPr="00BF4983">
              <w:rPr>
                <w:rFonts w:ascii="Times New Roman" w:eastAsia="Times New Roman" w:hAnsi="Times New Roman" w:cs="Times New Roman"/>
                <w:sz w:val="24"/>
                <w:szCs w:val="24"/>
                <w:lang w:eastAsia="lt-LT"/>
              </w:rPr>
              <w:t xml:space="preserve"> o taip pat apsaugo</w:t>
            </w:r>
            <w:r w:rsidR="00D14DE7" w:rsidRPr="00BF4983">
              <w:rPr>
                <w:rFonts w:ascii="Times New Roman" w:eastAsia="Times New Roman" w:hAnsi="Times New Roman" w:cs="Times New Roman"/>
                <w:sz w:val="24"/>
                <w:szCs w:val="24"/>
                <w:lang w:eastAsia="lt-LT"/>
              </w:rPr>
              <w:t>s</w:t>
            </w:r>
            <w:r w:rsidR="00C04F6C" w:rsidRPr="00BF4983">
              <w:rPr>
                <w:rFonts w:ascii="Times New Roman" w:eastAsia="Times New Roman" w:hAnsi="Times New Roman" w:cs="Times New Roman"/>
                <w:sz w:val="24"/>
                <w:szCs w:val="24"/>
                <w:lang w:eastAsia="lt-LT"/>
              </w:rPr>
              <w:t xml:space="preserve"> patį specialistą nuo „perdegimo“ sindromo</w:t>
            </w:r>
            <w:r w:rsidR="00C04F6C" w:rsidRPr="00BF4983">
              <w:rPr>
                <w:rFonts w:ascii="Times New Roman" w:eastAsia="Times New Roman" w:hAnsi="Times New Roman"/>
                <w:color w:val="000000" w:themeColor="text1"/>
                <w:sz w:val="24"/>
                <w:szCs w:val="24"/>
                <w:lang w:eastAsia="lt-LT"/>
              </w:rPr>
              <w:t>.</w:t>
            </w:r>
          </w:p>
          <w:p w14:paraId="1DF9FC84" w14:textId="2075AC05" w:rsidR="00C04F6C" w:rsidRPr="00BF4983" w:rsidRDefault="00E57F46" w:rsidP="00C04F6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themeColor="text1"/>
                <w:sz w:val="24"/>
                <w:szCs w:val="24"/>
                <w:lang w:eastAsia="lt-LT"/>
              </w:rPr>
            </w:pPr>
            <w:r w:rsidRPr="00BF4983">
              <w:rPr>
                <w:rFonts w:ascii="Times New Roman" w:eastAsia="Times New Roman" w:hAnsi="Times New Roman" w:cs="Times New Roman"/>
                <w:sz w:val="24"/>
                <w:szCs w:val="24"/>
                <w:lang w:eastAsia="lt-LT"/>
              </w:rPr>
              <w:t xml:space="preserve">6.2. </w:t>
            </w:r>
            <w:r w:rsidR="00C04F6C" w:rsidRPr="00BF4983">
              <w:t xml:space="preserve"> </w:t>
            </w:r>
            <w:r w:rsidR="00C04F6C" w:rsidRPr="00BF4983">
              <w:rPr>
                <w:rFonts w:ascii="Times New Roman" w:eastAsia="Times New Roman" w:hAnsi="Times New Roman"/>
                <w:color w:val="000000" w:themeColor="text1"/>
                <w:sz w:val="24"/>
                <w:szCs w:val="24"/>
                <w:lang w:eastAsia="lt-LT"/>
              </w:rPr>
              <w:t>Šiuo metu Socialinių paslaugų įstatyme įtvirtinta nuostata, kad socialiniai darbuotojai ne mažiau kaip 16 akademinių valandų per kalendorinius metus tobulina profesinę kompetenciją. Siekiant  geresnės socialinių paslaugų kokybės</w:t>
            </w:r>
            <w:r w:rsidR="00DC440D" w:rsidRPr="00BF4983">
              <w:rPr>
                <w:rFonts w:ascii="Times New Roman" w:eastAsia="Times New Roman" w:hAnsi="Times New Roman"/>
                <w:color w:val="000000" w:themeColor="text1"/>
                <w:sz w:val="24"/>
                <w:szCs w:val="24"/>
                <w:lang w:eastAsia="lt-LT"/>
              </w:rPr>
              <w:t xml:space="preserve">, tinkamai atliepti </w:t>
            </w:r>
            <w:r w:rsidR="002E4578" w:rsidRPr="00BF4983">
              <w:rPr>
                <w:rFonts w:ascii="Times New Roman" w:eastAsia="Times New Roman" w:hAnsi="Times New Roman"/>
                <w:color w:val="000000" w:themeColor="text1"/>
                <w:sz w:val="24"/>
                <w:szCs w:val="24"/>
                <w:lang w:eastAsia="lt-LT"/>
              </w:rPr>
              <w:t xml:space="preserve">šių dienų socialinių darbuotojų </w:t>
            </w:r>
            <w:r w:rsidR="00955F68" w:rsidRPr="00BF4983">
              <w:rPr>
                <w:rFonts w:ascii="Times New Roman" w:eastAsia="Times New Roman" w:hAnsi="Times New Roman"/>
                <w:color w:val="000000" w:themeColor="text1"/>
                <w:sz w:val="24"/>
                <w:szCs w:val="24"/>
                <w:lang w:eastAsia="lt-LT"/>
              </w:rPr>
              <w:t xml:space="preserve">profesinės kompetencijos tobulinimo </w:t>
            </w:r>
            <w:r w:rsidR="002E4578" w:rsidRPr="00BF4983">
              <w:rPr>
                <w:rFonts w:ascii="Times New Roman" w:eastAsia="Times New Roman" w:hAnsi="Times New Roman"/>
                <w:color w:val="000000" w:themeColor="text1"/>
                <w:sz w:val="24"/>
                <w:szCs w:val="24"/>
                <w:lang w:eastAsia="lt-LT"/>
              </w:rPr>
              <w:t>poreikius</w:t>
            </w:r>
            <w:r w:rsidR="00955F68" w:rsidRPr="00BF4983">
              <w:rPr>
                <w:rFonts w:ascii="Times New Roman" w:eastAsia="Times New Roman" w:hAnsi="Times New Roman"/>
                <w:color w:val="000000" w:themeColor="text1"/>
                <w:sz w:val="24"/>
                <w:szCs w:val="24"/>
                <w:lang w:eastAsia="lt-LT"/>
              </w:rPr>
              <w:t>,</w:t>
            </w:r>
            <w:r w:rsidR="00C04F6C" w:rsidRPr="00BF4983">
              <w:rPr>
                <w:rFonts w:ascii="Times New Roman" w:eastAsia="Times New Roman" w:hAnsi="Times New Roman"/>
                <w:color w:val="000000" w:themeColor="text1"/>
                <w:sz w:val="24"/>
                <w:szCs w:val="24"/>
                <w:lang w:eastAsia="lt-LT"/>
              </w:rPr>
              <w:t xml:space="preserve"> yra kuriama </w:t>
            </w:r>
            <w:r w:rsidR="002E4578" w:rsidRPr="00BF4983">
              <w:rPr>
                <w:rFonts w:ascii="Times New Roman" w:eastAsia="Times New Roman" w:hAnsi="Times New Roman"/>
                <w:color w:val="000000" w:themeColor="text1"/>
                <w:sz w:val="24"/>
                <w:szCs w:val="24"/>
                <w:lang w:eastAsia="lt-LT"/>
              </w:rPr>
              <w:t>nauja</w:t>
            </w:r>
            <w:r w:rsidR="00C04F6C" w:rsidRPr="00BF4983">
              <w:rPr>
                <w:rFonts w:ascii="Times New Roman" w:eastAsia="Times New Roman" w:hAnsi="Times New Roman"/>
                <w:color w:val="000000" w:themeColor="text1"/>
                <w:sz w:val="24"/>
                <w:szCs w:val="24"/>
                <w:lang w:eastAsia="lt-LT"/>
              </w:rPr>
              <w:t xml:space="preserve"> sistema įteisinant </w:t>
            </w:r>
            <w:r w:rsidR="00B26410" w:rsidRPr="00BF4983">
              <w:rPr>
                <w:rFonts w:ascii="Times New Roman" w:eastAsia="Times New Roman" w:hAnsi="Times New Roman"/>
                <w:color w:val="000000" w:themeColor="text1"/>
                <w:sz w:val="24"/>
                <w:szCs w:val="24"/>
                <w:lang w:eastAsia="lt-LT"/>
              </w:rPr>
              <w:t xml:space="preserve">ne mažiau kaip 8 akademinių valandų per metus </w:t>
            </w:r>
            <w:r w:rsidR="00C04F6C" w:rsidRPr="00BF4983">
              <w:rPr>
                <w:rFonts w:ascii="Times New Roman" w:eastAsia="Times New Roman" w:hAnsi="Times New Roman"/>
                <w:color w:val="000000" w:themeColor="text1"/>
                <w:sz w:val="24"/>
                <w:szCs w:val="24"/>
                <w:lang w:eastAsia="lt-LT"/>
              </w:rPr>
              <w:t>superviziją.</w:t>
            </w:r>
          </w:p>
          <w:p w14:paraId="45628750" w14:textId="1E616270" w:rsidR="00E57F46" w:rsidRPr="00BF4983" w:rsidRDefault="00C546A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BF4983">
              <w:rPr>
                <w:rFonts w:ascii="Times New Roman" w:hAnsi="Times New Roman" w:cs="Times New Roman"/>
                <w:sz w:val="24"/>
                <w:szCs w:val="24"/>
                <w:lang w:eastAsia="lt-LT"/>
              </w:rPr>
              <w:t>Socialinių paslaugų įstatymo projektu planuojama įtvirtinti, kad socialinis darbuotojas turi nuolat tobulinti savo profesinę kompetenciją tiek dalyvaudamas mokymuose, tiek supervizijose, nors ir n</w:t>
            </w:r>
            <w:r w:rsidR="002C0504" w:rsidRPr="00BF4983">
              <w:rPr>
                <w:rFonts w:ascii="Times New Roman" w:hAnsi="Times New Roman" w:cs="Times New Roman"/>
                <w:sz w:val="24"/>
                <w:szCs w:val="24"/>
                <w:lang w:eastAsia="lt-LT"/>
              </w:rPr>
              <w:t>ėra numatoma, kad</w:t>
            </w:r>
            <w:r w:rsidRPr="00BF4983">
              <w:rPr>
                <w:rFonts w:ascii="Times New Roman" w:hAnsi="Times New Roman" w:cs="Times New Roman"/>
                <w:sz w:val="24"/>
                <w:szCs w:val="24"/>
                <w:lang w:eastAsia="lt-LT"/>
              </w:rPr>
              <w:t>,</w:t>
            </w:r>
            <w:r w:rsidR="002C0504" w:rsidRPr="00BF4983">
              <w:rPr>
                <w:rFonts w:ascii="Times New Roman" w:hAnsi="Times New Roman" w:cs="Times New Roman"/>
                <w:sz w:val="24"/>
                <w:szCs w:val="24"/>
                <w:lang w:eastAsia="lt-LT"/>
              </w:rPr>
              <w:t xml:space="preserve"> nedalyv</w:t>
            </w:r>
            <w:r w:rsidR="005C3AD4" w:rsidRPr="00BF4983">
              <w:rPr>
                <w:rFonts w:ascii="Times New Roman" w:hAnsi="Times New Roman" w:cs="Times New Roman"/>
                <w:sz w:val="24"/>
                <w:szCs w:val="24"/>
                <w:lang w:eastAsia="lt-LT"/>
              </w:rPr>
              <w:t>a</w:t>
            </w:r>
            <w:r w:rsidR="002C0504" w:rsidRPr="00BF4983">
              <w:rPr>
                <w:rFonts w:ascii="Times New Roman" w:hAnsi="Times New Roman" w:cs="Times New Roman"/>
                <w:sz w:val="24"/>
                <w:szCs w:val="24"/>
                <w:lang w:eastAsia="lt-LT"/>
              </w:rPr>
              <w:t>vęs supervizijose ar mokymuose, praranda teisę dirbti socialiniu darbuotoju ar būti atestuojamam. Šis klausimas yra sprendžiamas įstaigos veiklos lygmenyje, vertinant socialinio darbuotojo kasmetinę veiklą.</w:t>
            </w:r>
          </w:p>
          <w:p w14:paraId="4452C68A" w14:textId="2AAC81E1" w:rsidR="00876407" w:rsidRPr="00BF4983" w:rsidRDefault="008C601E"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 xml:space="preserve">6.3. </w:t>
            </w:r>
            <w:r w:rsidR="00C04F6C" w:rsidRPr="00BF4983">
              <w:rPr>
                <w:rFonts w:ascii="Times New Roman" w:hAnsi="Times New Roman" w:cs="Times New Roman"/>
                <w:sz w:val="24"/>
              </w:rPr>
              <w:t>S</w:t>
            </w:r>
            <w:r w:rsidR="00DC3AEE" w:rsidRPr="00BF4983">
              <w:rPr>
                <w:rFonts w:ascii="Times New Roman" w:eastAsia="Times New Roman" w:hAnsi="Times New Roman" w:cs="Times New Roman"/>
                <w:sz w:val="24"/>
                <w:szCs w:val="24"/>
                <w:lang w:eastAsia="lt-LT"/>
              </w:rPr>
              <w:t>upervizija turės įtakos socialin</w:t>
            </w:r>
            <w:r w:rsidR="005C3AD4" w:rsidRPr="00BF4983">
              <w:rPr>
                <w:rFonts w:ascii="Times New Roman" w:eastAsia="Times New Roman" w:hAnsi="Times New Roman" w:cs="Times New Roman"/>
                <w:sz w:val="24"/>
                <w:szCs w:val="24"/>
                <w:lang w:eastAsia="lt-LT"/>
              </w:rPr>
              <w:t>i</w:t>
            </w:r>
            <w:r w:rsidR="00DC3AEE" w:rsidRPr="00BF4983">
              <w:rPr>
                <w:rFonts w:ascii="Times New Roman" w:eastAsia="Times New Roman" w:hAnsi="Times New Roman" w:cs="Times New Roman"/>
                <w:sz w:val="24"/>
                <w:szCs w:val="24"/>
                <w:lang w:eastAsia="lt-LT"/>
              </w:rPr>
              <w:t xml:space="preserve">o </w:t>
            </w:r>
            <w:r w:rsidR="002E4578" w:rsidRPr="00BF4983">
              <w:rPr>
                <w:rFonts w:ascii="Times New Roman" w:eastAsia="Times New Roman" w:hAnsi="Times New Roman" w:cs="Times New Roman"/>
                <w:sz w:val="24"/>
                <w:szCs w:val="24"/>
                <w:lang w:eastAsia="lt-LT"/>
              </w:rPr>
              <w:t>da</w:t>
            </w:r>
            <w:r w:rsidR="00DC3AEE" w:rsidRPr="00BF4983">
              <w:rPr>
                <w:rFonts w:ascii="Times New Roman" w:eastAsia="Times New Roman" w:hAnsi="Times New Roman" w:cs="Times New Roman"/>
                <w:sz w:val="24"/>
                <w:szCs w:val="24"/>
                <w:lang w:eastAsia="lt-LT"/>
              </w:rPr>
              <w:t>rbo</w:t>
            </w:r>
            <w:r w:rsidR="00C04F6C" w:rsidRPr="00BF4983">
              <w:rPr>
                <w:rFonts w:ascii="Times New Roman" w:eastAsia="Times New Roman" w:hAnsi="Times New Roman" w:cs="Times New Roman"/>
                <w:sz w:val="24"/>
                <w:szCs w:val="24"/>
                <w:lang w:eastAsia="lt-LT"/>
              </w:rPr>
              <w:t xml:space="preserve"> profesinės veik</w:t>
            </w:r>
            <w:r w:rsidR="00955F68" w:rsidRPr="00BF4983">
              <w:rPr>
                <w:rFonts w:ascii="Times New Roman" w:eastAsia="Times New Roman" w:hAnsi="Times New Roman" w:cs="Times New Roman"/>
                <w:sz w:val="24"/>
                <w:szCs w:val="24"/>
                <w:lang w:eastAsia="lt-LT"/>
              </w:rPr>
              <w:t>l</w:t>
            </w:r>
            <w:r w:rsidR="00C04F6C" w:rsidRPr="00BF4983">
              <w:rPr>
                <w:rFonts w:ascii="Times New Roman" w:eastAsia="Times New Roman" w:hAnsi="Times New Roman" w:cs="Times New Roman"/>
                <w:sz w:val="24"/>
                <w:szCs w:val="24"/>
                <w:lang w:eastAsia="lt-LT"/>
              </w:rPr>
              <w:t>os vykdym</w:t>
            </w:r>
            <w:r w:rsidR="00955F68" w:rsidRPr="00BF4983">
              <w:rPr>
                <w:rFonts w:ascii="Times New Roman" w:eastAsia="Times New Roman" w:hAnsi="Times New Roman" w:cs="Times New Roman"/>
                <w:sz w:val="24"/>
                <w:szCs w:val="24"/>
                <w:lang w:eastAsia="lt-LT"/>
              </w:rPr>
              <w:t>ui</w:t>
            </w:r>
            <w:r w:rsidR="006E3D6D" w:rsidRPr="00BF4983">
              <w:rPr>
                <w:rFonts w:ascii="Times New Roman" w:eastAsia="Times New Roman" w:hAnsi="Times New Roman" w:cs="Times New Roman"/>
                <w:sz w:val="24"/>
                <w:szCs w:val="24"/>
                <w:lang w:eastAsia="lt-LT"/>
              </w:rPr>
              <w:t>, kadangi</w:t>
            </w:r>
            <w:r w:rsidR="00DC3AEE" w:rsidRPr="00BF4983">
              <w:rPr>
                <w:rFonts w:ascii="Times New Roman" w:eastAsia="Times New Roman" w:hAnsi="Times New Roman" w:cs="Times New Roman"/>
                <w:sz w:val="24"/>
                <w:szCs w:val="24"/>
                <w:lang w:eastAsia="lt-LT"/>
              </w:rPr>
              <w:t xml:space="preserve"> </w:t>
            </w:r>
            <w:r w:rsidR="006E3D6D" w:rsidRPr="00BF4983">
              <w:rPr>
                <w:rFonts w:ascii="Times New Roman" w:eastAsia="Times New Roman" w:hAnsi="Times New Roman" w:cs="Times New Roman"/>
                <w:sz w:val="24"/>
                <w:szCs w:val="24"/>
                <w:lang w:eastAsia="lt-LT"/>
              </w:rPr>
              <w:t xml:space="preserve">ja siekiama </w:t>
            </w:r>
            <w:r w:rsidR="00DC3AEE" w:rsidRPr="00BF4983">
              <w:rPr>
                <w:rFonts w:ascii="Times New Roman" w:eastAsia="Times New Roman" w:hAnsi="Times New Roman" w:cs="Times New Roman"/>
                <w:sz w:val="24"/>
                <w:szCs w:val="24"/>
                <w:lang w:eastAsia="lt-LT"/>
              </w:rPr>
              <w:t>gerin</w:t>
            </w:r>
            <w:r w:rsidR="006E3D6D" w:rsidRPr="00BF4983">
              <w:rPr>
                <w:rFonts w:ascii="Times New Roman" w:eastAsia="Times New Roman" w:hAnsi="Times New Roman" w:cs="Times New Roman"/>
                <w:sz w:val="24"/>
                <w:szCs w:val="24"/>
                <w:lang w:eastAsia="lt-LT"/>
              </w:rPr>
              <w:t>ti</w:t>
            </w:r>
            <w:r w:rsidR="00DC3AEE" w:rsidRPr="00BF4983">
              <w:rPr>
                <w:rFonts w:ascii="Times New Roman" w:eastAsia="Times New Roman" w:hAnsi="Times New Roman" w:cs="Times New Roman"/>
                <w:sz w:val="24"/>
                <w:szCs w:val="24"/>
                <w:lang w:eastAsia="lt-LT"/>
              </w:rPr>
              <w:t xml:space="preserve"> </w:t>
            </w:r>
            <w:r w:rsidR="006C0EC0" w:rsidRPr="00BF4983">
              <w:rPr>
                <w:rFonts w:ascii="Times New Roman" w:eastAsia="Times New Roman" w:hAnsi="Times New Roman" w:cs="Times New Roman"/>
                <w:sz w:val="24"/>
                <w:szCs w:val="24"/>
                <w:lang w:eastAsia="lt-LT"/>
              </w:rPr>
              <w:t xml:space="preserve">socialinių </w:t>
            </w:r>
            <w:r w:rsidR="00DC3AEE" w:rsidRPr="00BF4983">
              <w:rPr>
                <w:rFonts w:ascii="Times New Roman" w:eastAsia="Times New Roman" w:hAnsi="Times New Roman" w:cs="Times New Roman"/>
                <w:sz w:val="24"/>
                <w:szCs w:val="24"/>
                <w:lang w:eastAsia="lt-LT"/>
              </w:rPr>
              <w:t>paslaugų teikimą, ugd</w:t>
            </w:r>
            <w:r w:rsidR="006C0EC0" w:rsidRPr="00BF4983">
              <w:rPr>
                <w:rFonts w:ascii="Times New Roman" w:eastAsia="Times New Roman" w:hAnsi="Times New Roman" w:cs="Times New Roman"/>
                <w:sz w:val="24"/>
                <w:szCs w:val="24"/>
                <w:lang w:eastAsia="lt-LT"/>
              </w:rPr>
              <w:t>yti</w:t>
            </w:r>
            <w:r w:rsidR="00DC3AEE" w:rsidRPr="00BF4983">
              <w:rPr>
                <w:rFonts w:ascii="Times New Roman" w:eastAsia="Times New Roman" w:hAnsi="Times New Roman" w:cs="Times New Roman"/>
                <w:sz w:val="24"/>
                <w:szCs w:val="24"/>
                <w:lang w:eastAsia="lt-LT"/>
              </w:rPr>
              <w:t xml:space="preserve"> profesinius įgūdžius, gerin</w:t>
            </w:r>
            <w:r w:rsidR="006C0EC0" w:rsidRPr="00BF4983">
              <w:rPr>
                <w:rFonts w:ascii="Times New Roman" w:eastAsia="Times New Roman" w:hAnsi="Times New Roman" w:cs="Times New Roman"/>
                <w:sz w:val="24"/>
                <w:szCs w:val="24"/>
                <w:lang w:eastAsia="lt-LT"/>
              </w:rPr>
              <w:t>ti</w:t>
            </w:r>
            <w:r w:rsidR="00DC3AEE" w:rsidRPr="00BF4983">
              <w:rPr>
                <w:rFonts w:ascii="Times New Roman" w:eastAsia="Times New Roman" w:hAnsi="Times New Roman" w:cs="Times New Roman"/>
                <w:sz w:val="24"/>
                <w:szCs w:val="24"/>
                <w:lang w:eastAsia="lt-LT"/>
              </w:rPr>
              <w:t xml:space="preserve"> socialinio darbo etikos ir vertybių supratimą, didin</w:t>
            </w:r>
            <w:r w:rsidR="006C0EC0" w:rsidRPr="00BF4983">
              <w:rPr>
                <w:rFonts w:ascii="Times New Roman" w:eastAsia="Times New Roman" w:hAnsi="Times New Roman" w:cs="Times New Roman"/>
                <w:sz w:val="24"/>
                <w:szCs w:val="24"/>
                <w:lang w:eastAsia="lt-LT"/>
              </w:rPr>
              <w:t>ti</w:t>
            </w:r>
            <w:r w:rsidR="00DC3AEE" w:rsidRPr="00BF4983">
              <w:rPr>
                <w:rFonts w:ascii="Times New Roman" w:eastAsia="Times New Roman" w:hAnsi="Times New Roman" w:cs="Times New Roman"/>
                <w:sz w:val="24"/>
                <w:szCs w:val="24"/>
                <w:lang w:eastAsia="lt-LT"/>
              </w:rPr>
              <w:t xml:space="preserve"> socialinių darbuotojų pasitenkinimą darbu ir užtikrin</w:t>
            </w:r>
            <w:r w:rsidR="006C0EC0" w:rsidRPr="00BF4983">
              <w:rPr>
                <w:rFonts w:ascii="Times New Roman" w:eastAsia="Times New Roman" w:hAnsi="Times New Roman" w:cs="Times New Roman"/>
                <w:sz w:val="24"/>
                <w:szCs w:val="24"/>
                <w:lang w:eastAsia="lt-LT"/>
              </w:rPr>
              <w:t>ti</w:t>
            </w:r>
            <w:r w:rsidR="00DC3AEE" w:rsidRPr="00BF4983">
              <w:rPr>
                <w:rFonts w:ascii="Times New Roman" w:eastAsia="Times New Roman" w:hAnsi="Times New Roman" w:cs="Times New Roman"/>
                <w:sz w:val="24"/>
                <w:szCs w:val="24"/>
                <w:lang w:eastAsia="lt-LT"/>
              </w:rPr>
              <w:t xml:space="preserve"> vertingą prevenciją nuo emocinio ir profesinio išsekimo.</w:t>
            </w:r>
          </w:p>
          <w:p w14:paraId="69BCD002" w14:textId="3256A5FA" w:rsidR="009945F9" w:rsidRPr="00BF4983" w:rsidRDefault="008C1E59"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 xml:space="preserve">6.4. </w:t>
            </w:r>
            <w:r w:rsidR="00DC3AEE" w:rsidRPr="00BF4983">
              <w:rPr>
                <w:rFonts w:ascii="Times New Roman" w:eastAsia="Times New Roman" w:hAnsi="Times New Roman" w:cs="Times New Roman"/>
                <w:sz w:val="24"/>
                <w:szCs w:val="24"/>
                <w:lang w:eastAsia="lt-LT"/>
              </w:rPr>
              <w:t>Netaikoma</w:t>
            </w:r>
          </w:p>
          <w:p w14:paraId="650A69BD" w14:textId="3228FE9E" w:rsidR="00CF1FBF" w:rsidRPr="00BF4983"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BF4983">
              <w:rPr>
                <w:rFonts w:ascii="Times New Roman" w:hAnsi="Times New Roman" w:cs="Times New Roman"/>
                <w:sz w:val="24"/>
                <w:szCs w:val="24"/>
                <w:lang w:eastAsia="lt-LT"/>
              </w:rPr>
              <w:t>6.5. Netaikoma</w:t>
            </w:r>
          </w:p>
          <w:p w14:paraId="4F1B6BFB" w14:textId="77777777" w:rsidR="00DC3AEE" w:rsidRPr="00BF4983"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BF4983">
              <w:rPr>
                <w:rFonts w:ascii="Times New Roman" w:hAnsi="Times New Roman" w:cs="Times New Roman"/>
                <w:sz w:val="24"/>
                <w:szCs w:val="24"/>
                <w:lang w:eastAsia="lt-LT"/>
              </w:rPr>
              <w:t>6.6. Netaikoma</w:t>
            </w:r>
          </w:p>
          <w:p w14:paraId="384DD44E" w14:textId="77777777" w:rsidR="00DC3AEE" w:rsidRPr="00BF4983"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BF4983">
              <w:rPr>
                <w:rFonts w:ascii="Times New Roman" w:hAnsi="Times New Roman" w:cs="Times New Roman"/>
                <w:sz w:val="24"/>
                <w:szCs w:val="24"/>
                <w:lang w:eastAsia="lt-LT"/>
              </w:rPr>
              <w:t>6.7. Netaikoma</w:t>
            </w:r>
          </w:p>
          <w:p w14:paraId="7EFB970A" w14:textId="77777777" w:rsidR="00DC3AEE" w:rsidRPr="00BF4983"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BF4983">
              <w:rPr>
                <w:rFonts w:ascii="Times New Roman" w:hAnsi="Times New Roman" w:cs="Times New Roman"/>
                <w:sz w:val="24"/>
                <w:szCs w:val="24"/>
                <w:lang w:eastAsia="lt-LT"/>
              </w:rPr>
              <w:t>6.8. Netaikoma</w:t>
            </w:r>
          </w:p>
          <w:p w14:paraId="59D80350" w14:textId="50B652D3" w:rsidR="004C5D48" w:rsidRPr="00BF4983"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BF4983">
              <w:rPr>
                <w:rFonts w:ascii="Times New Roman" w:hAnsi="Times New Roman" w:cs="Times New Roman"/>
                <w:sz w:val="24"/>
                <w:szCs w:val="24"/>
                <w:lang w:eastAsia="lt-LT"/>
              </w:rPr>
              <w:t>6.9. Netaikoma</w:t>
            </w:r>
          </w:p>
          <w:p w14:paraId="4B5378CB" w14:textId="0138351E" w:rsidR="004C5D48" w:rsidRPr="00BF4983"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BF4983">
              <w:rPr>
                <w:rFonts w:ascii="Times New Roman" w:hAnsi="Times New Roman" w:cs="Times New Roman"/>
                <w:sz w:val="24"/>
                <w:szCs w:val="24"/>
                <w:lang w:eastAsia="lt-LT"/>
              </w:rPr>
              <w:lastRenderedPageBreak/>
              <w:t>6.10. Netaikoma</w:t>
            </w:r>
          </w:p>
          <w:p w14:paraId="7159CAE0" w14:textId="5D7BEAF3" w:rsidR="004C5D48" w:rsidRPr="00BF4983"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BF4983">
              <w:rPr>
                <w:rFonts w:ascii="Times New Roman" w:hAnsi="Times New Roman" w:cs="Times New Roman"/>
                <w:sz w:val="24"/>
                <w:szCs w:val="24"/>
                <w:lang w:eastAsia="lt-LT"/>
              </w:rPr>
              <w:t>6.11. Netaikoma</w:t>
            </w:r>
          </w:p>
          <w:p w14:paraId="2F068980" w14:textId="7361B3CD" w:rsidR="004C5D48" w:rsidRPr="00BF4983"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r w:rsidRPr="00BF4983">
              <w:rPr>
                <w:rFonts w:ascii="Times New Roman" w:hAnsi="Times New Roman" w:cs="Times New Roman"/>
                <w:sz w:val="24"/>
                <w:szCs w:val="24"/>
                <w:lang w:eastAsia="lt-LT"/>
              </w:rPr>
              <w:t>6.12. Netaikoma</w:t>
            </w:r>
          </w:p>
          <w:p w14:paraId="5C19E129" w14:textId="77777777" w:rsidR="004C5D48" w:rsidRPr="00BF4983" w:rsidRDefault="004C5D48" w:rsidP="00B160D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lt-LT"/>
              </w:rPr>
            </w:pPr>
          </w:p>
          <w:p w14:paraId="31ECA9AB" w14:textId="3456AE7A" w:rsidR="00DC3AEE" w:rsidRPr="00BF4983" w:rsidRDefault="00DC3AEE" w:rsidP="00B160D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rsidRPr="00BF4983" w14:paraId="0CBE5C78"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385CF0F" w14:textId="39758B7D" w:rsidR="00CF1FBF" w:rsidRPr="00BF4983" w:rsidRDefault="00CF1FBF" w:rsidP="00B918E1">
            <w:pPr>
              <w:spacing w:line="312" w:lineRule="exact"/>
              <w:jc w:val="both"/>
              <w:rPr>
                <w:rFonts w:ascii="Calibri" w:eastAsia="Calibri" w:hAnsi="Calibri" w:cs="Arial"/>
                <w:bCs w:val="0"/>
                <w:i/>
                <w:sz w:val="24"/>
                <w:lang w:eastAsia="lt-LT"/>
              </w:rPr>
            </w:pPr>
            <w:r w:rsidRPr="00BF4983">
              <w:rPr>
                <w:rFonts w:ascii="Times New Roman" w:eastAsia="Times New Roman" w:hAnsi="Times New Roman" w:cs="Times New Roman"/>
                <w:sz w:val="24"/>
                <w:szCs w:val="24"/>
                <w:lang w:eastAsia="lt-LT"/>
              </w:rPr>
              <w:lastRenderedPageBreak/>
              <w:t xml:space="preserve">7. </w:t>
            </w:r>
            <w:r w:rsidR="00303AA3" w:rsidRPr="00BF4983">
              <w:rPr>
                <w:rFonts w:ascii="Times New Roman" w:eastAsia="Times New Roman" w:hAnsi="Times New Roman" w:cs="Times New Roman"/>
                <w:sz w:val="24"/>
                <w:szCs w:val="24"/>
                <w:lang w:eastAsia="lt-LT"/>
              </w:rPr>
              <w:t>P</w:t>
            </w:r>
            <w:r w:rsidRPr="00BF4983">
              <w:rPr>
                <w:rFonts w:ascii="Times New Roman" w:eastAsia="Times New Roman" w:hAnsi="Times New Roman" w:cs="Times New Roman"/>
                <w:sz w:val="24"/>
                <w:szCs w:val="24"/>
                <w:lang w:eastAsia="lt-LT"/>
              </w:rPr>
              <w:t>rofesinės veiklos ar jai priskirtų veiklos rūšių apimtį ir reikalaujamą profesinę kvalifikaciją</w:t>
            </w:r>
            <w:r w:rsidR="00303AA3" w:rsidRPr="00BF4983">
              <w:rPr>
                <w:rFonts w:ascii="Times New Roman" w:eastAsia="Times New Roman" w:hAnsi="Times New Roman" w:cs="Times New Roman"/>
                <w:sz w:val="24"/>
                <w:szCs w:val="24"/>
                <w:lang w:eastAsia="lt-LT"/>
              </w:rPr>
              <w:t>.</w:t>
            </w:r>
            <w:r w:rsidRPr="00BF4983">
              <w:rPr>
                <w:rFonts w:ascii="Calibri" w:eastAsia="Calibri" w:hAnsi="Calibri" w:cs="Arial"/>
                <w:i/>
                <w:sz w:val="24"/>
                <w:lang w:eastAsia="lt-LT"/>
              </w:rPr>
              <w:t xml:space="preserve"> </w:t>
            </w:r>
          </w:p>
          <w:p w14:paraId="3A7D4674" w14:textId="77777777" w:rsidR="00CF1FBF" w:rsidRPr="00BF4983" w:rsidRDefault="00CF1FBF" w:rsidP="00B918E1">
            <w:pPr>
              <w:jc w:val="both"/>
              <w:rPr>
                <w:rFonts w:ascii="Times New Roman" w:eastAsia="Times New Roman" w:hAnsi="Times New Roman" w:cs="Times New Roman"/>
                <w:b w:val="0"/>
                <w:bCs w:val="0"/>
                <w:sz w:val="24"/>
                <w:szCs w:val="24"/>
                <w:lang w:eastAsia="lt-LT"/>
              </w:rPr>
            </w:pPr>
            <w:r w:rsidRPr="00BF4983">
              <w:rPr>
                <w:rFonts w:ascii="Calibri" w:eastAsia="Calibri" w:hAnsi="Calibri" w:cs="Arial"/>
                <w:i/>
                <w:sz w:val="24"/>
                <w:lang w:eastAsia="lt-LT"/>
              </w:rPr>
              <w:t>Paaiškinkite, ar ir kaip vertinote profesijai priskirtos veiklos ir reikalaujamos profesinės kvalifikacijos ryšį?</w:t>
            </w:r>
            <w:r w:rsidRPr="00BF4983">
              <w:rPr>
                <w:rFonts w:ascii="Times New Roman" w:eastAsia="Times New Roman" w:hAnsi="Times New Roman" w:cs="Times New Roman"/>
                <w:sz w:val="24"/>
                <w:szCs w:val="24"/>
                <w:lang w:eastAsia="lt-LT"/>
              </w:rPr>
              <w:t xml:space="preserve"> </w:t>
            </w:r>
          </w:p>
          <w:p w14:paraId="01816285" w14:textId="5871D498" w:rsidR="00CF1FBF" w:rsidRPr="00BF4983" w:rsidRDefault="00CF1FBF" w:rsidP="00B918E1">
            <w:pPr>
              <w:jc w:val="both"/>
              <w:rPr>
                <w:rFonts w:ascii="Calibri" w:eastAsia="Calibri" w:hAnsi="Calibri" w:cs="Arial"/>
                <w:b w:val="0"/>
                <w:i/>
                <w:sz w:val="24"/>
                <w:lang w:eastAsia="lt-LT"/>
              </w:rPr>
            </w:pPr>
            <w:r w:rsidRPr="00BF4983">
              <w:rPr>
                <w:rFonts w:ascii="Calibri" w:eastAsia="Calibri" w:hAnsi="Calibri" w:cs="Arial"/>
                <w:i/>
                <w:sz w:val="24"/>
                <w:lang w:eastAsia="lt-LT"/>
              </w:rPr>
              <w:t>Kuo platesnė priskirtų veiklų sritis, tuo didesnė išimtinė teisė yra suteikta teikti šias paslaugas.</w:t>
            </w:r>
          </w:p>
          <w:p w14:paraId="5BAD2E61" w14:textId="71BE7E4A" w:rsidR="00CF1FBF" w:rsidRPr="00BF4983" w:rsidRDefault="00CF1FBF" w:rsidP="0030157C">
            <w:pPr>
              <w:spacing w:line="312" w:lineRule="exact"/>
              <w:jc w:val="both"/>
              <w:rPr>
                <w:rFonts w:ascii="Calibri" w:eastAsia="Calibri" w:hAnsi="Calibri" w:cs="Arial"/>
                <w:b w:val="0"/>
                <w:bCs w:val="0"/>
                <w:i/>
                <w:sz w:val="24"/>
                <w:lang w:eastAsia="lt-LT"/>
              </w:rPr>
            </w:pPr>
            <w:r w:rsidRPr="00BF4983">
              <w:rPr>
                <w:rFonts w:ascii="Calibri" w:eastAsia="Calibri" w:hAnsi="Calibri" w:cs="Arial"/>
                <w:i/>
                <w:sz w:val="24"/>
                <w:lang w:eastAsia="lt-LT"/>
              </w:rPr>
              <w:t>Peržiūrint priskirtas veiklas reikia atsižvelgti į reikalaujamą kvalifikacijos lygį, palyginti su profesijai priskirtų užduočių sudėtingumu (kuo mažiau sudėtingos šios užduotys, tuo mažiau yra pagrindo priskirti šią veiklą). Taip pat reikėtų atsižvelgti į autonomiją ir atsakomybės lygį atliekant tas užduotis (kuo mažiau atsakomybės turi profesionalas, vykdydamas šias užduotis, tuo mažiau yra pagrindo priskirti šią veiklą konkrečiai profesijai).</w:t>
            </w:r>
          </w:p>
          <w:p w14:paraId="090DDDBE" w14:textId="1C7286AC" w:rsidR="00CF1FBF" w:rsidRPr="00BF4983" w:rsidRDefault="00CF1FBF" w:rsidP="001830B3">
            <w:pPr>
              <w:rPr>
                <w:rFonts w:ascii="Times New Roman" w:eastAsia="Times New Roman" w:hAnsi="Times New Roman" w:cs="Times New Roman"/>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24D614D" w14:textId="611FE0F8" w:rsidR="004C5D48" w:rsidRPr="00BF4983" w:rsidRDefault="000435CC" w:rsidP="004C5D4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 xml:space="preserve">Atsižvelgiant į socialinio darbuotojo vykdomos veiklos turinį, supervizijos turės teigiamą įtaką </w:t>
            </w:r>
            <w:r w:rsidR="00E61A88" w:rsidRPr="00BF4983">
              <w:rPr>
                <w:rFonts w:ascii="Times New Roman" w:eastAsia="Times New Roman" w:hAnsi="Times New Roman" w:cs="Times New Roman"/>
                <w:sz w:val="24"/>
                <w:szCs w:val="24"/>
                <w:lang w:eastAsia="lt-LT"/>
              </w:rPr>
              <w:t xml:space="preserve">turimai socialinio darbuotojo </w:t>
            </w:r>
            <w:r w:rsidRPr="00BF4983">
              <w:rPr>
                <w:rFonts w:ascii="Times New Roman" w:eastAsia="Times New Roman" w:hAnsi="Times New Roman" w:cs="Times New Roman"/>
                <w:sz w:val="24"/>
                <w:szCs w:val="24"/>
                <w:lang w:eastAsia="lt-LT"/>
              </w:rPr>
              <w:t>profesinei kvalifikacijai</w:t>
            </w:r>
            <w:r w:rsidR="004C5D48"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w:t>
            </w:r>
          </w:p>
          <w:p w14:paraId="45556211" w14:textId="77777777" w:rsidR="004C5D48" w:rsidRPr="00BF4983" w:rsidRDefault="00B160DE" w:rsidP="004C5D48">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BF4983">
              <w:rPr>
                <w:szCs w:val="24"/>
                <w:lang w:eastAsia="lt-LT"/>
              </w:rPr>
              <w:t>siekiant išvengt</w:t>
            </w:r>
            <w:r w:rsidR="004C5D48" w:rsidRPr="00BF4983">
              <w:rPr>
                <w:szCs w:val="24"/>
                <w:lang w:eastAsia="lt-LT"/>
              </w:rPr>
              <w:t>i „perdegimo“ sindromo pavojaus;</w:t>
            </w:r>
            <w:r w:rsidRPr="00BF4983">
              <w:rPr>
                <w:szCs w:val="24"/>
                <w:lang w:eastAsia="lt-LT"/>
              </w:rPr>
              <w:t xml:space="preserve"> </w:t>
            </w:r>
          </w:p>
          <w:p w14:paraId="4B19925C" w14:textId="3B912131" w:rsidR="004C5D48" w:rsidRPr="00BF4983"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BF4983">
              <w:rPr>
                <w:szCs w:val="24"/>
                <w:lang w:eastAsia="lt-LT"/>
              </w:rPr>
              <w:t>siekiant</w:t>
            </w:r>
            <w:r w:rsidR="00B160DE" w:rsidRPr="00BF4983">
              <w:rPr>
                <w:szCs w:val="24"/>
                <w:lang w:eastAsia="lt-LT"/>
              </w:rPr>
              <w:t xml:space="preserve"> apsaugoti </w:t>
            </w:r>
            <w:r w:rsidR="009D15FC" w:rsidRPr="00BF4983">
              <w:rPr>
                <w:szCs w:val="24"/>
                <w:lang w:eastAsia="lt-LT"/>
              </w:rPr>
              <w:t>paslaugų gavėjus</w:t>
            </w:r>
            <w:r w:rsidR="00B160DE" w:rsidRPr="00BF4983">
              <w:rPr>
                <w:szCs w:val="24"/>
                <w:lang w:eastAsia="lt-LT"/>
              </w:rPr>
              <w:t xml:space="preserve"> nuo nepr</w:t>
            </w:r>
            <w:r w:rsidRPr="00BF4983">
              <w:rPr>
                <w:szCs w:val="24"/>
                <w:lang w:eastAsia="lt-LT"/>
              </w:rPr>
              <w:t>ofesionalių socialinių paslaugų;</w:t>
            </w:r>
          </w:p>
          <w:p w14:paraId="3DB66CED" w14:textId="2791378F" w:rsidR="004C5D48" w:rsidRPr="00BF4983"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BF4983">
              <w:rPr>
                <w:szCs w:val="24"/>
                <w:lang w:eastAsia="lt-LT"/>
              </w:rPr>
              <w:t>padidins sėkmingus bendradarbiavimo santykius</w:t>
            </w:r>
            <w:r w:rsidR="00B160DE" w:rsidRPr="00BF4983">
              <w:rPr>
                <w:szCs w:val="24"/>
                <w:lang w:eastAsia="lt-LT"/>
              </w:rPr>
              <w:t xml:space="preserve"> tarp darbuotojų, vadovybės ir jos pavaldinių bei tarp kvalifikuotų specialistų</w:t>
            </w:r>
            <w:r w:rsidRPr="00BF4983">
              <w:rPr>
                <w:szCs w:val="24"/>
                <w:lang w:eastAsia="lt-LT"/>
              </w:rPr>
              <w:t xml:space="preserve"> ir jų </w:t>
            </w:r>
            <w:r w:rsidR="009D15FC" w:rsidRPr="00BF4983">
              <w:rPr>
                <w:szCs w:val="24"/>
                <w:lang w:eastAsia="lt-LT"/>
              </w:rPr>
              <w:t>paslaugų gavėjų</w:t>
            </w:r>
            <w:r w:rsidRPr="00BF4983">
              <w:rPr>
                <w:szCs w:val="24"/>
                <w:lang w:eastAsia="lt-LT"/>
              </w:rPr>
              <w:t>;</w:t>
            </w:r>
          </w:p>
          <w:p w14:paraId="53ED6E2C" w14:textId="77777777" w:rsidR="004C5D48" w:rsidRPr="00BF4983"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BF4983">
              <w:rPr>
                <w:szCs w:val="24"/>
                <w:lang w:eastAsia="lt-LT"/>
              </w:rPr>
              <w:t>g</w:t>
            </w:r>
            <w:r w:rsidR="00B160DE" w:rsidRPr="00BF4983">
              <w:rPr>
                <w:szCs w:val="24"/>
                <w:lang w:eastAsia="lt-LT"/>
              </w:rPr>
              <w:t>erina</w:t>
            </w:r>
            <w:r w:rsidRPr="00BF4983">
              <w:rPr>
                <w:szCs w:val="24"/>
                <w:lang w:eastAsia="lt-LT"/>
              </w:rPr>
              <w:t>nt paslaugų teikimą;</w:t>
            </w:r>
            <w:r w:rsidR="00B160DE" w:rsidRPr="00BF4983">
              <w:rPr>
                <w:szCs w:val="24"/>
                <w:lang w:eastAsia="lt-LT"/>
              </w:rPr>
              <w:t xml:space="preserve"> </w:t>
            </w:r>
          </w:p>
          <w:p w14:paraId="016136D0" w14:textId="77777777" w:rsidR="004C5D48" w:rsidRPr="00BF4983"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BF4983">
              <w:rPr>
                <w:szCs w:val="24"/>
                <w:lang w:eastAsia="lt-LT"/>
              </w:rPr>
              <w:t>ugdant profesinius įgūdžius;</w:t>
            </w:r>
            <w:r w:rsidR="00B160DE" w:rsidRPr="00BF4983">
              <w:rPr>
                <w:szCs w:val="24"/>
                <w:lang w:eastAsia="lt-LT"/>
              </w:rPr>
              <w:t xml:space="preserve"> </w:t>
            </w:r>
          </w:p>
          <w:p w14:paraId="7719FD46" w14:textId="77777777" w:rsidR="004C5D48" w:rsidRPr="00BF4983"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BF4983">
              <w:rPr>
                <w:szCs w:val="24"/>
                <w:lang w:eastAsia="lt-LT"/>
              </w:rPr>
              <w:t>g</w:t>
            </w:r>
            <w:r w:rsidR="00B160DE" w:rsidRPr="00BF4983">
              <w:rPr>
                <w:szCs w:val="24"/>
                <w:lang w:eastAsia="lt-LT"/>
              </w:rPr>
              <w:t>erina</w:t>
            </w:r>
            <w:r w:rsidRPr="00BF4983">
              <w:rPr>
                <w:szCs w:val="24"/>
                <w:lang w:eastAsia="lt-LT"/>
              </w:rPr>
              <w:t>nt</w:t>
            </w:r>
            <w:r w:rsidR="00B160DE" w:rsidRPr="00BF4983">
              <w:rPr>
                <w:szCs w:val="24"/>
                <w:lang w:eastAsia="lt-LT"/>
              </w:rPr>
              <w:t xml:space="preserve"> socialinio darbo etikos ir vertybių </w:t>
            </w:r>
            <w:r w:rsidRPr="00BF4983">
              <w:rPr>
                <w:szCs w:val="24"/>
                <w:lang w:eastAsia="lt-LT"/>
              </w:rPr>
              <w:t>supratimą;</w:t>
            </w:r>
            <w:r w:rsidR="00B160DE" w:rsidRPr="00BF4983">
              <w:rPr>
                <w:szCs w:val="24"/>
                <w:lang w:eastAsia="lt-LT"/>
              </w:rPr>
              <w:t xml:space="preserve"> </w:t>
            </w:r>
          </w:p>
          <w:p w14:paraId="33C1B039" w14:textId="77777777" w:rsidR="004C5D48" w:rsidRPr="00BF4983" w:rsidRDefault="00B160DE"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BF4983">
              <w:rPr>
                <w:szCs w:val="24"/>
                <w:lang w:eastAsia="lt-LT"/>
              </w:rPr>
              <w:t>didina</w:t>
            </w:r>
            <w:r w:rsidR="004C5D48" w:rsidRPr="00BF4983">
              <w:rPr>
                <w:szCs w:val="24"/>
                <w:lang w:eastAsia="lt-LT"/>
              </w:rPr>
              <w:t>nt</w:t>
            </w:r>
            <w:r w:rsidRPr="00BF4983">
              <w:rPr>
                <w:szCs w:val="24"/>
                <w:lang w:eastAsia="lt-LT"/>
              </w:rPr>
              <w:t xml:space="preserve"> socialinių darbuotojų pasitenkinimą darbu</w:t>
            </w:r>
            <w:r w:rsidR="004C5D48" w:rsidRPr="00BF4983">
              <w:rPr>
                <w:szCs w:val="24"/>
                <w:lang w:eastAsia="lt-LT"/>
              </w:rPr>
              <w:t>;</w:t>
            </w:r>
            <w:r w:rsidRPr="00BF4983">
              <w:rPr>
                <w:szCs w:val="24"/>
                <w:lang w:eastAsia="lt-LT"/>
              </w:rPr>
              <w:t xml:space="preserve"> </w:t>
            </w:r>
          </w:p>
          <w:p w14:paraId="6B3F2E2D" w14:textId="2D2A65B7" w:rsidR="004C5D48" w:rsidRPr="00BF4983" w:rsidRDefault="00B160DE"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BF4983">
              <w:rPr>
                <w:szCs w:val="24"/>
                <w:lang w:eastAsia="lt-LT"/>
              </w:rPr>
              <w:t>užtikrina</w:t>
            </w:r>
            <w:r w:rsidR="004C5D48" w:rsidRPr="00BF4983">
              <w:rPr>
                <w:szCs w:val="24"/>
                <w:lang w:eastAsia="lt-LT"/>
              </w:rPr>
              <w:t>nt</w:t>
            </w:r>
            <w:r w:rsidRPr="00BF4983">
              <w:rPr>
                <w:szCs w:val="24"/>
                <w:lang w:eastAsia="lt-LT"/>
              </w:rPr>
              <w:t xml:space="preserve"> vertingą prevenciją nuo emocinio ir profesinio išsekimo</w:t>
            </w:r>
            <w:r w:rsidR="00326EF3" w:rsidRPr="00BF4983">
              <w:rPr>
                <w:szCs w:val="24"/>
                <w:lang w:eastAsia="lt-LT"/>
              </w:rPr>
              <w:t>;</w:t>
            </w:r>
            <w:r w:rsidRPr="00BF4983">
              <w:rPr>
                <w:szCs w:val="24"/>
                <w:lang w:eastAsia="lt-LT"/>
              </w:rPr>
              <w:t xml:space="preserve"> </w:t>
            </w:r>
          </w:p>
          <w:p w14:paraId="3E820968" w14:textId="77777777" w:rsidR="00B160DE" w:rsidRPr="00BF4983" w:rsidRDefault="004C5D48" w:rsidP="00B160DE">
            <w:pPr>
              <w:pStyle w:val="Sraopastraipa"/>
              <w:numPr>
                <w:ilvl w:val="0"/>
                <w:numId w:val="4"/>
              </w:numPr>
              <w:jc w:val="both"/>
              <w:cnfStyle w:val="000000000000" w:firstRow="0" w:lastRow="0" w:firstColumn="0" w:lastColumn="0" w:oddVBand="0" w:evenVBand="0" w:oddHBand="0" w:evenHBand="0" w:firstRowFirstColumn="0" w:firstRowLastColumn="0" w:lastRowFirstColumn="0" w:lastRowLastColumn="0"/>
              <w:rPr>
                <w:szCs w:val="24"/>
                <w:lang w:eastAsia="lt-LT"/>
              </w:rPr>
            </w:pPr>
            <w:r w:rsidRPr="00BF4983">
              <w:rPr>
                <w:szCs w:val="24"/>
                <w:lang w:eastAsia="lt-LT"/>
              </w:rPr>
              <w:t>suprantant</w:t>
            </w:r>
            <w:r w:rsidR="00B160DE" w:rsidRPr="00BF4983">
              <w:rPr>
                <w:szCs w:val="24"/>
                <w:lang w:eastAsia="lt-LT"/>
              </w:rPr>
              <w:t xml:space="preserve"> sa</w:t>
            </w:r>
            <w:r w:rsidRPr="00BF4983">
              <w:rPr>
                <w:szCs w:val="24"/>
                <w:lang w:eastAsia="lt-LT"/>
              </w:rPr>
              <w:t xml:space="preserve">vo profesinę tapatybę ir įgyjant </w:t>
            </w:r>
            <w:r w:rsidR="00B160DE" w:rsidRPr="00BF4983">
              <w:rPr>
                <w:szCs w:val="24"/>
                <w:lang w:eastAsia="lt-LT"/>
              </w:rPr>
              <w:t>pas</w:t>
            </w:r>
            <w:r w:rsidRPr="00BF4983">
              <w:rPr>
                <w:szCs w:val="24"/>
                <w:lang w:eastAsia="lt-LT"/>
              </w:rPr>
              <w:t>itikėjimo savo profesine veikla.</w:t>
            </w:r>
          </w:p>
          <w:p w14:paraId="51B0F546" w14:textId="13A80FB0" w:rsidR="004C5D48" w:rsidRPr="00BF4983" w:rsidRDefault="00CE3EA6" w:rsidP="00D435A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lang w:eastAsia="lt-LT"/>
              </w:rPr>
            </w:pPr>
            <w:r w:rsidRPr="00BF4983">
              <w:rPr>
                <w:rFonts w:ascii="Times New Roman" w:eastAsia="Times New Roman" w:hAnsi="Times New Roman" w:cs="Times New Roman"/>
                <w:sz w:val="24"/>
                <w:szCs w:val="24"/>
                <w:lang w:eastAsia="lt-LT"/>
              </w:rPr>
              <w:t xml:space="preserve">Pirmiau nurodyti </w:t>
            </w:r>
            <w:r w:rsidR="008A391F" w:rsidRPr="00BF4983">
              <w:rPr>
                <w:rFonts w:ascii="Times New Roman" w:eastAsia="Times New Roman" w:hAnsi="Times New Roman" w:cs="Times New Roman"/>
                <w:sz w:val="24"/>
                <w:szCs w:val="24"/>
                <w:lang w:eastAsia="lt-LT"/>
              </w:rPr>
              <w:t xml:space="preserve">naujos </w:t>
            </w:r>
            <w:r w:rsidRPr="00BF4983">
              <w:rPr>
                <w:rFonts w:ascii="Times New Roman" w:eastAsia="Times New Roman" w:hAnsi="Times New Roman" w:cs="Times New Roman"/>
                <w:sz w:val="24"/>
                <w:szCs w:val="24"/>
                <w:lang w:eastAsia="lt-LT"/>
              </w:rPr>
              <w:t xml:space="preserve">socialinių darbuotojų </w:t>
            </w:r>
            <w:r w:rsidR="00064D3B" w:rsidRPr="00BF4983">
              <w:rPr>
                <w:rFonts w:ascii="Times New Roman" w:eastAsia="Times New Roman" w:hAnsi="Times New Roman" w:cs="Times New Roman"/>
                <w:sz w:val="24"/>
                <w:szCs w:val="24"/>
                <w:lang w:eastAsia="lt-LT"/>
              </w:rPr>
              <w:t xml:space="preserve">profesinės </w:t>
            </w:r>
            <w:r w:rsidR="008A391F" w:rsidRPr="00BF4983">
              <w:rPr>
                <w:rFonts w:ascii="Times New Roman" w:eastAsia="Times New Roman" w:hAnsi="Times New Roman" w:cs="Times New Roman"/>
                <w:sz w:val="24"/>
                <w:szCs w:val="24"/>
                <w:lang w:eastAsia="lt-LT"/>
              </w:rPr>
              <w:t>kompetencijos tobulinimo sistemos numatomi rezultatai</w:t>
            </w:r>
            <w:r w:rsidRPr="00BF4983">
              <w:rPr>
                <w:rFonts w:ascii="Times New Roman" w:eastAsia="Times New Roman" w:hAnsi="Times New Roman" w:cs="Times New Roman"/>
                <w:sz w:val="24"/>
                <w:szCs w:val="24"/>
                <w:lang w:eastAsia="lt-LT"/>
              </w:rPr>
              <w:t xml:space="preserve"> </w:t>
            </w:r>
            <w:r w:rsidR="004C5D48" w:rsidRPr="00BF4983">
              <w:rPr>
                <w:rFonts w:ascii="Times New Roman" w:eastAsia="Times New Roman" w:hAnsi="Times New Roman" w:cs="Times New Roman"/>
                <w:sz w:val="24"/>
                <w:szCs w:val="24"/>
                <w:lang w:eastAsia="lt-LT"/>
              </w:rPr>
              <w:t>buvo nustatyti ir mokslini</w:t>
            </w:r>
            <w:r w:rsidR="00E3469B" w:rsidRPr="00BF4983">
              <w:rPr>
                <w:rFonts w:ascii="Times New Roman" w:eastAsia="Times New Roman" w:hAnsi="Times New Roman" w:cs="Times New Roman"/>
                <w:sz w:val="24"/>
                <w:szCs w:val="24"/>
                <w:lang w:eastAsia="lt-LT"/>
              </w:rPr>
              <w:t>uose straipsniuose</w:t>
            </w:r>
            <w:r w:rsidR="00E3469B" w:rsidRPr="00BF4983">
              <w:rPr>
                <w:rStyle w:val="Komentaronuoroda"/>
              </w:rPr>
              <w:t xml:space="preserve"> </w:t>
            </w:r>
            <w:r w:rsidR="00064D3B" w:rsidRPr="00BF4983">
              <w:rPr>
                <w:rFonts w:ascii="Times New Roman" w:eastAsia="Times New Roman" w:hAnsi="Times New Roman" w:cs="Times New Roman"/>
                <w:sz w:val="24"/>
                <w:szCs w:val="24"/>
                <w:lang w:eastAsia="lt-LT"/>
              </w:rPr>
              <w:t>(Berger, Mizrahi, 2001; Urbonienė, 2005; Ferguson, 2005;  Dirgėlienė, Kiaunytė, 2005; Dirgėlienė, 2008 a, 2008 b; Večkienė, Dirgelienė 2009; Mor Baral, et al., 2009; Večkienė, 2010; Kiaunytė, 2008 a, 2008 b; Naujanienė, 2007, 2010; Liobikienė, Ivanauskienė, 2010; Hair, 2012; Švedaitė-Sakalauskė, 2012; Ruškus, Kiaunytė, 2013; Naujanienė, Eidukevičiūtė ir Ruškus, 2018).</w:t>
            </w:r>
          </w:p>
        </w:tc>
      </w:tr>
      <w:tr w:rsidR="00CF1FBF" w:rsidRPr="00BF4983" w14:paraId="51A23334"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60BE8365" w14:textId="1A7D9E23" w:rsidR="00CF1FBF" w:rsidRPr="00BF4983" w:rsidRDefault="00CF1FBF" w:rsidP="00CB5972">
            <w:pPr>
              <w:jc w:val="both"/>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lastRenderedPageBreak/>
              <w:t xml:space="preserve">8. </w:t>
            </w:r>
            <w:r w:rsidR="00303AA3" w:rsidRPr="00BF4983">
              <w:rPr>
                <w:rFonts w:ascii="Times New Roman" w:eastAsia="Times New Roman" w:hAnsi="Times New Roman" w:cs="Times New Roman"/>
                <w:sz w:val="24"/>
                <w:szCs w:val="24"/>
                <w:lang w:eastAsia="lt-LT"/>
              </w:rPr>
              <w:t>A</w:t>
            </w:r>
            <w:r w:rsidRPr="00BF4983">
              <w:rPr>
                <w:rFonts w:ascii="Times New Roman" w:eastAsia="Times New Roman" w:hAnsi="Times New Roman" w:cs="Times New Roman"/>
                <w:sz w:val="24"/>
                <w:szCs w:val="24"/>
                <w:lang w:eastAsia="lt-LT"/>
              </w:rPr>
              <w:t>tliekamų užduočių sudėtingumą ir reikalavimą, kad jų vykdytojai turėtų atitinkamą profesinę kvalifikaciją, profesinio rengimo ar patirties lygį, pobūdį ar trukmę</w:t>
            </w:r>
            <w:r w:rsidR="00C64B3A" w:rsidRPr="00BF4983">
              <w:rPr>
                <w:rFonts w:ascii="Times New Roman" w:eastAsia="Times New Roman" w:hAnsi="Times New Roman" w:cs="Times New Roman"/>
                <w:sz w:val="24"/>
                <w:szCs w:val="24"/>
                <w:lang w:eastAsia="lt-LT"/>
              </w:rPr>
              <w:t>.</w:t>
            </w:r>
          </w:p>
          <w:p w14:paraId="5482A97B" w14:textId="36B8965D" w:rsidR="00CF1FBF" w:rsidRPr="00BF4983" w:rsidRDefault="00CF1FBF" w:rsidP="00B918E1">
            <w:pPr>
              <w:spacing w:line="312" w:lineRule="exact"/>
              <w:jc w:val="both"/>
              <w:rPr>
                <w:rFonts w:ascii="Calibri" w:eastAsia="Calibri" w:hAnsi="Calibri" w:cs="Arial"/>
                <w:bCs w:val="0"/>
                <w:i/>
                <w:sz w:val="24"/>
                <w:lang w:eastAsia="lt-LT"/>
              </w:rPr>
            </w:pPr>
            <w:r w:rsidRPr="00BF4983">
              <w:rPr>
                <w:rFonts w:ascii="Calibri" w:eastAsia="Calibri" w:hAnsi="Calibri" w:cs="Arial"/>
                <w:i/>
                <w:sz w:val="24"/>
                <w:lang w:eastAsia="lt-LT"/>
              </w:rPr>
              <w:t>Ar įvertinote sąsają tarp užduočių sudėtingumo ir reikalaujamos profesinės kvalifikacijos (atsižvelgiant į reikalaujamo rengimo lygį, pobūdį ir trukmę)?</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0566BE61" w14:textId="2101C010" w:rsidR="00CF1FBF" w:rsidRPr="00BF4983" w:rsidRDefault="00C94F64" w:rsidP="001F53C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Atsižvelgiant į socialinio darbuotojo vykdomų funkcijų pobūdį, jų reikšmę</w:t>
            </w:r>
            <w:r w:rsidR="00B160DE" w:rsidRPr="00BF4983">
              <w:rPr>
                <w:rFonts w:ascii="Times New Roman" w:eastAsia="Times New Roman" w:hAnsi="Times New Roman" w:cs="Times New Roman"/>
                <w:sz w:val="24"/>
                <w:szCs w:val="24"/>
                <w:lang w:eastAsia="lt-LT"/>
              </w:rPr>
              <w:t xml:space="preserve"> bei tikslinių grupių specifiką, socialinio darbo kaip profesijos tarpdiscipliniškumą</w:t>
            </w:r>
            <w:r w:rsidR="00955F68" w:rsidRPr="00BF4983">
              <w:rPr>
                <w:rFonts w:ascii="Times New Roman" w:eastAsia="Times New Roman" w:hAnsi="Times New Roman" w:cs="Times New Roman"/>
                <w:sz w:val="24"/>
                <w:szCs w:val="24"/>
                <w:lang w:eastAsia="lt-LT"/>
              </w:rPr>
              <w:t>,</w:t>
            </w:r>
            <w:r w:rsidR="00B160DE" w:rsidRPr="00BF4983">
              <w:rPr>
                <w:rFonts w:ascii="Times New Roman" w:eastAsia="Times New Roman" w:hAnsi="Times New Roman" w:cs="Times New Roman"/>
                <w:sz w:val="24"/>
                <w:szCs w:val="24"/>
                <w:lang w:eastAsia="lt-LT"/>
              </w:rPr>
              <w:t xml:space="preserve"> </w:t>
            </w:r>
            <w:r w:rsidRPr="00BF4983">
              <w:rPr>
                <w:rFonts w:ascii="Times New Roman" w:eastAsia="Times New Roman" w:hAnsi="Times New Roman" w:cs="Times New Roman"/>
                <w:sz w:val="24"/>
                <w:szCs w:val="24"/>
                <w:lang w:eastAsia="lt-LT"/>
              </w:rPr>
              <w:t>profesinės k</w:t>
            </w:r>
            <w:r w:rsidR="00802D94" w:rsidRPr="00BF4983">
              <w:rPr>
                <w:rFonts w:ascii="Times New Roman" w:eastAsia="Times New Roman" w:hAnsi="Times New Roman" w:cs="Times New Roman"/>
                <w:sz w:val="24"/>
                <w:szCs w:val="24"/>
                <w:lang w:eastAsia="lt-LT"/>
              </w:rPr>
              <w:t>ompetencijos</w:t>
            </w:r>
            <w:r w:rsidRPr="00BF4983">
              <w:rPr>
                <w:rFonts w:ascii="Times New Roman" w:eastAsia="Times New Roman" w:hAnsi="Times New Roman" w:cs="Times New Roman"/>
                <w:sz w:val="24"/>
                <w:szCs w:val="24"/>
                <w:lang w:eastAsia="lt-LT"/>
              </w:rPr>
              <w:t xml:space="preserve"> tobulinimas (supervizijų būdu) </w:t>
            </w:r>
            <w:r w:rsidR="00B160DE" w:rsidRPr="00BF4983">
              <w:rPr>
                <w:rFonts w:ascii="Times New Roman" w:eastAsia="Times New Roman" w:hAnsi="Times New Roman" w:cs="Times New Roman"/>
                <w:sz w:val="24"/>
                <w:szCs w:val="24"/>
                <w:lang w:eastAsia="lt-LT"/>
              </w:rPr>
              <w:t xml:space="preserve">yra svarbus ir tampriai susijęs su darbuotojo tiek asmeniniu, tiek profesiniu tobulėjimu. </w:t>
            </w:r>
            <w:r w:rsidR="001F53C0" w:rsidRPr="00BF4983">
              <w:rPr>
                <w:rFonts w:ascii="Times New Roman" w:eastAsia="Times New Roman" w:hAnsi="Times New Roman" w:cs="Times New Roman"/>
                <w:sz w:val="24"/>
                <w:szCs w:val="24"/>
                <w:lang w:eastAsia="lt-LT"/>
              </w:rPr>
              <w:t>Pasirinktas minimalus supervizijų valandų skaičius – 8 akademinės valandos, skirstant po 2 valandas kiekvienam ketvirčiui.</w:t>
            </w:r>
          </w:p>
        </w:tc>
      </w:tr>
      <w:tr w:rsidR="00CF1FBF" w:rsidRPr="00BF4983" w14:paraId="57F61B6A"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18518AF7" w14:textId="23E5A57C" w:rsidR="00CF1FBF" w:rsidRPr="00BF4983" w:rsidRDefault="00CF1FBF" w:rsidP="006B5F96">
            <w:pPr>
              <w:spacing w:line="254" w:lineRule="auto"/>
              <w:ind w:right="20"/>
              <w:jc w:val="both"/>
              <w:rPr>
                <w:rFonts w:ascii="Times New Roman" w:eastAsia="Calibri" w:hAnsi="Times New Roman" w:cs="Times New Roman"/>
                <w:iCs/>
                <w:sz w:val="24"/>
                <w:lang w:eastAsia="lt-LT"/>
              </w:rPr>
            </w:pPr>
            <w:r w:rsidRPr="00BF4983">
              <w:rPr>
                <w:rFonts w:ascii="Times New Roman" w:eastAsia="Calibri" w:hAnsi="Times New Roman" w:cs="Times New Roman"/>
                <w:iCs/>
                <w:sz w:val="24"/>
                <w:lang w:eastAsia="lt-LT"/>
              </w:rPr>
              <w:t xml:space="preserve">9. </w:t>
            </w:r>
            <w:r w:rsidR="005536C3" w:rsidRPr="00BF4983">
              <w:rPr>
                <w:rFonts w:ascii="Times New Roman" w:eastAsia="Calibri" w:hAnsi="Times New Roman" w:cs="Times New Roman"/>
                <w:iCs/>
                <w:sz w:val="24"/>
                <w:lang w:eastAsia="lt-LT"/>
              </w:rPr>
              <w:t>G</w:t>
            </w:r>
            <w:r w:rsidRPr="00BF4983">
              <w:rPr>
                <w:rFonts w:ascii="Times New Roman" w:eastAsia="Calibri" w:hAnsi="Times New Roman" w:cs="Times New Roman"/>
                <w:iCs/>
                <w:sz w:val="24"/>
                <w:lang w:eastAsia="lt-LT"/>
              </w:rPr>
              <w:t>alimybę įgyti profesinę kvalifikaciją alternatyviais būdais</w:t>
            </w:r>
            <w:r w:rsidR="005536C3" w:rsidRPr="00BF4983">
              <w:rPr>
                <w:rFonts w:ascii="Times New Roman" w:eastAsia="Calibri" w:hAnsi="Times New Roman" w:cs="Times New Roman"/>
                <w:iCs/>
                <w:sz w:val="24"/>
                <w:lang w:eastAsia="lt-LT"/>
              </w:rPr>
              <w:t>.</w:t>
            </w:r>
          </w:p>
          <w:p w14:paraId="37196798" w14:textId="77777777" w:rsidR="00CF1FBF" w:rsidRPr="00BF4983" w:rsidRDefault="00CF1FBF" w:rsidP="006A3267">
            <w:pPr>
              <w:spacing w:line="312" w:lineRule="exact"/>
              <w:jc w:val="both"/>
              <w:rPr>
                <w:rFonts w:ascii="Calibri" w:eastAsia="Calibri" w:hAnsi="Calibri" w:cs="Arial"/>
                <w:b w:val="0"/>
                <w:bCs w:val="0"/>
                <w:i/>
                <w:sz w:val="24"/>
                <w:lang w:eastAsia="lt-LT"/>
              </w:rPr>
            </w:pPr>
            <w:r w:rsidRPr="00BF4983">
              <w:rPr>
                <w:rFonts w:ascii="Calibri" w:eastAsia="Calibri" w:hAnsi="Calibri" w:cs="Arial"/>
                <w:i/>
                <w:sz w:val="24"/>
                <w:lang w:eastAsia="lt-LT"/>
              </w:rPr>
              <w:t>Ar apsvarstėte alternatyvias galimybes įgyti reikiamą profesinę kvalifikaciją (pvz., kitas rengimo galimybes arba rengimo ir profesinės patirties derinį ir pan.)?</w:t>
            </w:r>
          </w:p>
          <w:p w14:paraId="09623D1D" w14:textId="6D393B1B" w:rsidR="00CF1FBF" w:rsidRPr="00BF4983" w:rsidRDefault="00CF1FBF" w:rsidP="006A3267">
            <w:pPr>
              <w:spacing w:line="312" w:lineRule="exact"/>
              <w:jc w:val="both"/>
              <w:rPr>
                <w:rFonts w:ascii="Calibri" w:eastAsia="Calibri" w:hAnsi="Calibri" w:cs="Arial"/>
                <w:b w:val="0"/>
                <w:bCs w:val="0"/>
                <w:i/>
                <w:sz w:val="24"/>
                <w:lang w:eastAsia="lt-LT"/>
              </w:rPr>
            </w:pPr>
            <w:r w:rsidRPr="00BF4983">
              <w:rPr>
                <w:rFonts w:ascii="Calibri" w:eastAsia="Calibri" w:hAnsi="Calibri" w:cs="Arial"/>
                <w:i/>
                <w:sz w:val="24"/>
                <w:lang w:eastAsia="lt-LT"/>
              </w:rPr>
              <w:t>Kai Nuostata susijusi su kvalifikacijos reikalavimais, šis kriterijus reikalauja, kad</w:t>
            </w:r>
            <w:r w:rsidR="00262468" w:rsidRPr="00BF4983">
              <w:rPr>
                <w:rFonts w:ascii="Calibri" w:eastAsia="Calibri" w:hAnsi="Calibri" w:cs="Arial"/>
                <w:i/>
                <w:sz w:val="24"/>
                <w:lang w:eastAsia="lt-LT"/>
              </w:rPr>
              <w:t xml:space="preserve"> būtų</w:t>
            </w:r>
            <w:r w:rsidRPr="00BF4983">
              <w:rPr>
                <w:rFonts w:ascii="Calibri" w:eastAsia="Calibri" w:hAnsi="Calibri" w:cs="Arial"/>
                <w:i/>
                <w:sz w:val="24"/>
                <w:lang w:eastAsia="lt-LT"/>
              </w:rPr>
              <w:t xml:space="preserve"> įvertint</w:t>
            </w:r>
            <w:r w:rsidR="00262468" w:rsidRPr="00BF4983">
              <w:rPr>
                <w:rFonts w:ascii="Calibri" w:eastAsia="Calibri" w:hAnsi="Calibri" w:cs="Arial"/>
                <w:i/>
                <w:sz w:val="24"/>
                <w:lang w:eastAsia="lt-LT"/>
              </w:rPr>
              <w:t>as</w:t>
            </w:r>
            <w:r w:rsidRPr="00BF4983">
              <w:rPr>
                <w:rFonts w:ascii="Calibri" w:eastAsia="Calibri" w:hAnsi="Calibri" w:cs="Arial"/>
                <w:i/>
                <w:sz w:val="24"/>
                <w:lang w:eastAsia="lt-LT"/>
              </w:rPr>
              <w:t xml:space="preserve"> sistemos lankstum</w:t>
            </w:r>
            <w:r w:rsidR="00262468" w:rsidRPr="00BF4983">
              <w:rPr>
                <w:rFonts w:ascii="Calibri" w:eastAsia="Calibri" w:hAnsi="Calibri" w:cs="Arial"/>
                <w:i/>
                <w:sz w:val="24"/>
                <w:lang w:eastAsia="lt-LT"/>
              </w:rPr>
              <w:t>as</w:t>
            </w:r>
            <w:r w:rsidRPr="00BF4983">
              <w:rPr>
                <w:rFonts w:ascii="Calibri" w:eastAsia="Calibri" w:hAnsi="Calibri" w:cs="Arial"/>
                <w:i/>
                <w:sz w:val="24"/>
                <w:lang w:eastAsia="lt-LT"/>
              </w:rPr>
              <w:t xml:space="preserve"> norint gauti reikiamus įgaliojimus. Kuo daugiau galimybių (būdų) įgyti kvalifikaciją yra, tuo mažiau ribojanti sistema būtų svarstoma.</w:t>
            </w:r>
          </w:p>
          <w:p w14:paraId="6C186C53" w14:textId="68A09C97" w:rsidR="00CF1FBF" w:rsidRPr="00BF4983" w:rsidRDefault="00CF1FBF" w:rsidP="0063088E">
            <w:pPr>
              <w:spacing w:line="312" w:lineRule="exact"/>
              <w:jc w:val="both"/>
              <w:rPr>
                <w:rFonts w:ascii="Calibri" w:eastAsia="Calibri" w:hAnsi="Calibri" w:cs="Arial"/>
                <w:b w:val="0"/>
                <w:bCs w:val="0"/>
                <w:i/>
                <w:sz w:val="24"/>
                <w:lang w:eastAsia="lt-LT"/>
              </w:rPr>
            </w:pPr>
            <w:r w:rsidRPr="00BF4983">
              <w:rPr>
                <w:rFonts w:ascii="Calibri" w:eastAsia="Calibri" w:hAnsi="Calibri" w:cs="Arial"/>
                <w:i/>
                <w:sz w:val="24"/>
                <w:lang w:eastAsia="lt-LT"/>
              </w:rPr>
              <w:t>Nors vien dėl to, kad nėra jokių kitų būdų kvalifikacijai įgyti, Nuostata nebūtų automatiškai neproporcinga,</w:t>
            </w:r>
            <w:r w:rsidR="00262468" w:rsidRPr="00BF4983">
              <w:rPr>
                <w:rFonts w:ascii="Calibri" w:eastAsia="Calibri" w:hAnsi="Calibri" w:cs="Arial"/>
                <w:i/>
                <w:sz w:val="24"/>
                <w:lang w:eastAsia="lt-LT"/>
              </w:rPr>
              <w:t xml:space="preserve"> todėl</w:t>
            </w:r>
            <w:r w:rsidRPr="00BF4983">
              <w:rPr>
                <w:rFonts w:ascii="Calibri" w:eastAsia="Calibri" w:hAnsi="Calibri" w:cs="Arial"/>
                <w:i/>
                <w:sz w:val="24"/>
                <w:lang w:eastAsia="lt-LT"/>
              </w:rPr>
              <w:t xml:space="preserve"> vertinant reikėtų tinkamai įvertinti šį kriterijų, atsižvelgiant į tam tikros profesijos reguliavimo kontekstą.</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4DB3111" w14:textId="1635FEC9" w:rsidR="00CF1FBF" w:rsidRPr="00BF4983" w:rsidRDefault="00F53088" w:rsidP="001F53C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N</w:t>
            </w:r>
            <w:r w:rsidR="001F53C0" w:rsidRPr="00BF4983">
              <w:rPr>
                <w:rFonts w:ascii="Times New Roman" w:eastAsia="Times New Roman" w:hAnsi="Times New Roman" w:cs="Times New Roman"/>
                <w:sz w:val="24"/>
                <w:szCs w:val="24"/>
                <w:lang w:eastAsia="lt-LT"/>
              </w:rPr>
              <w:t>etaikoma</w:t>
            </w:r>
          </w:p>
        </w:tc>
      </w:tr>
      <w:tr w:rsidR="00CF1FBF" w:rsidRPr="00BF4983" w14:paraId="17A94C57"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EFF99B4" w14:textId="6521A7F7" w:rsidR="00CF1FBF" w:rsidRPr="00BF4983" w:rsidRDefault="00CF1FBF" w:rsidP="00CB5972">
            <w:pPr>
              <w:spacing w:line="312" w:lineRule="exact"/>
              <w:jc w:val="both"/>
              <w:rPr>
                <w:rFonts w:ascii="Calibri" w:eastAsia="Calibri" w:hAnsi="Calibri" w:cs="Arial"/>
                <w:bCs w:val="0"/>
                <w:i/>
                <w:sz w:val="24"/>
                <w:lang w:eastAsia="lt-LT"/>
              </w:rPr>
            </w:pPr>
            <w:r w:rsidRPr="00BF4983">
              <w:rPr>
                <w:rFonts w:ascii="Times New Roman" w:eastAsia="Times New Roman" w:hAnsi="Times New Roman" w:cs="Times New Roman"/>
                <w:sz w:val="24"/>
                <w:szCs w:val="24"/>
                <w:lang w:eastAsia="lt-LT"/>
              </w:rPr>
              <w:t xml:space="preserve">10. </w:t>
            </w:r>
            <w:r w:rsidR="00262468" w:rsidRPr="00BF4983">
              <w:rPr>
                <w:rFonts w:ascii="Times New Roman" w:eastAsia="Times New Roman" w:hAnsi="Times New Roman" w:cs="Times New Roman"/>
                <w:sz w:val="24"/>
                <w:szCs w:val="24"/>
                <w:lang w:eastAsia="lt-LT"/>
              </w:rPr>
              <w:t>A</w:t>
            </w:r>
            <w:r w:rsidRPr="00BF4983">
              <w:rPr>
                <w:rFonts w:ascii="Times New Roman" w:eastAsia="Times New Roman" w:hAnsi="Times New Roman" w:cs="Times New Roman"/>
                <w:sz w:val="24"/>
                <w:szCs w:val="24"/>
                <w:lang w:eastAsia="lt-LT"/>
              </w:rPr>
              <w:t>titinkamai profesijai priskirtų veiklos rūšių galimą sutapimą su kitų profesijų veikla</w:t>
            </w:r>
            <w:r w:rsidR="007302D6" w:rsidRPr="00BF4983">
              <w:rPr>
                <w:rFonts w:ascii="Times New Roman" w:eastAsia="Times New Roman" w:hAnsi="Times New Roman" w:cs="Times New Roman"/>
                <w:sz w:val="24"/>
                <w:szCs w:val="24"/>
                <w:lang w:eastAsia="lt-LT"/>
              </w:rPr>
              <w:t>.</w:t>
            </w:r>
          </w:p>
          <w:p w14:paraId="0CF641B9" w14:textId="4BA0887A" w:rsidR="00CF1FBF" w:rsidRPr="00BF4983" w:rsidRDefault="00262468" w:rsidP="00CB5972">
            <w:pPr>
              <w:spacing w:line="312" w:lineRule="exact"/>
              <w:jc w:val="both"/>
              <w:rPr>
                <w:rFonts w:ascii="Calibri" w:eastAsia="Calibri" w:hAnsi="Calibri" w:cs="Arial"/>
                <w:bCs w:val="0"/>
                <w:i/>
                <w:sz w:val="24"/>
                <w:lang w:eastAsia="lt-LT"/>
              </w:rPr>
            </w:pPr>
            <w:r w:rsidRPr="00BF4983">
              <w:rPr>
                <w:rFonts w:ascii="Calibri" w:eastAsia="Calibri" w:hAnsi="Calibri" w:cs="Arial"/>
                <w:i/>
                <w:sz w:val="24"/>
                <w:lang w:eastAsia="lt-LT"/>
              </w:rPr>
              <w:t>P</w:t>
            </w:r>
            <w:r w:rsidR="00CF1FBF" w:rsidRPr="00BF4983">
              <w:rPr>
                <w:rFonts w:ascii="Calibri" w:eastAsia="Calibri" w:hAnsi="Calibri" w:cs="Arial"/>
                <w:i/>
                <w:sz w:val="24"/>
                <w:lang w:eastAsia="lt-LT"/>
              </w:rPr>
              <w:t>aaiškinkite, ar ir kaip vertinote galimybę dalintis priskirtomis veiklomis su kitomis profesijomis?</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22BDC24" w14:textId="0DCF5A71" w:rsidR="00CF1FBF" w:rsidRPr="00BF4983" w:rsidRDefault="00F53088" w:rsidP="006478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N</w:t>
            </w:r>
            <w:r w:rsidR="001F53C0" w:rsidRPr="00BF4983">
              <w:rPr>
                <w:rFonts w:ascii="Times New Roman" w:eastAsia="Times New Roman" w:hAnsi="Times New Roman" w:cs="Times New Roman"/>
                <w:sz w:val="24"/>
                <w:szCs w:val="24"/>
                <w:lang w:eastAsia="lt-LT"/>
              </w:rPr>
              <w:t>etaikoma</w:t>
            </w:r>
          </w:p>
        </w:tc>
      </w:tr>
      <w:tr w:rsidR="00CF1FBF" w:rsidRPr="00BF4983" w14:paraId="755DB8AC"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78A6A2E" w14:textId="2313EC3C" w:rsidR="00CF1FBF" w:rsidRPr="00BF4983" w:rsidRDefault="00CF1FBF" w:rsidP="00CB5972">
            <w:pPr>
              <w:spacing w:line="312" w:lineRule="exact"/>
              <w:jc w:val="both"/>
              <w:rPr>
                <w:rFonts w:ascii="Calibri" w:eastAsia="Calibri" w:hAnsi="Calibri" w:cs="Arial"/>
                <w:bCs w:val="0"/>
                <w:i/>
                <w:sz w:val="24"/>
                <w:lang w:eastAsia="lt-LT"/>
              </w:rPr>
            </w:pPr>
            <w:r w:rsidRPr="00BF4983">
              <w:rPr>
                <w:rFonts w:ascii="Times New Roman" w:eastAsia="Times New Roman" w:hAnsi="Times New Roman" w:cs="Times New Roman"/>
                <w:sz w:val="24"/>
                <w:szCs w:val="24"/>
                <w:lang w:eastAsia="lt-LT"/>
              </w:rPr>
              <w:t xml:space="preserve">11. </w:t>
            </w:r>
            <w:r w:rsidR="00262468" w:rsidRPr="00BF4983">
              <w:rPr>
                <w:rFonts w:ascii="Times New Roman" w:eastAsia="Times New Roman" w:hAnsi="Times New Roman" w:cs="Times New Roman"/>
                <w:sz w:val="24"/>
                <w:szCs w:val="24"/>
                <w:lang w:eastAsia="lt-LT"/>
              </w:rPr>
              <w:t>A</w:t>
            </w:r>
            <w:r w:rsidRPr="00BF4983">
              <w:rPr>
                <w:rFonts w:ascii="Times New Roman" w:eastAsia="Times New Roman" w:hAnsi="Times New Roman" w:cs="Times New Roman"/>
                <w:sz w:val="24"/>
                <w:szCs w:val="24"/>
                <w:lang w:eastAsia="lt-LT"/>
              </w:rPr>
              <w:t>utonomiškumo lygį, kai reglamentuojama profesija galima užsiimti tik esant kitų kvalifikuotų asmenų priežiūrai ar atsakomybei, atsižvelgiant į teisės aktuose tai profesijai nustatytas priežiūros taisykles</w:t>
            </w:r>
            <w:r w:rsidR="007302D6" w:rsidRPr="00BF4983">
              <w:rPr>
                <w:rFonts w:ascii="Times New Roman" w:eastAsia="Times New Roman" w:hAnsi="Times New Roman" w:cs="Times New Roman"/>
                <w:sz w:val="24"/>
                <w:szCs w:val="24"/>
                <w:lang w:eastAsia="lt-LT"/>
              </w:rPr>
              <w:t>.</w:t>
            </w:r>
          </w:p>
          <w:p w14:paraId="79F8D470" w14:textId="1484F465" w:rsidR="00CF1FBF" w:rsidRPr="00BF4983" w:rsidRDefault="00CF1FBF" w:rsidP="00CB5972">
            <w:pPr>
              <w:spacing w:line="312" w:lineRule="exact"/>
              <w:jc w:val="both"/>
              <w:rPr>
                <w:rFonts w:ascii="Calibri" w:eastAsia="Calibri" w:hAnsi="Calibri" w:cs="Arial"/>
                <w:bCs w:val="0"/>
                <w:i/>
                <w:sz w:val="24"/>
                <w:lang w:eastAsia="lt-LT"/>
              </w:rPr>
            </w:pPr>
            <w:r w:rsidRPr="00BF4983">
              <w:rPr>
                <w:rFonts w:ascii="Calibri" w:eastAsia="Calibri" w:hAnsi="Calibri" w:cs="Arial"/>
                <w:i/>
                <w:sz w:val="24"/>
                <w:lang w:eastAsia="lt-LT"/>
              </w:rPr>
              <w:lastRenderedPageBreak/>
              <w:t>Ar įvertinote savarankiškumo laipsnio svarbą užsiimant profesija, taip pat organizacinių ir priežiūros priemonių poveikį (ypač kai veikla vykdoma prižiūrint tinkamai kvalifikuotam specialistui)?</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7F1BE5B0" w14:textId="6C2E07DD" w:rsidR="00CF1FBF" w:rsidRPr="00BF4983" w:rsidRDefault="00195B54" w:rsidP="006478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lastRenderedPageBreak/>
              <w:t>Netaikoma</w:t>
            </w:r>
          </w:p>
          <w:p w14:paraId="0470C5B7" w14:textId="5E5852FE" w:rsidR="00195B54" w:rsidRPr="00BF4983" w:rsidRDefault="00195B54" w:rsidP="00647853">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tc>
      </w:tr>
      <w:tr w:rsidR="00CF1FBF" w:rsidRPr="00BF4983" w14:paraId="6E41D99F"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2F0BA6CB" w14:textId="1ABD2175" w:rsidR="00CF1FBF" w:rsidRPr="00BF4983" w:rsidRDefault="00CF1FBF" w:rsidP="0024466E">
            <w:pPr>
              <w:spacing w:line="254" w:lineRule="auto"/>
              <w:ind w:right="20"/>
              <w:jc w:val="both"/>
              <w:rPr>
                <w:rFonts w:ascii="Times New Roman" w:eastAsia="Times New Roman" w:hAnsi="Times New Roman" w:cs="Times New Roman"/>
                <w:b w:val="0"/>
                <w:bCs w:val="0"/>
                <w:sz w:val="24"/>
                <w:szCs w:val="24"/>
                <w:lang w:eastAsia="lt-LT"/>
              </w:rPr>
            </w:pPr>
            <w:r w:rsidRPr="00BF4983">
              <w:rPr>
                <w:rFonts w:ascii="Times New Roman" w:eastAsia="Times New Roman" w:hAnsi="Times New Roman" w:cs="Times New Roman"/>
                <w:sz w:val="24"/>
                <w:szCs w:val="24"/>
                <w:lang w:eastAsia="lt-LT"/>
              </w:rPr>
              <w:t xml:space="preserve">12. </w:t>
            </w:r>
            <w:r w:rsidR="00871766" w:rsidRPr="00BF4983">
              <w:rPr>
                <w:rFonts w:ascii="Times New Roman" w:eastAsia="Times New Roman" w:hAnsi="Times New Roman" w:cs="Times New Roman"/>
                <w:sz w:val="24"/>
                <w:szCs w:val="24"/>
                <w:lang w:eastAsia="lt-LT"/>
              </w:rPr>
              <w:t>M</w:t>
            </w:r>
            <w:r w:rsidRPr="00BF4983">
              <w:rPr>
                <w:rFonts w:ascii="Times New Roman" w:eastAsia="Times New Roman" w:hAnsi="Times New Roman" w:cs="Times New Roman"/>
                <w:sz w:val="24"/>
                <w:szCs w:val="24"/>
                <w:lang w:eastAsia="lt-LT"/>
              </w:rPr>
              <w:t>okslo ir technologinę plėtrą, kuri gali sumažinti arba padidinti asmenų, užsiimančių reglamentuojama profesija, ir vartotojų turimos informacijos asimetriją.</w:t>
            </w:r>
          </w:p>
          <w:p w14:paraId="6000D8CC" w14:textId="6D0A8592" w:rsidR="00CF1FBF" w:rsidRPr="00BF4983" w:rsidRDefault="00CF1FBF" w:rsidP="0024466E">
            <w:pPr>
              <w:spacing w:line="254" w:lineRule="auto"/>
              <w:ind w:right="20"/>
              <w:jc w:val="both"/>
              <w:rPr>
                <w:rFonts w:ascii="Calibri" w:eastAsia="Calibri" w:hAnsi="Calibri" w:cs="Arial"/>
                <w:b w:val="0"/>
                <w:i/>
                <w:sz w:val="24"/>
                <w:lang w:eastAsia="lt-LT"/>
              </w:rPr>
            </w:pPr>
            <w:r w:rsidRPr="00BF4983">
              <w:rPr>
                <w:rFonts w:ascii="Calibri" w:eastAsia="Calibri" w:hAnsi="Calibri" w:cs="Arial"/>
                <w:i/>
                <w:sz w:val="24"/>
                <w:lang w:eastAsia="lt-LT"/>
              </w:rPr>
              <w:t>Ar atsižvelgėte į mokslo ir technologijų raidą, kuri galėtų veiksmingai sumažinti informacijos asimetriją tarp specialistų ir vartotojų?</w:t>
            </w:r>
          </w:p>
          <w:p w14:paraId="1B89FC61" w14:textId="77777777" w:rsidR="00CF1FBF" w:rsidRPr="00BF4983" w:rsidRDefault="00CF1FBF" w:rsidP="0024466E">
            <w:pPr>
              <w:spacing w:line="254" w:lineRule="auto"/>
              <w:ind w:right="20"/>
              <w:jc w:val="both"/>
              <w:rPr>
                <w:rFonts w:ascii="Calibri" w:eastAsia="Calibri" w:hAnsi="Calibri" w:cs="Arial"/>
                <w:b w:val="0"/>
                <w:i/>
                <w:sz w:val="24"/>
                <w:lang w:eastAsia="lt-LT"/>
              </w:rPr>
            </w:pPr>
            <w:r w:rsidRPr="00BF4983">
              <w:rPr>
                <w:rFonts w:ascii="Calibri" w:eastAsia="Calibri" w:hAnsi="Calibri" w:cs="Arial"/>
                <w:i/>
                <w:sz w:val="24"/>
                <w:lang w:eastAsia="lt-LT"/>
              </w:rPr>
              <w:t>Ar įvertinote, kad vartotojams gali kilti sunkumų įvertinant paslaugų teikėjo turimas žinias ar kompetenciją? Kokios priemonės gali tai užtikrinti geriausia?</w:t>
            </w:r>
          </w:p>
          <w:p w14:paraId="373F1E9E" w14:textId="30F079FF" w:rsidR="00CF1FBF" w:rsidRPr="00BF4983" w:rsidRDefault="00CF1FBF" w:rsidP="0024466E">
            <w:pPr>
              <w:spacing w:line="312" w:lineRule="exact"/>
              <w:jc w:val="both"/>
              <w:rPr>
                <w:rFonts w:ascii="Calibri" w:eastAsia="Calibri" w:hAnsi="Calibri" w:cs="Arial"/>
                <w:bCs w:val="0"/>
                <w:i/>
                <w:sz w:val="24"/>
                <w:lang w:eastAsia="lt-LT"/>
              </w:rPr>
            </w:pPr>
            <w:r w:rsidRPr="00BF4983">
              <w:rPr>
                <w:rFonts w:ascii="Calibri" w:eastAsia="Calibri" w:hAnsi="Calibri" w:cs="Arial"/>
                <w:i/>
                <w:sz w:val="24"/>
                <w:lang w:eastAsia="lt-LT"/>
              </w:rPr>
              <w:t>Ar įvertinote, kad techniniai pasiekima</w:t>
            </w:r>
            <w:r w:rsidR="00871766" w:rsidRPr="00BF4983">
              <w:rPr>
                <w:rFonts w:ascii="Calibri" w:eastAsia="Calibri" w:hAnsi="Calibri" w:cs="Arial"/>
                <w:i/>
                <w:sz w:val="24"/>
                <w:lang w:eastAsia="lt-LT"/>
              </w:rPr>
              <w:t>i</w:t>
            </w:r>
            <w:r w:rsidRPr="00BF4983">
              <w:rPr>
                <w:rFonts w:ascii="Calibri" w:eastAsia="Calibri" w:hAnsi="Calibri" w:cs="Arial"/>
                <w:i/>
                <w:sz w:val="24"/>
                <w:lang w:eastAsia="lt-LT"/>
              </w:rPr>
              <w:t>, esanti informacija internete ar kita informacija sumažin</w:t>
            </w:r>
            <w:r w:rsidR="00871766" w:rsidRPr="00BF4983">
              <w:rPr>
                <w:rFonts w:ascii="Calibri" w:eastAsia="Calibri" w:hAnsi="Calibri" w:cs="Arial"/>
                <w:i/>
                <w:sz w:val="24"/>
                <w:lang w:eastAsia="lt-LT"/>
              </w:rPr>
              <w:t>a</w:t>
            </w:r>
            <w:r w:rsidRPr="00BF4983">
              <w:rPr>
                <w:rFonts w:ascii="Calibri" w:eastAsia="Calibri" w:hAnsi="Calibri" w:cs="Arial"/>
                <w:i/>
                <w:sz w:val="24"/>
                <w:lang w:eastAsia="lt-LT"/>
              </w:rPr>
              <w:t xml:space="preserve"> atotrūkį tarp paslaugų teikėjo ir vartotojo?</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D5DCE4" w:themeFill="text2" w:themeFillTint="33"/>
          </w:tcPr>
          <w:p w14:paraId="3E30B94F" w14:textId="589BBEA0" w:rsidR="00CF1FBF" w:rsidRPr="00BF4983" w:rsidRDefault="00E3469B"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Netaikoma</w:t>
            </w:r>
          </w:p>
        </w:tc>
      </w:tr>
      <w:tr w:rsidR="00CF1FBF" w:rsidRPr="00BF4983" w14:paraId="676C30A6"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031A9D1A" w14:textId="11AE7063" w:rsidR="00CF1FBF" w:rsidRPr="00BF4983" w:rsidRDefault="00CF1FBF" w:rsidP="00AC0805">
            <w:pPr>
              <w:jc w:val="both"/>
              <w:rPr>
                <w:rFonts w:ascii="Times New Roman" w:eastAsia="Times New Roman" w:hAnsi="Times New Roman" w:cs="Times New Roman"/>
                <w:b w:val="0"/>
                <w:bCs w:val="0"/>
                <w:sz w:val="24"/>
                <w:szCs w:val="24"/>
                <w:lang w:eastAsia="lt-LT"/>
              </w:rPr>
            </w:pPr>
            <w:r w:rsidRPr="00BF4983">
              <w:rPr>
                <w:rFonts w:ascii="Times New Roman" w:eastAsia="Times New Roman" w:hAnsi="Times New Roman" w:cs="Times New Roman"/>
                <w:sz w:val="24"/>
                <w:szCs w:val="24"/>
                <w:lang w:eastAsia="lt-LT"/>
              </w:rPr>
              <w:t>Kai Nuostatos susijusios su sveikatos priežiūros sektoriaus profesijų reglamentavimu ir (arba) turi poveikį paciento saugumui, vertinant proporcingumą atsižvelgiama į tikslą užtikrinti sveikatos apsaugą.</w:t>
            </w:r>
          </w:p>
          <w:p w14:paraId="626FB6BC" w14:textId="16B1732F" w:rsidR="00CF1FBF" w:rsidRPr="00BF4983" w:rsidRDefault="00CF1FBF" w:rsidP="00AC0805">
            <w:pPr>
              <w:spacing w:line="254" w:lineRule="auto"/>
              <w:ind w:right="20"/>
              <w:jc w:val="both"/>
              <w:rPr>
                <w:rFonts w:ascii="Times New Roman" w:eastAsia="Times New Roman" w:hAnsi="Times New Roman" w:cs="Times New Roman"/>
                <w:sz w:val="24"/>
                <w:szCs w:val="24"/>
                <w:lang w:eastAsia="lt-LT"/>
              </w:rPr>
            </w:pPr>
            <w:r w:rsidRPr="00BF4983">
              <w:rPr>
                <w:rFonts w:ascii="Calibri" w:eastAsia="Calibri" w:hAnsi="Calibri" w:cs="Arial"/>
                <w:i/>
                <w:sz w:val="24"/>
                <w:lang w:eastAsia="lt-LT"/>
              </w:rPr>
              <w:t>Jei profesija susijusi sveikatos priežiūra ir turi poveikį paciento saugumui, turite pateikti informaciją kaip nustatant reikalavimus buvo atsižvelgiama į tikslą užtikrinti sveikatos apsaugą.</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20EAB69C" w14:textId="63B23215" w:rsidR="00CF1FBF" w:rsidRPr="00BF4983" w:rsidRDefault="008878F0"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w:t>
            </w:r>
          </w:p>
        </w:tc>
      </w:tr>
      <w:tr w:rsidR="00CF1FBF" w:rsidRPr="00BF4983" w14:paraId="1B048506"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48A13C80" w14:textId="7417637E" w:rsidR="00CF1FBF" w:rsidRPr="00BF4983" w:rsidRDefault="00CF1FBF" w:rsidP="009F3E60">
            <w:pPr>
              <w:spacing w:line="254" w:lineRule="auto"/>
              <w:ind w:right="20"/>
              <w:jc w:val="both"/>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Teisės akto projekto rengėjas įvertina atitiktį Nuostatų, susijusių su laikinai ar kartais teikiamomis paslaugomis pagal Įstatymo II dalį, proporcingumo principui, įskaitant:</w:t>
            </w:r>
          </w:p>
          <w:p w14:paraId="6C9AD443" w14:textId="5D164BBE" w:rsidR="00CF1FBF" w:rsidRPr="00BF4983" w:rsidRDefault="00871766" w:rsidP="009F3E60">
            <w:pPr>
              <w:spacing w:line="254" w:lineRule="auto"/>
              <w:ind w:right="20"/>
              <w:jc w:val="both"/>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 xml:space="preserve">1) </w:t>
            </w:r>
            <w:r w:rsidR="00CF1FBF" w:rsidRPr="00BF4983">
              <w:rPr>
                <w:rFonts w:ascii="Times New Roman" w:eastAsia="Times New Roman" w:hAnsi="Times New Roman" w:cs="Times New Roman"/>
                <w:sz w:val="24"/>
                <w:szCs w:val="24"/>
                <w:lang w:eastAsia="lt-LT"/>
              </w:rPr>
              <w:t xml:space="preserve">automatinę laikinąją registraciją arba asocijuotą (pro forma) narystę profesinėje organizacijoje ar </w:t>
            </w:r>
            <w:r w:rsidR="00CF1FBF" w:rsidRPr="00BF4983">
              <w:rPr>
                <w:rFonts w:ascii="Times New Roman" w:eastAsia="Times New Roman" w:hAnsi="Times New Roman" w:cs="Times New Roman"/>
                <w:sz w:val="24"/>
                <w:szCs w:val="24"/>
                <w:lang w:eastAsia="lt-LT"/>
              </w:rPr>
              <w:lastRenderedPageBreak/>
              <w:t xml:space="preserve">institucijoje, nurodytą </w:t>
            </w:r>
            <w:r w:rsidR="00AB5E8E" w:rsidRPr="00BF4983">
              <w:rPr>
                <w:rFonts w:ascii="Times New Roman" w:eastAsia="Times New Roman" w:hAnsi="Times New Roman" w:cs="Times New Roman"/>
                <w:sz w:val="24"/>
                <w:szCs w:val="24"/>
                <w:lang w:eastAsia="lt-LT"/>
              </w:rPr>
              <w:t>Reglamentuojamų profesinių kvalifikacijų pripažinimo įstatymo</w:t>
            </w:r>
            <w:r w:rsidR="00CF1FBF" w:rsidRPr="00BF4983">
              <w:rPr>
                <w:rFonts w:ascii="Times New Roman" w:eastAsia="Times New Roman" w:hAnsi="Times New Roman" w:cs="Times New Roman"/>
                <w:sz w:val="24"/>
                <w:szCs w:val="24"/>
                <w:lang w:eastAsia="lt-LT"/>
              </w:rPr>
              <w:t xml:space="preserve"> 8 straipsnio 1 punkte</w:t>
            </w:r>
            <w:r w:rsidR="00DB3E62" w:rsidRPr="00BF4983">
              <w:rPr>
                <w:rStyle w:val="Puslapioinaosnuoroda"/>
                <w:rFonts w:ascii="Times New Roman" w:eastAsia="Times New Roman" w:hAnsi="Times New Roman" w:cs="Times New Roman"/>
                <w:sz w:val="24"/>
                <w:szCs w:val="24"/>
                <w:lang w:eastAsia="lt-LT"/>
              </w:rPr>
              <w:footnoteReference w:id="6"/>
            </w:r>
            <w:r w:rsidR="00CF1FBF" w:rsidRPr="00BF4983">
              <w:rPr>
                <w:rFonts w:ascii="Times New Roman" w:eastAsia="Times New Roman" w:hAnsi="Times New Roman" w:cs="Times New Roman"/>
                <w:sz w:val="24"/>
                <w:szCs w:val="24"/>
                <w:lang w:eastAsia="lt-LT"/>
              </w:rPr>
              <w:t>;</w:t>
            </w:r>
          </w:p>
          <w:p w14:paraId="0ACDFF69" w14:textId="77777777" w:rsidR="00CF1FBF" w:rsidRPr="00BF4983" w:rsidRDefault="00CF1FBF" w:rsidP="009F3E60">
            <w:pPr>
              <w:spacing w:line="254" w:lineRule="auto"/>
              <w:ind w:right="20"/>
              <w:jc w:val="both"/>
              <w:rPr>
                <w:rFonts w:ascii="Times New Roman" w:eastAsia="Times New Roman" w:hAnsi="Times New Roman" w:cs="Times New Roman"/>
                <w:sz w:val="24"/>
                <w:szCs w:val="24"/>
                <w:lang w:eastAsia="lt-LT"/>
              </w:rPr>
            </w:pPr>
          </w:p>
          <w:p w14:paraId="1BCC165F" w14:textId="7977478A" w:rsidR="00CF1FBF" w:rsidRPr="00BF4983" w:rsidRDefault="00871766" w:rsidP="009F3E60">
            <w:pPr>
              <w:spacing w:line="254" w:lineRule="auto"/>
              <w:ind w:right="20"/>
              <w:jc w:val="both"/>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 xml:space="preserve">2) </w:t>
            </w:r>
            <w:r w:rsidR="00CF1FBF" w:rsidRPr="00BF4983">
              <w:rPr>
                <w:rFonts w:ascii="Times New Roman" w:eastAsia="Times New Roman" w:hAnsi="Times New Roman" w:cs="Times New Roman"/>
                <w:sz w:val="24"/>
                <w:szCs w:val="24"/>
                <w:lang w:eastAsia="lt-LT"/>
              </w:rPr>
              <w:t xml:space="preserve">išankstinę deklaraciją, dokumentus ar kitus reikalavimus, nurodytus </w:t>
            </w:r>
            <w:r w:rsidR="00DB3E62" w:rsidRPr="00BF4983">
              <w:rPr>
                <w:rFonts w:ascii="Times New Roman" w:eastAsia="Times New Roman" w:hAnsi="Times New Roman" w:cs="Times New Roman"/>
                <w:sz w:val="24"/>
                <w:szCs w:val="24"/>
                <w:lang w:eastAsia="lt-LT"/>
              </w:rPr>
              <w:t>Reglamentuojamų profesinių kvalifikacijų pripažinimo įstatymo</w:t>
            </w:r>
            <w:r w:rsidR="00CF1FBF" w:rsidRPr="00BF4983">
              <w:rPr>
                <w:rFonts w:ascii="Times New Roman" w:eastAsia="Times New Roman" w:hAnsi="Times New Roman" w:cs="Times New Roman"/>
                <w:sz w:val="24"/>
                <w:szCs w:val="24"/>
                <w:lang w:eastAsia="lt-LT"/>
              </w:rPr>
              <w:t xml:space="preserve"> 9 straipsnyje;</w:t>
            </w:r>
          </w:p>
          <w:p w14:paraId="7F82E8F7" w14:textId="77777777" w:rsidR="00CF1FBF" w:rsidRPr="00BF4983" w:rsidRDefault="00CF1FBF" w:rsidP="009F3E60">
            <w:pPr>
              <w:spacing w:line="254" w:lineRule="auto"/>
              <w:ind w:right="20"/>
              <w:jc w:val="both"/>
              <w:rPr>
                <w:rFonts w:ascii="Times New Roman" w:eastAsia="Times New Roman" w:hAnsi="Times New Roman" w:cs="Times New Roman"/>
                <w:sz w:val="24"/>
                <w:szCs w:val="24"/>
                <w:lang w:eastAsia="lt-LT"/>
              </w:rPr>
            </w:pPr>
          </w:p>
          <w:p w14:paraId="119D62FA" w14:textId="2B581DC6" w:rsidR="00CF1FBF" w:rsidRPr="00BF4983" w:rsidRDefault="00871766" w:rsidP="009F3E60">
            <w:pPr>
              <w:spacing w:line="254" w:lineRule="auto"/>
              <w:ind w:right="20"/>
              <w:jc w:val="both"/>
              <w:rPr>
                <w:rFonts w:ascii="Times New Roman" w:eastAsia="Times New Roman" w:hAnsi="Times New Roman" w:cs="Times New Roman"/>
                <w:b w:val="0"/>
                <w:bCs w:val="0"/>
                <w:sz w:val="24"/>
                <w:szCs w:val="24"/>
                <w:lang w:eastAsia="lt-LT"/>
              </w:rPr>
            </w:pPr>
            <w:r w:rsidRPr="00BF4983">
              <w:rPr>
                <w:rFonts w:ascii="Times New Roman" w:eastAsia="Times New Roman" w:hAnsi="Times New Roman" w:cs="Times New Roman"/>
                <w:sz w:val="24"/>
                <w:szCs w:val="24"/>
                <w:lang w:eastAsia="lt-LT"/>
              </w:rPr>
              <w:t xml:space="preserve">3) </w:t>
            </w:r>
            <w:r w:rsidR="00CF1FBF" w:rsidRPr="00BF4983">
              <w:rPr>
                <w:rFonts w:ascii="Times New Roman" w:eastAsia="Times New Roman" w:hAnsi="Times New Roman" w:cs="Times New Roman"/>
                <w:sz w:val="24"/>
                <w:szCs w:val="24"/>
                <w:lang w:eastAsia="lt-LT"/>
              </w:rPr>
              <w:t>reikalavimą paslaugų teikėjui sumokėti mokestį arba atlyginti bet kokias išlaidas, susijusias su profesinės kvalifikacijos pripažinimu ar galimybe užsiimti reglamentuojama profesija.</w:t>
            </w:r>
          </w:p>
          <w:p w14:paraId="3707878A" w14:textId="56C3CF31" w:rsidR="00CF1FBF" w:rsidRPr="00BF4983" w:rsidRDefault="00CF1FBF" w:rsidP="00AC0805">
            <w:pPr>
              <w:spacing w:line="254" w:lineRule="auto"/>
              <w:ind w:right="20"/>
              <w:jc w:val="both"/>
              <w:rPr>
                <w:rFonts w:ascii="Times New Roman" w:eastAsia="Times New Roman" w:hAnsi="Times New Roman" w:cs="Times New Roman"/>
                <w:b w:val="0"/>
                <w:bCs w:val="0"/>
                <w:i/>
                <w:iCs/>
                <w:sz w:val="24"/>
                <w:szCs w:val="24"/>
                <w:lang w:eastAsia="lt-LT"/>
              </w:rPr>
            </w:pPr>
            <w:r w:rsidRPr="00BF4983">
              <w:rPr>
                <w:rFonts w:ascii="Times New Roman" w:eastAsia="Times New Roman" w:hAnsi="Times New Roman" w:cs="Times New Roman"/>
                <w:i/>
                <w:iCs/>
                <w:sz w:val="24"/>
                <w:szCs w:val="24"/>
                <w:lang w:eastAsia="lt-LT"/>
              </w:rPr>
              <w:t xml:space="preserve">Jei </w:t>
            </w:r>
            <w:r w:rsidR="00B87CF0" w:rsidRPr="00BF4983">
              <w:rPr>
                <w:rFonts w:ascii="Times New Roman" w:eastAsia="Times New Roman" w:hAnsi="Times New Roman" w:cs="Times New Roman"/>
                <w:i/>
                <w:iCs/>
                <w:sz w:val="24"/>
                <w:szCs w:val="24"/>
                <w:lang w:eastAsia="lt-LT"/>
              </w:rPr>
              <w:t>siūloma</w:t>
            </w:r>
            <w:r w:rsidRPr="00BF4983">
              <w:rPr>
                <w:rFonts w:ascii="Times New Roman" w:eastAsia="Times New Roman" w:hAnsi="Times New Roman" w:cs="Times New Roman"/>
                <w:i/>
                <w:iCs/>
                <w:sz w:val="24"/>
                <w:szCs w:val="24"/>
                <w:lang w:eastAsia="lt-LT"/>
              </w:rPr>
              <w:t xml:space="preserve"> nuostata turi poveikį/yra susijusi su laikinai ir kartais teikiamomis paslaugomis reikalinga įvertinti šios nuostatos atitikimą proporcingumo principui, įvertinant kokią įtaką gali turėti paslaugų teikėjui ir gavėjui laikina paslaugų teikėjo automatinė registracija/narystė profesinėje organizacijoje, išankstinė deklaracija, pateikiami dokumentai, reikalavimai paslaugų teikėjui sumokėti mokestį ar atlyginti kitas išlaidas, kurios yra susiję su paslaugų teikėjo profesinės kvalifikacijos pripažinimu ar galimybe užsiimti reglamentuojama profesija.</w:t>
            </w: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12EEF2FE" w14:textId="77777777" w:rsidR="00B96804" w:rsidRPr="00BF4983" w:rsidRDefault="00B96804"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5C285585" w14:textId="77777777" w:rsidR="00B96804" w:rsidRPr="00BF4983" w:rsidRDefault="00B96804"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1381B3FA" w14:textId="74A438C0" w:rsidR="00B96804" w:rsidRPr="00BF4983" w:rsidRDefault="00B96804"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5B220D2B" w14:textId="77777777" w:rsidR="0063088E" w:rsidRPr="00BF4983" w:rsidRDefault="0063088E"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789CB96D" w14:textId="55B238FB" w:rsidR="00477C7E" w:rsidRPr="00BF4983" w:rsidRDefault="00477C7E"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1) netaikoma</w:t>
            </w:r>
            <w:r w:rsidR="009D14C0" w:rsidRPr="00BF4983">
              <w:rPr>
                <w:rFonts w:ascii="Times New Roman" w:eastAsia="Times New Roman" w:hAnsi="Times New Roman" w:cs="Times New Roman"/>
                <w:sz w:val="24"/>
                <w:szCs w:val="24"/>
                <w:lang w:eastAsia="lt-LT"/>
              </w:rPr>
              <w:t>;</w:t>
            </w:r>
          </w:p>
          <w:p w14:paraId="4AC51491" w14:textId="77777777" w:rsidR="00175679" w:rsidRPr="00BF4983"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0FCEA829" w14:textId="70DAADD6" w:rsidR="00B96804" w:rsidRPr="00BF4983" w:rsidRDefault="00B96804"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2DF9A750" w14:textId="3CF08B71" w:rsidR="00175679" w:rsidRPr="00BF4983" w:rsidRDefault="00175679"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73224617" w14:textId="77777777" w:rsidR="007D5623" w:rsidRPr="00BF4983" w:rsidRDefault="007D5623"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1111EF32" w14:textId="57B7527B" w:rsidR="00477C7E" w:rsidRPr="00BF4983" w:rsidRDefault="00477C7E"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2) asmuo atvykdamas į L</w:t>
            </w:r>
            <w:r w:rsidR="003C2AD8" w:rsidRPr="00BF4983">
              <w:rPr>
                <w:rFonts w:ascii="Times New Roman" w:eastAsia="Times New Roman" w:hAnsi="Times New Roman" w:cs="Times New Roman"/>
                <w:sz w:val="24"/>
                <w:szCs w:val="24"/>
                <w:lang w:eastAsia="lt-LT"/>
              </w:rPr>
              <w:t>ietuvos Respubliką</w:t>
            </w:r>
            <w:r w:rsidRPr="00BF4983">
              <w:rPr>
                <w:rFonts w:ascii="Times New Roman" w:eastAsia="Times New Roman" w:hAnsi="Times New Roman" w:cs="Times New Roman"/>
                <w:sz w:val="24"/>
                <w:szCs w:val="24"/>
                <w:lang w:eastAsia="lt-LT"/>
              </w:rPr>
              <w:t xml:space="preserve"> ir pateikdamas išankstinę deklaraciją</w:t>
            </w:r>
            <w:r w:rsidR="00446CAE" w:rsidRPr="00BF4983">
              <w:rPr>
                <w:rFonts w:ascii="Times New Roman" w:eastAsia="Times New Roman" w:hAnsi="Times New Roman" w:cs="Times New Roman"/>
                <w:sz w:val="24"/>
                <w:szCs w:val="24"/>
                <w:lang w:eastAsia="lt-LT"/>
              </w:rPr>
              <w:t xml:space="preserve"> dėl laikinai ir kartais teikiamų paslaugų</w:t>
            </w:r>
            <w:r w:rsidRPr="00BF4983">
              <w:rPr>
                <w:rFonts w:ascii="Times New Roman" w:eastAsia="Times New Roman" w:hAnsi="Times New Roman" w:cs="Times New Roman"/>
                <w:sz w:val="24"/>
                <w:szCs w:val="24"/>
                <w:lang w:eastAsia="lt-LT"/>
              </w:rPr>
              <w:t xml:space="preserve"> gali pateikti ir dokumentus apie kvalifikacijos </w:t>
            </w:r>
            <w:r w:rsidR="000B4906" w:rsidRPr="00BF4983">
              <w:rPr>
                <w:rFonts w:ascii="Times New Roman" w:eastAsia="Times New Roman" w:hAnsi="Times New Roman" w:cs="Times New Roman"/>
                <w:sz w:val="24"/>
                <w:szCs w:val="24"/>
                <w:lang w:eastAsia="lt-LT"/>
              </w:rPr>
              <w:t xml:space="preserve">tobulinimą, </w:t>
            </w:r>
            <w:r w:rsidR="003C2AD8" w:rsidRPr="00BF4983">
              <w:rPr>
                <w:rFonts w:ascii="Times New Roman" w:eastAsia="Times New Roman" w:hAnsi="Times New Roman" w:cs="Times New Roman"/>
                <w:sz w:val="24"/>
                <w:szCs w:val="24"/>
                <w:lang w:eastAsia="lt-LT"/>
              </w:rPr>
              <w:t>tačiau</w:t>
            </w:r>
            <w:r w:rsidR="000B4906" w:rsidRPr="00BF4983">
              <w:rPr>
                <w:rFonts w:ascii="Times New Roman" w:eastAsia="Times New Roman" w:hAnsi="Times New Roman" w:cs="Times New Roman"/>
                <w:sz w:val="24"/>
                <w:szCs w:val="24"/>
                <w:lang w:eastAsia="lt-LT"/>
              </w:rPr>
              <w:t xml:space="preserve"> tai nėra privaloma</w:t>
            </w:r>
            <w:r w:rsidR="00955F68" w:rsidRPr="00BF4983">
              <w:rPr>
                <w:rFonts w:ascii="Times New Roman" w:eastAsia="Times New Roman" w:hAnsi="Times New Roman" w:cs="Times New Roman"/>
                <w:sz w:val="24"/>
                <w:szCs w:val="24"/>
                <w:lang w:eastAsia="lt-LT"/>
              </w:rPr>
              <w:t>;</w:t>
            </w:r>
          </w:p>
          <w:p w14:paraId="332D6DD1" w14:textId="77777777" w:rsidR="0063088E" w:rsidRPr="00BF4983" w:rsidRDefault="0063088E"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p>
          <w:p w14:paraId="6E42FD83" w14:textId="13F16457" w:rsidR="009675BE" w:rsidRPr="00BF4983" w:rsidRDefault="009675BE" w:rsidP="008878F0">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3) atvyk</w:t>
            </w:r>
            <w:r w:rsidR="00175679" w:rsidRPr="00BF4983">
              <w:rPr>
                <w:rFonts w:ascii="Times New Roman" w:eastAsia="Times New Roman" w:hAnsi="Times New Roman" w:cs="Times New Roman"/>
                <w:sz w:val="24"/>
                <w:szCs w:val="24"/>
                <w:lang w:eastAsia="lt-LT"/>
              </w:rPr>
              <w:t>ę</w:t>
            </w:r>
            <w:r w:rsidRPr="00BF4983">
              <w:rPr>
                <w:rFonts w:ascii="Times New Roman" w:eastAsia="Times New Roman" w:hAnsi="Times New Roman" w:cs="Times New Roman"/>
                <w:sz w:val="24"/>
                <w:szCs w:val="24"/>
                <w:lang w:eastAsia="lt-LT"/>
              </w:rPr>
              <w:t xml:space="preserve">s specialistas </w:t>
            </w:r>
            <w:r w:rsidR="00446CAE" w:rsidRPr="00BF4983">
              <w:rPr>
                <w:rFonts w:ascii="Times New Roman" w:eastAsia="Times New Roman" w:hAnsi="Times New Roman" w:cs="Times New Roman"/>
                <w:sz w:val="24"/>
                <w:szCs w:val="24"/>
                <w:lang w:eastAsia="lt-LT"/>
              </w:rPr>
              <w:t xml:space="preserve">iš kitos valstybės narės </w:t>
            </w:r>
            <w:r w:rsidRPr="00BF4983">
              <w:rPr>
                <w:rFonts w:ascii="Times New Roman" w:eastAsia="Times New Roman" w:hAnsi="Times New Roman" w:cs="Times New Roman"/>
                <w:sz w:val="24"/>
                <w:szCs w:val="24"/>
                <w:lang w:eastAsia="lt-LT"/>
              </w:rPr>
              <w:t xml:space="preserve">laikinai ir kartais teikti paslaugų neturi pareigos tobulinti </w:t>
            </w:r>
            <w:r w:rsidR="00C736B7" w:rsidRPr="00BF4983">
              <w:rPr>
                <w:rFonts w:ascii="Times New Roman" w:eastAsia="Times New Roman" w:hAnsi="Times New Roman" w:cs="Times New Roman"/>
                <w:sz w:val="24"/>
                <w:szCs w:val="24"/>
                <w:lang w:eastAsia="lt-LT"/>
              </w:rPr>
              <w:t>socialinio da</w:t>
            </w:r>
            <w:r w:rsidR="009945F9" w:rsidRPr="00BF4983">
              <w:rPr>
                <w:rFonts w:ascii="Times New Roman" w:eastAsia="Times New Roman" w:hAnsi="Times New Roman" w:cs="Times New Roman"/>
                <w:sz w:val="24"/>
                <w:szCs w:val="24"/>
                <w:lang w:eastAsia="lt-LT"/>
              </w:rPr>
              <w:t>rbuotojo</w:t>
            </w:r>
            <w:r w:rsidRPr="00BF4983">
              <w:rPr>
                <w:rFonts w:ascii="Times New Roman" w:eastAsia="Times New Roman" w:hAnsi="Times New Roman" w:cs="Times New Roman"/>
                <w:sz w:val="24"/>
                <w:szCs w:val="24"/>
                <w:lang w:eastAsia="lt-LT"/>
              </w:rPr>
              <w:t xml:space="preserve"> profesinės komp</w:t>
            </w:r>
            <w:r w:rsidR="00175679" w:rsidRPr="00BF4983">
              <w:rPr>
                <w:rFonts w:ascii="Times New Roman" w:eastAsia="Times New Roman" w:hAnsi="Times New Roman" w:cs="Times New Roman"/>
                <w:sz w:val="24"/>
                <w:szCs w:val="24"/>
                <w:lang w:eastAsia="lt-LT"/>
              </w:rPr>
              <w:t>e</w:t>
            </w:r>
            <w:r w:rsidRPr="00BF4983">
              <w:rPr>
                <w:rFonts w:ascii="Times New Roman" w:eastAsia="Times New Roman" w:hAnsi="Times New Roman" w:cs="Times New Roman"/>
                <w:sz w:val="24"/>
                <w:szCs w:val="24"/>
                <w:lang w:eastAsia="lt-LT"/>
              </w:rPr>
              <w:t>tencijos</w:t>
            </w:r>
            <w:r w:rsidR="00C74962" w:rsidRPr="00BF4983">
              <w:rPr>
                <w:rFonts w:ascii="Times New Roman" w:eastAsia="Times New Roman" w:hAnsi="Times New Roman" w:cs="Times New Roman"/>
                <w:sz w:val="24"/>
                <w:szCs w:val="24"/>
                <w:lang w:eastAsia="lt-LT"/>
              </w:rPr>
              <w:t>.</w:t>
            </w:r>
          </w:p>
        </w:tc>
      </w:tr>
      <w:tr w:rsidR="00CF1FBF" w:rsidRPr="00BF4983" w14:paraId="5E77B586" w14:textId="77777777" w:rsidTr="00CF0A55">
        <w:tc>
          <w:tcPr>
            <w:cnfStyle w:val="001000000000" w:firstRow="0" w:lastRow="0" w:firstColumn="1" w:lastColumn="0" w:oddVBand="0" w:evenVBand="0" w:oddHBand="0" w:evenHBand="0" w:firstRowFirstColumn="0" w:firstRowLastColumn="0" w:lastRowFirstColumn="0" w:lastRowLastColumn="0"/>
            <w:tcW w:w="5939"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607E31DA" w14:textId="4649ED64" w:rsidR="00CF1FBF" w:rsidRPr="00BF4983" w:rsidRDefault="00CF1FBF" w:rsidP="00D64E6B">
            <w:pPr>
              <w:spacing w:line="254" w:lineRule="auto"/>
              <w:ind w:right="20"/>
              <w:jc w:val="both"/>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lastRenderedPageBreak/>
              <w:t>Kiekybiniai/kokybiniai įrodymai</w:t>
            </w:r>
          </w:p>
          <w:p w14:paraId="644B50AF" w14:textId="0D5B6429" w:rsidR="00CF1FBF" w:rsidRPr="00BF4983" w:rsidRDefault="00CF1FBF" w:rsidP="00D64E6B">
            <w:pPr>
              <w:spacing w:line="254" w:lineRule="auto"/>
              <w:ind w:right="20"/>
              <w:jc w:val="both"/>
              <w:rPr>
                <w:rFonts w:ascii="Times New Roman" w:eastAsia="Times New Roman" w:hAnsi="Times New Roman" w:cs="Times New Roman"/>
                <w:b w:val="0"/>
                <w:bCs w:val="0"/>
                <w:i/>
                <w:iCs/>
                <w:sz w:val="24"/>
                <w:szCs w:val="24"/>
                <w:lang w:eastAsia="lt-LT"/>
              </w:rPr>
            </w:pPr>
            <w:r w:rsidRPr="00BF4983">
              <w:rPr>
                <w:rFonts w:ascii="Times New Roman" w:eastAsia="Times New Roman" w:hAnsi="Times New Roman" w:cs="Times New Roman"/>
                <w:i/>
                <w:iCs/>
                <w:sz w:val="24"/>
                <w:szCs w:val="24"/>
                <w:lang w:eastAsia="lt-LT"/>
              </w:rPr>
              <w:t xml:space="preserve">Pateikite visą surinktą svarbią informaciją (pvz., kokybinius ir (arba) kiekybinius įrodymus) apie konkretų </w:t>
            </w:r>
            <w:r w:rsidRPr="00BF4983">
              <w:rPr>
                <w:rFonts w:ascii="Times New Roman" w:eastAsia="Times New Roman" w:hAnsi="Times New Roman" w:cs="Times New Roman"/>
                <w:i/>
                <w:iCs/>
                <w:sz w:val="24"/>
                <w:szCs w:val="24"/>
                <w:lang w:eastAsia="lt-LT"/>
              </w:rPr>
              <w:lastRenderedPageBreak/>
              <w:t xml:space="preserve">Nuostatos poveikį. Kokybiniai ir kiekybiniai įrodymai turėtų pagrįsti argumentus pateiktus vertinant </w:t>
            </w:r>
            <w:r w:rsidR="00B87CF0" w:rsidRPr="00BF4983">
              <w:rPr>
                <w:rFonts w:ascii="Times New Roman" w:eastAsia="Times New Roman" w:hAnsi="Times New Roman" w:cs="Times New Roman"/>
                <w:i/>
                <w:iCs/>
                <w:sz w:val="24"/>
                <w:szCs w:val="24"/>
                <w:lang w:eastAsia="lt-LT"/>
              </w:rPr>
              <w:t>Nuostatą pagal pirmiau nurodytus kriterijus.</w:t>
            </w:r>
          </w:p>
          <w:p w14:paraId="41C07D34" w14:textId="6E9C7005" w:rsidR="00CF1FBF" w:rsidRPr="00BF4983" w:rsidRDefault="00CF1FBF" w:rsidP="00D64E6B">
            <w:pPr>
              <w:spacing w:line="254" w:lineRule="auto"/>
              <w:ind w:right="20"/>
              <w:jc w:val="both"/>
              <w:rPr>
                <w:rFonts w:ascii="Times New Roman" w:eastAsia="Times New Roman" w:hAnsi="Times New Roman" w:cs="Times New Roman"/>
                <w:b w:val="0"/>
                <w:bCs w:val="0"/>
                <w:i/>
                <w:iCs/>
                <w:sz w:val="24"/>
                <w:szCs w:val="24"/>
                <w:lang w:eastAsia="lt-LT"/>
              </w:rPr>
            </w:pPr>
            <w:r w:rsidRPr="00BF4983">
              <w:rPr>
                <w:rFonts w:ascii="Times New Roman" w:eastAsia="Times New Roman" w:hAnsi="Times New Roman" w:cs="Times New Roman"/>
                <w:i/>
                <w:iCs/>
                <w:sz w:val="24"/>
                <w:szCs w:val="24"/>
                <w:lang w:eastAsia="lt-LT"/>
              </w:rPr>
              <w:t>Kiekybiniai ir kokybiniai įrodymai gali būti pateikiami ir įvertinant/analizuojant kiekvieną kriterijų atskirai. Tokiu atveju, pateikti kiekybini</w:t>
            </w:r>
            <w:r w:rsidR="00B23049" w:rsidRPr="00BF4983">
              <w:rPr>
                <w:rFonts w:ascii="Times New Roman" w:eastAsia="Times New Roman" w:hAnsi="Times New Roman" w:cs="Times New Roman"/>
                <w:i/>
                <w:iCs/>
                <w:sz w:val="24"/>
                <w:szCs w:val="24"/>
                <w:lang w:eastAsia="lt-LT"/>
              </w:rPr>
              <w:t xml:space="preserve">ų ir (arba) </w:t>
            </w:r>
            <w:r w:rsidRPr="00BF4983">
              <w:rPr>
                <w:rFonts w:ascii="Times New Roman" w:eastAsia="Times New Roman" w:hAnsi="Times New Roman" w:cs="Times New Roman"/>
                <w:i/>
                <w:iCs/>
                <w:sz w:val="24"/>
                <w:szCs w:val="24"/>
                <w:lang w:eastAsia="lt-LT"/>
              </w:rPr>
              <w:t>kokybini</w:t>
            </w:r>
            <w:r w:rsidR="00B23049" w:rsidRPr="00BF4983">
              <w:rPr>
                <w:rFonts w:ascii="Times New Roman" w:eastAsia="Times New Roman" w:hAnsi="Times New Roman" w:cs="Times New Roman"/>
                <w:i/>
                <w:iCs/>
                <w:sz w:val="24"/>
                <w:szCs w:val="24"/>
                <w:lang w:eastAsia="lt-LT"/>
              </w:rPr>
              <w:t>ų</w:t>
            </w:r>
            <w:r w:rsidRPr="00BF4983">
              <w:rPr>
                <w:rFonts w:ascii="Times New Roman" w:eastAsia="Times New Roman" w:hAnsi="Times New Roman" w:cs="Times New Roman"/>
                <w:i/>
                <w:iCs/>
                <w:sz w:val="24"/>
                <w:szCs w:val="24"/>
                <w:lang w:eastAsia="lt-LT"/>
              </w:rPr>
              <w:t xml:space="preserve"> įrodym</w:t>
            </w:r>
            <w:r w:rsidR="00B23049" w:rsidRPr="00BF4983">
              <w:rPr>
                <w:rFonts w:ascii="Times New Roman" w:eastAsia="Times New Roman" w:hAnsi="Times New Roman" w:cs="Times New Roman"/>
                <w:i/>
                <w:iCs/>
                <w:sz w:val="24"/>
                <w:szCs w:val="24"/>
                <w:lang w:eastAsia="lt-LT"/>
              </w:rPr>
              <w:t>ų</w:t>
            </w:r>
            <w:r w:rsidRPr="00BF4983">
              <w:rPr>
                <w:rFonts w:ascii="Times New Roman" w:eastAsia="Times New Roman" w:hAnsi="Times New Roman" w:cs="Times New Roman"/>
                <w:i/>
                <w:iCs/>
                <w:sz w:val="24"/>
                <w:szCs w:val="24"/>
                <w:lang w:eastAsia="lt-LT"/>
              </w:rPr>
              <w:t xml:space="preserve"> atskirai nėra būtina.</w:t>
            </w:r>
          </w:p>
          <w:p w14:paraId="4C224DCC" w14:textId="77777777" w:rsidR="00CF1FBF" w:rsidRPr="00BF4983" w:rsidRDefault="00CF1FBF" w:rsidP="00AC0805">
            <w:pPr>
              <w:spacing w:line="254" w:lineRule="auto"/>
              <w:ind w:right="20"/>
              <w:jc w:val="both"/>
              <w:rPr>
                <w:rFonts w:ascii="Times New Roman" w:eastAsia="Times New Roman" w:hAnsi="Times New Roman" w:cs="Times New Roman"/>
                <w:b w:val="0"/>
                <w:bCs w:val="0"/>
                <w:i/>
                <w:iCs/>
                <w:sz w:val="24"/>
                <w:szCs w:val="24"/>
                <w:lang w:eastAsia="lt-LT"/>
              </w:rPr>
            </w:pPr>
          </w:p>
        </w:tc>
        <w:tc>
          <w:tcPr>
            <w:tcW w:w="9082" w:type="dxa"/>
            <w:tc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tcBorders>
            <w:shd w:val="clear" w:color="auto" w:fill="B4C6E7" w:themeFill="accent1" w:themeFillTint="66"/>
          </w:tcPr>
          <w:p w14:paraId="00F07987" w14:textId="10F905ED" w:rsidR="003C2AD8" w:rsidRPr="00BF4983" w:rsidRDefault="003C2AD8" w:rsidP="0063088E">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lastRenderedPageBreak/>
              <w:t>Rengiant Socialinių paslaugų įstatymo pakeitimo projektą bei į jį įtraukiant supervizijas kaip privalomą profesinės k</w:t>
            </w:r>
            <w:r w:rsidR="0063088E" w:rsidRPr="00BF4983">
              <w:rPr>
                <w:rFonts w:ascii="Times New Roman" w:eastAsia="Times New Roman" w:hAnsi="Times New Roman" w:cs="Times New Roman"/>
                <w:sz w:val="24"/>
                <w:szCs w:val="24"/>
                <w:lang w:eastAsia="lt-LT"/>
              </w:rPr>
              <w:t>ompetencijos</w:t>
            </w:r>
            <w:r w:rsidRPr="00BF4983">
              <w:rPr>
                <w:rFonts w:ascii="Times New Roman" w:eastAsia="Times New Roman" w:hAnsi="Times New Roman" w:cs="Times New Roman"/>
                <w:sz w:val="24"/>
                <w:szCs w:val="24"/>
                <w:lang w:eastAsia="lt-LT"/>
              </w:rPr>
              <w:t xml:space="preserve"> tobulinim</w:t>
            </w:r>
            <w:r w:rsidR="00955F68" w:rsidRPr="00BF4983">
              <w:rPr>
                <w:rFonts w:ascii="Times New Roman" w:eastAsia="Times New Roman" w:hAnsi="Times New Roman" w:cs="Times New Roman"/>
                <w:sz w:val="24"/>
                <w:szCs w:val="24"/>
                <w:lang w:eastAsia="lt-LT"/>
              </w:rPr>
              <w:t>o</w:t>
            </w:r>
            <w:r w:rsidRPr="00BF4983">
              <w:rPr>
                <w:rFonts w:ascii="Times New Roman" w:eastAsia="Times New Roman" w:hAnsi="Times New Roman" w:cs="Times New Roman"/>
                <w:sz w:val="24"/>
                <w:szCs w:val="24"/>
                <w:lang w:eastAsia="lt-LT"/>
              </w:rPr>
              <w:t xml:space="preserve"> būdą</w:t>
            </w:r>
            <w:r w:rsidR="00955F68"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buvo remtasi mokslininkų atliktais tyrimais ir skelbiamais straipsniais.  </w:t>
            </w:r>
          </w:p>
          <w:p w14:paraId="3678BD1A" w14:textId="032D1818" w:rsidR="00B160DE" w:rsidRPr="00BF4983" w:rsidRDefault="00B160DE" w:rsidP="0063088E">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lastRenderedPageBreak/>
              <w:t xml:space="preserve">Apie supervizijos svarbą socialinio darbo specialistams, siekiant išvengti „perdegimo“ sindromo pavojaus, taip pat kaip būdo apsaugoti </w:t>
            </w:r>
            <w:r w:rsidR="001D36AD" w:rsidRPr="00BF4983">
              <w:rPr>
                <w:rFonts w:ascii="Times New Roman" w:eastAsia="Times New Roman" w:hAnsi="Times New Roman" w:cs="Times New Roman"/>
                <w:sz w:val="24"/>
                <w:szCs w:val="24"/>
                <w:lang w:eastAsia="lt-LT"/>
              </w:rPr>
              <w:t>paslaugų gavėjus</w:t>
            </w:r>
            <w:r w:rsidRPr="00BF4983">
              <w:rPr>
                <w:rFonts w:ascii="Times New Roman" w:eastAsia="Times New Roman" w:hAnsi="Times New Roman" w:cs="Times New Roman"/>
                <w:sz w:val="24"/>
                <w:szCs w:val="24"/>
                <w:lang w:eastAsia="lt-LT"/>
              </w:rPr>
              <w:t xml:space="preserve"> nuo neprofesionalių socialinių paslaugų 2010 m. rašė Nijolė Večkienė moksliniame leidinyje </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Socialinis darbas. Patirtis ir metodai</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straipsnyje „Supervizija socialiniame darbe:</w:t>
            </w:r>
            <w:r w:rsidR="009945F9" w:rsidRPr="00BF4983">
              <w:rPr>
                <w:rFonts w:ascii="Times New Roman" w:eastAsia="Times New Roman" w:hAnsi="Times New Roman" w:cs="Times New Roman"/>
                <w:sz w:val="24"/>
                <w:szCs w:val="24"/>
                <w:lang w:eastAsia="lt-LT"/>
              </w:rPr>
              <w:t xml:space="preserve"> </w:t>
            </w:r>
            <w:r w:rsidRPr="00BF4983">
              <w:rPr>
                <w:rFonts w:ascii="Times New Roman" w:eastAsia="Times New Roman" w:hAnsi="Times New Roman" w:cs="Times New Roman"/>
                <w:sz w:val="24"/>
                <w:szCs w:val="24"/>
                <w:lang w:eastAsia="lt-LT"/>
              </w:rPr>
              <w:t>paramą teikiantis bendradarbiavimas“</w:t>
            </w:r>
            <w:r w:rsidR="001D36AD" w:rsidRPr="00BF4983">
              <w:rPr>
                <w:rFonts w:ascii="Times New Roman" w:eastAsia="Times New Roman" w:hAnsi="Times New Roman" w:cs="Times New Roman"/>
                <w:sz w:val="24"/>
                <w:szCs w:val="24"/>
                <w:lang w:eastAsia="lt-LT"/>
              </w:rPr>
              <w:t>, akcentuodama, kad</w:t>
            </w:r>
            <w:r w:rsidRPr="00BF4983">
              <w:rPr>
                <w:rFonts w:ascii="Times New Roman" w:eastAsia="Times New Roman" w:hAnsi="Times New Roman" w:cs="Times New Roman"/>
                <w:sz w:val="24"/>
                <w:szCs w:val="24"/>
                <w:lang w:eastAsia="lt-LT"/>
              </w:rPr>
              <w:t xml:space="preserve"> „</w:t>
            </w:r>
            <w:r w:rsidR="001D36AD" w:rsidRPr="00BF4983">
              <w:rPr>
                <w:rFonts w:ascii="Times New Roman" w:eastAsia="Times New Roman" w:hAnsi="Times New Roman" w:cs="Times New Roman"/>
                <w:sz w:val="24"/>
                <w:szCs w:val="24"/>
                <w:lang w:eastAsia="lt-LT"/>
              </w:rPr>
              <w:t>d</w:t>
            </w:r>
            <w:r w:rsidRPr="00BF4983">
              <w:rPr>
                <w:rFonts w:ascii="Times New Roman" w:eastAsia="Times New Roman" w:hAnsi="Times New Roman" w:cs="Times New Roman"/>
                <w:sz w:val="24"/>
                <w:szCs w:val="24"/>
                <w:lang w:eastAsia="lt-LT"/>
              </w:rPr>
              <w:t>alyvavimas socialinio darbo kaitos procese neatsiejamas nuo profesionalumo ir sukauptos patirties, kuriai reflektuoti būtina supervizija“</w:t>
            </w:r>
            <w:r w:rsidR="001D36AD" w:rsidRPr="00BF4983">
              <w:rPr>
                <w:rFonts w:ascii="Times New Roman" w:eastAsia="Times New Roman" w:hAnsi="Times New Roman" w:cs="Times New Roman"/>
                <w:sz w:val="24"/>
                <w:szCs w:val="24"/>
                <w:lang w:eastAsia="lt-LT"/>
              </w:rPr>
              <w:t>.</w:t>
            </w:r>
          </w:p>
          <w:p w14:paraId="50FB7133" w14:textId="13910973" w:rsidR="00B160DE" w:rsidRPr="00BF4983" w:rsidRDefault="00B160DE" w:rsidP="0063088E">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Lietuvoje atlikta</w:t>
            </w:r>
            <w:r w:rsidR="00E730FF" w:rsidRPr="00BF4983">
              <w:rPr>
                <w:rFonts w:ascii="Times New Roman" w:eastAsia="Times New Roman" w:hAnsi="Times New Roman" w:cs="Times New Roman"/>
                <w:sz w:val="24"/>
                <w:szCs w:val="24"/>
                <w:lang w:eastAsia="lt-LT"/>
              </w:rPr>
              <w:t xml:space="preserve"> ne mažai</w:t>
            </w:r>
            <w:r w:rsidRPr="00BF4983">
              <w:rPr>
                <w:rFonts w:ascii="Times New Roman" w:eastAsia="Times New Roman" w:hAnsi="Times New Roman" w:cs="Times New Roman"/>
                <w:sz w:val="24"/>
                <w:szCs w:val="24"/>
                <w:lang w:eastAsia="lt-LT"/>
              </w:rPr>
              <w:t xml:space="preserve"> tyrimų, analizuojančių socialinės rizikos grupių situaciją ir poreikius, socialinių darbuotojų veiklos ypatumus, socialinio darbo studijų organizavim</w:t>
            </w:r>
            <w:r w:rsidR="009945F9" w:rsidRPr="00BF4983">
              <w:rPr>
                <w:rFonts w:ascii="Times New Roman" w:eastAsia="Times New Roman" w:hAnsi="Times New Roman" w:cs="Times New Roman"/>
                <w:sz w:val="24"/>
                <w:szCs w:val="24"/>
                <w:lang w:eastAsia="lt-LT"/>
              </w:rPr>
              <w:t>ą</w:t>
            </w:r>
            <w:r w:rsidRPr="00BF4983">
              <w:rPr>
                <w:rFonts w:ascii="Times New Roman" w:eastAsia="Times New Roman" w:hAnsi="Times New Roman" w:cs="Times New Roman"/>
                <w:sz w:val="24"/>
                <w:szCs w:val="24"/>
                <w:lang w:eastAsia="lt-LT"/>
              </w:rPr>
              <w:t xml:space="preserve"> (Urbonienė, 2005). Lietuvos autorių darbuose nagrinėjama socialin</w:t>
            </w:r>
            <w:r w:rsidR="009945F9" w:rsidRPr="00BF4983">
              <w:rPr>
                <w:rFonts w:ascii="Times New Roman" w:eastAsia="Times New Roman" w:hAnsi="Times New Roman" w:cs="Times New Roman"/>
                <w:sz w:val="24"/>
                <w:szCs w:val="24"/>
                <w:lang w:eastAsia="lt-LT"/>
              </w:rPr>
              <w:t>i</w:t>
            </w:r>
            <w:r w:rsidRPr="00BF4983">
              <w:rPr>
                <w:rFonts w:ascii="Times New Roman" w:eastAsia="Times New Roman" w:hAnsi="Times New Roman" w:cs="Times New Roman"/>
                <w:sz w:val="24"/>
                <w:szCs w:val="24"/>
                <w:lang w:eastAsia="lt-LT"/>
              </w:rPr>
              <w:t>o darbo kompleksiškumo problema, numatant profesinio palaikymo, supervizijos taikymo perspektyvą (Dirgėlienė, Kia</w:t>
            </w:r>
            <w:r w:rsidR="009945F9" w:rsidRPr="00BF4983">
              <w:rPr>
                <w:rFonts w:ascii="Times New Roman" w:eastAsia="Times New Roman" w:hAnsi="Times New Roman" w:cs="Times New Roman"/>
                <w:sz w:val="24"/>
                <w:szCs w:val="24"/>
                <w:lang w:eastAsia="lt-LT"/>
              </w:rPr>
              <w:t>un</w:t>
            </w:r>
            <w:r w:rsidRPr="00BF4983">
              <w:rPr>
                <w:rFonts w:ascii="Times New Roman" w:eastAsia="Times New Roman" w:hAnsi="Times New Roman" w:cs="Times New Roman"/>
                <w:sz w:val="24"/>
                <w:szCs w:val="24"/>
                <w:lang w:eastAsia="lt-LT"/>
              </w:rPr>
              <w:t>ytė</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2005</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Dirgėlienė</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2008 a, 2008 b</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Večkienė, Dirgelienė</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2009</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Kiaunytė</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2008 a, 2008 b</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Naujanienė</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2007). R. Naujanienė, J. Eidukevičiūtė ir J. Ruškus 2018 m. moksliniame straip</w:t>
            </w:r>
            <w:r w:rsidR="00955F68" w:rsidRPr="00BF4983">
              <w:rPr>
                <w:rFonts w:ascii="Times New Roman" w:eastAsia="Times New Roman" w:hAnsi="Times New Roman" w:cs="Times New Roman"/>
                <w:sz w:val="24"/>
                <w:szCs w:val="24"/>
                <w:lang w:eastAsia="lt-LT"/>
              </w:rPr>
              <w:t>s</w:t>
            </w:r>
            <w:r w:rsidRPr="00BF4983">
              <w:rPr>
                <w:rFonts w:ascii="Times New Roman" w:eastAsia="Times New Roman" w:hAnsi="Times New Roman" w:cs="Times New Roman"/>
                <w:sz w:val="24"/>
                <w:szCs w:val="24"/>
                <w:lang w:eastAsia="lt-LT"/>
              </w:rPr>
              <w:t>nyje „Socialinių darbuotojų lūkesčiai supervizijai kaip atsakas į praktikos lauko kompleksiškumą ir neapibrėžtumą“ akcentuoja, kad tyrimai rodo, kad socialinių paslaugų sektoriuje darbo sėkmė didele dalimi priklauso nuo sėkmingų bendradarbiavimo santykių tarp darbuotojų, vadovybės ir jos pavaldinių bei tarp kvalifikuotų specialistų ir jų klientų. Tai pagrindžia supervizijos kaip konsultacinės pagalbos profesionaliems darbuotojams svarbą ir būtinybę. Socialinio darbo praktikos supervizija gerina paslaugų teikimą, ugdo profesinius įgūdžius, gerina socialinio darbo etikos ir vertybių supratimą, didina socialinių darbuotojų pasitenkinimą darbu ir užtikrina vertingą prevenciją nuo emocinio ir profesinio išsekimo (Berger ir Mizrahi, 2001; Mor Barak et al., 2009; Hair, 2012).</w:t>
            </w:r>
          </w:p>
          <w:p w14:paraId="59329ACD" w14:textId="7BF31FC9" w:rsidR="00B160DE" w:rsidRPr="00BF4983" w:rsidRDefault="00B160DE" w:rsidP="0063088E">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Profesinėje socialinio darbo literatūroje gausu įrodymų, kad supervizija yra susijusi su profesine socialinių darbuotojų kompetencija. Supervizija taip pat laikoma svarbia socializacijos priemone, kuri padeda socialiniams darbuotojams suprasti savo profesinę tapatybę ir įgyti pasitikėjimo savo profesine veikla (Shulman, 1982; Cohen ir Laufer, 1999 ir kt.). Supervizija socialiniame darbe, prasidėjusi kaip socialinio darbo studentų palydėjimas praktikos metu (Kent, 1969), nuėjo ilgą raidos kelią ir tapo neatsiejama konsultacine pagalba profesiniame lauke veikiantiems socialiniams darbuotojams.</w:t>
            </w:r>
          </w:p>
          <w:p w14:paraId="05698C2F" w14:textId="34A15144" w:rsidR="00B160DE" w:rsidRPr="00BF4983" w:rsidRDefault="00B160DE" w:rsidP="0063088E">
            <w:pPr>
              <w:spacing w:before="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t-LT"/>
              </w:rPr>
            </w:pPr>
            <w:r w:rsidRPr="00BF4983">
              <w:rPr>
                <w:rFonts w:ascii="Times New Roman" w:eastAsia="Times New Roman" w:hAnsi="Times New Roman" w:cs="Times New Roman"/>
                <w:sz w:val="24"/>
                <w:szCs w:val="24"/>
                <w:lang w:eastAsia="lt-LT"/>
              </w:rPr>
              <w:t>2003 m</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įsteigta Lietuvos profesinių santykių konsultantų asociacija vienija daugiau nei 60 profesionalių supervizorių, prižiūri savo narių teikiamų paslaugų kokybę, siūlo įvairias kvalifikacijos tobulinimo priemones bei veiklas, padedančias supervizoriams tobulėti. Atlikti pirmieji tyrimai supervizijos situacijai Lietuvoje analizuoti (Kiaunytė, 2008; Dirgelienė ir Večkienė, 2009; Kiaunytė, Dirgelienė ir kt., 2010; Liobikienė ir Ivanauskienė, 2010; Ruškus ir Kiaunytė, 2013). Išspausdintos publikacijos, kuriose diskutuojama apie supervizijos svarbą socialinio darbo profesijai (Naujanienė, 2010; Švedaitė-Sakalauskė, 2012), 2010 m</w:t>
            </w:r>
            <w:r w:rsidR="00E730FF"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išleistas specialus žurnalo „Socialinis darbas. Patirtis ir metodai“ 6(2) numeris, skirtas supervizijos temai. Socialinis darbas ir supervizija yra neatsiejami nuo pat profesionalaus socialinio darbo </w:t>
            </w:r>
            <w:r w:rsidRPr="00BF4983">
              <w:rPr>
                <w:rFonts w:ascii="Times New Roman" w:eastAsia="Times New Roman" w:hAnsi="Times New Roman" w:cs="Times New Roman"/>
                <w:sz w:val="24"/>
                <w:szCs w:val="24"/>
                <w:lang w:eastAsia="lt-LT"/>
              </w:rPr>
              <w:lastRenderedPageBreak/>
              <w:t>pradžios</w:t>
            </w:r>
            <w:r w:rsidR="00B64E94" w:rsidRPr="00BF4983">
              <w:rPr>
                <w:rFonts w:ascii="Times New Roman" w:eastAsia="Times New Roman" w:hAnsi="Times New Roman" w:cs="Times New Roman"/>
                <w:sz w:val="24"/>
                <w:szCs w:val="24"/>
                <w:lang w:eastAsia="lt-LT"/>
              </w:rPr>
              <w:t>,</w:t>
            </w:r>
            <w:r w:rsidRPr="00BF4983">
              <w:rPr>
                <w:rFonts w:ascii="Times New Roman" w:eastAsia="Times New Roman" w:hAnsi="Times New Roman" w:cs="Times New Roman"/>
                <w:sz w:val="24"/>
                <w:szCs w:val="24"/>
                <w:lang w:eastAsia="lt-LT"/>
              </w:rPr>
              <w:t xml:space="preserve"> tačiau praktikoje, socialinių paslaugų įstaigose </w:t>
            </w:r>
            <w:r w:rsidR="009D14C0" w:rsidRPr="00BF4983">
              <w:rPr>
                <w:rFonts w:ascii="Times New Roman" w:eastAsia="Times New Roman" w:hAnsi="Times New Roman" w:cs="Times New Roman"/>
                <w:sz w:val="24"/>
                <w:szCs w:val="24"/>
                <w:lang w:eastAsia="lt-LT"/>
              </w:rPr>
              <w:t xml:space="preserve">dirbantys </w:t>
            </w:r>
            <w:r w:rsidRPr="00BF4983">
              <w:rPr>
                <w:rFonts w:ascii="Times New Roman" w:eastAsia="Times New Roman" w:hAnsi="Times New Roman" w:cs="Times New Roman"/>
                <w:sz w:val="24"/>
                <w:szCs w:val="24"/>
                <w:lang w:eastAsia="lt-LT"/>
              </w:rPr>
              <w:t xml:space="preserve">specialistai vis dar neturi užtikrintų galimybių supervizijoms gauti. </w:t>
            </w:r>
          </w:p>
          <w:p w14:paraId="77B7BA6C" w14:textId="3D339528" w:rsidR="00CF1FBF" w:rsidRPr="00BF4983" w:rsidRDefault="00B160DE" w:rsidP="0063088E">
            <w:pPr>
              <w:spacing w:before="0" w:line="254" w:lineRule="auto"/>
              <w:ind w:right="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i/>
                <w:iCs/>
                <w:sz w:val="24"/>
                <w:szCs w:val="24"/>
                <w:lang w:eastAsia="lt-LT"/>
              </w:rPr>
            </w:pPr>
            <w:r w:rsidRPr="00BF4983">
              <w:rPr>
                <w:rFonts w:ascii="Times New Roman" w:eastAsia="Times New Roman" w:hAnsi="Times New Roman" w:cs="Times New Roman"/>
                <w:sz w:val="24"/>
                <w:szCs w:val="24"/>
                <w:lang w:eastAsia="lt-LT"/>
              </w:rPr>
              <w:t>Ferguson (2005) pristato tradicinį supervizijos apibrėžimą, kuris teigia, kad supervizija yra ne tik pradedančio darbuotojo mokymasis iš didesnę patirtį turinčiojo, bet ir procesas, reiškiantis nuolatinį mokymąsi iš praktinės patirties ir profesinio tobulėjimo skatinimas. Supervizijos kaip konsultavimo proceso pagrindinis tikslas – sustiprinti supervizuojamo pagalbą teikiančio specialisto teikiamos pagalbos veiksmingumą. Supervizijos procesas gali apimti praktinių įgūdžių reflektavimą ir įtvirtinimą, teorinių ar techninių žinių įsisavinimą, asmeninį ir profesinį tobulėjimą.</w:t>
            </w:r>
          </w:p>
        </w:tc>
      </w:tr>
    </w:tbl>
    <w:p w14:paraId="1AAFBF70" w14:textId="77777777" w:rsidR="003414B3" w:rsidRPr="00BF4983" w:rsidRDefault="003414B3" w:rsidP="00D64E6B">
      <w:pPr>
        <w:spacing w:after="0" w:line="254" w:lineRule="auto"/>
        <w:ind w:right="20"/>
        <w:jc w:val="both"/>
        <w:rPr>
          <w:rFonts w:ascii="Times New Roman" w:eastAsia="Times New Roman" w:hAnsi="Times New Roman" w:cs="Times New Roman"/>
          <w:i/>
          <w:iCs/>
          <w:sz w:val="24"/>
          <w:szCs w:val="24"/>
          <w:lang w:eastAsia="lt-LT"/>
        </w:rPr>
      </w:pPr>
    </w:p>
    <w:sectPr w:rsidR="003414B3" w:rsidRPr="00BF4983" w:rsidSect="00C654F7">
      <w:pgSz w:w="16838" w:h="11906" w:orient="landscape"/>
      <w:pgMar w:top="709"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8493E" w14:textId="77777777" w:rsidR="00C72008" w:rsidRDefault="00C72008" w:rsidP="00F0037D">
      <w:pPr>
        <w:spacing w:before="0" w:after="0" w:line="240" w:lineRule="auto"/>
      </w:pPr>
      <w:r>
        <w:separator/>
      </w:r>
    </w:p>
  </w:endnote>
  <w:endnote w:type="continuationSeparator" w:id="0">
    <w:p w14:paraId="35234ECF" w14:textId="77777777" w:rsidR="00C72008" w:rsidRDefault="00C72008" w:rsidP="00F0037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99CF8" w14:textId="77777777" w:rsidR="00C72008" w:rsidRDefault="00C72008" w:rsidP="00F0037D">
      <w:pPr>
        <w:spacing w:before="0" w:after="0" w:line="240" w:lineRule="auto"/>
      </w:pPr>
      <w:r>
        <w:separator/>
      </w:r>
    </w:p>
  </w:footnote>
  <w:footnote w:type="continuationSeparator" w:id="0">
    <w:p w14:paraId="5858EEEA" w14:textId="77777777" w:rsidR="00C72008" w:rsidRDefault="00C72008" w:rsidP="00F0037D">
      <w:pPr>
        <w:spacing w:before="0" w:after="0" w:line="240" w:lineRule="auto"/>
      </w:pPr>
      <w:r>
        <w:continuationSeparator/>
      </w:r>
    </w:p>
  </w:footnote>
  <w:footnote w:id="1">
    <w:p w14:paraId="4191B8A0" w14:textId="7C3CF106" w:rsidR="003C2AD8" w:rsidRPr="00BC32F0" w:rsidRDefault="003C2AD8" w:rsidP="00F0037D">
      <w:pPr>
        <w:spacing w:after="0" w:line="240" w:lineRule="auto"/>
        <w:jc w:val="both"/>
        <w:rPr>
          <w:rFonts w:ascii="Times New Roman" w:eastAsia="Times New Roman" w:hAnsi="Times New Roman" w:cs="Times New Roman"/>
          <w:i/>
          <w:iCs/>
          <w:sz w:val="24"/>
          <w:szCs w:val="24"/>
          <w:lang w:eastAsia="lt-LT"/>
        </w:rPr>
      </w:pPr>
      <w:r>
        <w:rPr>
          <w:rStyle w:val="Puslapioinaosnuoroda"/>
        </w:rPr>
        <w:footnoteRef/>
      </w:r>
      <w:r>
        <w:t xml:space="preserve"> </w:t>
      </w:r>
      <w:r>
        <w:rPr>
          <w:rFonts w:ascii="Times New Roman" w:eastAsia="Times New Roman" w:hAnsi="Times New Roman" w:cs="Times New Roman"/>
          <w:b/>
          <w:bCs/>
          <w:i/>
          <w:iCs/>
          <w:sz w:val="24"/>
          <w:szCs w:val="24"/>
          <w:lang w:eastAsia="lt-LT"/>
        </w:rPr>
        <w:t>S</w:t>
      </w:r>
      <w:r w:rsidRPr="00AC4ED1">
        <w:rPr>
          <w:rFonts w:ascii="Times New Roman" w:eastAsia="Times New Roman" w:hAnsi="Times New Roman" w:cs="Times New Roman"/>
          <w:b/>
          <w:bCs/>
          <w:i/>
          <w:iCs/>
          <w:sz w:val="24"/>
          <w:szCs w:val="24"/>
          <w:lang w:eastAsia="lt-LT"/>
        </w:rPr>
        <w:t>varbiomis bendrojo intereso priežastimis</w:t>
      </w:r>
      <w:r>
        <w:rPr>
          <w:rFonts w:ascii="Times New Roman" w:eastAsia="Times New Roman" w:hAnsi="Times New Roman" w:cs="Times New Roman"/>
          <w:b/>
          <w:bCs/>
          <w:i/>
          <w:iCs/>
          <w:sz w:val="24"/>
          <w:szCs w:val="24"/>
          <w:lang w:eastAsia="lt-LT"/>
        </w:rPr>
        <w:t xml:space="preserve"> </w:t>
      </w:r>
      <w:r w:rsidRPr="00E45373">
        <w:rPr>
          <w:rFonts w:ascii="Times New Roman" w:eastAsia="Times New Roman" w:hAnsi="Times New Roman" w:cs="Times New Roman"/>
          <w:i/>
          <w:iCs/>
          <w:sz w:val="24"/>
          <w:szCs w:val="24"/>
          <w:lang w:eastAsia="lt-LT"/>
        </w:rPr>
        <w:t>yra laikomos tokios</w:t>
      </w:r>
      <w:r w:rsidRPr="00AC4ED1">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i/>
          <w:iCs/>
          <w:sz w:val="24"/>
          <w:szCs w:val="24"/>
          <w:lang w:eastAsia="lt-LT"/>
        </w:rPr>
        <w:t xml:space="preserve">priežastys </w:t>
      </w:r>
      <w:r w:rsidRPr="00AC4ED1">
        <w:rPr>
          <w:rFonts w:ascii="Times New Roman" w:eastAsia="Times New Roman" w:hAnsi="Times New Roman" w:cs="Times New Roman"/>
          <w:i/>
          <w:iCs/>
          <w:sz w:val="24"/>
          <w:szCs w:val="24"/>
          <w:lang w:eastAsia="lt-LT"/>
        </w:rPr>
        <w:t>kaip viešoji politika, viešasis saugumas, visuomenės sveikata, socialinės apsaugos sistemos finansinės pusiausvyros išsaugojimas, vartotojų, paslaugų gavėjų ir darbuotojų apsauga, tinkamo teisingumo vykdymo užtikrinimas, prekybos sandorių sąžiningumo užtikrinimas, kova su nusikalstamumu ir sukčiavimu, mokesčių slėpimo ir vengimo prevencija bei fiskalinės priežiūros veiksmingumo užtikrinimas, transporto sauga, aplinkos ir miesto aplinkos apsauga, gyvūnų sveikata, intelektinė nuosavybė, nacionalinio istorinio ir meninio paveldo apsauga ir išsaugojimas, socialinės politikos ir kultūros politikos tikslai ir kitos svarbios bendrojo intereso priežast</w:t>
      </w:r>
      <w:r>
        <w:rPr>
          <w:rFonts w:ascii="Times New Roman" w:eastAsia="Times New Roman" w:hAnsi="Times New Roman" w:cs="Times New Roman"/>
          <w:i/>
          <w:iCs/>
          <w:sz w:val="24"/>
          <w:szCs w:val="24"/>
          <w:lang w:eastAsia="lt-LT"/>
        </w:rPr>
        <w:t>ys</w:t>
      </w:r>
      <w:r w:rsidRPr="00AC4ED1">
        <w:rPr>
          <w:rFonts w:ascii="Times New Roman" w:eastAsia="Times New Roman" w:hAnsi="Times New Roman" w:cs="Times New Roman"/>
          <w:i/>
          <w:iCs/>
          <w:sz w:val="24"/>
          <w:szCs w:val="24"/>
          <w:lang w:eastAsia="lt-LT"/>
        </w:rPr>
        <w:t xml:space="preserve">; </w:t>
      </w:r>
    </w:p>
    <w:p w14:paraId="067EC018" w14:textId="53C3645B" w:rsidR="003C2AD8" w:rsidRPr="003E72C2" w:rsidRDefault="003C2AD8" w:rsidP="003E72C2">
      <w:pPr>
        <w:spacing w:after="0" w:line="240" w:lineRule="auto"/>
        <w:jc w:val="both"/>
        <w:rPr>
          <w:rFonts w:ascii="Times New Roman" w:eastAsia="Times New Roman" w:hAnsi="Times New Roman" w:cs="Times New Roman"/>
          <w:i/>
          <w:iCs/>
          <w:sz w:val="24"/>
          <w:szCs w:val="24"/>
          <w:lang w:eastAsia="lt-LT"/>
        </w:rPr>
      </w:pPr>
      <w:r w:rsidRPr="00BC32F0">
        <w:rPr>
          <w:rFonts w:ascii="Times New Roman" w:eastAsia="Times New Roman" w:hAnsi="Times New Roman" w:cs="Times New Roman"/>
          <w:i/>
          <w:iCs/>
          <w:sz w:val="24"/>
          <w:szCs w:val="24"/>
          <w:lang w:eastAsia="lt-LT"/>
        </w:rPr>
        <w:t xml:space="preserve">Pažymėtina, kad sąvokos „viešoji politika“, „visuomenės saugumas“ ir „visuomenės sveikata“ yra Europos Sąjungos teisės sąvokos, tiesiogiai kylančios iš Sutartis dėl Europos Sąjungos veikimo </w:t>
      </w:r>
      <w:r>
        <w:rPr>
          <w:rFonts w:ascii="Times New Roman" w:eastAsia="Times New Roman" w:hAnsi="Times New Roman" w:cs="Times New Roman"/>
          <w:i/>
          <w:iCs/>
          <w:sz w:val="24"/>
          <w:szCs w:val="24"/>
          <w:lang w:eastAsia="lt-LT"/>
        </w:rPr>
        <w:t>(</w:t>
      </w:r>
      <w:r w:rsidRPr="00BC32F0">
        <w:rPr>
          <w:rFonts w:ascii="Times New Roman" w:eastAsia="Times New Roman" w:hAnsi="Times New Roman" w:cs="Times New Roman"/>
          <w:i/>
          <w:iCs/>
          <w:sz w:val="24"/>
          <w:szCs w:val="24"/>
          <w:lang w:eastAsia="lt-LT"/>
        </w:rPr>
        <w:t>SESV</w:t>
      </w:r>
      <w:r>
        <w:rPr>
          <w:rFonts w:ascii="Times New Roman" w:eastAsia="Times New Roman" w:hAnsi="Times New Roman" w:cs="Times New Roman"/>
          <w:i/>
          <w:iCs/>
          <w:sz w:val="24"/>
          <w:szCs w:val="24"/>
          <w:lang w:eastAsia="lt-LT"/>
        </w:rPr>
        <w:t xml:space="preserve">) </w:t>
      </w:r>
      <w:r w:rsidRPr="00BC32F0">
        <w:rPr>
          <w:rFonts w:ascii="Times New Roman" w:eastAsia="Times New Roman" w:hAnsi="Times New Roman" w:cs="Times New Roman"/>
          <w:i/>
          <w:iCs/>
          <w:sz w:val="24"/>
          <w:szCs w:val="24"/>
          <w:lang w:eastAsia="lt-LT"/>
        </w:rPr>
        <w:t xml:space="preserve">52 straipsnio. Šias sąvokas Europos Sąjungos Teisingumo Teismas (ESTT)  nuosekliai aiškino siaurąja prasme, tai reiškia, kad turi kilti reali ir rimta grėsmė pagrindiniam visuomenės interesui, o valstybė, kuri remiasi šiais viešojo intereso tikslais, turi parodyti su tuo susijusią riziką (Žr. </w:t>
      </w:r>
      <w:r>
        <w:rPr>
          <w:rFonts w:ascii="Times New Roman" w:eastAsia="Times New Roman" w:hAnsi="Times New Roman" w:cs="Times New Roman"/>
          <w:i/>
          <w:iCs/>
          <w:sz w:val="24"/>
          <w:szCs w:val="24"/>
          <w:lang w:eastAsia="lt-LT"/>
        </w:rPr>
        <w:t xml:space="preserve">ESTT </w:t>
      </w:r>
      <w:r w:rsidRPr="00BC32F0">
        <w:rPr>
          <w:rFonts w:ascii="Times New Roman" w:eastAsia="Times New Roman" w:hAnsi="Times New Roman" w:cs="Times New Roman"/>
          <w:i/>
          <w:iCs/>
          <w:sz w:val="24"/>
          <w:szCs w:val="24"/>
          <w:lang w:eastAsia="lt-LT"/>
        </w:rPr>
        <w:t>2006 m. gruodžio 14 d. sprendimą byloje C-257/05, 25 punktas).</w:t>
      </w:r>
    </w:p>
  </w:footnote>
  <w:footnote w:id="2">
    <w:p w14:paraId="210BBC70" w14:textId="3BA9C9DF" w:rsidR="003C2AD8" w:rsidRPr="00C47755" w:rsidRDefault="003C2AD8" w:rsidP="00C47755">
      <w:pPr>
        <w:spacing w:after="0" w:line="240" w:lineRule="auto"/>
        <w:jc w:val="both"/>
        <w:rPr>
          <w:rFonts w:ascii="Times New Roman" w:eastAsia="Times New Roman" w:hAnsi="Times New Roman" w:cs="Times New Roman"/>
          <w:i/>
          <w:iCs/>
          <w:sz w:val="24"/>
          <w:szCs w:val="24"/>
          <w:lang w:eastAsia="lt-LT"/>
        </w:rPr>
      </w:pPr>
      <w:r>
        <w:rPr>
          <w:rStyle w:val="Puslapioinaosnuoroda"/>
        </w:rPr>
        <w:footnoteRef/>
      </w:r>
      <w:r>
        <w:t xml:space="preserve"> </w:t>
      </w:r>
      <w:r>
        <w:rPr>
          <w:rFonts w:ascii="Times New Roman" w:eastAsia="Times New Roman" w:hAnsi="Times New Roman" w:cs="Times New Roman"/>
          <w:i/>
          <w:iCs/>
          <w:sz w:val="24"/>
          <w:szCs w:val="24"/>
          <w:lang w:eastAsia="lt-LT"/>
        </w:rPr>
        <w:t>P</w:t>
      </w:r>
      <w:r w:rsidRPr="00C47755">
        <w:rPr>
          <w:rFonts w:ascii="Times New Roman" w:eastAsia="Times New Roman" w:hAnsi="Times New Roman" w:cs="Times New Roman"/>
          <w:i/>
          <w:iCs/>
          <w:sz w:val="24"/>
          <w:szCs w:val="24"/>
          <w:lang w:eastAsia="lt-LT"/>
        </w:rPr>
        <w:t>ažymėti</w:t>
      </w:r>
      <w:r>
        <w:rPr>
          <w:rFonts w:ascii="Times New Roman" w:eastAsia="Times New Roman" w:hAnsi="Times New Roman" w:cs="Times New Roman"/>
          <w:i/>
          <w:iCs/>
          <w:sz w:val="24"/>
          <w:szCs w:val="24"/>
          <w:lang w:eastAsia="lt-LT"/>
        </w:rPr>
        <w:t>na,</w:t>
      </w:r>
      <w:r w:rsidRPr="00C47755">
        <w:rPr>
          <w:rFonts w:ascii="Times New Roman" w:eastAsia="Times New Roman" w:hAnsi="Times New Roman" w:cs="Times New Roman"/>
          <w:i/>
          <w:iCs/>
          <w:sz w:val="24"/>
          <w:szCs w:val="24"/>
          <w:lang w:eastAsia="lt-LT"/>
        </w:rPr>
        <w:t xml:space="preserve"> kad pagal nusistovėjusią ESTT praktiką </w:t>
      </w:r>
      <w:r>
        <w:rPr>
          <w:rFonts w:ascii="Times New Roman" w:eastAsia="Times New Roman" w:hAnsi="Times New Roman" w:cs="Times New Roman"/>
          <w:i/>
          <w:iCs/>
          <w:sz w:val="24"/>
          <w:szCs w:val="24"/>
          <w:lang w:eastAsia="lt-LT"/>
        </w:rPr>
        <w:t>išskirtinai</w:t>
      </w:r>
      <w:r w:rsidRPr="00C47755">
        <w:rPr>
          <w:rFonts w:ascii="Times New Roman" w:eastAsia="Times New Roman" w:hAnsi="Times New Roman" w:cs="Times New Roman"/>
          <w:i/>
          <w:iCs/>
          <w:sz w:val="24"/>
          <w:szCs w:val="24"/>
          <w:lang w:eastAsia="lt-LT"/>
        </w:rPr>
        <w:t xml:space="preserve"> ekonominės priežastys, būtent nacionalinės ekonomikos skatinimas, kenkiant pagrindinėms laisvėms, ir </w:t>
      </w:r>
      <w:r>
        <w:rPr>
          <w:rFonts w:ascii="Times New Roman" w:eastAsia="Times New Roman" w:hAnsi="Times New Roman" w:cs="Times New Roman"/>
          <w:i/>
          <w:iCs/>
          <w:sz w:val="24"/>
          <w:szCs w:val="24"/>
          <w:lang w:eastAsia="lt-LT"/>
        </w:rPr>
        <w:t>išskirtinai</w:t>
      </w:r>
      <w:r w:rsidRPr="00C47755">
        <w:rPr>
          <w:rFonts w:ascii="Times New Roman" w:eastAsia="Times New Roman" w:hAnsi="Times New Roman" w:cs="Times New Roman"/>
          <w:i/>
          <w:iCs/>
          <w:sz w:val="24"/>
          <w:szCs w:val="24"/>
          <w:lang w:eastAsia="lt-LT"/>
        </w:rPr>
        <w:t xml:space="preserve"> administracinės priežastys, tokios kaip kontrolės atlikimas ar statistikos rinkimas, negali būti svarbi</w:t>
      </w:r>
      <w:r>
        <w:rPr>
          <w:rFonts w:ascii="Times New Roman" w:eastAsia="Times New Roman" w:hAnsi="Times New Roman" w:cs="Times New Roman"/>
          <w:i/>
          <w:iCs/>
          <w:sz w:val="24"/>
          <w:szCs w:val="24"/>
          <w:lang w:eastAsia="lt-LT"/>
        </w:rPr>
        <w:t>omis</w:t>
      </w:r>
      <w:r w:rsidRPr="00C47755">
        <w:rPr>
          <w:rFonts w:ascii="Times New Roman" w:eastAsia="Times New Roman" w:hAnsi="Times New Roman" w:cs="Times New Roman"/>
          <w:i/>
          <w:iCs/>
          <w:sz w:val="24"/>
          <w:szCs w:val="24"/>
          <w:lang w:eastAsia="lt-LT"/>
        </w:rPr>
        <w:t xml:space="preserve"> </w:t>
      </w:r>
      <w:r>
        <w:rPr>
          <w:rFonts w:ascii="Times New Roman" w:eastAsia="Times New Roman" w:hAnsi="Times New Roman" w:cs="Times New Roman"/>
          <w:i/>
          <w:iCs/>
          <w:sz w:val="24"/>
          <w:szCs w:val="24"/>
          <w:lang w:eastAsia="lt-LT"/>
        </w:rPr>
        <w:t>bendrojo</w:t>
      </w:r>
      <w:r w:rsidRPr="00C47755">
        <w:rPr>
          <w:rFonts w:ascii="Times New Roman" w:eastAsia="Times New Roman" w:hAnsi="Times New Roman" w:cs="Times New Roman"/>
          <w:i/>
          <w:iCs/>
          <w:sz w:val="24"/>
          <w:szCs w:val="24"/>
          <w:lang w:eastAsia="lt-LT"/>
        </w:rPr>
        <w:t xml:space="preserve"> intereso priežasti</w:t>
      </w:r>
      <w:r>
        <w:rPr>
          <w:rFonts w:ascii="Times New Roman" w:eastAsia="Times New Roman" w:hAnsi="Times New Roman" w:cs="Times New Roman"/>
          <w:i/>
          <w:iCs/>
          <w:sz w:val="24"/>
          <w:szCs w:val="24"/>
          <w:lang w:eastAsia="lt-LT"/>
        </w:rPr>
        <w:t>mis</w:t>
      </w:r>
      <w:r w:rsidRPr="00C47755">
        <w:rPr>
          <w:rFonts w:ascii="Times New Roman" w:eastAsia="Times New Roman" w:hAnsi="Times New Roman" w:cs="Times New Roman"/>
          <w:i/>
          <w:iCs/>
          <w:sz w:val="24"/>
          <w:szCs w:val="24"/>
          <w:lang w:eastAsia="lt-LT"/>
        </w:rPr>
        <w:t>.</w:t>
      </w:r>
    </w:p>
    <w:p w14:paraId="4976EA63" w14:textId="5A48E229" w:rsidR="003C2AD8" w:rsidRDefault="003C2AD8">
      <w:pPr>
        <w:pStyle w:val="Puslapioinaostekstas"/>
      </w:pPr>
    </w:p>
  </w:footnote>
  <w:footnote w:id="3">
    <w:p w14:paraId="176F92A7" w14:textId="4979FB36" w:rsidR="003C2AD8" w:rsidRPr="00FA0ED0" w:rsidRDefault="003C2AD8" w:rsidP="00C654F7">
      <w:pPr>
        <w:pStyle w:val="Puslapioinaostekstas"/>
        <w:tabs>
          <w:tab w:val="left" w:pos="13750"/>
          <w:tab w:val="left" w:pos="15168"/>
        </w:tabs>
        <w:rPr>
          <w:i/>
          <w:iCs/>
          <w:color w:val="000000"/>
        </w:rPr>
      </w:pPr>
      <w:r>
        <w:rPr>
          <w:rStyle w:val="Puslapioinaosnuoroda"/>
        </w:rPr>
        <w:footnoteRef/>
      </w:r>
      <w:r>
        <w:t xml:space="preserve"> „</w:t>
      </w:r>
      <w:r w:rsidRPr="00A35C49">
        <w:rPr>
          <w:i/>
          <w:iCs/>
          <w:color w:val="000000"/>
        </w:rPr>
        <w:t>2. Teisėkūroje vadovaujamasi šiais principais:</w:t>
      </w:r>
      <w:r>
        <w:rPr>
          <w:i/>
          <w:iCs/>
          <w:color w:val="000000"/>
        </w:rPr>
        <w:t xml:space="preserve">  </w:t>
      </w:r>
      <w:r>
        <w:rPr>
          <w:rFonts w:cstheme="minorHAnsi"/>
          <w:i/>
          <w:iCs/>
          <w:color w:val="000000"/>
        </w:rPr>
        <w:t>˂...˃</w:t>
      </w:r>
    </w:p>
    <w:p w14:paraId="76D59791" w14:textId="14EB45D5" w:rsidR="003C2AD8" w:rsidRPr="00A35C49" w:rsidRDefault="003C2AD8" w:rsidP="004106BE">
      <w:pPr>
        <w:pStyle w:val="Puslapioinaostekstas"/>
        <w:tabs>
          <w:tab w:val="left" w:pos="15026"/>
          <w:tab w:val="left" w:pos="15168"/>
        </w:tabs>
        <w:rPr>
          <w:i/>
          <w:iCs/>
        </w:rPr>
      </w:pPr>
      <w:r w:rsidRPr="00A35C49">
        <w:rPr>
          <w:i/>
          <w:iCs/>
          <w:color w:val="000000"/>
        </w:rPr>
        <w:t>7) sistemiškumo, reiškiančiu, kad teisės normos turi derėti tarpusavyje, žemesnės teisinės galios teisės aktai neturi prieštarauti aukštesnės teisinės galios teisės aktams, įstatymo</w:t>
      </w:r>
      <w:r>
        <w:rPr>
          <w:i/>
          <w:iCs/>
          <w:color w:val="000000"/>
        </w:rPr>
        <w:t xml:space="preserve"> </w:t>
      </w:r>
      <w:r w:rsidRPr="00A35C49">
        <w:rPr>
          <w:i/>
          <w:iCs/>
          <w:color w:val="000000"/>
        </w:rPr>
        <w:t>įgyvendinamieji teisės aktai turi būti rengiami ir priimami taip, kad įsigaliotų kartu su įstatymu ar atskiromis jo nuostatomis, kurias šie teisės aktai įgyvendina.</w:t>
      </w:r>
      <w:r>
        <w:rPr>
          <w:i/>
          <w:iCs/>
          <w:color w:val="000000"/>
        </w:rPr>
        <w:t>“</w:t>
      </w:r>
    </w:p>
  </w:footnote>
  <w:footnote w:id="4">
    <w:p w14:paraId="247A934A" w14:textId="428A3CED" w:rsidR="003C2AD8" w:rsidRPr="00F241C9" w:rsidRDefault="003C2AD8">
      <w:pPr>
        <w:pStyle w:val="Puslapioinaostekstas"/>
        <w:rPr>
          <w:lang w:val="en-US"/>
        </w:rPr>
      </w:pPr>
      <w:r>
        <w:rPr>
          <w:rStyle w:val="Puslapioinaosnuoroda"/>
        </w:rPr>
        <w:footnoteRef/>
      </w:r>
      <w:r>
        <w:t xml:space="preserve"> </w:t>
      </w:r>
      <w:r>
        <w:rPr>
          <w:b/>
          <w:bCs/>
        </w:rPr>
        <w:t>Priskirtos veiklos rūšys</w:t>
      </w:r>
      <w:r>
        <w:t xml:space="preserve"> – profesinė veikla ar profesinės veiklos rūšių grupei priskiriama veikla, kurią vykdyti pagal įstatymų ar kitų teisės aktų nuostatas tiesiogiai ar netiesiogiai gali tik asmenys, užsiimantys reglamentuojama profesija ir turintys reikiamą profesinę kvalifikaciją, įskaitant atvejus, kai veikla sutampa su kitų reglamentuojamų profesijų veikla. Veiklos rūšių priskyrimas yra profesijos reglamentavimo forma. </w:t>
      </w:r>
      <w:r w:rsidRPr="00F241C9">
        <w:t xml:space="preserve">(2020 m. spalio 28 d. LR Vyriausybės nutarimu Nr. 1218 “Dėl teisės aktų projektų nuostatų, ribojančių galimybę užsiimti reglamentuojama profesija ar ja verstis, proporcingumo vertinimo tvarkos aprašo patvirtinimo“ (toliau – Nutarimas Nr. 1218) </w:t>
      </w:r>
      <w:r>
        <w:t xml:space="preserve"> tvarkos aprašo </w:t>
      </w:r>
      <w:r>
        <w:rPr>
          <w:lang w:val="en-US"/>
        </w:rPr>
        <w:t>3 d. 3.1 p.)</w:t>
      </w:r>
    </w:p>
  </w:footnote>
  <w:footnote w:id="5">
    <w:p w14:paraId="4DCA5530" w14:textId="5C958303" w:rsidR="003C2AD8" w:rsidRPr="00F241C9" w:rsidRDefault="003C2AD8" w:rsidP="00F241C9">
      <w:pPr>
        <w:pStyle w:val="Puslapioinaostekstas"/>
        <w:jc w:val="both"/>
        <w:rPr>
          <w:lang w:val="en-US"/>
        </w:rPr>
      </w:pPr>
      <w:r>
        <w:rPr>
          <w:rStyle w:val="Puslapioinaosnuoroda"/>
        </w:rPr>
        <w:footnoteRef/>
      </w:r>
      <w:r>
        <w:t xml:space="preserve"> </w:t>
      </w:r>
      <w:r w:rsidRPr="00F241C9">
        <w:t>Saugomas profesinis vardas – profesinis vardas, kuriuo norint naudotis profesinėje veikloje ar profesinės veiklos rūšių grupės veikloje pagal įstatymų ar kitų teisės aktų nuostatas tiesiogiai ar netiesiogiai reikalaujama turėti profesinę kvalifikaciją, o naudojantis juo netinkamai taikomos sankcijos. Reikalavimas turėti saugomą profesinį vardą yra profesijos reglamentavimo forma</w:t>
      </w:r>
      <w:r>
        <w:t xml:space="preserve"> (Nutarimu Nr. 1218 </w:t>
      </w:r>
      <w:r w:rsidRPr="00F241C9">
        <w:t>patvirtinto tvarkos aprašo 3 d. 3.2. p.).</w:t>
      </w:r>
    </w:p>
  </w:footnote>
  <w:footnote w:id="6">
    <w:p w14:paraId="1A6FC272" w14:textId="4822F2A3" w:rsidR="003C2AD8" w:rsidRPr="00EE70F1" w:rsidRDefault="003C2AD8" w:rsidP="00083307">
      <w:pPr>
        <w:pStyle w:val="Puslapioinaostekstas"/>
        <w:jc w:val="both"/>
        <w:rPr>
          <w:i/>
          <w:iCs/>
        </w:rPr>
      </w:pPr>
      <w:r>
        <w:rPr>
          <w:rStyle w:val="Puslapioinaosnuoroda"/>
        </w:rPr>
        <w:footnoteRef/>
      </w:r>
      <w:r>
        <w:t xml:space="preserve"> „</w:t>
      </w:r>
      <w:r w:rsidRPr="00EE70F1">
        <w:rPr>
          <w:i/>
          <w:iCs/>
        </w:rPr>
        <w:t>Teisėtą įsisteigimą kitoje valstybėje narėje įrodęs paslaugos teikėjas atleidžiamas nuo:</w:t>
      </w:r>
    </w:p>
    <w:p w14:paraId="3B64AEA3" w14:textId="32981A15" w:rsidR="003C2AD8" w:rsidRPr="00EE70F1" w:rsidRDefault="003C2AD8" w:rsidP="00083307">
      <w:pPr>
        <w:pStyle w:val="Puslapioinaostekstas"/>
        <w:jc w:val="both"/>
        <w:rPr>
          <w:i/>
          <w:iCs/>
        </w:rPr>
      </w:pPr>
      <w:r w:rsidRPr="00EE70F1">
        <w:rPr>
          <w:i/>
          <w:iCs/>
        </w:rPr>
        <w:t>1) narystės arba registracijos profesinėje organizacijoje ar institucijoje, jeigu tai privaloma asmenims, siekiantiems dirbti pagal tą pačią profesiją Lietuvos Respublikoje. Kompetentinga institucija pagal šio įstatymo 7 straipsnio 5 dalį tam tikroms profesijoms ar jų grupėms gali nustatyti automatinės laikinosios registracijos arba asocijuotos (pro forma) narystės tokioje profesinėje organizacijoje ar institucijoje reikalavimus. Tokios registracijos ar narystės reikalavimas negali vilkinti ar kitaip apsunkinti paslaugų teikimo ir sudaryti jokių papildomų išlaidų paslaugos teikėjui. Kompetentinga institucija nusiunčia atitinkamai profesinei organizacijai šio įstatymo 9 straipsnio 1 dalyje nurodytos deklaracijos ir, kai taikytina, šio įstatymo 9 straipsnio 2 dalyje nurodytos atnaujintos deklaracijos kopiją, jeigu profesijos susijusios su visuomenės sveikata ir sauga, kaip nurodyta šio įstatymo 9 straipsnio 8 dalyje, arba jų kvalifikacijos įrodymai automatiškai pripažįstami pagal šio įstatymo III dalies III skyrių, šio įstatymo 9 straipsnio 4 dalyje nurodytų dokumentų kopijas, ir tai sudaro automatinę laikinąją registraciją ar asocijuotą (pro forma) narystę</w:t>
      </w:r>
      <w:r>
        <w:rPr>
          <w:i/>
          <w:iCs/>
        </w:rPr>
        <w:t>“</w:t>
      </w:r>
      <w:r w:rsidRPr="00EE70F1">
        <w:rPr>
          <w:i/>
          <w:i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5943"/>
    <w:multiLevelType w:val="hybridMultilevel"/>
    <w:tmpl w:val="221852EC"/>
    <w:lvl w:ilvl="0" w:tplc="85C66F66">
      <w:start w:val="1"/>
      <w:numFmt w:val="decimal"/>
      <w:lvlText w:val="%1."/>
      <w:lvlJc w:val="left"/>
      <w:pPr>
        <w:ind w:left="1068" w:hanging="360"/>
      </w:pPr>
      <w:rPr>
        <w:rFonts w:hint="default"/>
        <w:color w:val="000000"/>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 w15:restartNumberingAfterBreak="0">
    <w:nsid w:val="10914E61"/>
    <w:multiLevelType w:val="hybridMultilevel"/>
    <w:tmpl w:val="63D8B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5834378"/>
    <w:multiLevelType w:val="hybridMultilevel"/>
    <w:tmpl w:val="405C7CF0"/>
    <w:lvl w:ilvl="0" w:tplc="E58CC5F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DBD1CA6"/>
    <w:multiLevelType w:val="hybridMultilevel"/>
    <w:tmpl w:val="90405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B3"/>
    <w:rsid w:val="0001593B"/>
    <w:rsid w:val="00036D01"/>
    <w:rsid w:val="000435CC"/>
    <w:rsid w:val="0004487C"/>
    <w:rsid w:val="0004530E"/>
    <w:rsid w:val="0005552E"/>
    <w:rsid w:val="0006248F"/>
    <w:rsid w:val="00064D3B"/>
    <w:rsid w:val="00073468"/>
    <w:rsid w:val="0007621F"/>
    <w:rsid w:val="00080F1C"/>
    <w:rsid w:val="00083307"/>
    <w:rsid w:val="000B0332"/>
    <w:rsid w:val="000B348E"/>
    <w:rsid w:val="000B4906"/>
    <w:rsid w:val="000C03B1"/>
    <w:rsid w:val="000C6962"/>
    <w:rsid w:val="000D29EC"/>
    <w:rsid w:val="000D3040"/>
    <w:rsid w:val="000D7657"/>
    <w:rsid w:val="000D77D3"/>
    <w:rsid w:val="000F2D2E"/>
    <w:rsid w:val="00102EC2"/>
    <w:rsid w:val="00104038"/>
    <w:rsid w:val="0010650B"/>
    <w:rsid w:val="001307AF"/>
    <w:rsid w:val="00131FC4"/>
    <w:rsid w:val="001532F1"/>
    <w:rsid w:val="00160F96"/>
    <w:rsid w:val="001631D0"/>
    <w:rsid w:val="00166D04"/>
    <w:rsid w:val="0017442D"/>
    <w:rsid w:val="00175679"/>
    <w:rsid w:val="001830B3"/>
    <w:rsid w:val="00186BB2"/>
    <w:rsid w:val="00190A9D"/>
    <w:rsid w:val="00195B54"/>
    <w:rsid w:val="001C0958"/>
    <w:rsid w:val="001C3004"/>
    <w:rsid w:val="001C5407"/>
    <w:rsid w:val="001D36AD"/>
    <w:rsid w:val="001D4302"/>
    <w:rsid w:val="001D44BB"/>
    <w:rsid w:val="001E2A82"/>
    <w:rsid w:val="001E4225"/>
    <w:rsid w:val="001F53C0"/>
    <w:rsid w:val="00207E4D"/>
    <w:rsid w:val="00211B71"/>
    <w:rsid w:val="00221D3C"/>
    <w:rsid w:val="002301A2"/>
    <w:rsid w:val="0023563D"/>
    <w:rsid w:val="0024466E"/>
    <w:rsid w:val="0026216B"/>
    <w:rsid w:val="00262468"/>
    <w:rsid w:val="00273F44"/>
    <w:rsid w:val="00276273"/>
    <w:rsid w:val="002804A5"/>
    <w:rsid w:val="00286AEB"/>
    <w:rsid w:val="002876F9"/>
    <w:rsid w:val="002916A5"/>
    <w:rsid w:val="002C0504"/>
    <w:rsid w:val="002C10AD"/>
    <w:rsid w:val="002C53A5"/>
    <w:rsid w:val="002D2DCD"/>
    <w:rsid w:val="002D59BF"/>
    <w:rsid w:val="002E0758"/>
    <w:rsid w:val="002E0F40"/>
    <w:rsid w:val="002E4578"/>
    <w:rsid w:val="002E56C0"/>
    <w:rsid w:val="002F0A74"/>
    <w:rsid w:val="002F1860"/>
    <w:rsid w:val="002F2779"/>
    <w:rsid w:val="0030157C"/>
    <w:rsid w:val="00303AA3"/>
    <w:rsid w:val="00305412"/>
    <w:rsid w:val="003064B0"/>
    <w:rsid w:val="00314398"/>
    <w:rsid w:val="00316979"/>
    <w:rsid w:val="00323870"/>
    <w:rsid w:val="00326EF3"/>
    <w:rsid w:val="00331F9B"/>
    <w:rsid w:val="00336544"/>
    <w:rsid w:val="003414B3"/>
    <w:rsid w:val="0034358A"/>
    <w:rsid w:val="003476CD"/>
    <w:rsid w:val="003670DD"/>
    <w:rsid w:val="0038408A"/>
    <w:rsid w:val="003947B4"/>
    <w:rsid w:val="00397FCA"/>
    <w:rsid w:val="003B5C37"/>
    <w:rsid w:val="003C1FA4"/>
    <w:rsid w:val="003C2AD8"/>
    <w:rsid w:val="003C62FA"/>
    <w:rsid w:val="003E5FD3"/>
    <w:rsid w:val="003E72C2"/>
    <w:rsid w:val="003F7543"/>
    <w:rsid w:val="0040229E"/>
    <w:rsid w:val="0040288C"/>
    <w:rsid w:val="004106BE"/>
    <w:rsid w:val="00431165"/>
    <w:rsid w:val="00445111"/>
    <w:rsid w:val="00446C67"/>
    <w:rsid w:val="00446CAE"/>
    <w:rsid w:val="00456754"/>
    <w:rsid w:val="0046027C"/>
    <w:rsid w:val="004638CE"/>
    <w:rsid w:val="00477C7E"/>
    <w:rsid w:val="004A6DD4"/>
    <w:rsid w:val="004C565A"/>
    <w:rsid w:val="004C5D48"/>
    <w:rsid w:val="004C76DF"/>
    <w:rsid w:val="004F2785"/>
    <w:rsid w:val="0050222A"/>
    <w:rsid w:val="00504207"/>
    <w:rsid w:val="00506009"/>
    <w:rsid w:val="00510581"/>
    <w:rsid w:val="00515BCC"/>
    <w:rsid w:val="00531F9B"/>
    <w:rsid w:val="00535ED2"/>
    <w:rsid w:val="005410E8"/>
    <w:rsid w:val="00544C02"/>
    <w:rsid w:val="005536C3"/>
    <w:rsid w:val="00554154"/>
    <w:rsid w:val="005547E4"/>
    <w:rsid w:val="00554D4A"/>
    <w:rsid w:val="00557165"/>
    <w:rsid w:val="0057259B"/>
    <w:rsid w:val="00572A1C"/>
    <w:rsid w:val="00582168"/>
    <w:rsid w:val="005854B3"/>
    <w:rsid w:val="00594951"/>
    <w:rsid w:val="00596487"/>
    <w:rsid w:val="005A62AB"/>
    <w:rsid w:val="005B7312"/>
    <w:rsid w:val="005B7F03"/>
    <w:rsid w:val="005C3AD4"/>
    <w:rsid w:val="005C6768"/>
    <w:rsid w:val="0060121E"/>
    <w:rsid w:val="00601843"/>
    <w:rsid w:val="00612C15"/>
    <w:rsid w:val="00617755"/>
    <w:rsid w:val="00627A8A"/>
    <w:rsid w:val="0063088E"/>
    <w:rsid w:val="00644879"/>
    <w:rsid w:val="00647853"/>
    <w:rsid w:val="0066064C"/>
    <w:rsid w:val="00671047"/>
    <w:rsid w:val="00671C33"/>
    <w:rsid w:val="006771F3"/>
    <w:rsid w:val="006847C0"/>
    <w:rsid w:val="00695BFF"/>
    <w:rsid w:val="006A3267"/>
    <w:rsid w:val="006A3B1B"/>
    <w:rsid w:val="006B0250"/>
    <w:rsid w:val="006B5F96"/>
    <w:rsid w:val="006B76B9"/>
    <w:rsid w:val="006C0EC0"/>
    <w:rsid w:val="006C6419"/>
    <w:rsid w:val="006E3D6D"/>
    <w:rsid w:val="006F6259"/>
    <w:rsid w:val="00700354"/>
    <w:rsid w:val="00703792"/>
    <w:rsid w:val="007146FD"/>
    <w:rsid w:val="00717EEE"/>
    <w:rsid w:val="007302D6"/>
    <w:rsid w:val="00751F0C"/>
    <w:rsid w:val="007728D0"/>
    <w:rsid w:val="00774817"/>
    <w:rsid w:val="0079284E"/>
    <w:rsid w:val="007A04F2"/>
    <w:rsid w:val="007B003D"/>
    <w:rsid w:val="007B4C96"/>
    <w:rsid w:val="007B50F0"/>
    <w:rsid w:val="007C30E2"/>
    <w:rsid w:val="007D5623"/>
    <w:rsid w:val="007E04DA"/>
    <w:rsid w:val="007E1858"/>
    <w:rsid w:val="007F2F68"/>
    <w:rsid w:val="007F5771"/>
    <w:rsid w:val="007F6E55"/>
    <w:rsid w:val="00802D94"/>
    <w:rsid w:val="008237F6"/>
    <w:rsid w:val="00836CB5"/>
    <w:rsid w:val="0084014E"/>
    <w:rsid w:val="0084298F"/>
    <w:rsid w:val="00846906"/>
    <w:rsid w:val="008507F6"/>
    <w:rsid w:val="00851CBF"/>
    <w:rsid w:val="00852162"/>
    <w:rsid w:val="00855133"/>
    <w:rsid w:val="00860ED4"/>
    <w:rsid w:val="00871766"/>
    <w:rsid w:val="00872228"/>
    <w:rsid w:val="00875A16"/>
    <w:rsid w:val="00876407"/>
    <w:rsid w:val="0088328C"/>
    <w:rsid w:val="008878F0"/>
    <w:rsid w:val="008957D5"/>
    <w:rsid w:val="008A391F"/>
    <w:rsid w:val="008B0E24"/>
    <w:rsid w:val="008B4480"/>
    <w:rsid w:val="008C1E59"/>
    <w:rsid w:val="008C601E"/>
    <w:rsid w:val="008D6829"/>
    <w:rsid w:val="008E61F8"/>
    <w:rsid w:val="00901236"/>
    <w:rsid w:val="0090238F"/>
    <w:rsid w:val="0090462C"/>
    <w:rsid w:val="00905EC2"/>
    <w:rsid w:val="00914C1E"/>
    <w:rsid w:val="00917CA2"/>
    <w:rsid w:val="0092298D"/>
    <w:rsid w:val="0092455F"/>
    <w:rsid w:val="00934266"/>
    <w:rsid w:val="00946749"/>
    <w:rsid w:val="00946BBA"/>
    <w:rsid w:val="00953A06"/>
    <w:rsid w:val="009547BE"/>
    <w:rsid w:val="00955F68"/>
    <w:rsid w:val="0096464C"/>
    <w:rsid w:val="00966DAC"/>
    <w:rsid w:val="009675BE"/>
    <w:rsid w:val="00967C0C"/>
    <w:rsid w:val="00976A63"/>
    <w:rsid w:val="00980621"/>
    <w:rsid w:val="009945F9"/>
    <w:rsid w:val="009A536A"/>
    <w:rsid w:val="009D14C0"/>
    <w:rsid w:val="009D15FC"/>
    <w:rsid w:val="009D5130"/>
    <w:rsid w:val="009F251A"/>
    <w:rsid w:val="009F3E60"/>
    <w:rsid w:val="00A01E3D"/>
    <w:rsid w:val="00A20A5C"/>
    <w:rsid w:val="00A31931"/>
    <w:rsid w:val="00A328BB"/>
    <w:rsid w:val="00A35C49"/>
    <w:rsid w:val="00A504A2"/>
    <w:rsid w:val="00A50925"/>
    <w:rsid w:val="00A544EF"/>
    <w:rsid w:val="00A7119F"/>
    <w:rsid w:val="00A73704"/>
    <w:rsid w:val="00A76633"/>
    <w:rsid w:val="00AB5E8E"/>
    <w:rsid w:val="00AC0805"/>
    <w:rsid w:val="00AC54EF"/>
    <w:rsid w:val="00AD2E2C"/>
    <w:rsid w:val="00AD5589"/>
    <w:rsid w:val="00AF14B5"/>
    <w:rsid w:val="00AF75EE"/>
    <w:rsid w:val="00B048B5"/>
    <w:rsid w:val="00B160DE"/>
    <w:rsid w:val="00B23049"/>
    <w:rsid w:val="00B26410"/>
    <w:rsid w:val="00B35E67"/>
    <w:rsid w:val="00B4273B"/>
    <w:rsid w:val="00B45D38"/>
    <w:rsid w:val="00B5236A"/>
    <w:rsid w:val="00B52DF5"/>
    <w:rsid w:val="00B64E94"/>
    <w:rsid w:val="00B8025D"/>
    <w:rsid w:val="00B81AB2"/>
    <w:rsid w:val="00B86373"/>
    <w:rsid w:val="00B87CF0"/>
    <w:rsid w:val="00B918E1"/>
    <w:rsid w:val="00B96804"/>
    <w:rsid w:val="00BA01E8"/>
    <w:rsid w:val="00BC1405"/>
    <w:rsid w:val="00BC17EB"/>
    <w:rsid w:val="00BC32F0"/>
    <w:rsid w:val="00BC587A"/>
    <w:rsid w:val="00BE019D"/>
    <w:rsid w:val="00BE3D93"/>
    <w:rsid w:val="00BE5FE9"/>
    <w:rsid w:val="00BF0D52"/>
    <w:rsid w:val="00BF4983"/>
    <w:rsid w:val="00BF4A1F"/>
    <w:rsid w:val="00C023FB"/>
    <w:rsid w:val="00C04F6C"/>
    <w:rsid w:val="00C0508B"/>
    <w:rsid w:val="00C2486A"/>
    <w:rsid w:val="00C26B92"/>
    <w:rsid w:val="00C279EE"/>
    <w:rsid w:val="00C36128"/>
    <w:rsid w:val="00C403EE"/>
    <w:rsid w:val="00C435E6"/>
    <w:rsid w:val="00C44A88"/>
    <w:rsid w:val="00C47755"/>
    <w:rsid w:val="00C546AE"/>
    <w:rsid w:val="00C60664"/>
    <w:rsid w:val="00C64B3A"/>
    <w:rsid w:val="00C654F7"/>
    <w:rsid w:val="00C7009B"/>
    <w:rsid w:val="00C72008"/>
    <w:rsid w:val="00C736B7"/>
    <w:rsid w:val="00C74962"/>
    <w:rsid w:val="00C77FC7"/>
    <w:rsid w:val="00C8251E"/>
    <w:rsid w:val="00C92AF9"/>
    <w:rsid w:val="00C94F64"/>
    <w:rsid w:val="00C95DFE"/>
    <w:rsid w:val="00CA06D5"/>
    <w:rsid w:val="00CB26D8"/>
    <w:rsid w:val="00CB40CF"/>
    <w:rsid w:val="00CB567B"/>
    <w:rsid w:val="00CB5972"/>
    <w:rsid w:val="00CB7D29"/>
    <w:rsid w:val="00CC5800"/>
    <w:rsid w:val="00CC73EF"/>
    <w:rsid w:val="00CD1B32"/>
    <w:rsid w:val="00CE3B13"/>
    <w:rsid w:val="00CE3EA6"/>
    <w:rsid w:val="00CE732A"/>
    <w:rsid w:val="00CF0A55"/>
    <w:rsid w:val="00CF1FBF"/>
    <w:rsid w:val="00CF3AD3"/>
    <w:rsid w:val="00D00A3C"/>
    <w:rsid w:val="00D033C3"/>
    <w:rsid w:val="00D03CAE"/>
    <w:rsid w:val="00D04A7D"/>
    <w:rsid w:val="00D04D7D"/>
    <w:rsid w:val="00D117E3"/>
    <w:rsid w:val="00D14DE7"/>
    <w:rsid w:val="00D14E72"/>
    <w:rsid w:val="00D3432E"/>
    <w:rsid w:val="00D435A9"/>
    <w:rsid w:val="00D52856"/>
    <w:rsid w:val="00D55156"/>
    <w:rsid w:val="00D64CC6"/>
    <w:rsid w:val="00D64E6B"/>
    <w:rsid w:val="00D8473C"/>
    <w:rsid w:val="00DA6513"/>
    <w:rsid w:val="00DB178D"/>
    <w:rsid w:val="00DB3E62"/>
    <w:rsid w:val="00DC3423"/>
    <w:rsid w:val="00DC3AEE"/>
    <w:rsid w:val="00DC3B55"/>
    <w:rsid w:val="00DC440D"/>
    <w:rsid w:val="00DC77E1"/>
    <w:rsid w:val="00DD0E08"/>
    <w:rsid w:val="00DD7FDB"/>
    <w:rsid w:val="00DE1C5E"/>
    <w:rsid w:val="00DE65EB"/>
    <w:rsid w:val="00DE67F6"/>
    <w:rsid w:val="00DF6026"/>
    <w:rsid w:val="00E24BDE"/>
    <w:rsid w:val="00E32C22"/>
    <w:rsid w:val="00E3469B"/>
    <w:rsid w:val="00E357F7"/>
    <w:rsid w:val="00E3591F"/>
    <w:rsid w:val="00E4017A"/>
    <w:rsid w:val="00E45373"/>
    <w:rsid w:val="00E4699C"/>
    <w:rsid w:val="00E50EA1"/>
    <w:rsid w:val="00E54869"/>
    <w:rsid w:val="00E57F46"/>
    <w:rsid w:val="00E61737"/>
    <w:rsid w:val="00E61A88"/>
    <w:rsid w:val="00E6434E"/>
    <w:rsid w:val="00E669F0"/>
    <w:rsid w:val="00E72368"/>
    <w:rsid w:val="00E730FF"/>
    <w:rsid w:val="00E87FA8"/>
    <w:rsid w:val="00E9045C"/>
    <w:rsid w:val="00E95643"/>
    <w:rsid w:val="00E971C5"/>
    <w:rsid w:val="00EA1E1F"/>
    <w:rsid w:val="00EA545D"/>
    <w:rsid w:val="00EB0D66"/>
    <w:rsid w:val="00EB3AEC"/>
    <w:rsid w:val="00EC3D8A"/>
    <w:rsid w:val="00ED1B55"/>
    <w:rsid w:val="00ED1FD7"/>
    <w:rsid w:val="00ED2584"/>
    <w:rsid w:val="00ED6FAE"/>
    <w:rsid w:val="00EE223D"/>
    <w:rsid w:val="00EE70F1"/>
    <w:rsid w:val="00EF5DA4"/>
    <w:rsid w:val="00EF6739"/>
    <w:rsid w:val="00F0005B"/>
    <w:rsid w:val="00F0037D"/>
    <w:rsid w:val="00F01581"/>
    <w:rsid w:val="00F17DC8"/>
    <w:rsid w:val="00F241C9"/>
    <w:rsid w:val="00F259D1"/>
    <w:rsid w:val="00F3134B"/>
    <w:rsid w:val="00F3149A"/>
    <w:rsid w:val="00F32318"/>
    <w:rsid w:val="00F474ED"/>
    <w:rsid w:val="00F53088"/>
    <w:rsid w:val="00F55F9D"/>
    <w:rsid w:val="00F578D8"/>
    <w:rsid w:val="00F64E48"/>
    <w:rsid w:val="00F65CBE"/>
    <w:rsid w:val="00F66378"/>
    <w:rsid w:val="00F73653"/>
    <w:rsid w:val="00F73D82"/>
    <w:rsid w:val="00F80007"/>
    <w:rsid w:val="00F8469E"/>
    <w:rsid w:val="00F8619C"/>
    <w:rsid w:val="00F90360"/>
    <w:rsid w:val="00F91599"/>
    <w:rsid w:val="00FA0ED0"/>
    <w:rsid w:val="00FC6EB2"/>
    <w:rsid w:val="00FD0C0E"/>
    <w:rsid w:val="00FD4FF5"/>
    <w:rsid w:val="00FE2DCC"/>
    <w:rsid w:val="00FF211A"/>
    <w:rsid w:val="00FF53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A4955"/>
  <w15:docId w15:val="{BD42AE17-258C-4DBE-852F-90A9194D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lt-LT"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F6C"/>
  </w:style>
  <w:style w:type="paragraph" w:styleId="Antrat1">
    <w:name w:val="heading 1"/>
    <w:basedOn w:val="prastasis"/>
    <w:next w:val="prastasis"/>
    <w:link w:val="Antrat1Diagrama"/>
    <w:uiPriority w:val="9"/>
    <w:qFormat/>
    <w:rsid w:val="00A73704"/>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Antrat2">
    <w:name w:val="heading 2"/>
    <w:basedOn w:val="prastasis"/>
    <w:next w:val="prastasis"/>
    <w:link w:val="Antrat2Diagrama"/>
    <w:uiPriority w:val="9"/>
    <w:semiHidden/>
    <w:unhideWhenUsed/>
    <w:qFormat/>
    <w:rsid w:val="00A73704"/>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Antrat3">
    <w:name w:val="heading 3"/>
    <w:basedOn w:val="prastasis"/>
    <w:next w:val="prastasis"/>
    <w:link w:val="Antrat3Diagrama"/>
    <w:uiPriority w:val="9"/>
    <w:semiHidden/>
    <w:unhideWhenUsed/>
    <w:qFormat/>
    <w:rsid w:val="00A73704"/>
    <w:pPr>
      <w:pBdr>
        <w:top w:val="single" w:sz="6" w:space="2" w:color="4472C4" w:themeColor="accent1"/>
      </w:pBdr>
      <w:spacing w:before="300" w:after="0"/>
      <w:outlineLvl w:val="2"/>
    </w:pPr>
    <w:rPr>
      <w:caps/>
      <w:color w:val="1F3763" w:themeColor="accent1" w:themeShade="7F"/>
      <w:spacing w:val="15"/>
    </w:rPr>
  </w:style>
  <w:style w:type="paragraph" w:styleId="Antrat4">
    <w:name w:val="heading 4"/>
    <w:basedOn w:val="prastasis"/>
    <w:next w:val="prastasis"/>
    <w:link w:val="Antrat4Diagrama"/>
    <w:uiPriority w:val="9"/>
    <w:semiHidden/>
    <w:unhideWhenUsed/>
    <w:qFormat/>
    <w:rsid w:val="00A73704"/>
    <w:pPr>
      <w:pBdr>
        <w:top w:val="dotted" w:sz="6" w:space="2" w:color="4472C4" w:themeColor="accent1"/>
      </w:pBdr>
      <w:spacing w:before="200" w:after="0"/>
      <w:outlineLvl w:val="3"/>
    </w:pPr>
    <w:rPr>
      <w:caps/>
      <w:color w:val="2F5496" w:themeColor="accent1" w:themeShade="BF"/>
      <w:spacing w:val="10"/>
    </w:rPr>
  </w:style>
  <w:style w:type="paragraph" w:styleId="Antrat5">
    <w:name w:val="heading 5"/>
    <w:basedOn w:val="prastasis"/>
    <w:next w:val="prastasis"/>
    <w:link w:val="Antrat5Diagrama"/>
    <w:uiPriority w:val="9"/>
    <w:semiHidden/>
    <w:unhideWhenUsed/>
    <w:qFormat/>
    <w:rsid w:val="00A73704"/>
    <w:pPr>
      <w:pBdr>
        <w:bottom w:val="single" w:sz="6" w:space="1" w:color="4472C4" w:themeColor="accent1"/>
      </w:pBdr>
      <w:spacing w:before="200" w:after="0"/>
      <w:outlineLvl w:val="4"/>
    </w:pPr>
    <w:rPr>
      <w:caps/>
      <w:color w:val="2F5496" w:themeColor="accent1" w:themeShade="BF"/>
      <w:spacing w:val="10"/>
    </w:rPr>
  </w:style>
  <w:style w:type="paragraph" w:styleId="Antrat6">
    <w:name w:val="heading 6"/>
    <w:basedOn w:val="prastasis"/>
    <w:next w:val="prastasis"/>
    <w:link w:val="Antrat6Diagrama"/>
    <w:uiPriority w:val="9"/>
    <w:semiHidden/>
    <w:unhideWhenUsed/>
    <w:qFormat/>
    <w:rsid w:val="00A73704"/>
    <w:pPr>
      <w:pBdr>
        <w:bottom w:val="dotted" w:sz="6" w:space="1" w:color="4472C4" w:themeColor="accent1"/>
      </w:pBdr>
      <w:spacing w:before="200" w:after="0"/>
      <w:outlineLvl w:val="5"/>
    </w:pPr>
    <w:rPr>
      <w:caps/>
      <w:color w:val="2F5496" w:themeColor="accent1" w:themeShade="BF"/>
      <w:spacing w:val="10"/>
    </w:rPr>
  </w:style>
  <w:style w:type="paragraph" w:styleId="Antrat7">
    <w:name w:val="heading 7"/>
    <w:basedOn w:val="prastasis"/>
    <w:next w:val="prastasis"/>
    <w:link w:val="Antrat7Diagrama"/>
    <w:uiPriority w:val="9"/>
    <w:semiHidden/>
    <w:unhideWhenUsed/>
    <w:qFormat/>
    <w:rsid w:val="00A73704"/>
    <w:pPr>
      <w:spacing w:before="200" w:after="0"/>
      <w:outlineLvl w:val="6"/>
    </w:pPr>
    <w:rPr>
      <w:caps/>
      <w:color w:val="2F5496" w:themeColor="accent1" w:themeShade="BF"/>
      <w:spacing w:val="10"/>
    </w:rPr>
  </w:style>
  <w:style w:type="paragraph" w:styleId="Antrat8">
    <w:name w:val="heading 8"/>
    <w:basedOn w:val="prastasis"/>
    <w:next w:val="prastasis"/>
    <w:link w:val="Antrat8Diagrama"/>
    <w:uiPriority w:val="9"/>
    <w:semiHidden/>
    <w:unhideWhenUsed/>
    <w:qFormat/>
    <w:rsid w:val="00A73704"/>
    <w:pPr>
      <w:spacing w:before="200" w:after="0"/>
      <w:outlineLvl w:val="7"/>
    </w:pPr>
    <w:rPr>
      <w:caps/>
      <w:spacing w:val="10"/>
      <w:sz w:val="18"/>
      <w:szCs w:val="18"/>
    </w:rPr>
  </w:style>
  <w:style w:type="paragraph" w:styleId="Antrat9">
    <w:name w:val="heading 9"/>
    <w:basedOn w:val="prastasis"/>
    <w:next w:val="prastasis"/>
    <w:link w:val="Antrat9Diagrama"/>
    <w:uiPriority w:val="9"/>
    <w:semiHidden/>
    <w:unhideWhenUsed/>
    <w:qFormat/>
    <w:rsid w:val="00A73704"/>
    <w:pPr>
      <w:spacing w:before="200" w:after="0"/>
      <w:outlineLvl w:val="8"/>
    </w:pPr>
    <w:rPr>
      <w:i/>
      <w:iCs/>
      <w:caps/>
      <w:spacing w:val="10"/>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GridTable1Light1">
    <w:name w:val="Grid Table 1 Light1"/>
    <w:basedOn w:val="prastojilentel"/>
    <w:uiPriority w:val="46"/>
    <w:rsid w:val="003414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414B3"/>
    <w:pPr>
      <w:autoSpaceDE w:val="0"/>
      <w:autoSpaceDN w:val="0"/>
      <w:adjustRightInd w:val="0"/>
      <w:spacing w:after="0" w:line="240" w:lineRule="auto"/>
    </w:pPr>
    <w:rPr>
      <w:rFonts w:ascii="Times New Roman PSMT" w:hAnsi="Times New Roman PSMT" w:cs="Times New Roman PSMT"/>
      <w:color w:val="000000"/>
      <w:sz w:val="24"/>
      <w:szCs w:val="24"/>
    </w:rPr>
  </w:style>
  <w:style w:type="character" w:customStyle="1" w:styleId="Antrat1Diagrama">
    <w:name w:val="Antraštė 1 Diagrama"/>
    <w:basedOn w:val="Numatytasispastraiposriftas"/>
    <w:link w:val="Antrat1"/>
    <w:uiPriority w:val="9"/>
    <w:rsid w:val="00A73704"/>
    <w:rPr>
      <w:caps/>
      <w:color w:val="FFFFFF" w:themeColor="background1"/>
      <w:spacing w:val="15"/>
      <w:sz w:val="22"/>
      <w:szCs w:val="22"/>
      <w:shd w:val="clear" w:color="auto" w:fill="4472C4" w:themeFill="accent1"/>
    </w:rPr>
  </w:style>
  <w:style w:type="character" w:customStyle="1" w:styleId="Antrat2Diagrama">
    <w:name w:val="Antraštė 2 Diagrama"/>
    <w:basedOn w:val="Numatytasispastraiposriftas"/>
    <w:link w:val="Antrat2"/>
    <w:uiPriority w:val="9"/>
    <w:semiHidden/>
    <w:rsid w:val="00A73704"/>
    <w:rPr>
      <w:caps/>
      <w:spacing w:val="15"/>
      <w:shd w:val="clear" w:color="auto" w:fill="D9E2F3" w:themeFill="accent1" w:themeFillTint="33"/>
    </w:rPr>
  </w:style>
  <w:style w:type="character" w:customStyle="1" w:styleId="Antrat3Diagrama">
    <w:name w:val="Antraštė 3 Diagrama"/>
    <w:basedOn w:val="Numatytasispastraiposriftas"/>
    <w:link w:val="Antrat3"/>
    <w:uiPriority w:val="9"/>
    <w:semiHidden/>
    <w:rsid w:val="00A73704"/>
    <w:rPr>
      <w:caps/>
      <w:color w:val="1F3763" w:themeColor="accent1" w:themeShade="7F"/>
      <w:spacing w:val="15"/>
    </w:rPr>
  </w:style>
  <w:style w:type="character" w:customStyle="1" w:styleId="Antrat4Diagrama">
    <w:name w:val="Antraštė 4 Diagrama"/>
    <w:basedOn w:val="Numatytasispastraiposriftas"/>
    <w:link w:val="Antrat4"/>
    <w:uiPriority w:val="9"/>
    <w:semiHidden/>
    <w:rsid w:val="00A73704"/>
    <w:rPr>
      <w:caps/>
      <w:color w:val="2F5496" w:themeColor="accent1" w:themeShade="BF"/>
      <w:spacing w:val="10"/>
    </w:rPr>
  </w:style>
  <w:style w:type="character" w:customStyle="1" w:styleId="Antrat5Diagrama">
    <w:name w:val="Antraštė 5 Diagrama"/>
    <w:basedOn w:val="Numatytasispastraiposriftas"/>
    <w:link w:val="Antrat5"/>
    <w:uiPriority w:val="9"/>
    <w:semiHidden/>
    <w:rsid w:val="00A73704"/>
    <w:rPr>
      <w:caps/>
      <w:color w:val="2F5496" w:themeColor="accent1" w:themeShade="BF"/>
      <w:spacing w:val="10"/>
    </w:rPr>
  </w:style>
  <w:style w:type="character" w:customStyle="1" w:styleId="Antrat6Diagrama">
    <w:name w:val="Antraštė 6 Diagrama"/>
    <w:basedOn w:val="Numatytasispastraiposriftas"/>
    <w:link w:val="Antrat6"/>
    <w:uiPriority w:val="9"/>
    <w:semiHidden/>
    <w:rsid w:val="00A73704"/>
    <w:rPr>
      <w:caps/>
      <w:color w:val="2F5496" w:themeColor="accent1" w:themeShade="BF"/>
      <w:spacing w:val="10"/>
    </w:rPr>
  </w:style>
  <w:style w:type="character" w:customStyle="1" w:styleId="Antrat7Diagrama">
    <w:name w:val="Antraštė 7 Diagrama"/>
    <w:basedOn w:val="Numatytasispastraiposriftas"/>
    <w:link w:val="Antrat7"/>
    <w:uiPriority w:val="9"/>
    <w:semiHidden/>
    <w:rsid w:val="00A73704"/>
    <w:rPr>
      <w:caps/>
      <w:color w:val="2F5496" w:themeColor="accent1" w:themeShade="BF"/>
      <w:spacing w:val="10"/>
    </w:rPr>
  </w:style>
  <w:style w:type="character" w:customStyle="1" w:styleId="Antrat8Diagrama">
    <w:name w:val="Antraštė 8 Diagrama"/>
    <w:basedOn w:val="Numatytasispastraiposriftas"/>
    <w:link w:val="Antrat8"/>
    <w:uiPriority w:val="9"/>
    <w:semiHidden/>
    <w:rsid w:val="00A73704"/>
    <w:rPr>
      <w:caps/>
      <w:spacing w:val="10"/>
      <w:sz w:val="18"/>
      <w:szCs w:val="18"/>
    </w:rPr>
  </w:style>
  <w:style w:type="character" w:customStyle="1" w:styleId="Antrat9Diagrama">
    <w:name w:val="Antraštė 9 Diagrama"/>
    <w:basedOn w:val="Numatytasispastraiposriftas"/>
    <w:link w:val="Antrat9"/>
    <w:uiPriority w:val="9"/>
    <w:semiHidden/>
    <w:rsid w:val="00A73704"/>
    <w:rPr>
      <w:i/>
      <w:iCs/>
      <w:caps/>
      <w:spacing w:val="10"/>
      <w:sz w:val="18"/>
      <w:szCs w:val="18"/>
    </w:rPr>
  </w:style>
  <w:style w:type="paragraph" w:styleId="Antrat">
    <w:name w:val="caption"/>
    <w:basedOn w:val="prastasis"/>
    <w:next w:val="prastasis"/>
    <w:uiPriority w:val="35"/>
    <w:semiHidden/>
    <w:unhideWhenUsed/>
    <w:qFormat/>
    <w:rsid w:val="00A73704"/>
    <w:rPr>
      <w:b/>
      <w:bCs/>
      <w:color w:val="2F5496" w:themeColor="accent1" w:themeShade="BF"/>
      <w:sz w:val="16"/>
      <w:szCs w:val="16"/>
    </w:rPr>
  </w:style>
  <w:style w:type="paragraph" w:styleId="Pavadinimas">
    <w:name w:val="Title"/>
    <w:basedOn w:val="prastasis"/>
    <w:next w:val="prastasis"/>
    <w:link w:val="PavadinimasDiagrama"/>
    <w:uiPriority w:val="10"/>
    <w:qFormat/>
    <w:rsid w:val="00A73704"/>
    <w:pPr>
      <w:spacing w:before="0" w:after="0"/>
    </w:pPr>
    <w:rPr>
      <w:rFonts w:asciiTheme="majorHAnsi" w:eastAsiaTheme="majorEastAsia" w:hAnsiTheme="majorHAnsi" w:cstheme="majorBidi"/>
      <w:caps/>
      <w:color w:val="4472C4" w:themeColor="accent1"/>
      <w:spacing w:val="10"/>
      <w:sz w:val="52"/>
      <w:szCs w:val="52"/>
    </w:rPr>
  </w:style>
  <w:style w:type="character" w:customStyle="1" w:styleId="PavadinimasDiagrama">
    <w:name w:val="Pavadinimas Diagrama"/>
    <w:basedOn w:val="Numatytasispastraiposriftas"/>
    <w:link w:val="Pavadinimas"/>
    <w:uiPriority w:val="10"/>
    <w:rsid w:val="00A73704"/>
    <w:rPr>
      <w:rFonts w:asciiTheme="majorHAnsi" w:eastAsiaTheme="majorEastAsia" w:hAnsiTheme="majorHAnsi" w:cstheme="majorBidi"/>
      <w:caps/>
      <w:color w:val="4472C4" w:themeColor="accent1"/>
      <w:spacing w:val="10"/>
      <w:sz w:val="52"/>
      <w:szCs w:val="52"/>
    </w:rPr>
  </w:style>
  <w:style w:type="paragraph" w:styleId="Paantrat">
    <w:name w:val="Subtitle"/>
    <w:basedOn w:val="prastasis"/>
    <w:next w:val="prastasis"/>
    <w:link w:val="PaantratDiagrama"/>
    <w:uiPriority w:val="11"/>
    <w:qFormat/>
    <w:rsid w:val="00A73704"/>
    <w:pPr>
      <w:spacing w:before="0" w:after="500" w:line="240" w:lineRule="auto"/>
    </w:pPr>
    <w:rPr>
      <w:caps/>
      <w:color w:val="595959" w:themeColor="text1" w:themeTint="A6"/>
      <w:spacing w:val="10"/>
      <w:sz w:val="21"/>
      <w:szCs w:val="21"/>
    </w:rPr>
  </w:style>
  <w:style w:type="character" w:customStyle="1" w:styleId="PaantratDiagrama">
    <w:name w:val="Paantraštė Diagrama"/>
    <w:basedOn w:val="Numatytasispastraiposriftas"/>
    <w:link w:val="Paantrat"/>
    <w:uiPriority w:val="11"/>
    <w:rsid w:val="00A73704"/>
    <w:rPr>
      <w:caps/>
      <w:color w:val="595959" w:themeColor="text1" w:themeTint="A6"/>
      <w:spacing w:val="10"/>
      <w:sz w:val="21"/>
      <w:szCs w:val="21"/>
    </w:rPr>
  </w:style>
  <w:style w:type="character" w:styleId="Grietas">
    <w:name w:val="Strong"/>
    <w:uiPriority w:val="22"/>
    <w:qFormat/>
    <w:rsid w:val="00A73704"/>
    <w:rPr>
      <w:b/>
      <w:bCs/>
    </w:rPr>
  </w:style>
  <w:style w:type="character" w:styleId="Emfaz">
    <w:name w:val="Emphasis"/>
    <w:uiPriority w:val="20"/>
    <w:qFormat/>
    <w:rsid w:val="00A73704"/>
    <w:rPr>
      <w:caps/>
      <w:color w:val="1F3763" w:themeColor="accent1" w:themeShade="7F"/>
      <w:spacing w:val="5"/>
    </w:rPr>
  </w:style>
  <w:style w:type="paragraph" w:styleId="Betarp">
    <w:name w:val="No Spacing"/>
    <w:uiPriority w:val="1"/>
    <w:qFormat/>
    <w:rsid w:val="00A73704"/>
    <w:pPr>
      <w:spacing w:after="0" w:line="240" w:lineRule="auto"/>
    </w:pPr>
  </w:style>
  <w:style w:type="paragraph" w:styleId="Citata">
    <w:name w:val="Quote"/>
    <w:basedOn w:val="prastasis"/>
    <w:next w:val="prastasis"/>
    <w:link w:val="CitataDiagrama"/>
    <w:uiPriority w:val="29"/>
    <w:qFormat/>
    <w:rsid w:val="00A73704"/>
    <w:rPr>
      <w:i/>
      <w:iCs/>
      <w:sz w:val="24"/>
      <w:szCs w:val="24"/>
    </w:rPr>
  </w:style>
  <w:style w:type="character" w:customStyle="1" w:styleId="CitataDiagrama">
    <w:name w:val="Citata Diagrama"/>
    <w:basedOn w:val="Numatytasispastraiposriftas"/>
    <w:link w:val="Citata"/>
    <w:uiPriority w:val="29"/>
    <w:rsid w:val="00A73704"/>
    <w:rPr>
      <w:i/>
      <w:iCs/>
      <w:sz w:val="24"/>
      <w:szCs w:val="24"/>
    </w:rPr>
  </w:style>
  <w:style w:type="paragraph" w:styleId="Iskirtacitata">
    <w:name w:val="Intense Quote"/>
    <w:basedOn w:val="prastasis"/>
    <w:next w:val="prastasis"/>
    <w:link w:val="IskirtacitataDiagrama"/>
    <w:uiPriority w:val="30"/>
    <w:qFormat/>
    <w:rsid w:val="00A73704"/>
    <w:pPr>
      <w:spacing w:before="240" w:after="240" w:line="240" w:lineRule="auto"/>
      <w:ind w:left="1080" w:right="1080"/>
      <w:jc w:val="center"/>
    </w:pPr>
    <w:rPr>
      <w:color w:val="4472C4" w:themeColor="accent1"/>
      <w:sz w:val="24"/>
      <w:szCs w:val="24"/>
    </w:rPr>
  </w:style>
  <w:style w:type="character" w:customStyle="1" w:styleId="IskirtacitataDiagrama">
    <w:name w:val="Išskirta citata Diagrama"/>
    <w:basedOn w:val="Numatytasispastraiposriftas"/>
    <w:link w:val="Iskirtacitata"/>
    <w:uiPriority w:val="30"/>
    <w:rsid w:val="00A73704"/>
    <w:rPr>
      <w:color w:val="4472C4" w:themeColor="accent1"/>
      <w:sz w:val="24"/>
      <w:szCs w:val="24"/>
    </w:rPr>
  </w:style>
  <w:style w:type="character" w:styleId="Nerykuspabraukimas">
    <w:name w:val="Subtle Emphasis"/>
    <w:uiPriority w:val="19"/>
    <w:qFormat/>
    <w:rsid w:val="00A73704"/>
    <w:rPr>
      <w:i/>
      <w:iCs/>
      <w:color w:val="1F3763" w:themeColor="accent1" w:themeShade="7F"/>
    </w:rPr>
  </w:style>
  <w:style w:type="character" w:styleId="Rykuspabraukimas">
    <w:name w:val="Intense Emphasis"/>
    <w:uiPriority w:val="21"/>
    <w:qFormat/>
    <w:rsid w:val="00A73704"/>
    <w:rPr>
      <w:b/>
      <w:bCs/>
      <w:caps/>
      <w:color w:val="1F3763" w:themeColor="accent1" w:themeShade="7F"/>
      <w:spacing w:val="10"/>
    </w:rPr>
  </w:style>
  <w:style w:type="character" w:styleId="Nerykinuoroda">
    <w:name w:val="Subtle Reference"/>
    <w:uiPriority w:val="31"/>
    <w:qFormat/>
    <w:rsid w:val="00A73704"/>
    <w:rPr>
      <w:b/>
      <w:bCs/>
      <w:color w:val="4472C4" w:themeColor="accent1"/>
    </w:rPr>
  </w:style>
  <w:style w:type="character" w:styleId="Rykinuoroda">
    <w:name w:val="Intense Reference"/>
    <w:uiPriority w:val="32"/>
    <w:qFormat/>
    <w:rsid w:val="00A73704"/>
    <w:rPr>
      <w:b/>
      <w:bCs/>
      <w:i/>
      <w:iCs/>
      <w:caps/>
      <w:color w:val="4472C4" w:themeColor="accent1"/>
    </w:rPr>
  </w:style>
  <w:style w:type="character" w:styleId="Knygospavadinimas">
    <w:name w:val="Book Title"/>
    <w:uiPriority w:val="33"/>
    <w:qFormat/>
    <w:rsid w:val="00A73704"/>
    <w:rPr>
      <w:b/>
      <w:bCs/>
      <w:i/>
      <w:iCs/>
      <w:spacing w:val="0"/>
    </w:rPr>
  </w:style>
  <w:style w:type="paragraph" w:styleId="Turinioantrat">
    <w:name w:val="TOC Heading"/>
    <w:basedOn w:val="Antrat1"/>
    <w:next w:val="prastasis"/>
    <w:uiPriority w:val="39"/>
    <w:semiHidden/>
    <w:unhideWhenUsed/>
    <w:qFormat/>
    <w:rsid w:val="00A73704"/>
    <w:pPr>
      <w:outlineLvl w:val="9"/>
    </w:pPr>
  </w:style>
  <w:style w:type="paragraph" w:styleId="Puslapioinaostekstas">
    <w:name w:val="footnote text"/>
    <w:basedOn w:val="prastasis"/>
    <w:link w:val="PuslapioinaostekstasDiagrama"/>
    <w:uiPriority w:val="99"/>
    <w:semiHidden/>
    <w:unhideWhenUsed/>
    <w:rsid w:val="00F0037D"/>
    <w:pPr>
      <w:spacing w:before="0" w:after="0" w:line="240" w:lineRule="auto"/>
    </w:pPr>
  </w:style>
  <w:style w:type="character" w:customStyle="1" w:styleId="PuslapioinaostekstasDiagrama">
    <w:name w:val="Puslapio išnašos tekstas Diagrama"/>
    <w:basedOn w:val="Numatytasispastraiposriftas"/>
    <w:link w:val="Puslapioinaostekstas"/>
    <w:uiPriority w:val="99"/>
    <w:semiHidden/>
    <w:rsid w:val="00F0037D"/>
  </w:style>
  <w:style w:type="character" w:styleId="Puslapioinaosnuoroda">
    <w:name w:val="footnote reference"/>
    <w:basedOn w:val="Numatytasispastraiposriftas"/>
    <w:uiPriority w:val="99"/>
    <w:semiHidden/>
    <w:unhideWhenUsed/>
    <w:rsid w:val="00F0037D"/>
    <w:rPr>
      <w:vertAlign w:val="superscript"/>
    </w:rPr>
  </w:style>
  <w:style w:type="paragraph" w:styleId="Sraopastraipa">
    <w:name w:val="List Paragraph"/>
    <w:basedOn w:val="prastasis"/>
    <w:uiPriority w:val="34"/>
    <w:qFormat/>
    <w:rsid w:val="003F7543"/>
    <w:pPr>
      <w:spacing w:before="0" w:after="0" w:line="240" w:lineRule="auto"/>
      <w:ind w:left="720"/>
      <w:contextualSpacing/>
    </w:pPr>
    <w:rPr>
      <w:rFonts w:ascii="Times New Roman" w:eastAsia="Times New Roman" w:hAnsi="Times New Roman" w:cs="Times New Roman"/>
      <w:sz w:val="24"/>
    </w:rPr>
  </w:style>
  <w:style w:type="character" w:styleId="Komentaronuoroda">
    <w:name w:val="annotation reference"/>
    <w:basedOn w:val="Numatytasispastraiposriftas"/>
    <w:uiPriority w:val="99"/>
    <w:semiHidden/>
    <w:unhideWhenUsed/>
    <w:rsid w:val="00BA01E8"/>
    <w:rPr>
      <w:sz w:val="16"/>
      <w:szCs w:val="16"/>
    </w:rPr>
  </w:style>
  <w:style w:type="paragraph" w:styleId="Komentarotekstas">
    <w:name w:val="annotation text"/>
    <w:basedOn w:val="prastasis"/>
    <w:link w:val="KomentarotekstasDiagrama"/>
    <w:uiPriority w:val="99"/>
    <w:unhideWhenUsed/>
    <w:rsid w:val="00BA01E8"/>
    <w:pPr>
      <w:spacing w:line="240" w:lineRule="auto"/>
    </w:pPr>
  </w:style>
  <w:style w:type="character" w:customStyle="1" w:styleId="KomentarotekstasDiagrama">
    <w:name w:val="Komentaro tekstas Diagrama"/>
    <w:basedOn w:val="Numatytasispastraiposriftas"/>
    <w:link w:val="Komentarotekstas"/>
    <w:uiPriority w:val="99"/>
    <w:rsid w:val="00BA01E8"/>
  </w:style>
  <w:style w:type="paragraph" w:styleId="Komentarotema">
    <w:name w:val="annotation subject"/>
    <w:basedOn w:val="Komentarotekstas"/>
    <w:next w:val="Komentarotekstas"/>
    <w:link w:val="KomentarotemaDiagrama"/>
    <w:uiPriority w:val="99"/>
    <w:semiHidden/>
    <w:unhideWhenUsed/>
    <w:rsid w:val="00BA01E8"/>
    <w:rPr>
      <w:b/>
      <w:bCs/>
    </w:rPr>
  </w:style>
  <w:style w:type="character" w:customStyle="1" w:styleId="KomentarotemaDiagrama">
    <w:name w:val="Komentaro tema Diagrama"/>
    <w:basedOn w:val="KomentarotekstasDiagrama"/>
    <w:link w:val="Komentarotema"/>
    <w:uiPriority w:val="99"/>
    <w:semiHidden/>
    <w:rsid w:val="00BA01E8"/>
    <w:rPr>
      <w:b/>
      <w:bCs/>
    </w:rPr>
  </w:style>
  <w:style w:type="paragraph" w:styleId="Debesliotekstas">
    <w:name w:val="Balloon Text"/>
    <w:basedOn w:val="prastasis"/>
    <w:link w:val="DebesliotekstasDiagrama"/>
    <w:uiPriority w:val="99"/>
    <w:semiHidden/>
    <w:unhideWhenUsed/>
    <w:rsid w:val="00BA01E8"/>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01E8"/>
    <w:rPr>
      <w:rFonts w:ascii="Segoe UI" w:hAnsi="Segoe UI" w:cs="Segoe UI"/>
      <w:sz w:val="18"/>
      <w:szCs w:val="18"/>
    </w:rPr>
  </w:style>
  <w:style w:type="paragraph" w:styleId="Pataisymai">
    <w:name w:val="Revision"/>
    <w:hidden/>
    <w:uiPriority w:val="99"/>
    <w:semiHidden/>
    <w:rsid w:val="00F66378"/>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1326631">
      <w:bodyDiv w:val="1"/>
      <w:marLeft w:val="0"/>
      <w:marRight w:val="0"/>
      <w:marTop w:val="0"/>
      <w:marBottom w:val="0"/>
      <w:divBdr>
        <w:top w:val="none" w:sz="0" w:space="0" w:color="auto"/>
        <w:left w:val="none" w:sz="0" w:space="0" w:color="auto"/>
        <w:bottom w:val="none" w:sz="0" w:space="0" w:color="auto"/>
        <w:right w:val="none" w:sz="0" w:space="0" w:color="auto"/>
      </w:divBdr>
      <w:divsChild>
        <w:div w:id="308360896">
          <w:marLeft w:val="0"/>
          <w:marRight w:val="0"/>
          <w:marTop w:val="0"/>
          <w:marBottom w:val="0"/>
          <w:divBdr>
            <w:top w:val="none" w:sz="0" w:space="0" w:color="auto"/>
            <w:left w:val="none" w:sz="0" w:space="0" w:color="auto"/>
            <w:bottom w:val="none" w:sz="0" w:space="0" w:color="auto"/>
            <w:right w:val="none" w:sz="0" w:space="0" w:color="auto"/>
          </w:divBdr>
          <w:divsChild>
            <w:div w:id="146630620">
              <w:marLeft w:val="0"/>
              <w:marRight w:val="0"/>
              <w:marTop w:val="0"/>
              <w:marBottom w:val="0"/>
              <w:divBdr>
                <w:top w:val="none" w:sz="0" w:space="0" w:color="auto"/>
                <w:left w:val="none" w:sz="0" w:space="0" w:color="auto"/>
                <w:bottom w:val="none" w:sz="0" w:space="0" w:color="auto"/>
                <w:right w:val="none" w:sz="0" w:space="0" w:color="auto"/>
              </w:divBdr>
              <w:divsChild>
                <w:div w:id="231084694">
                  <w:marLeft w:val="0"/>
                  <w:marRight w:val="0"/>
                  <w:marTop w:val="0"/>
                  <w:marBottom w:val="0"/>
                  <w:divBdr>
                    <w:top w:val="none" w:sz="0" w:space="0" w:color="auto"/>
                    <w:left w:val="none" w:sz="0" w:space="0" w:color="auto"/>
                    <w:bottom w:val="none" w:sz="0" w:space="0" w:color="auto"/>
                    <w:right w:val="none" w:sz="0" w:space="0" w:color="auto"/>
                  </w:divBdr>
                  <w:divsChild>
                    <w:div w:id="758523787">
                      <w:marLeft w:val="0"/>
                      <w:marRight w:val="0"/>
                      <w:marTop w:val="0"/>
                      <w:marBottom w:val="0"/>
                      <w:divBdr>
                        <w:top w:val="none" w:sz="0" w:space="0" w:color="auto"/>
                        <w:left w:val="none" w:sz="0" w:space="0" w:color="auto"/>
                        <w:bottom w:val="none" w:sz="0" w:space="0" w:color="auto"/>
                        <w:right w:val="none" w:sz="0" w:space="0" w:color="auto"/>
                      </w:divBdr>
                      <w:divsChild>
                        <w:div w:id="25475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31F73-90C5-41C5-A774-80D2E0DD7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20453</Words>
  <Characters>11659</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32048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2021-08-26T06:59:00Z</dcterms:created>
  <dc:creator>Kvaraciejienė Sandra</dc:creator>
  <cp:lastModifiedBy>Indrė Ivanauskienė</cp:lastModifiedBy>
  <dcterms:modified xsi:type="dcterms:W3CDTF">2021-09-17T08:33:00Z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