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B0B23" w14:textId="77777777" w:rsidR="008A1D33" w:rsidRPr="0039636F" w:rsidRDefault="008A1D33" w:rsidP="008A1D33">
      <w:pPr>
        <w:pStyle w:val="Pavadinimas"/>
        <w:spacing w:after="20"/>
      </w:pPr>
      <w:r w:rsidRPr="0039636F">
        <w:rPr>
          <w:noProof/>
          <w:lang w:eastAsia="lt-LT"/>
        </w:rPr>
        <w:drawing>
          <wp:inline distT="0" distB="0" distL="0" distR="0" wp14:anchorId="4132AEBD" wp14:editId="5066602D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715C1" w14:textId="77777777" w:rsidR="008A1D33" w:rsidRPr="0039636F" w:rsidRDefault="008A1D33" w:rsidP="008A1D33">
      <w:pPr>
        <w:pStyle w:val="Pavadinimas"/>
        <w:spacing w:after="20"/>
        <w:rPr>
          <w:sz w:val="28"/>
          <w:szCs w:val="28"/>
        </w:rPr>
      </w:pPr>
      <w:r w:rsidRPr="0039636F">
        <w:rPr>
          <w:sz w:val="28"/>
          <w:szCs w:val="28"/>
        </w:rPr>
        <w:t xml:space="preserve"> </w:t>
      </w:r>
    </w:p>
    <w:p w14:paraId="6ACA775C" w14:textId="77777777" w:rsidR="008A1D33" w:rsidRPr="0039636F" w:rsidRDefault="008A1D33" w:rsidP="008A1D33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39636F">
        <w:rPr>
          <w:rFonts w:ascii="Times New Roman" w:hAnsi="Times New Roman"/>
          <w:b/>
          <w:sz w:val="28"/>
          <w:lang w:val="lt-LT"/>
        </w:rPr>
        <w:t>LIETUVOS RESPUBLIKOS ŠVIETIMO, MOKSLO IR SPORTO MINISTERIJA</w:t>
      </w:r>
    </w:p>
    <w:p w14:paraId="7451F3FD" w14:textId="77777777" w:rsidR="008A1D33" w:rsidRPr="0039636F" w:rsidRDefault="008A1D33" w:rsidP="008A1D33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14:paraId="070A1C96" w14:textId="77777777" w:rsidR="008A1D33" w:rsidRPr="0039636F" w:rsidRDefault="008A1D33" w:rsidP="008A1D33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39636F">
        <w:rPr>
          <w:rFonts w:ascii="Times New Roman" w:hAnsi="Times New Roman"/>
          <w:sz w:val="18"/>
          <w:szCs w:val="18"/>
          <w:lang w:val="lt-LT"/>
        </w:rPr>
        <w:t xml:space="preserve">Biudžetinė įstaiga, A. </w:t>
      </w:r>
      <w:proofErr w:type="spellStart"/>
      <w:r w:rsidRPr="0039636F"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 w:rsidRPr="0039636F">
        <w:rPr>
          <w:rFonts w:ascii="Times New Roman" w:hAnsi="Times New Roman"/>
          <w:sz w:val="18"/>
          <w:szCs w:val="18"/>
          <w:lang w:val="lt-LT"/>
        </w:rPr>
        <w:t xml:space="preserve"> g. 2, 01516 </w:t>
      </w:r>
      <w:smartTag w:uri="urn:schemas-tilde-lv/tildestengine" w:element="firmas">
        <w:r w:rsidRPr="0039636F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Pr="0039636F">
        <w:rPr>
          <w:rFonts w:ascii="Times New Roman" w:hAnsi="Times New Roman"/>
          <w:sz w:val="18"/>
          <w:szCs w:val="18"/>
          <w:lang w:val="lt-LT"/>
        </w:rPr>
        <w:t xml:space="preserve">, tel. (8 5) 219 1225/219 1152, faks. (8 5) 261 2077, </w:t>
      </w:r>
    </w:p>
    <w:p w14:paraId="29F75AB8" w14:textId="77777777" w:rsidR="008A1D33" w:rsidRPr="0039636F" w:rsidRDefault="008A1D33" w:rsidP="008A1D33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39636F">
        <w:rPr>
          <w:rFonts w:ascii="Times New Roman" w:hAnsi="Times New Roman"/>
          <w:sz w:val="18"/>
          <w:szCs w:val="18"/>
          <w:lang w:val="lt-LT"/>
        </w:rPr>
        <w:t xml:space="preserve">el. p. </w:t>
      </w:r>
      <w:proofErr w:type="spellStart"/>
      <w:r w:rsidRPr="0039636F"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 w:rsidRPr="0039636F"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 w:rsidRPr="0039636F"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14:paraId="11600F7A" w14:textId="77777777" w:rsidR="008A1D33" w:rsidRPr="0039636F" w:rsidRDefault="008A1D33" w:rsidP="008A1D33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 w:rsidRPr="0039636F">
        <w:rPr>
          <w:rFonts w:ascii="Times New Roman" w:hAnsi="Times New Roman"/>
          <w:sz w:val="18"/>
          <w:szCs w:val="18"/>
          <w:lang w:val="lt-LT"/>
        </w:rPr>
        <w:t>Atsisk. sąsk. LT30 7300 0100 0245 7205 „</w:t>
      </w:r>
      <w:proofErr w:type="spellStart"/>
      <w:r w:rsidRPr="0039636F">
        <w:rPr>
          <w:rFonts w:ascii="Times New Roman" w:hAnsi="Times New Roman"/>
          <w:sz w:val="18"/>
          <w:szCs w:val="18"/>
          <w:lang w:val="lt-LT"/>
        </w:rPr>
        <w:t>Swedbank</w:t>
      </w:r>
      <w:proofErr w:type="spellEnd"/>
      <w:r w:rsidRPr="0039636F">
        <w:rPr>
          <w:rFonts w:ascii="Times New Roman" w:hAnsi="Times New Roman"/>
          <w:sz w:val="18"/>
          <w:szCs w:val="18"/>
          <w:lang w:val="lt-LT"/>
        </w:rPr>
        <w:t>“, AB, kodas 73000</w:t>
      </w:r>
    </w:p>
    <w:p w14:paraId="2D3E6B80" w14:textId="77777777" w:rsidR="008A1D33" w:rsidRPr="0039636F" w:rsidRDefault="008A1D33" w:rsidP="008A1D33">
      <w:pPr>
        <w:rPr>
          <w:sz w:val="24"/>
          <w:lang w:val="lt-LT"/>
        </w:rPr>
      </w:pPr>
      <w:r w:rsidRPr="0039636F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5529"/>
        <w:gridCol w:w="992"/>
        <w:gridCol w:w="3759"/>
        <w:gridCol w:w="743"/>
      </w:tblGrid>
      <w:tr w:rsidR="008A1D33" w:rsidRPr="0039636F" w14:paraId="7F8E7F85" w14:textId="77777777" w:rsidTr="00091D06">
        <w:tc>
          <w:tcPr>
            <w:tcW w:w="5529" w:type="dxa"/>
          </w:tcPr>
          <w:p w14:paraId="4EAEDF79" w14:textId="77777777" w:rsidR="008A1D33" w:rsidRPr="0039636F" w:rsidRDefault="008A1D33" w:rsidP="00091D06">
            <w:pPr>
              <w:pStyle w:val="Porat"/>
              <w:tabs>
                <w:tab w:val="clear" w:pos="4153"/>
                <w:tab w:val="clear" w:pos="8306"/>
                <w:tab w:val="left" w:pos="5245"/>
              </w:tabs>
              <w:spacing w:after="20"/>
              <w:ind w:right="-1848"/>
              <w:rPr>
                <w:rFonts w:ascii="Times New Roman" w:hAnsi="Times New Roman"/>
                <w:sz w:val="24"/>
                <w:lang w:val="lt-LT"/>
              </w:rPr>
            </w:pPr>
          </w:p>
          <w:p w14:paraId="25BFF3DC" w14:textId="491A39E6" w:rsidR="008A1D33" w:rsidRPr="0039636F" w:rsidRDefault="008D10B4" w:rsidP="00091D06">
            <w:pPr>
              <w:pStyle w:val="Porat"/>
              <w:tabs>
                <w:tab w:val="clear" w:pos="4153"/>
                <w:tab w:val="clear" w:pos="8306"/>
                <w:tab w:val="left" w:pos="5245"/>
              </w:tabs>
              <w:spacing w:after="20"/>
              <w:ind w:right="-1848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Lietuvos Respublikos f</w:t>
            </w:r>
            <w:r w:rsidR="008A1D33" w:rsidRPr="0039636F">
              <w:rPr>
                <w:rFonts w:ascii="Times New Roman" w:hAnsi="Times New Roman"/>
                <w:sz w:val="24"/>
                <w:lang w:val="lt-LT"/>
              </w:rPr>
              <w:t>inansų ministerijai</w:t>
            </w:r>
          </w:p>
        </w:tc>
        <w:tc>
          <w:tcPr>
            <w:tcW w:w="992" w:type="dxa"/>
          </w:tcPr>
          <w:p w14:paraId="4FFAFCAA" w14:textId="77777777" w:rsidR="008A1D33" w:rsidRPr="0039636F" w:rsidRDefault="008A1D33" w:rsidP="00091D06">
            <w:pPr>
              <w:pStyle w:val="Porat"/>
              <w:tabs>
                <w:tab w:val="clear" w:pos="4153"/>
                <w:tab w:val="clear" w:pos="8306"/>
                <w:tab w:val="left" w:pos="5245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  <w:gridSpan w:val="2"/>
          </w:tcPr>
          <w:p w14:paraId="6ABBD302" w14:textId="77777777" w:rsidR="008A1D33" w:rsidRPr="0039636F" w:rsidRDefault="008A1D33" w:rsidP="00091D06">
            <w:pPr>
              <w:tabs>
                <w:tab w:val="left" w:pos="5245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0" w:name="Data"/>
            <w:r w:rsidRPr="0039636F">
              <w:rPr>
                <w:rFonts w:ascii="Times New Roman" w:hAnsi="Times New Roman"/>
                <w:sz w:val="24"/>
                <w:lang w:val="lt-LT"/>
              </w:rPr>
              <w:t xml:space="preserve">  </w:t>
            </w:r>
          </w:p>
          <w:p w14:paraId="429AD7FB" w14:textId="59C983E2" w:rsidR="008A1D33" w:rsidRPr="0039636F" w:rsidRDefault="008A1D33" w:rsidP="00300206">
            <w:pPr>
              <w:tabs>
                <w:tab w:val="left" w:pos="5245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39636F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bookmarkEnd w:id="0"/>
            <w:r w:rsidRPr="0039636F">
              <w:rPr>
                <w:rFonts w:ascii="Times New Roman" w:hAnsi="Times New Roman"/>
                <w:sz w:val="24"/>
                <w:lang w:val="lt-LT"/>
              </w:rPr>
              <w:t>2021-</w:t>
            </w:r>
            <w:r>
              <w:rPr>
                <w:rFonts w:ascii="Times New Roman" w:hAnsi="Times New Roman"/>
                <w:sz w:val="24"/>
                <w:lang w:val="lt-LT"/>
              </w:rPr>
              <w:t>0</w:t>
            </w:r>
            <w:r w:rsidR="00300206">
              <w:rPr>
                <w:rFonts w:ascii="Times New Roman" w:hAnsi="Times New Roman"/>
                <w:sz w:val="24"/>
                <w:lang w:val="lt-LT"/>
              </w:rPr>
              <w:t>5</w:t>
            </w:r>
            <w:r w:rsidRPr="0039636F">
              <w:rPr>
                <w:rFonts w:ascii="Times New Roman" w:hAnsi="Times New Roman"/>
                <w:sz w:val="24"/>
                <w:lang w:val="lt-LT"/>
              </w:rPr>
              <w:t xml:space="preserve">- </w:t>
            </w:r>
            <w:r w:rsidR="00C43C5D">
              <w:rPr>
                <w:rFonts w:ascii="Times New Roman" w:hAnsi="Times New Roman"/>
                <w:sz w:val="24"/>
                <w:lang w:val="lt-LT"/>
              </w:rPr>
              <w:t>04</w:t>
            </w:r>
            <w:r w:rsidRPr="0039636F">
              <w:rPr>
                <w:rFonts w:ascii="Times New Roman" w:hAnsi="Times New Roman"/>
                <w:sz w:val="24"/>
                <w:lang w:val="lt-LT"/>
              </w:rPr>
              <w:t xml:space="preserve"> Nr. SR-</w:t>
            </w:r>
            <w:r w:rsidR="00C43C5D">
              <w:rPr>
                <w:rFonts w:ascii="Times New Roman" w:hAnsi="Times New Roman"/>
                <w:sz w:val="24"/>
                <w:lang w:val="lt-LT"/>
              </w:rPr>
              <w:t>1824</w:t>
            </w:r>
            <w:bookmarkStart w:id="1" w:name="_GoBack"/>
            <w:bookmarkEnd w:id="1"/>
          </w:p>
          <w:p w14:paraId="495C935F" w14:textId="77777777" w:rsidR="008A1D33" w:rsidRPr="0039636F" w:rsidRDefault="008A1D33" w:rsidP="00091D06">
            <w:pPr>
              <w:tabs>
                <w:tab w:val="left" w:pos="5245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8A1D33" w:rsidRPr="00B304ED" w14:paraId="5C67BD8E" w14:textId="77777777" w:rsidTr="00091D06">
        <w:trPr>
          <w:gridAfter w:val="1"/>
          <w:wAfter w:w="743" w:type="dxa"/>
        </w:trPr>
        <w:tc>
          <w:tcPr>
            <w:tcW w:w="10280" w:type="dxa"/>
            <w:gridSpan w:val="3"/>
          </w:tcPr>
          <w:p w14:paraId="18BF139F" w14:textId="77777777" w:rsidR="008A1D33" w:rsidRPr="0039636F" w:rsidRDefault="008A1D33" w:rsidP="00091D06">
            <w:pPr>
              <w:spacing w:after="20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</w:p>
          <w:p w14:paraId="75606970" w14:textId="77777777" w:rsidR="008A1D33" w:rsidRPr="0039636F" w:rsidRDefault="008A1D33" w:rsidP="00091D06">
            <w:pPr>
              <w:spacing w:after="20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</w:p>
          <w:p w14:paraId="0EB9F41D" w14:textId="59CD7B04" w:rsidR="008A1D33" w:rsidRPr="0039636F" w:rsidRDefault="008A1D33" w:rsidP="00091D06">
            <w:pPr>
              <w:spacing w:after="20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  <w:r w:rsidRPr="0039636F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>DĖL PAPILDOMŲ LĖŠŲ POREIKIO 2021 m. covid-19 pandemijos padariniams šalinti</w:t>
            </w:r>
            <w:r w:rsidR="00D31026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 xml:space="preserve"> IŠ VYRIAUSYBĖS REZERVO </w:t>
            </w:r>
          </w:p>
          <w:p w14:paraId="0ED6AAEB" w14:textId="77777777" w:rsidR="008A1D33" w:rsidRPr="0039636F" w:rsidRDefault="008A1D33" w:rsidP="00091D06">
            <w:pPr>
              <w:spacing w:after="20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</w:p>
        </w:tc>
      </w:tr>
    </w:tbl>
    <w:p w14:paraId="12DFD5AB" w14:textId="77777777" w:rsidR="008A1D33" w:rsidRPr="0039636F" w:rsidRDefault="008A1D33" w:rsidP="008A1D33">
      <w:pPr>
        <w:pStyle w:val="prastasis10"/>
        <w:tabs>
          <w:tab w:val="left" w:pos="1134"/>
          <w:tab w:val="left" w:pos="1418"/>
        </w:tabs>
        <w:jc w:val="both"/>
        <w:rPr>
          <w:rFonts w:ascii="Times New Roman" w:hAnsi="Times New Roman"/>
          <w:color w:val="000000"/>
          <w:szCs w:val="24"/>
        </w:rPr>
      </w:pPr>
    </w:p>
    <w:p w14:paraId="3014B5DF" w14:textId="4C68268F" w:rsidR="00F36200" w:rsidRDefault="008A1D33" w:rsidP="00834CB5">
      <w:pPr>
        <w:pStyle w:val="prastasis10"/>
        <w:tabs>
          <w:tab w:val="left" w:pos="1134"/>
          <w:tab w:val="left" w:pos="1418"/>
        </w:tabs>
        <w:ind w:firstLine="851"/>
        <w:jc w:val="both"/>
        <w:rPr>
          <w:rFonts w:ascii="Times New Roman" w:hAnsi="Times New Roman"/>
          <w:color w:val="000000"/>
          <w:szCs w:val="24"/>
        </w:rPr>
      </w:pPr>
      <w:r w:rsidRPr="0039636F">
        <w:rPr>
          <w:rFonts w:ascii="Times New Roman" w:hAnsi="Times New Roman"/>
          <w:color w:val="000000"/>
          <w:szCs w:val="24"/>
        </w:rPr>
        <w:t xml:space="preserve">Atsižvelgdami į </w:t>
      </w:r>
      <w:r w:rsidR="008D10B4">
        <w:rPr>
          <w:rFonts w:ascii="Times New Roman" w:hAnsi="Times New Roman"/>
          <w:color w:val="000000"/>
          <w:szCs w:val="24"/>
        </w:rPr>
        <w:t>s</w:t>
      </w:r>
      <w:r w:rsidR="00F36200">
        <w:rPr>
          <w:rFonts w:ascii="Times New Roman" w:hAnsi="Times New Roman"/>
          <w:color w:val="000000"/>
          <w:szCs w:val="24"/>
        </w:rPr>
        <w:t xml:space="preserve">veikatos apsaugos ministro rengiamą </w:t>
      </w:r>
      <w:proofErr w:type="spellStart"/>
      <w:r w:rsidR="00F36200">
        <w:rPr>
          <w:rFonts w:ascii="Times New Roman" w:hAnsi="Times New Roman"/>
          <w:color w:val="000000"/>
          <w:szCs w:val="24"/>
        </w:rPr>
        <w:t>tarpinstitucinį</w:t>
      </w:r>
      <w:proofErr w:type="spellEnd"/>
      <w:r w:rsidR="00F36200">
        <w:rPr>
          <w:rFonts w:ascii="Times New Roman" w:hAnsi="Times New Roman"/>
          <w:color w:val="000000"/>
          <w:szCs w:val="24"/>
        </w:rPr>
        <w:t xml:space="preserve"> </w:t>
      </w:r>
      <w:r w:rsidR="00F36200">
        <w:rPr>
          <w:rFonts w:asciiTheme="majorBidi" w:hAnsiTheme="majorBidi" w:cstheme="majorBidi"/>
          <w:color w:val="000000"/>
          <w:szCs w:val="24"/>
        </w:rPr>
        <w:t>Ilgalaikių neigiamų COVID</w:t>
      </w:r>
      <w:r w:rsidR="00F36200" w:rsidRPr="00F36200">
        <w:rPr>
          <w:rFonts w:asciiTheme="majorBidi" w:hAnsiTheme="majorBidi" w:cstheme="majorBidi"/>
          <w:color w:val="000000"/>
          <w:szCs w:val="24"/>
        </w:rPr>
        <w:t>-19 pandemijos pasekmių asmens ir visuomenės psichikos sveikatai mažinimo ve</w:t>
      </w:r>
      <w:r w:rsidR="00F36200">
        <w:rPr>
          <w:rFonts w:asciiTheme="majorBidi" w:hAnsiTheme="majorBidi" w:cstheme="majorBidi"/>
          <w:color w:val="000000"/>
          <w:szCs w:val="24"/>
        </w:rPr>
        <w:t xml:space="preserve">iksmų planą 2021–2022 metams bei </w:t>
      </w:r>
      <w:r w:rsidR="009A7309">
        <w:rPr>
          <w:rFonts w:asciiTheme="majorBidi" w:hAnsiTheme="majorBidi" w:cstheme="majorBidi"/>
          <w:color w:val="000000"/>
          <w:szCs w:val="24"/>
        </w:rPr>
        <w:t xml:space="preserve">stebėdami </w:t>
      </w:r>
      <w:r w:rsidR="00F36200">
        <w:rPr>
          <w:rFonts w:asciiTheme="majorBidi" w:hAnsiTheme="majorBidi" w:cstheme="majorBidi"/>
          <w:color w:val="000000"/>
          <w:szCs w:val="24"/>
        </w:rPr>
        <w:t xml:space="preserve">kylančius iššūkius organizuojant mišrų (kasdieninio ir nuotolinio ugdymo derinimą) ugdymo procesą mokyklose, </w:t>
      </w:r>
      <w:r w:rsidRPr="0039636F">
        <w:rPr>
          <w:rFonts w:ascii="Times New Roman" w:hAnsi="Times New Roman"/>
          <w:color w:val="000000"/>
          <w:szCs w:val="24"/>
        </w:rPr>
        <w:t xml:space="preserve">prašome </w:t>
      </w:r>
      <w:r w:rsidR="00F36200">
        <w:rPr>
          <w:rFonts w:ascii="Times New Roman" w:hAnsi="Times New Roman"/>
          <w:color w:val="000000"/>
          <w:szCs w:val="24"/>
        </w:rPr>
        <w:t xml:space="preserve">iš Vyriausybės rezervo skirti </w:t>
      </w:r>
      <w:r w:rsidR="009A7309">
        <w:rPr>
          <w:rFonts w:ascii="Times New Roman" w:hAnsi="Times New Roman"/>
          <w:color w:val="000000"/>
          <w:szCs w:val="24"/>
        </w:rPr>
        <w:t xml:space="preserve">papildomų lėšų </w:t>
      </w:r>
      <w:r w:rsidR="00F36200">
        <w:rPr>
          <w:rFonts w:ascii="Times New Roman" w:hAnsi="Times New Roman"/>
          <w:color w:val="000000"/>
          <w:szCs w:val="24"/>
        </w:rPr>
        <w:t>šioms priemonėms:</w:t>
      </w:r>
    </w:p>
    <w:p w14:paraId="2592010F" w14:textId="76C17DEC" w:rsidR="00D375FD" w:rsidRPr="00D375FD" w:rsidRDefault="00D375FD" w:rsidP="00051AB7">
      <w:pPr>
        <w:shd w:val="clear" w:color="auto" w:fill="FFFFFF"/>
        <w:overflowPunct/>
        <w:autoSpaceDE/>
        <w:autoSpaceDN/>
        <w:adjustRightInd/>
        <w:ind w:firstLine="851"/>
        <w:jc w:val="both"/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</w:pPr>
      <w:r w:rsidRPr="00D375FD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1</w:t>
      </w:r>
      <w:r w:rsidR="008A1D33" w:rsidRPr="00D375FD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.</w:t>
      </w:r>
      <w:r w:rsidR="008A1D33" w:rsidRPr="00D375FD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</w:rPr>
        <w:t xml:space="preserve"> </w:t>
      </w:r>
      <w:r w:rsidR="003B7950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</w:rPr>
        <w:t>5 100</w:t>
      </w:r>
      <w:r w:rsidRPr="00D375FD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</w:rPr>
        <w:t xml:space="preserve"> </w:t>
      </w:r>
      <w:r w:rsidRPr="00D368DB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lang w:val="lt-LT"/>
        </w:rPr>
        <w:t xml:space="preserve">tūkst. eurų </w:t>
      </w:r>
      <w:r w:rsidR="009A7309" w:rsidRPr="008D10B4">
        <w:rPr>
          <w:rFonts w:asciiTheme="majorBidi" w:hAnsiTheme="majorBidi" w:cstheme="majorBidi"/>
          <w:b/>
          <w:bCs/>
          <w:sz w:val="24"/>
          <w:szCs w:val="24"/>
          <w:lang w:val="lt-LT"/>
        </w:rPr>
        <w:t>–</w:t>
      </w:r>
      <w:r w:rsidRPr="00D368DB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lang w:val="lt-LT"/>
        </w:rPr>
        <w:t xml:space="preserve"> Geros savijautos program</w:t>
      </w:r>
      <w:r w:rsidR="00B304ED" w:rsidRPr="00D368DB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lang w:val="lt-LT"/>
        </w:rPr>
        <w:t>os priemon</w:t>
      </w:r>
      <w:r w:rsidR="008D10B4" w:rsidRPr="00D368DB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lang w:val="lt-LT"/>
        </w:rPr>
        <w:t>ėms</w:t>
      </w:r>
      <w:r w:rsidR="00B304ED" w:rsidRPr="00D368DB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lang w:val="lt-LT"/>
        </w:rPr>
        <w:t xml:space="preserve"> įgyvendin</w:t>
      </w:r>
      <w:r w:rsidR="008D10B4" w:rsidRPr="00D368DB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lang w:val="lt-LT"/>
        </w:rPr>
        <w:t>ti</w:t>
      </w:r>
      <w:r w:rsidRPr="00D368DB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lang w:val="lt-LT"/>
        </w:rPr>
        <w:t>.</w:t>
      </w:r>
      <w:r w:rsidRPr="00D375FD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</w:rPr>
        <w:t xml:space="preserve"> </w:t>
      </w:r>
      <w:r w:rsidR="00051AB7">
        <w:rPr>
          <w:rFonts w:asciiTheme="majorBidi" w:hAnsiTheme="majorBidi" w:cstheme="majorBidi"/>
          <w:sz w:val="24"/>
          <w:szCs w:val="24"/>
          <w:bdr w:val="none" w:sz="0" w:space="0" w:color="auto" w:frame="1"/>
          <w:lang w:val="lt-LT"/>
        </w:rPr>
        <w:t xml:space="preserve">Geros savijautos programa – pasirenkamųjų paslaugų fondas mokykloms, skirtas mokinių emocinės sveikatos, fizinės būklės ir socialinių įgūdžių atstatymui bei palaikymui. Išnaudojant kultūros paso platformą ir veikimo schemą, praplečiant asortimentą, - mokyklos galės savarankiškai rinktis tikslines paslaugas iš fizinių, juridinių ir NVO teikėjų sąrašo aktyvioms veikloms gryname ore, komandos formavimo užsiėmimams, psichologų paskaitoms, emocinio intelekto mokymams organizuoti ir pan. </w:t>
      </w:r>
      <w:r w:rsidR="00834CB5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 Vienam mokiniui siūloma skirt</w:t>
      </w:r>
      <w:r w:rsidR="00AD79F8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i</w:t>
      </w:r>
      <w:r w:rsidR="00834CB5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 </w:t>
      </w:r>
      <w:r w:rsidR="003B7950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15</w:t>
      </w:r>
      <w:r w:rsidR="00834CB5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 </w:t>
      </w:r>
      <w:proofErr w:type="spellStart"/>
      <w:r w:rsidR="00834CB5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Eur</w:t>
      </w:r>
      <w:proofErr w:type="spellEnd"/>
      <w:r w:rsidR="00834CB5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 krepše</w:t>
      </w:r>
      <w:r w:rsidR="006D1AAD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lį ši</w:t>
      </w:r>
      <w:r w:rsidR="00D368DB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os</w:t>
      </w:r>
      <w:r w:rsidR="006D1AAD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 program</w:t>
      </w:r>
      <w:r w:rsidR="00D368DB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os priemonėms</w:t>
      </w:r>
      <w:r w:rsidR="006D1AAD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 finans</w:t>
      </w:r>
      <w:r w:rsidR="00AD79F8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uoti</w:t>
      </w:r>
      <w:r w:rsidR="006D1AAD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. </w:t>
      </w:r>
      <w:r w:rsidR="00D368DB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Geros savijautos programa</w:t>
      </w:r>
      <w:r w:rsidR="00834CB5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 yra įtraukta į </w:t>
      </w:r>
      <w:r w:rsidR="00834CB5" w:rsidRPr="00834CB5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„</w:t>
      </w:r>
      <w:r w:rsidR="00834CB5" w:rsidRPr="00834CB5">
        <w:rPr>
          <w:rFonts w:asciiTheme="majorBidi" w:hAnsiTheme="majorBidi" w:cstheme="majorBidi"/>
          <w:color w:val="000000"/>
          <w:sz w:val="24"/>
          <w:szCs w:val="24"/>
          <w:lang w:val="lt-LT"/>
        </w:rPr>
        <w:t>Ilgalaikių neigiamų COVID-19 pandemijos pasekmių asmens ir visuomenės psichikos sveikatai mažinimo veiksmų planą 2021–2022 metams</w:t>
      </w:r>
      <w:r w:rsidR="008D10B4" w:rsidRPr="006D1AAD">
        <w:rPr>
          <w:rFonts w:asciiTheme="majorBidi" w:hAnsiTheme="majorBidi" w:cstheme="majorBidi"/>
          <w:bCs/>
          <w:sz w:val="24"/>
          <w:szCs w:val="24"/>
          <w:lang w:val="lt-LT"/>
        </w:rPr>
        <w:t>“</w:t>
      </w:r>
      <w:r w:rsidR="008D10B4">
        <w:rPr>
          <w:rFonts w:asciiTheme="majorBidi" w:hAnsiTheme="majorBidi" w:cstheme="majorBidi"/>
          <w:color w:val="000000"/>
          <w:sz w:val="24"/>
          <w:szCs w:val="24"/>
          <w:lang w:val="lt-LT"/>
        </w:rPr>
        <w:t>;</w:t>
      </w:r>
    </w:p>
    <w:p w14:paraId="6D3F5624" w14:textId="563086C3" w:rsidR="00F16FAE" w:rsidRDefault="00834CB5" w:rsidP="00E9067D">
      <w:pPr>
        <w:spacing w:after="20"/>
        <w:ind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6D1AAD">
        <w:rPr>
          <w:rFonts w:asciiTheme="majorBidi" w:hAnsiTheme="majorBidi" w:cstheme="majorBidi"/>
          <w:sz w:val="24"/>
          <w:szCs w:val="24"/>
          <w:bdr w:val="none" w:sz="0" w:space="0" w:color="auto" w:frame="1"/>
          <w:lang w:val="lt-LT"/>
        </w:rPr>
        <w:t>2.</w:t>
      </w:r>
      <w:r w:rsidRPr="006D1AAD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lang w:val="lt-LT"/>
        </w:rPr>
        <w:t xml:space="preserve"> </w:t>
      </w:r>
      <w:r w:rsidR="00A859A8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lang w:val="lt-LT"/>
        </w:rPr>
        <w:t>3 908</w:t>
      </w:r>
      <w:r w:rsidR="00DF3708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lang w:val="lt-LT"/>
        </w:rPr>
        <w:t xml:space="preserve"> </w:t>
      </w:r>
      <w:r w:rsidR="008A1D33" w:rsidRPr="006D1AAD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lang w:val="lt-LT"/>
        </w:rPr>
        <w:t>tūkst</w:t>
      </w:r>
      <w:r w:rsidR="008A1D33" w:rsidRPr="006D1AAD">
        <w:rPr>
          <w:rFonts w:asciiTheme="majorBidi" w:hAnsiTheme="majorBidi" w:cstheme="majorBidi"/>
          <w:b/>
          <w:bCs/>
          <w:sz w:val="24"/>
          <w:szCs w:val="24"/>
          <w:lang w:val="lt-LT"/>
        </w:rPr>
        <w:t>. eurų – hibridin</w:t>
      </w:r>
      <w:r w:rsidR="008D10B4">
        <w:rPr>
          <w:rFonts w:asciiTheme="majorBidi" w:hAnsiTheme="majorBidi" w:cstheme="majorBidi"/>
          <w:b/>
          <w:bCs/>
          <w:sz w:val="24"/>
          <w:szCs w:val="24"/>
          <w:lang w:val="lt-LT"/>
        </w:rPr>
        <w:t>ėms</w:t>
      </w:r>
      <w:r w:rsidR="008A1D33" w:rsidRPr="006D1AAD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 klas</w:t>
      </w:r>
      <w:r w:rsidR="008D10B4">
        <w:rPr>
          <w:rFonts w:asciiTheme="majorBidi" w:hAnsiTheme="majorBidi" w:cstheme="majorBidi"/>
          <w:b/>
          <w:bCs/>
          <w:sz w:val="24"/>
          <w:szCs w:val="24"/>
          <w:lang w:val="lt-LT"/>
        </w:rPr>
        <w:t>ėms</w:t>
      </w:r>
      <w:r w:rsidR="008A1D33" w:rsidRPr="006D1AAD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 įreng</w:t>
      </w:r>
      <w:r w:rsidR="008D10B4">
        <w:rPr>
          <w:rFonts w:asciiTheme="majorBidi" w:hAnsiTheme="majorBidi" w:cstheme="majorBidi"/>
          <w:b/>
          <w:bCs/>
          <w:sz w:val="24"/>
          <w:szCs w:val="24"/>
          <w:lang w:val="lt-LT"/>
        </w:rPr>
        <w:t>ti</w:t>
      </w:r>
      <w:r w:rsidR="008A1D33" w:rsidRPr="006D1AAD">
        <w:rPr>
          <w:rFonts w:asciiTheme="majorBidi" w:hAnsiTheme="majorBidi" w:cstheme="majorBidi"/>
          <w:b/>
          <w:bCs/>
          <w:sz w:val="24"/>
          <w:szCs w:val="24"/>
          <w:lang w:val="lt-LT"/>
        </w:rPr>
        <w:t>.</w:t>
      </w:r>
      <w:r w:rsidR="008A1D33" w:rsidRPr="006D1AAD">
        <w:rPr>
          <w:rFonts w:asciiTheme="majorBidi" w:hAnsiTheme="majorBidi" w:cstheme="majorBidi"/>
          <w:sz w:val="24"/>
          <w:szCs w:val="24"/>
          <w:lang w:val="lt-LT"/>
        </w:rPr>
        <w:t xml:space="preserve"> Tokios klasės būtinos, kad vyktų sklandus mokymas mišriuoju mokymo būdu, kai dalis vienos klasės mokinių dėl sveikatos ar kitų </w:t>
      </w:r>
      <w:r w:rsidR="006D1AAD" w:rsidRPr="006D1AAD">
        <w:rPr>
          <w:rFonts w:asciiTheme="majorBidi" w:hAnsiTheme="majorBidi" w:cstheme="majorBidi"/>
          <w:sz w:val="24"/>
          <w:szCs w:val="24"/>
          <w:lang w:val="lt-LT"/>
        </w:rPr>
        <w:t>priežasčių (pvz.</w:t>
      </w:r>
      <w:r w:rsidR="008D10B4">
        <w:rPr>
          <w:rFonts w:asciiTheme="majorBidi" w:hAnsiTheme="majorBidi" w:cstheme="majorBidi"/>
          <w:sz w:val="24"/>
          <w:szCs w:val="24"/>
          <w:lang w:val="lt-LT"/>
        </w:rPr>
        <w:t>,</w:t>
      </w:r>
      <w:r w:rsidR="006D1AAD" w:rsidRPr="006D1AAD">
        <w:rPr>
          <w:rFonts w:asciiTheme="majorBidi" w:hAnsiTheme="majorBidi" w:cstheme="majorBidi"/>
          <w:sz w:val="24"/>
          <w:szCs w:val="24"/>
          <w:lang w:val="lt-LT"/>
        </w:rPr>
        <w:t xml:space="preserve"> nesutinkantys testuotis)</w:t>
      </w:r>
      <w:r w:rsidR="008A1D33" w:rsidRPr="006D1AAD">
        <w:rPr>
          <w:rFonts w:asciiTheme="majorBidi" w:hAnsiTheme="majorBidi" w:cstheme="majorBidi"/>
          <w:sz w:val="24"/>
          <w:szCs w:val="24"/>
          <w:lang w:val="lt-LT"/>
        </w:rPr>
        <w:t xml:space="preserve"> turi mokytis nuotoliniu būdu. </w:t>
      </w:r>
      <w:r w:rsidRPr="006D1AAD">
        <w:rPr>
          <w:rFonts w:asciiTheme="majorBidi" w:hAnsiTheme="majorBidi" w:cstheme="majorBidi"/>
          <w:sz w:val="24"/>
          <w:szCs w:val="24"/>
          <w:lang w:val="lt-LT"/>
        </w:rPr>
        <w:t>Skaičiuojama, kad k</w:t>
      </w:r>
      <w:r w:rsidR="008A1D33" w:rsidRPr="006D1AAD">
        <w:rPr>
          <w:rFonts w:asciiTheme="majorBidi" w:hAnsiTheme="majorBidi" w:cstheme="majorBidi"/>
          <w:sz w:val="24"/>
          <w:szCs w:val="24"/>
          <w:lang w:val="lt-LT"/>
        </w:rPr>
        <w:t>iekvienoje b</w:t>
      </w:r>
      <w:r w:rsidRPr="006D1AAD">
        <w:rPr>
          <w:rFonts w:asciiTheme="majorBidi" w:hAnsiTheme="majorBidi" w:cstheme="majorBidi"/>
          <w:sz w:val="24"/>
          <w:szCs w:val="24"/>
          <w:lang w:val="lt-LT"/>
        </w:rPr>
        <w:t>endrojo ugdymo mokykloje būtų galima</w:t>
      </w:r>
      <w:r w:rsidR="008A1D33" w:rsidRPr="006D1AAD">
        <w:rPr>
          <w:rFonts w:asciiTheme="majorBidi" w:hAnsiTheme="majorBidi" w:cstheme="majorBidi"/>
          <w:sz w:val="24"/>
          <w:szCs w:val="24"/>
          <w:lang w:val="lt-LT"/>
        </w:rPr>
        <w:t xml:space="preserve"> įrengti po </w:t>
      </w:r>
      <w:r w:rsidR="00A859A8">
        <w:rPr>
          <w:rFonts w:asciiTheme="majorBidi" w:hAnsiTheme="majorBidi" w:cstheme="majorBidi"/>
          <w:sz w:val="24"/>
          <w:szCs w:val="24"/>
          <w:lang w:val="lt-LT"/>
        </w:rPr>
        <w:t>2</w:t>
      </w:r>
      <w:r w:rsidR="003B7950" w:rsidRPr="006D1AAD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8A1D33" w:rsidRPr="006D1AAD">
        <w:rPr>
          <w:rFonts w:asciiTheme="majorBidi" w:hAnsiTheme="majorBidi" w:cstheme="majorBidi"/>
          <w:sz w:val="24"/>
          <w:szCs w:val="24"/>
          <w:lang w:val="lt-LT"/>
        </w:rPr>
        <w:t>tokias klases, kurių vienos įrengimas kainuoja apie 2 000 eurų.</w:t>
      </w:r>
      <w:r w:rsidR="006D1AAD" w:rsidRPr="006D1AAD">
        <w:rPr>
          <w:rFonts w:asciiTheme="majorBidi" w:hAnsiTheme="majorBidi" w:cstheme="majorBidi"/>
          <w:sz w:val="24"/>
          <w:szCs w:val="24"/>
          <w:lang w:val="lt-LT"/>
        </w:rPr>
        <w:t xml:space="preserve"> Įrangos dali</w:t>
      </w:r>
      <w:r w:rsidR="00AD79F8">
        <w:rPr>
          <w:rFonts w:asciiTheme="majorBidi" w:hAnsiTheme="majorBidi" w:cstheme="majorBidi"/>
          <w:sz w:val="24"/>
          <w:szCs w:val="24"/>
          <w:lang w:val="lt-LT"/>
        </w:rPr>
        <w:t>j</w:t>
      </w:r>
      <w:r w:rsidR="006D1AAD" w:rsidRPr="006D1AAD">
        <w:rPr>
          <w:rFonts w:asciiTheme="majorBidi" w:hAnsiTheme="majorBidi" w:cstheme="majorBidi"/>
          <w:sz w:val="24"/>
          <w:szCs w:val="24"/>
          <w:lang w:val="lt-LT"/>
        </w:rPr>
        <w:t xml:space="preserve">imą savivaldybėms tikslinsime pagal savivaldybių poreikį. </w:t>
      </w:r>
    </w:p>
    <w:p w14:paraId="31D89E09" w14:textId="647E6AE9" w:rsidR="006D1AAD" w:rsidRPr="006D1AAD" w:rsidRDefault="00A859A8" w:rsidP="00F16FAE">
      <w:pPr>
        <w:spacing w:after="20"/>
        <w:ind w:firstLine="851"/>
        <w:jc w:val="both"/>
        <w:rPr>
          <w:rFonts w:asciiTheme="majorBidi" w:hAnsiTheme="majorBidi" w:cstheme="majorBidi"/>
          <w:bCs/>
          <w:caps/>
          <w:sz w:val="24"/>
          <w:szCs w:val="24"/>
          <w:lang w:val="lt-LT"/>
        </w:rPr>
      </w:pPr>
      <w:r>
        <w:rPr>
          <w:rFonts w:asciiTheme="majorBidi" w:hAnsiTheme="majorBidi" w:cstheme="majorBidi"/>
          <w:sz w:val="24"/>
          <w:szCs w:val="24"/>
          <w:lang w:val="lt-LT"/>
        </w:rPr>
        <w:t>L</w:t>
      </w:r>
      <w:r w:rsidR="006D1AAD" w:rsidRPr="006D1AAD">
        <w:rPr>
          <w:rFonts w:asciiTheme="majorBidi" w:hAnsiTheme="majorBidi" w:cstheme="majorBidi"/>
          <w:sz w:val="24"/>
          <w:szCs w:val="24"/>
          <w:lang w:val="lt-LT"/>
        </w:rPr>
        <w:t xml:space="preserve">ėšų poreikis </w:t>
      </w:r>
      <w:r>
        <w:rPr>
          <w:rFonts w:asciiTheme="majorBidi" w:hAnsiTheme="majorBidi" w:cstheme="majorBidi"/>
          <w:sz w:val="24"/>
          <w:szCs w:val="24"/>
          <w:lang w:val="lt-LT"/>
        </w:rPr>
        <w:t xml:space="preserve">hibridinėms klasėms </w:t>
      </w:r>
      <w:r w:rsidR="006D1AAD" w:rsidRPr="006D1AAD">
        <w:rPr>
          <w:rFonts w:asciiTheme="majorBidi" w:hAnsiTheme="majorBidi" w:cstheme="majorBidi"/>
          <w:sz w:val="24"/>
          <w:szCs w:val="24"/>
          <w:lang w:val="lt-LT"/>
        </w:rPr>
        <w:t>buvo įtrauktas į 2021 m. balandžio 12 d. raštą Nr. SR-1445 „</w:t>
      </w:r>
      <w:r w:rsidR="006D1AAD" w:rsidRPr="006D1AAD">
        <w:rPr>
          <w:rFonts w:asciiTheme="majorBidi" w:hAnsiTheme="majorBidi" w:cstheme="majorBidi"/>
          <w:bCs/>
          <w:sz w:val="24"/>
          <w:szCs w:val="24"/>
          <w:lang w:val="lt-LT"/>
        </w:rPr>
        <w:t>Dėl papildomų lėšų poreikio 2021 m. COVID-19 pandemijos padariniams šalinti“, prašant papildomai skirti lėšų tikslinant 2021 m. valstybės biudžetą. Atsižvelg</w:t>
      </w:r>
      <w:r w:rsidR="009A7309">
        <w:rPr>
          <w:rFonts w:asciiTheme="majorBidi" w:hAnsiTheme="majorBidi" w:cstheme="majorBidi"/>
          <w:bCs/>
          <w:sz w:val="24"/>
          <w:szCs w:val="24"/>
          <w:lang w:val="lt-LT"/>
        </w:rPr>
        <w:t>dami</w:t>
      </w:r>
      <w:r w:rsidR="006D1AAD" w:rsidRPr="006D1AAD">
        <w:rPr>
          <w:rFonts w:asciiTheme="majorBidi" w:hAnsiTheme="majorBidi" w:cstheme="majorBidi"/>
          <w:bCs/>
          <w:sz w:val="24"/>
          <w:szCs w:val="24"/>
          <w:lang w:val="lt-LT"/>
        </w:rPr>
        <w:t xml:space="preserve"> į tai, kad ilgai trunka viešieji pirkimai, bei </w:t>
      </w:r>
      <w:r w:rsidR="00AD79F8">
        <w:rPr>
          <w:rFonts w:asciiTheme="majorBidi" w:hAnsiTheme="majorBidi" w:cstheme="majorBidi"/>
          <w:bCs/>
          <w:sz w:val="24"/>
          <w:szCs w:val="24"/>
          <w:lang w:val="lt-LT"/>
        </w:rPr>
        <w:t xml:space="preserve">į </w:t>
      </w:r>
      <w:r w:rsidR="006D1AAD" w:rsidRPr="006D1AAD">
        <w:rPr>
          <w:rFonts w:asciiTheme="majorBidi" w:hAnsiTheme="majorBidi" w:cstheme="majorBidi"/>
          <w:bCs/>
          <w:sz w:val="24"/>
          <w:szCs w:val="24"/>
          <w:lang w:val="lt-LT"/>
        </w:rPr>
        <w:t>tai, kad rinkoje įsigyti šias priemones nėra lengva, prašytume lėšas hibridin</w:t>
      </w:r>
      <w:r w:rsidR="008D10B4">
        <w:rPr>
          <w:rFonts w:asciiTheme="majorBidi" w:hAnsiTheme="majorBidi" w:cstheme="majorBidi"/>
          <w:bCs/>
          <w:sz w:val="24"/>
          <w:szCs w:val="24"/>
          <w:lang w:val="lt-LT"/>
        </w:rPr>
        <w:t>ėms</w:t>
      </w:r>
      <w:r w:rsidR="006D1AAD" w:rsidRPr="006D1AAD">
        <w:rPr>
          <w:rFonts w:asciiTheme="majorBidi" w:hAnsiTheme="majorBidi" w:cstheme="majorBidi"/>
          <w:bCs/>
          <w:sz w:val="24"/>
          <w:szCs w:val="24"/>
          <w:lang w:val="lt-LT"/>
        </w:rPr>
        <w:t xml:space="preserve"> klas</w:t>
      </w:r>
      <w:r w:rsidR="008D10B4">
        <w:rPr>
          <w:rFonts w:asciiTheme="majorBidi" w:hAnsiTheme="majorBidi" w:cstheme="majorBidi"/>
          <w:bCs/>
          <w:sz w:val="24"/>
          <w:szCs w:val="24"/>
          <w:lang w:val="lt-LT"/>
        </w:rPr>
        <w:t>ėms</w:t>
      </w:r>
      <w:r w:rsidR="006D1AAD" w:rsidRPr="006D1AAD">
        <w:rPr>
          <w:rFonts w:asciiTheme="majorBidi" w:hAnsiTheme="majorBidi" w:cstheme="majorBidi"/>
          <w:bCs/>
          <w:sz w:val="24"/>
          <w:szCs w:val="24"/>
          <w:lang w:val="lt-LT"/>
        </w:rPr>
        <w:t xml:space="preserve"> įreng</w:t>
      </w:r>
      <w:r w:rsidR="008D10B4">
        <w:rPr>
          <w:rFonts w:asciiTheme="majorBidi" w:hAnsiTheme="majorBidi" w:cstheme="majorBidi"/>
          <w:bCs/>
          <w:sz w:val="24"/>
          <w:szCs w:val="24"/>
          <w:lang w:val="lt-LT"/>
        </w:rPr>
        <w:t>ti</w:t>
      </w:r>
      <w:r w:rsidR="006D1AAD" w:rsidRPr="006D1AAD">
        <w:rPr>
          <w:rFonts w:asciiTheme="majorBidi" w:hAnsiTheme="majorBidi" w:cstheme="majorBidi"/>
          <w:bCs/>
          <w:sz w:val="24"/>
          <w:szCs w:val="24"/>
          <w:lang w:val="lt-LT"/>
        </w:rPr>
        <w:t xml:space="preserve"> skirti anksčiau</w:t>
      </w:r>
      <w:r w:rsidR="00F16FAE">
        <w:rPr>
          <w:rFonts w:asciiTheme="majorBidi" w:hAnsiTheme="majorBidi" w:cstheme="majorBidi"/>
          <w:bCs/>
          <w:sz w:val="24"/>
          <w:szCs w:val="24"/>
          <w:lang w:val="lt-LT"/>
        </w:rPr>
        <w:t xml:space="preserve"> iš Vyriausybės rezervo</w:t>
      </w:r>
      <w:r w:rsidR="006D1AAD" w:rsidRPr="006D1AAD">
        <w:rPr>
          <w:rFonts w:asciiTheme="majorBidi" w:hAnsiTheme="majorBidi" w:cstheme="majorBidi"/>
          <w:bCs/>
          <w:sz w:val="24"/>
          <w:szCs w:val="24"/>
          <w:lang w:val="lt-LT"/>
        </w:rPr>
        <w:t>,</w:t>
      </w:r>
      <w:r w:rsidR="00F16FAE">
        <w:rPr>
          <w:rFonts w:asciiTheme="majorBidi" w:hAnsiTheme="majorBidi" w:cstheme="majorBidi"/>
          <w:bCs/>
          <w:sz w:val="24"/>
          <w:szCs w:val="24"/>
          <w:lang w:val="lt-LT"/>
        </w:rPr>
        <w:t xml:space="preserve"> </w:t>
      </w:r>
      <w:r w:rsidR="006D1AAD" w:rsidRPr="006D1AAD">
        <w:rPr>
          <w:rFonts w:asciiTheme="majorBidi" w:hAnsiTheme="majorBidi" w:cstheme="majorBidi"/>
          <w:bCs/>
          <w:sz w:val="24"/>
          <w:szCs w:val="24"/>
          <w:lang w:val="lt-LT"/>
        </w:rPr>
        <w:t>kad galėtume sėkmingai pasiruošti naujiems mokslo metams.</w:t>
      </w:r>
    </w:p>
    <w:p w14:paraId="5E339BF4" w14:textId="77777777" w:rsidR="008A1D33" w:rsidRPr="006D1AAD" w:rsidRDefault="008A1D33" w:rsidP="006D1AAD">
      <w:pPr>
        <w:pStyle w:val="xxxmsonormal"/>
        <w:shd w:val="clear" w:color="auto" w:fill="FFFFFF"/>
        <w:tabs>
          <w:tab w:val="left" w:pos="1418"/>
        </w:tabs>
        <w:spacing w:before="0" w:beforeAutospacing="0" w:after="0" w:afterAutospacing="0"/>
        <w:ind w:firstLine="851"/>
        <w:jc w:val="both"/>
        <w:rPr>
          <w:rFonts w:asciiTheme="majorBidi" w:hAnsiTheme="majorBidi" w:cstheme="majorBidi"/>
        </w:rPr>
      </w:pPr>
    </w:p>
    <w:p w14:paraId="7CF2D3ED" w14:textId="77777777" w:rsidR="008A1D33" w:rsidRPr="0039636F" w:rsidRDefault="008A1D33" w:rsidP="00F16FAE">
      <w:pPr>
        <w:tabs>
          <w:tab w:val="left" w:pos="1134"/>
        </w:tabs>
        <w:rPr>
          <w:rFonts w:ascii="Times New Roman" w:hAnsi="Times New Roman"/>
          <w:sz w:val="24"/>
          <w:szCs w:val="24"/>
          <w:lang w:val="lt-LT"/>
        </w:rPr>
      </w:pPr>
      <w:r w:rsidRPr="0039636F">
        <w:rPr>
          <w:rFonts w:ascii="Times New Roman" w:hAnsi="Times New Roman"/>
          <w:sz w:val="24"/>
          <w:szCs w:val="24"/>
          <w:lang w:val="lt-LT"/>
        </w:rPr>
        <w:t xml:space="preserve">                </w:t>
      </w:r>
    </w:p>
    <w:p w14:paraId="0AB927B5" w14:textId="77777777" w:rsidR="008A1D33" w:rsidRPr="0039636F" w:rsidRDefault="008A1D33" w:rsidP="008A1D33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3132C2">
        <w:rPr>
          <w:rFonts w:ascii="Times New Roman" w:hAnsi="Times New Roman"/>
          <w:sz w:val="24"/>
          <w:szCs w:val="24"/>
          <w:lang w:val="lt-LT"/>
        </w:rPr>
        <w:t>Švietimo, mokslo ir sporto ministrė</w:t>
      </w:r>
      <w:r w:rsidRPr="003132C2">
        <w:rPr>
          <w:rFonts w:ascii="Times New Roman" w:hAnsi="Times New Roman"/>
          <w:sz w:val="24"/>
          <w:szCs w:val="24"/>
          <w:lang w:val="lt-LT"/>
        </w:rPr>
        <w:tab/>
      </w:r>
      <w:r w:rsidRPr="003132C2">
        <w:rPr>
          <w:rFonts w:ascii="Times New Roman" w:hAnsi="Times New Roman"/>
          <w:sz w:val="24"/>
          <w:szCs w:val="24"/>
          <w:lang w:val="lt-LT"/>
        </w:rPr>
        <w:tab/>
      </w:r>
      <w:r w:rsidRPr="003132C2"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 xml:space="preserve">        </w:t>
      </w:r>
      <w:r w:rsidRPr="003132C2">
        <w:rPr>
          <w:rFonts w:ascii="Times New Roman" w:hAnsi="Times New Roman"/>
          <w:sz w:val="24"/>
          <w:szCs w:val="24"/>
          <w:lang w:val="lt-LT"/>
        </w:rPr>
        <w:t>Jurgita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3132C2">
        <w:rPr>
          <w:rFonts w:ascii="Times New Roman" w:hAnsi="Times New Roman"/>
          <w:sz w:val="24"/>
          <w:szCs w:val="24"/>
          <w:lang w:val="lt-LT"/>
        </w:rPr>
        <w:t>Šiugždinienė</w:t>
      </w:r>
      <w:proofErr w:type="spellEnd"/>
      <w:r w:rsidRPr="0039636F">
        <w:rPr>
          <w:rFonts w:ascii="Times New Roman" w:hAnsi="Times New Roman"/>
          <w:sz w:val="24"/>
          <w:szCs w:val="24"/>
          <w:lang w:val="lt-LT"/>
        </w:rPr>
        <w:tab/>
      </w:r>
      <w:r w:rsidRPr="0039636F">
        <w:rPr>
          <w:rFonts w:ascii="Times New Roman" w:hAnsi="Times New Roman"/>
          <w:sz w:val="24"/>
          <w:szCs w:val="24"/>
          <w:lang w:val="lt-LT"/>
        </w:rPr>
        <w:tab/>
      </w:r>
      <w:r w:rsidRPr="0039636F">
        <w:rPr>
          <w:rFonts w:ascii="Times New Roman" w:hAnsi="Times New Roman"/>
          <w:sz w:val="24"/>
          <w:szCs w:val="24"/>
          <w:lang w:val="lt-LT"/>
        </w:rPr>
        <w:tab/>
      </w:r>
      <w:r w:rsidRPr="0039636F">
        <w:rPr>
          <w:rFonts w:ascii="Times New Roman" w:hAnsi="Times New Roman"/>
          <w:sz w:val="24"/>
          <w:szCs w:val="24"/>
          <w:lang w:val="lt-LT"/>
        </w:rPr>
        <w:tab/>
      </w:r>
    </w:p>
    <w:p w14:paraId="7C3500EC" w14:textId="77777777" w:rsidR="008A1D33" w:rsidRPr="0039636F" w:rsidRDefault="008A1D33" w:rsidP="008A1D33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8716A74" w14:textId="77777777" w:rsidR="008A1D33" w:rsidRDefault="008A1D33" w:rsidP="008A1D33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20D9C69" w14:textId="77777777" w:rsidR="008A1D33" w:rsidRPr="0039636F" w:rsidRDefault="008A1D33" w:rsidP="008A1D33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F3651CA" w14:textId="77777777" w:rsidR="008A1D33" w:rsidRPr="0039636F" w:rsidRDefault="008A1D33" w:rsidP="008A1D33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1ECB6EF" w14:textId="77777777" w:rsidR="00FA56DB" w:rsidRPr="008A1D33" w:rsidRDefault="006D1AAD" w:rsidP="006D1AAD">
      <w:pPr>
        <w:spacing w:after="20"/>
        <w:jc w:val="both"/>
        <w:rPr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Sandra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Valavičiūtė</w:t>
      </w:r>
      <w:proofErr w:type="spellEnd"/>
      <w:r w:rsidR="008A1D33" w:rsidRPr="0039636F">
        <w:rPr>
          <w:rFonts w:ascii="Times New Roman" w:hAnsi="Times New Roman"/>
          <w:sz w:val="22"/>
          <w:szCs w:val="22"/>
          <w:lang w:val="lt-LT"/>
        </w:rPr>
        <w:t xml:space="preserve">, tel. (8 5)  </w:t>
      </w:r>
      <w:r>
        <w:rPr>
          <w:rFonts w:ascii="Times New Roman" w:hAnsi="Times New Roman"/>
          <w:sz w:val="22"/>
          <w:szCs w:val="22"/>
          <w:lang w:val="lt-LT"/>
        </w:rPr>
        <w:t>219 1257</w:t>
      </w:r>
      <w:r w:rsidR="008A1D33" w:rsidRPr="0039636F">
        <w:rPr>
          <w:rFonts w:ascii="Times New Roman" w:hAnsi="Times New Roman"/>
          <w:sz w:val="22"/>
          <w:szCs w:val="22"/>
          <w:lang w:val="lt-LT"/>
        </w:rPr>
        <w:t>, el. p.</w:t>
      </w:r>
      <w:r>
        <w:rPr>
          <w:rFonts w:ascii="Times New Roman" w:hAnsi="Times New Roman"/>
          <w:sz w:val="22"/>
          <w:szCs w:val="22"/>
          <w:lang w:val="lt-LT"/>
        </w:rPr>
        <w:t xml:space="preserve"> Sandra</w:t>
      </w:r>
      <w:r w:rsidR="008A1D33" w:rsidRPr="0039636F">
        <w:rPr>
          <w:rFonts w:ascii="Times New Roman" w:hAnsi="Times New Roman"/>
          <w:sz w:val="22"/>
          <w:szCs w:val="22"/>
          <w:lang w:val="lt-LT"/>
        </w:rPr>
        <w:t>.</w:t>
      </w:r>
      <w:r>
        <w:rPr>
          <w:rFonts w:ascii="Times New Roman" w:hAnsi="Times New Roman"/>
          <w:sz w:val="22"/>
          <w:szCs w:val="22"/>
          <w:lang w:val="lt-LT"/>
        </w:rPr>
        <w:t>Valaviciute</w:t>
      </w:r>
      <w:r w:rsidR="008A1D33" w:rsidRPr="0039636F">
        <w:rPr>
          <w:rFonts w:ascii="Times New Roman" w:hAnsi="Times New Roman"/>
          <w:sz w:val="22"/>
          <w:szCs w:val="22"/>
          <w:lang w:val="lt-LT"/>
        </w:rPr>
        <w:t>@smm.lt</w:t>
      </w:r>
    </w:p>
    <w:sectPr w:rsidR="00FA56DB" w:rsidRPr="008A1D33" w:rsidSect="00E219D9">
      <w:headerReference w:type="default" r:id="rId11"/>
      <w:footerReference w:type="even" r:id="rId12"/>
      <w:footerReference w:type="default" r:id="rId13"/>
      <w:pgSz w:w="11907" w:h="16840" w:code="9"/>
      <w:pgMar w:top="851" w:right="851" w:bottom="284" w:left="1418" w:header="28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15457" w14:textId="77777777" w:rsidR="00233900" w:rsidRDefault="00233900">
      <w:r>
        <w:separator/>
      </w:r>
    </w:p>
  </w:endnote>
  <w:endnote w:type="continuationSeparator" w:id="0">
    <w:p w14:paraId="00BA2051" w14:textId="77777777" w:rsidR="00233900" w:rsidRDefault="0023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DBF9A" w14:textId="77777777" w:rsidR="00825CDB" w:rsidRDefault="00DF037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7C5F66" w14:textId="77777777" w:rsidR="00825CDB" w:rsidRDefault="00233900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E085E" w14:textId="77777777" w:rsidR="00825CDB" w:rsidRDefault="00233900">
    <w:pPr>
      <w:pStyle w:val="Porat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B7663" w14:textId="77777777" w:rsidR="00233900" w:rsidRDefault="00233900">
      <w:r>
        <w:separator/>
      </w:r>
    </w:p>
  </w:footnote>
  <w:footnote w:type="continuationSeparator" w:id="0">
    <w:p w14:paraId="4351D907" w14:textId="77777777" w:rsidR="00233900" w:rsidRDefault="00233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9898746"/>
      <w:docPartObj>
        <w:docPartGallery w:val="Page Numbers (Top of Page)"/>
        <w:docPartUnique/>
      </w:docPartObj>
    </w:sdtPr>
    <w:sdtEndPr/>
    <w:sdtContent>
      <w:p w14:paraId="511CE6B7" w14:textId="77777777" w:rsidR="00A42AE6" w:rsidRDefault="00DF03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FAE" w:rsidRPr="00F16FAE">
          <w:rPr>
            <w:noProof/>
            <w:lang w:val="lt-LT"/>
          </w:rPr>
          <w:t>2</w:t>
        </w:r>
        <w:r>
          <w:fldChar w:fldCharType="end"/>
        </w:r>
      </w:p>
    </w:sdtContent>
  </w:sdt>
  <w:p w14:paraId="5CCBD990" w14:textId="77777777" w:rsidR="00A42AE6" w:rsidRDefault="002339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33"/>
    <w:rsid w:val="00051AB7"/>
    <w:rsid w:val="000F3C80"/>
    <w:rsid w:val="00115F90"/>
    <w:rsid w:val="001D4958"/>
    <w:rsid w:val="001F0FD7"/>
    <w:rsid w:val="00233900"/>
    <w:rsid w:val="00293531"/>
    <w:rsid w:val="00300206"/>
    <w:rsid w:val="00393E0D"/>
    <w:rsid w:val="003B7950"/>
    <w:rsid w:val="00427E25"/>
    <w:rsid w:val="00544C9D"/>
    <w:rsid w:val="0056596B"/>
    <w:rsid w:val="00677726"/>
    <w:rsid w:val="006D1AAD"/>
    <w:rsid w:val="007F5BD8"/>
    <w:rsid w:val="00834CB5"/>
    <w:rsid w:val="008A1D33"/>
    <w:rsid w:val="008C2071"/>
    <w:rsid w:val="008D10B4"/>
    <w:rsid w:val="00942708"/>
    <w:rsid w:val="009A38E5"/>
    <w:rsid w:val="009A7309"/>
    <w:rsid w:val="00A859A8"/>
    <w:rsid w:val="00AA066E"/>
    <w:rsid w:val="00AD79F8"/>
    <w:rsid w:val="00B304ED"/>
    <w:rsid w:val="00B51F82"/>
    <w:rsid w:val="00C43C5D"/>
    <w:rsid w:val="00C57056"/>
    <w:rsid w:val="00D31026"/>
    <w:rsid w:val="00D368DB"/>
    <w:rsid w:val="00D375FD"/>
    <w:rsid w:val="00DF0378"/>
    <w:rsid w:val="00DF3708"/>
    <w:rsid w:val="00E22CF5"/>
    <w:rsid w:val="00E9067D"/>
    <w:rsid w:val="00F16FAE"/>
    <w:rsid w:val="00F36200"/>
    <w:rsid w:val="00FA56DB"/>
    <w:rsid w:val="00FC593F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70D59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1D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8A1D3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1D33"/>
    <w:rPr>
      <w:rFonts w:ascii="HelveticaLT" w:eastAsia="Times New Roman" w:hAnsi="Helvetica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8A1D33"/>
    <w:pPr>
      <w:tabs>
        <w:tab w:val="center" w:pos="4819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1D33"/>
    <w:rPr>
      <w:rFonts w:ascii="HelveticaLT" w:eastAsia="Times New Roman" w:hAnsi="HelveticaLT" w:cs="Times New Roman"/>
      <w:sz w:val="20"/>
      <w:szCs w:val="20"/>
      <w:lang w:val="en-GB"/>
    </w:rPr>
  </w:style>
  <w:style w:type="character" w:styleId="Hipersaitas">
    <w:name w:val="Hyperlink"/>
    <w:rsid w:val="008A1D33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8A1D33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8A1D3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uslapionumeris">
    <w:name w:val="page number"/>
    <w:basedOn w:val="Numatytasispastraiposriftas"/>
    <w:rsid w:val="008A1D33"/>
  </w:style>
  <w:style w:type="paragraph" w:customStyle="1" w:styleId="prastasis10">
    <w:name w:val="Įprastasis+10"/>
    <w:basedOn w:val="prastasis"/>
    <w:rsid w:val="008A1D33"/>
    <w:pPr>
      <w:overflowPunct/>
      <w:autoSpaceDE/>
      <w:autoSpaceDN/>
      <w:adjustRightInd/>
      <w:textAlignment w:val="auto"/>
    </w:pPr>
    <w:rPr>
      <w:rFonts w:ascii="Tahoma" w:hAnsi="Tahoma"/>
      <w:sz w:val="24"/>
      <w:lang w:val="lt-LT"/>
    </w:rPr>
  </w:style>
  <w:style w:type="paragraph" w:customStyle="1" w:styleId="xxxmsonormal">
    <w:name w:val="x_x_x_msonormal"/>
    <w:basedOn w:val="prastasis"/>
    <w:rsid w:val="008A1D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lt-LT"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04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04ED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1D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8A1D3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1D33"/>
    <w:rPr>
      <w:rFonts w:ascii="HelveticaLT" w:eastAsia="Times New Roman" w:hAnsi="Helvetica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8A1D33"/>
    <w:pPr>
      <w:tabs>
        <w:tab w:val="center" w:pos="4819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1D33"/>
    <w:rPr>
      <w:rFonts w:ascii="HelveticaLT" w:eastAsia="Times New Roman" w:hAnsi="HelveticaLT" w:cs="Times New Roman"/>
      <w:sz w:val="20"/>
      <w:szCs w:val="20"/>
      <w:lang w:val="en-GB"/>
    </w:rPr>
  </w:style>
  <w:style w:type="character" w:styleId="Hipersaitas">
    <w:name w:val="Hyperlink"/>
    <w:rsid w:val="008A1D33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8A1D33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8A1D3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uslapionumeris">
    <w:name w:val="page number"/>
    <w:basedOn w:val="Numatytasispastraiposriftas"/>
    <w:rsid w:val="008A1D33"/>
  </w:style>
  <w:style w:type="paragraph" w:customStyle="1" w:styleId="prastasis10">
    <w:name w:val="Įprastasis+10"/>
    <w:basedOn w:val="prastasis"/>
    <w:rsid w:val="008A1D33"/>
    <w:pPr>
      <w:overflowPunct/>
      <w:autoSpaceDE/>
      <w:autoSpaceDN/>
      <w:adjustRightInd/>
      <w:textAlignment w:val="auto"/>
    </w:pPr>
    <w:rPr>
      <w:rFonts w:ascii="Tahoma" w:hAnsi="Tahoma"/>
      <w:sz w:val="24"/>
      <w:lang w:val="lt-LT"/>
    </w:rPr>
  </w:style>
  <w:style w:type="paragraph" w:customStyle="1" w:styleId="xxxmsonormal">
    <w:name w:val="x_x_x_msonormal"/>
    <w:basedOn w:val="prastasis"/>
    <w:rsid w:val="008A1D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lt-LT"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04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04E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D4AB2-9867-4F5B-B57F-6F349FF011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88AFBE-EDDC-467D-ADA3-C5B34F8444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D3516-BB17-4FB3-96C5-61B1ACA69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1908</Words>
  <Characters>1088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9021188c-d54a-4d65-8793-430f1869c907</vt:lpstr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9021188c-d54a-4d65-8793-430f1869c907</dc:title>
  <dc:creator>Vartotojas</dc:creator>
  <cp:lastModifiedBy>Dalė Bucevičienė</cp:lastModifiedBy>
  <cp:revision>3</cp:revision>
  <dcterms:created xsi:type="dcterms:W3CDTF">2021-05-05T07:06:00Z</dcterms:created>
  <dcterms:modified xsi:type="dcterms:W3CDTF">2021-05-05T07:08:00Z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po tvirtinimo</vt:lpwstr>
  </property>
</Properties>
</file>