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59153" w14:textId="1666C7DE" w:rsidR="00E44F6D" w:rsidRPr="00AC2686" w:rsidRDefault="00E44F6D" w:rsidP="00E44F6D">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lt-LT"/>
        </w:rPr>
      </w:pPr>
      <w:r w:rsidRPr="00AC2686">
        <w:rPr>
          <w:rFonts w:ascii="Times New Roman" w:eastAsia="Times New Roman" w:hAnsi="Times New Roman" w:cs="Times New Roman"/>
          <w:b/>
          <w:bCs/>
          <w:sz w:val="24"/>
          <w:szCs w:val="24"/>
          <w:lang w:eastAsia="lt-LT"/>
        </w:rPr>
        <w:t xml:space="preserve">LIETUVOS RESPUBLIKOS </w:t>
      </w:r>
      <w:r w:rsidRPr="00AC2686">
        <w:rPr>
          <w:rFonts w:ascii="Times New Roman" w:eastAsia="Times New Roman" w:hAnsi="Times New Roman" w:cs="Times New Roman"/>
          <w:b/>
          <w:sz w:val="24"/>
          <w:szCs w:val="24"/>
          <w:lang w:eastAsia="lt-LT"/>
        </w:rPr>
        <w:t>POLITINIŲ PARTIJŲ ĮSTATYMO NR. I-606</w:t>
      </w:r>
      <w:r w:rsidRPr="00AC2686">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b/>
          <w:sz w:val="24"/>
          <w:szCs w:val="24"/>
          <w:lang w:eastAsia="lt-LT"/>
        </w:rPr>
        <w:t>2, 3</w:t>
      </w:r>
      <w:r w:rsidR="00AB5982">
        <w:rPr>
          <w:rFonts w:ascii="Times New Roman" w:eastAsia="Times New Roman" w:hAnsi="Times New Roman" w:cs="Times New Roman"/>
          <w:b/>
          <w:sz w:val="24"/>
          <w:szCs w:val="24"/>
          <w:lang w:eastAsia="lt-LT"/>
        </w:rPr>
        <w:t xml:space="preserve"> </w:t>
      </w:r>
      <w:r w:rsidRPr="00AC2686">
        <w:rPr>
          <w:rFonts w:ascii="Times New Roman" w:eastAsia="Times New Roman" w:hAnsi="Times New Roman" w:cs="Times New Roman"/>
          <w:b/>
          <w:sz w:val="24"/>
          <w:szCs w:val="24"/>
          <w:lang w:eastAsia="lt-LT"/>
        </w:rPr>
        <w:t xml:space="preserve">IR </w:t>
      </w:r>
      <w:r w:rsidR="00AB5982">
        <w:rPr>
          <w:rFonts w:ascii="Times New Roman" w:eastAsia="Times New Roman" w:hAnsi="Times New Roman" w:cs="Times New Roman"/>
          <w:b/>
          <w:sz w:val="24"/>
          <w:szCs w:val="24"/>
          <w:lang w:eastAsia="lt-LT"/>
        </w:rPr>
        <w:t>5</w:t>
      </w:r>
      <w:r w:rsidRPr="00AC2686">
        <w:rPr>
          <w:rFonts w:ascii="Times New Roman" w:eastAsia="Times New Roman" w:hAnsi="Times New Roman" w:cs="Times New Roman"/>
          <w:b/>
          <w:sz w:val="24"/>
          <w:szCs w:val="24"/>
          <w:lang w:eastAsia="lt-LT"/>
        </w:rPr>
        <w:t xml:space="preserve"> STRAIPSNIŲ PAKEITIMO ĮSTATYMO PROJEKTO</w:t>
      </w:r>
    </w:p>
    <w:p w14:paraId="22551B8F" w14:textId="77777777" w:rsidR="00E44F6D" w:rsidRPr="00AC2686" w:rsidRDefault="00E44F6D" w:rsidP="00E44F6D">
      <w:pPr>
        <w:spacing w:after="0" w:line="276" w:lineRule="auto"/>
        <w:jc w:val="center"/>
        <w:rPr>
          <w:rFonts w:ascii="Times New Roman" w:eastAsia="Times New Roman" w:hAnsi="Times New Roman" w:cs="Times New Roman"/>
          <w:b/>
          <w:bCs/>
          <w:caps/>
          <w:sz w:val="24"/>
          <w:szCs w:val="24"/>
        </w:rPr>
      </w:pPr>
      <w:r w:rsidRPr="00AC2686">
        <w:rPr>
          <w:rFonts w:ascii="Times New Roman" w:eastAsia="Times New Roman" w:hAnsi="Times New Roman" w:cs="Times New Roman"/>
          <w:b/>
          <w:bCs/>
          <w:caps/>
          <w:sz w:val="24"/>
          <w:szCs w:val="24"/>
        </w:rPr>
        <w:t>AIŠKINAMASIS RAŠTAS</w:t>
      </w:r>
    </w:p>
    <w:p w14:paraId="360F00E9" w14:textId="77777777" w:rsidR="00E44F6D" w:rsidRPr="00AC2686" w:rsidRDefault="00E44F6D" w:rsidP="00E44F6D">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78A2BAD1" w14:textId="77777777" w:rsidR="00E44F6D" w:rsidRPr="00AC2686" w:rsidRDefault="00E44F6D" w:rsidP="00E44F6D">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1. Įstatymo projekto rengimą paskatinusios priežastys, įstatymo projekto tikslai ir uždaviniai</w:t>
      </w:r>
    </w:p>
    <w:p w14:paraId="15E5CB68" w14:textId="6D2B55B6" w:rsidR="00E44F6D" w:rsidRPr="00AC2686"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Lietuvos Respublikos politinių partijų įs</w:t>
      </w:r>
      <w:r w:rsidR="004D3877">
        <w:rPr>
          <w:rFonts w:ascii="Times New Roman" w:eastAsia="Times New Roman" w:hAnsi="Times New Roman" w:cs="Times New Roman"/>
          <w:sz w:val="24"/>
          <w:szCs w:val="24"/>
          <w:lang w:eastAsia="lt-LT"/>
        </w:rPr>
        <w:t xml:space="preserve">tatymo Nr. I-606 2, 3 ir </w:t>
      </w:r>
      <w:r w:rsidR="004D3877">
        <w:rPr>
          <w:rFonts w:ascii="Times New Roman" w:eastAsia="Times New Roman" w:hAnsi="Times New Roman" w:cs="Times New Roman"/>
          <w:sz w:val="24"/>
          <w:szCs w:val="24"/>
          <w:lang w:val="en-US" w:eastAsia="lt-LT"/>
        </w:rPr>
        <w:t>5</w:t>
      </w:r>
      <w:r w:rsidRPr="00AC2686">
        <w:rPr>
          <w:rFonts w:ascii="Times New Roman" w:eastAsia="Times New Roman" w:hAnsi="Times New Roman" w:cs="Times New Roman"/>
          <w:sz w:val="24"/>
          <w:szCs w:val="24"/>
          <w:lang w:eastAsia="lt-LT"/>
        </w:rPr>
        <w:t xml:space="preserve"> straipsnių pakeitimo įstatymo projekto (toliau – įstatymo projektas) parengimą paskatino Lietuvos Respublikos teisės aktų nuostatų neatitikimas Europos Sąjungos teisės aktams.</w:t>
      </w:r>
    </w:p>
    <w:p w14:paraId="2BB9026A" w14:textId="4E78795D" w:rsidR="00E44F6D" w:rsidRPr="00AC2686"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bCs/>
          <w:sz w:val="24"/>
          <w:szCs w:val="24"/>
          <w:lang w:eastAsia="lt-LT"/>
        </w:rPr>
        <w:t>2010 m. liepos 27 d. Europos Komisija (toliau – Komisija) pateikė Lietuvai preliminarią nuomonę, kad tuo metu galiojusiais Lietuvos teisės aktais, pagal kuriuos teisė steigti politinę partiją ir tapti jos nariu suteikiama tik Lietuvos piliečiams, gali būti pažeidžiamas Sutarties dėl Europos Sąjungos veikimo (tolau – SESV) 22 straipsnis. Komisija, išnagrinėjusi Lietuvos valdžios institucijų 2010 m. rugsėjo 30 d. atsakymą, 2013 m. balandžio 26 d. pateikė Lietuvos Respublikai oficialų pranešimą (SG(2013)D/5835</w:t>
      </w:r>
      <w:r w:rsidR="00711D30">
        <w:rPr>
          <w:rFonts w:ascii="Times New Roman" w:eastAsia="Times New Roman" w:hAnsi="Times New Roman" w:cs="Times New Roman"/>
          <w:bCs/>
          <w:sz w:val="24"/>
          <w:szCs w:val="24"/>
          <w:lang w:eastAsia="lt-LT"/>
        </w:rPr>
        <w:t>)</w:t>
      </w:r>
      <w:r w:rsidRPr="00AC2686">
        <w:rPr>
          <w:rFonts w:ascii="Times New Roman" w:eastAsia="Times New Roman" w:hAnsi="Times New Roman" w:cs="Times New Roman"/>
          <w:bCs/>
          <w:sz w:val="24"/>
          <w:szCs w:val="24"/>
          <w:lang w:eastAsia="lt-LT"/>
        </w:rPr>
        <w:t xml:space="preserve">, kuriame atkreipė dėmesį į Lietuvos teisės aktų neatitiktį SESV 20 straipsnio 2 dalies b punktui ir 22 straipsniui. Išanalizavusi 2013 m. birželio 13 d., 2014 m. vasario 10 d. ir 2014 m. lapkričio 28 d. Lietuvos Respublikos Vyriausybės pateiktus atsakymus ir papildomą medžiagą, Komisija padarė galutinę išvadą, kad nurodytomis nacionalinėmis įgyvendinimo priemonėmis Lietuvos Respublika neįvykdė </w:t>
      </w:r>
      <w:r w:rsidRPr="00AC2686">
        <w:rPr>
          <w:rFonts w:ascii="Times New Roman" w:eastAsia="Times New Roman" w:hAnsi="Times New Roman" w:cs="Times New Roman"/>
          <w:sz w:val="24"/>
          <w:szCs w:val="24"/>
          <w:lang w:eastAsia="lt-LT"/>
        </w:rPr>
        <w:t xml:space="preserve">savo prievolių pagal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20 straipsnio 2 dalies b punktą ir 22 straipsnį, nes nesuteikė Europos Sąjungos </w:t>
      </w:r>
      <w:r w:rsidR="00711D30">
        <w:rPr>
          <w:rFonts w:ascii="Times New Roman" w:eastAsia="Times New Roman" w:hAnsi="Times New Roman" w:cs="Times New Roman"/>
          <w:sz w:val="24"/>
          <w:szCs w:val="24"/>
          <w:lang w:eastAsia="lt-LT"/>
        </w:rPr>
        <w:t xml:space="preserve">valstybių narių </w:t>
      </w:r>
      <w:r w:rsidRPr="00AC2686">
        <w:rPr>
          <w:rFonts w:ascii="Times New Roman" w:eastAsia="Times New Roman" w:hAnsi="Times New Roman" w:cs="Times New Roman"/>
          <w:sz w:val="24"/>
          <w:szCs w:val="24"/>
          <w:lang w:eastAsia="lt-LT"/>
        </w:rPr>
        <w:t>piliečiams, kurie nėra Lietuvos piliečiai, tačiau gyvena Lietuvos Respublikoje, teisės tapti politinių partijų nariais, jeigu jie netenkina šių sąlygų: būti nuolatiniais Lietuvos gyventojais, būti be pertraukos pragyvenus Lietuvoje pastaruosius 5 metus ir nebūti kitų šalių partijų ar politinių organizacijų nariais. 2018 m. sausio 25 d. Komisija</w:t>
      </w:r>
      <w:r w:rsidRPr="00AC2686">
        <w:rPr>
          <w:rFonts w:ascii="Times New Roman" w:eastAsia="Times New Roman" w:hAnsi="Times New Roman" w:cs="Times New Roman"/>
          <w:bCs/>
          <w:sz w:val="24"/>
          <w:szCs w:val="24"/>
          <w:lang w:eastAsia="lt-LT"/>
        </w:rPr>
        <w:t xml:space="preserve">, vadovaudamasi </w:t>
      </w:r>
      <w:r w:rsidR="00711D30">
        <w:rPr>
          <w:rFonts w:ascii="Times New Roman" w:eastAsia="Times New Roman" w:hAnsi="Times New Roman" w:cs="Times New Roman"/>
          <w:bCs/>
          <w:sz w:val="24"/>
          <w:szCs w:val="24"/>
          <w:lang w:eastAsia="lt-LT"/>
        </w:rPr>
        <w:t>SESV</w:t>
      </w:r>
      <w:r w:rsidRPr="00AC2686">
        <w:rPr>
          <w:rFonts w:ascii="Times New Roman" w:eastAsia="Times New Roman" w:hAnsi="Times New Roman" w:cs="Times New Roman"/>
          <w:bCs/>
          <w:sz w:val="24"/>
          <w:szCs w:val="24"/>
          <w:lang w:eastAsia="lt-LT"/>
        </w:rPr>
        <w:t xml:space="preserve"> 258 straipsnio pirma pastraipa, pareiškė pagrįstą nuomonę </w:t>
      </w:r>
      <w:r w:rsidRPr="00AC2686">
        <w:rPr>
          <w:rFonts w:ascii="Times New Roman" w:eastAsia="Times New Roman" w:hAnsi="Times New Roman" w:cs="Times New Roman"/>
          <w:sz w:val="24"/>
          <w:szCs w:val="24"/>
          <w:lang w:eastAsia="lt-LT"/>
        </w:rPr>
        <w:t xml:space="preserve">dėl prievolių pagal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20 straipsnio 2 dalies b punktą ir 22 straipsnį nevykdymo (pažeidimas Nr. 2012/2116). </w:t>
      </w:r>
    </w:p>
    <w:p w14:paraId="1910F7B5" w14:textId="43038D66" w:rsidR="000A18C2" w:rsidRDefault="00E44F6D" w:rsidP="000A18C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Europos Komisijos nuomone, tai, kad Lietuvoje gyvenantiems ir jos piliečiais nesantiems Europos Sąjungos </w:t>
      </w:r>
      <w:r w:rsidR="00711D30">
        <w:rPr>
          <w:rFonts w:ascii="Times New Roman" w:eastAsia="Times New Roman" w:hAnsi="Times New Roman" w:cs="Times New Roman"/>
          <w:sz w:val="24"/>
          <w:szCs w:val="24"/>
          <w:lang w:eastAsia="lt-LT"/>
        </w:rPr>
        <w:t xml:space="preserve">valstybių narių </w:t>
      </w:r>
      <w:r w:rsidRPr="00AC2686">
        <w:rPr>
          <w:rFonts w:ascii="Times New Roman" w:eastAsia="Times New Roman" w:hAnsi="Times New Roman" w:cs="Times New Roman"/>
          <w:sz w:val="24"/>
          <w:szCs w:val="24"/>
          <w:lang w:eastAsia="lt-LT"/>
        </w:rPr>
        <w:t xml:space="preserve">piliečiams nesuteikiama teisė būti politinės partijos nariais, jeigu jie netenkina minėtų sąlygų, yra nesuderinama su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20 ir 22 straipsniais. Nepaisant pagal Lietuvos teisę esančių galimybių nebūnant politinės partijos nariu būti kandidatu per vietos savivaldos ir Europos Parlamento rinkimus, Europos Komisija mano, kad galimybė visapusiškai naudotis politinėmis partijomis ir jų infrastruktūra yra esminis rinkimų kovos ir atitinkamai veiksmingo naudojimosi teise būti kandidatu, kurie pagal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suteikiama kitų valstybių narių piliečiams, veiksnys. Europos Komisija pažymėjo, kad galimybė naudotis partijos infrastruktūra turi tiesioginės įtakos kandidatų galimybėms reklamuoti savo programas ir, atitinkamai, jų galimybei konkuruoti dėl rinkėjų paramos. </w:t>
      </w:r>
    </w:p>
    <w:p w14:paraId="1EFE7F3A" w14:textId="7A5468C7" w:rsidR="00E44F6D" w:rsidRDefault="00E44F6D" w:rsidP="000A18C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Siekiant Lie</w:t>
      </w:r>
      <w:r w:rsidR="00AB0E30">
        <w:rPr>
          <w:rFonts w:ascii="Times New Roman" w:eastAsia="Times New Roman" w:hAnsi="Times New Roman" w:cs="Times New Roman"/>
          <w:sz w:val="24"/>
          <w:szCs w:val="24"/>
          <w:lang w:eastAsia="lt-LT"/>
        </w:rPr>
        <w:t>tuvos Respublikos teisės aktais</w:t>
      </w:r>
      <w:r w:rsidR="004D3877">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sz w:val="24"/>
          <w:szCs w:val="24"/>
          <w:lang w:eastAsia="lt-LT"/>
        </w:rPr>
        <w:t xml:space="preserve">įvykdyti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įtvirtintą reikalavimą užtikrinti </w:t>
      </w:r>
      <w:r w:rsidR="00711D30">
        <w:rPr>
          <w:rFonts w:ascii="Times New Roman" w:eastAsia="Times New Roman" w:hAnsi="Times New Roman" w:cs="Times New Roman"/>
          <w:sz w:val="24"/>
          <w:szCs w:val="24"/>
          <w:lang w:eastAsia="lt-LT"/>
        </w:rPr>
        <w:t xml:space="preserve">Europos Sąjungos valstybių narių </w:t>
      </w:r>
      <w:r w:rsidRPr="00AC2686">
        <w:rPr>
          <w:rFonts w:ascii="Times New Roman" w:eastAsia="Times New Roman" w:hAnsi="Times New Roman" w:cs="Times New Roman"/>
          <w:sz w:val="24"/>
          <w:szCs w:val="24"/>
          <w:lang w:eastAsia="lt-LT"/>
        </w:rPr>
        <w:t xml:space="preserve">piliečiams, kurie nėra tos šalies piliečiai, tokias pačias sąlygas, kaip ir tos valstybės piliečiams, dalyvauti politinių partijų veikloje, </w:t>
      </w:r>
      <w:r w:rsidR="004D3877" w:rsidRPr="004D3877">
        <w:rPr>
          <w:rFonts w:ascii="Times New Roman" w:eastAsia="Times New Roman" w:hAnsi="Times New Roman" w:cs="Times New Roman"/>
          <w:sz w:val="24"/>
          <w:szCs w:val="24"/>
          <w:lang w:eastAsia="lt-LT"/>
        </w:rPr>
        <w:t xml:space="preserve">2019 m. sausio 15 d. </w:t>
      </w:r>
      <w:r w:rsidR="007A5E0D">
        <w:rPr>
          <w:rFonts w:ascii="Times New Roman" w:eastAsia="Times New Roman" w:hAnsi="Times New Roman" w:cs="Times New Roman"/>
          <w:sz w:val="24"/>
          <w:szCs w:val="24"/>
          <w:lang w:eastAsia="lt-LT"/>
        </w:rPr>
        <w:t xml:space="preserve">buvo priimtas </w:t>
      </w:r>
      <w:r w:rsidR="004D3877">
        <w:rPr>
          <w:rFonts w:ascii="Times New Roman" w:eastAsia="Times New Roman" w:hAnsi="Times New Roman" w:cs="Times New Roman"/>
          <w:sz w:val="24"/>
          <w:szCs w:val="24"/>
          <w:lang w:eastAsia="lt-LT"/>
        </w:rPr>
        <w:t xml:space="preserve">Lietuvos Respublikos politinių partijų įstatymo </w:t>
      </w:r>
      <w:r w:rsidR="004D3877" w:rsidRPr="004D3877">
        <w:rPr>
          <w:rFonts w:ascii="Times New Roman" w:eastAsia="Times New Roman" w:hAnsi="Times New Roman" w:cs="Times New Roman"/>
          <w:sz w:val="24"/>
          <w:szCs w:val="24"/>
          <w:lang w:eastAsia="lt-LT"/>
        </w:rPr>
        <w:t>Nr. I-606 preambulės, 1, 2, 3, 4, 5, 8 ir 2</w:t>
      </w:r>
      <w:r w:rsidR="007A5E0D">
        <w:rPr>
          <w:rFonts w:ascii="Times New Roman" w:eastAsia="Times New Roman" w:hAnsi="Times New Roman" w:cs="Times New Roman"/>
          <w:sz w:val="24"/>
          <w:szCs w:val="24"/>
          <w:lang w:eastAsia="lt-LT"/>
        </w:rPr>
        <w:t>0 straipsnių pakeitimo įstatymas</w:t>
      </w:r>
      <w:r w:rsidR="004D3877" w:rsidRPr="004D3877">
        <w:rPr>
          <w:rFonts w:ascii="Times New Roman" w:eastAsia="Times New Roman" w:hAnsi="Times New Roman" w:cs="Times New Roman"/>
          <w:sz w:val="24"/>
          <w:szCs w:val="24"/>
          <w:lang w:eastAsia="lt-LT"/>
        </w:rPr>
        <w:t xml:space="preserve"> Nr. XIII-1954</w:t>
      </w:r>
      <w:r w:rsidR="004D3877">
        <w:rPr>
          <w:rFonts w:ascii="Times New Roman" w:eastAsia="Times New Roman" w:hAnsi="Times New Roman" w:cs="Times New Roman"/>
          <w:sz w:val="24"/>
          <w:szCs w:val="24"/>
          <w:lang w:eastAsia="lt-LT"/>
        </w:rPr>
        <w:t xml:space="preserve">, kuriame numatyta, kad </w:t>
      </w:r>
      <w:r w:rsidRPr="00AC2686">
        <w:rPr>
          <w:rFonts w:ascii="Times New Roman" w:eastAsia="Times New Roman" w:hAnsi="Times New Roman" w:cs="Times New Roman"/>
          <w:sz w:val="24"/>
          <w:szCs w:val="24"/>
          <w:lang w:eastAsia="lt-LT"/>
        </w:rPr>
        <w:t>politinės partijos nariais gali būti Lietuvos Respublikos piliečiai, taip pat</w:t>
      </w:r>
      <w:r w:rsidR="004D3877" w:rsidRPr="004D3877">
        <w:rPr>
          <w:rFonts w:ascii="Times New Roman" w:eastAsia="Times New Roman" w:hAnsi="Times New Roman" w:cs="Times New Roman"/>
          <w:sz w:val="24"/>
          <w:szCs w:val="24"/>
          <w:lang w:eastAsia="lt-LT"/>
        </w:rPr>
        <w:t xml:space="preserve"> </w:t>
      </w:r>
      <w:r w:rsidR="007A5E0D">
        <w:rPr>
          <w:rFonts w:ascii="Times New Roman" w:eastAsia="Times New Roman" w:hAnsi="Times New Roman" w:cs="Times New Roman"/>
          <w:sz w:val="24"/>
          <w:szCs w:val="24"/>
          <w:lang w:eastAsia="lt-LT"/>
        </w:rPr>
        <w:t>kitų Europos Sąjungos valstybių narių piliečiai</w:t>
      </w:r>
      <w:r w:rsidR="00AB0E30" w:rsidRPr="00AB0E30">
        <w:rPr>
          <w:rFonts w:ascii="Times New Roman" w:eastAsia="Times New Roman" w:hAnsi="Times New Roman" w:cs="Times New Roman"/>
          <w:sz w:val="24"/>
          <w:szCs w:val="24"/>
          <w:lang w:eastAsia="lt-LT"/>
        </w:rPr>
        <w:t xml:space="preserve">, </w:t>
      </w:r>
      <w:r w:rsidR="007A5E0D">
        <w:rPr>
          <w:rFonts w:ascii="Times New Roman" w:eastAsia="Times New Roman" w:hAnsi="Times New Roman" w:cs="Times New Roman"/>
          <w:sz w:val="24"/>
          <w:szCs w:val="24"/>
          <w:lang w:eastAsia="lt-LT"/>
        </w:rPr>
        <w:t xml:space="preserve">kurie </w:t>
      </w:r>
      <w:r w:rsidR="00AB0E30" w:rsidRPr="00AB0E30">
        <w:rPr>
          <w:rFonts w:ascii="Times New Roman" w:eastAsia="Times New Roman" w:hAnsi="Times New Roman" w:cs="Times New Roman"/>
          <w:sz w:val="24"/>
          <w:szCs w:val="24"/>
          <w:lang w:eastAsia="lt-LT"/>
        </w:rPr>
        <w:t>Lietuvos Respublikos įstatymo „Dėl užsieniečių teisinės padėtie</w:t>
      </w:r>
      <w:r w:rsidR="007A5E0D">
        <w:rPr>
          <w:rFonts w:ascii="Times New Roman" w:eastAsia="Times New Roman" w:hAnsi="Times New Roman" w:cs="Times New Roman"/>
          <w:sz w:val="24"/>
          <w:szCs w:val="24"/>
          <w:lang w:eastAsia="lt-LT"/>
        </w:rPr>
        <w:t>s“ nustatytomis sąlygomis įgijo</w:t>
      </w:r>
      <w:r w:rsidR="00AB0E30" w:rsidRPr="00AB0E30">
        <w:rPr>
          <w:rFonts w:ascii="Times New Roman" w:eastAsia="Times New Roman" w:hAnsi="Times New Roman" w:cs="Times New Roman"/>
          <w:sz w:val="24"/>
          <w:szCs w:val="24"/>
          <w:lang w:eastAsia="lt-LT"/>
        </w:rPr>
        <w:t xml:space="preserve"> teisę gyventi Lietuvos Respublikoje ir ne mažiau ka</w:t>
      </w:r>
      <w:r w:rsidR="007A5E0D">
        <w:rPr>
          <w:rFonts w:ascii="Times New Roman" w:eastAsia="Times New Roman" w:hAnsi="Times New Roman" w:cs="Times New Roman"/>
          <w:sz w:val="24"/>
          <w:szCs w:val="24"/>
          <w:lang w:eastAsia="lt-LT"/>
        </w:rPr>
        <w:t>ip šešis mėnesius joje gyvenanty</w:t>
      </w:r>
      <w:r w:rsidR="00AB0E30" w:rsidRPr="00AB0E30">
        <w:rPr>
          <w:rFonts w:ascii="Times New Roman" w:eastAsia="Times New Roman" w:hAnsi="Times New Roman" w:cs="Times New Roman"/>
          <w:sz w:val="24"/>
          <w:szCs w:val="24"/>
          <w:lang w:eastAsia="lt-LT"/>
        </w:rPr>
        <w:t>s.</w:t>
      </w:r>
      <w:r w:rsidR="000A18C2">
        <w:rPr>
          <w:rFonts w:ascii="Times New Roman" w:eastAsia="Times New Roman" w:hAnsi="Times New Roman" w:cs="Times New Roman"/>
          <w:sz w:val="24"/>
          <w:szCs w:val="24"/>
          <w:lang w:eastAsia="lt-LT"/>
        </w:rPr>
        <w:t xml:space="preserve"> </w:t>
      </w:r>
      <w:r w:rsidR="000A18C2" w:rsidRPr="00E44F6D">
        <w:rPr>
          <w:rFonts w:ascii="Times New Roman" w:eastAsia="Times New Roman" w:hAnsi="Times New Roman" w:cs="Times New Roman"/>
          <w:sz w:val="24"/>
          <w:szCs w:val="24"/>
          <w:lang w:eastAsia="lt-LT"/>
        </w:rPr>
        <w:t xml:space="preserve">Įstatymo </w:t>
      </w:r>
      <w:r w:rsidR="000A18C2">
        <w:rPr>
          <w:rFonts w:ascii="Times New Roman" w:eastAsia="Times New Roman" w:hAnsi="Times New Roman" w:cs="Times New Roman"/>
          <w:sz w:val="24"/>
          <w:szCs w:val="24"/>
          <w:lang w:eastAsia="lt-LT"/>
        </w:rPr>
        <w:t>nuostatos buvo parengtos</w:t>
      </w:r>
      <w:r w:rsidR="000A18C2" w:rsidRPr="00E44F6D">
        <w:rPr>
          <w:rFonts w:ascii="Times New Roman" w:eastAsia="Times New Roman" w:hAnsi="Times New Roman" w:cs="Times New Roman"/>
          <w:sz w:val="24"/>
          <w:szCs w:val="24"/>
          <w:lang w:eastAsia="lt-LT"/>
        </w:rPr>
        <w:t xml:space="preserve"> įvertinus </w:t>
      </w:r>
      <w:r w:rsidR="000A18C2" w:rsidRPr="00E44F6D">
        <w:rPr>
          <w:rFonts w:ascii="Times New Roman" w:eastAsia="Times New Roman" w:hAnsi="Times New Roman" w:cs="Times New Roman"/>
          <w:sz w:val="24"/>
          <w:szCs w:val="24"/>
          <w:lang w:eastAsia="ar-SA"/>
        </w:rPr>
        <w:t xml:space="preserve">Lietuvos Respublikos </w:t>
      </w:r>
      <w:r w:rsidR="000A18C2">
        <w:rPr>
          <w:rFonts w:ascii="Times New Roman" w:eastAsia="Times New Roman" w:hAnsi="Times New Roman" w:cs="Times New Roman"/>
          <w:sz w:val="24"/>
          <w:szCs w:val="24"/>
          <w:lang w:eastAsia="ar-SA"/>
        </w:rPr>
        <w:t xml:space="preserve">Seimo </w:t>
      </w:r>
      <w:r w:rsidR="000A18C2" w:rsidRPr="00E44F6D">
        <w:rPr>
          <w:rFonts w:ascii="Times New Roman" w:eastAsia="Times New Roman" w:hAnsi="Times New Roman" w:cs="Times New Roman"/>
          <w:sz w:val="24"/>
          <w:szCs w:val="24"/>
          <w:lang w:eastAsia="ar-SA"/>
        </w:rPr>
        <w:t>narių</w:t>
      </w:r>
      <w:r w:rsidR="000A18C2">
        <w:rPr>
          <w:rFonts w:ascii="Times New Roman" w:eastAsia="Times New Roman" w:hAnsi="Times New Roman" w:cs="Times New Roman"/>
          <w:sz w:val="24"/>
          <w:szCs w:val="24"/>
          <w:lang w:eastAsia="ar-SA"/>
        </w:rPr>
        <w:t xml:space="preserve"> įstatymo </w:t>
      </w:r>
      <w:r w:rsidR="000A18C2" w:rsidRPr="00E44F6D">
        <w:rPr>
          <w:rFonts w:ascii="Times New Roman" w:eastAsia="Times New Roman" w:hAnsi="Times New Roman" w:cs="Times New Roman"/>
          <w:sz w:val="24"/>
          <w:szCs w:val="24"/>
          <w:lang w:eastAsia="ar-SA"/>
        </w:rPr>
        <w:t xml:space="preserve"> projekto svarstymo metų išsakytas abejones dėl galimybės politinės partijos nariais būti Europos Sąjungos valstybių narių piliečia</w:t>
      </w:r>
      <w:r w:rsidR="00FA35DF">
        <w:rPr>
          <w:rFonts w:ascii="Times New Roman" w:eastAsia="Times New Roman" w:hAnsi="Times New Roman" w:cs="Times New Roman"/>
          <w:sz w:val="24"/>
          <w:szCs w:val="24"/>
          <w:lang w:eastAsia="ar-SA"/>
        </w:rPr>
        <w:t>ms, kurie Lietuvoje pragyveno labai trumpą laiko tarpą</w:t>
      </w:r>
      <w:r w:rsidR="000A18C2" w:rsidRPr="00E44F6D">
        <w:rPr>
          <w:rFonts w:ascii="Times New Roman" w:eastAsia="Times New Roman" w:hAnsi="Times New Roman" w:cs="Times New Roman"/>
          <w:sz w:val="24"/>
          <w:szCs w:val="24"/>
          <w:lang w:eastAsia="ar-SA"/>
        </w:rPr>
        <w:t xml:space="preserve">, taip pat </w:t>
      </w:r>
      <w:r w:rsidR="000A18C2">
        <w:rPr>
          <w:rFonts w:ascii="Times New Roman" w:eastAsia="Times New Roman" w:hAnsi="Times New Roman" w:cs="Times New Roman"/>
          <w:sz w:val="24"/>
          <w:szCs w:val="24"/>
          <w:lang w:eastAsia="ar-SA"/>
        </w:rPr>
        <w:t xml:space="preserve">Seimo </w:t>
      </w:r>
      <w:r w:rsidR="000A18C2" w:rsidRPr="00E44F6D">
        <w:rPr>
          <w:rFonts w:ascii="Times New Roman" w:eastAsia="Times New Roman" w:hAnsi="Times New Roman" w:cs="Times New Roman"/>
          <w:sz w:val="24"/>
          <w:szCs w:val="24"/>
          <w:lang w:eastAsia="ar-SA"/>
        </w:rPr>
        <w:t xml:space="preserve">narių pateiktus pasiūlymus dėl minimalių saugiklių Europos Sąjungos </w:t>
      </w:r>
      <w:r w:rsidR="000A18C2" w:rsidRPr="00E44F6D">
        <w:rPr>
          <w:rFonts w:ascii="Times New Roman" w:eastAsia="Times New Roman" w:hAnsi="Times New Roman" w:cs="Times New Roman"/>
          <w:sz w:val="24"/>
          <w:szCs w:val="24"/>
          <w:lang w:eastAsia="ar-SA"/>
        </w:rPr>
        <w:lastRenderedPageBreak/>
        <w:t xml:space="preserve">valstybių narių piliečiams, pageidaujantiems tapti Lietuvos Respublikoje įregistruotų politinių partijų nariais, nustatymo. </w:t>
      </w:r>
    </w:p>
    <w:p w14:paraId="52AFB462" w14:textId="3CBBC176" w:rsidR="007A5E0D" w:rsidRDefault="00801C4E" w:rsidP="004D387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Nors Europos Komisija teigiamai vertina</w:t>
      </w:r>
      <w:r w:rsidR="007A4405">
        <w:rPr>
          <w:rFonts w:ascii="Times New Roman" w:eastAsia="Times New Roman" w:hAnsi="Times New Roman" w:cs="Times New Roman"/>
          <w:sz w:val="24"/>
          <w:szCs w:val="24"/>
          <w:lang w:eastAsia="lt-LT"/>
        </w:rPr>
        <w:t xml:space="preserve"> Lietuvos pastangas </w:t>
      </w:r>
      <w:r>
        <w:rPr>
          <w:rFonts w:ascii="Times New Roman" w:eastAsia="Times New Roman" w:hAnsi="Times New Roman" w:cs="Times New Roman"/>
          <w:sz w:val="24"/>
          <w:szCs w:val="24"/>
          <w:lang w:eastAsia="lt-LT"/>
        </w:rPr>
        <w:t xml:space="preserve">suderinti nacionalinius teisės aktus su Sąjungos teise, tačiau </w:t>
      </w:r>
      <w:r w:rsidR="007A4405">
        <w:rPr>
          <w:rFonts w:ascii="Times New Roman" w:eastAsia="Times New Roman" w:hAnsi="Times New Roman" w:cs="Times New Roman"/>
          <w:sz w:val="24"/>
          <w:szCs w:val="24"/>
          <w:lang w:eastAsia="lt-LT"/>
        </w:rPr>
        <w:t>pažeidimo procedūros nenutraukė ir toliau tvirtina, kas oficialiame panešime iškeltas Lietuvos teisės aktų dėl narystės politinėse partijose neatitikties ES teisei klausimas dar neišspęstas</w:t>
      </w:r>
      <w:r>
        <w:rPr>
          <w:rFonts w:ascii="Times New Roman" w:eastAsia="Times New Roman" w:hAnsi="Times New Roman" w:cs="Times New Roman"/>
          <w:sz w:val="24"/>
          <w:szCs w:val="24"/>
          <w:lang w:eastAsia="lt-LT"/>
        </w:rPr>
        <w:t>, kadangi</w:t>
      </w:r>
      <w:r w:rsidR="007A4405">
        <w:rPr>
          <w:rFonts w:ascii="Times New Roman" w:eastAsia="Times New Roman" w:hAnsi="Times New Roman" w:cs="Times New Roman"/>
          <w:sz w:val="24"/>
          <w:szCs w:val="24"/>
          <w:lang w:eastAsia="lt-LT"/>
        </w:rPr>
        <w:t xml:space="preserve"> kitų Europos Sąjungos valstybių narių piliečiai negali būti politinių partijų steigėjais</w:t>
      </w:r>
      <w:r>
        <w:rPr>
          <w:rFonts w:ascii="Times New Roman" w:eastAsia="Times New Roman" w:hAnsi="Times New Roman" w:cs="Times New Roman"/>
          <w:sz w:val="24"/>
          <w:szCs w:val="24"/>
          <w:lang w:eastAsia="lt-LT"/>
        </w:rPr>
        <w:t xml:space="preserve"> Lietuvoje</w:t>
      </w:r>
      <w:r w:rsidR="007A4405">
        <w:rPr>
          <w:rFonts w:ascii="Times New Roman" w:eastAsia="Times New Roman" w:hAnsi="Times New Roman" w:cs="Times New Roman"/>
          <w:sz w:val="24"/>
          <w:szCs w:val="24"/>
          <w:lang w:eastAsia="lt-LT"/>
        </w:rPr>
        <w:t xml:space="preserve">. </w:t>
      </w:r>
    </w:p>
    <w:p w14:paraId="24638526" w14:textId="5533A87F" w:rsidR="00E44F6D" w:rsidRPr="00AC2686"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801C4E">
        <w:rPr>
          <w:rFonts w:ascii="Times New Roman" w:eastAsia="Times New Roman" w:hAnsi="Times New Roman" w:cs="Times New Roman"/>
          <w:sz w:val="24"/>
          <w:szCs w:val="24"/>
          <w:lang w:eastAsia="lt-LT"/>
        </w:rPr>
        <w:t>Atkreiptinas dėmesys,</w:t>
      </w:r>
      <w:r w:rsidRPr="00AC2686">
        <w:rPr>
          <w:rFonts w:ascii="Times New Roman" w:eastAsia="Times New Roman" w:hAnsi="Times New Roman" w:cs="Times New Roman"/>
          <w:sz w:val="24"/>
          <w:szCs w:val="24"/>
          <w:lang w:eastAsia="lt-LT"/>
        </w:rPr>
        <w:t xml:space="preserve"> kad atskirų Europos Sąjungos valstybių narių teisės aktai suteikia teisę kitų Europos Sąjungos valstybių narių piliečiams, kurie gyvena jų teritorijoje, steigti politines partijas ir būti politinių partijų nariais. Pavyzdžiui, Belgijoje, Danijoje, Švedijoje ar Nyderlanduose gyvenantys kitų Europos Sąjungos valstybių narių piliečiai gali tapti politinės partijos nariais ar steigėjais. Prancūzijoje politinių partijų steigimas ir buvimas politinės partijos nariu nėra ribojami kitų valstybių narių piliečiams. Pagal Bulgarijos politinių partijų įstatymą bet koks Europos Sąjungos pilietis gali dalyvauti politinių partijų steigime ir jų veikloje. Europos Komisija nutraukė prieš Graikiją pradėtą pažeidimo procedūrą, kadangi pagal Graikijos teisinį reglamentavimą visi Europos Sąjungos </w:t>
      </w:r>
      <w:r w:rsidR="00711D30">
        <w:rPr>
          <w:rFonts w:ascii="Times New Roman" w:eastAsia="Times New Roman" w:hAnsi="Times New Roman" w:cs="Times New Roman"/>
          <w:sz w:val="24"/>
          <w:szCs w:val="24"/>
          <w:lang w:eastAsia="lt-LT"/>
        </w:rPr>
        <w:t xml:space="preserve">valstybių narių </w:t>
      </w:r>
      <w:r w:rsidRPr="00AC2686">
        <w:rPr>
          <w:rFonts w:ascii="Times New Roman" w:eastAsia="Times New Roman" w:hAnsi="Times New Roman" w:cs="Times New Roman"/>
          <w:sz w:val="24"/>
          <w:szCs w:val="24"/>
          <w:lang w:eastAsia="lt-LT"/>
        </w:rPr>
        <w:t>piliečiai gali dalyvauti politinių partijų steigime ir veikloje.</w:t>
      </w:r>
    </w:p>
    <w:p w14:paraId="18F7DBAC" w14:textId="13449B9F" w:rsidR="00E44F6D" w:rsidRPr="00AC2686"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Atsižvelgiant į tai, kas išdėstyta, būtina priimti galiojančių Politinių partijų įstatymo nuostatų pakeitimus, kuriais būtų įgyvendinama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ir Europos Sąjungos valstybių narių piliečiai, kurie nėra gyvenamosios vietos valstybės narės piliečiai, turėtų lygias galimybes kartu su Lietuvos piliečiais visapusiškai pasinaudoti savo teise dalyvauti politiniame gyvenime.</w:t>
      </w:r>
    </w:p>
    <w:p w14:paraId="77B3194B" w14:textId="4A12EA05" w:rsidR="00E44F6D" w:rsidRPr="00AC2686"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bCs/>
          <w:sz w:val="24"/>
          <w:szCs w:val="24"/>
          <w:lang w:eastAsia="lt-LT"/>
        </w:rPr>
        <w:t>Įstatymo projekto tiksla</w:t>
      </w:r>
      <w:r w:rsidRPr="00AC2686">
        <w:rPr>
          <w:rFonts w:ascii="Times New Roman" w:eastAsia="Times New Roman" w:hAnsi="Times New Roman" w:cs="Times New Roman"/>
          <w:sz w:val="24"/>
          <w:szCs w:val="24"/>
          <w:lang w:eastAsia="lt-LT"/>
        </w:rPr>
        <w:t xml:space="preserve">s – užtikrinti, kad Lietuvos teisės aktais būtų vykdomas </w:t>
      </w:r>
      <w:r w:rsidR="00711D30">
        <w:rPr>
          <w:rFonts w:ascii="Times New Roman" w:eastAsia="Times New Roman" w:hAnsi="Times New Roman" w:cs="Times New Roman"/>
          <w:sz w:val="24"/>
          <w:szCs w:val="24"/>
          <w:lang w:eastAsia="lt-LT"/>
        </w:rPr>
        <w:t>SESV</w:t>
      </w:r>
      <w:r w:rsidRPr="00AC2686">
        <w:rPr>
          <w:rFonts w:ascii="Times New Roman" w:eastAsia="Times New Roman" w:hAnsi="Times New Roman" w:cs="Times New Roman"/>
          <w:sz w:val="24"/>
          <w:szCs w:val="24"/>
          <w:lang w:eastAsia="lt-LT"/>
        </w:rPr>
        <w:t xml:space="preserve"> įtvirtintas reikalavimas užtikrinti </w:t>
      </w:r>
      <w:r w:rsidR="00661C6C">
        <w:rPr>
          <w:rFonts w:ascii="Times New Roman" w:eastAsia="Times New Roman" w:hAnsi="Times New Roman" w:cs="Times New Roman"/>
          <w:sz w:val="24"/>
          <w:szCs w:val="24"/>
          <w:lang w:eastAsia="lt-LT"/>
        </w:rPr>
        <w:t xml:space="preserve">Europos Sąjungos valstybių narių </w:t>
      </w:r>
      <w:r w:rsidRPr="00AC2686">
        <w:rPr>
          <w:rFonts w:ascii="Times New Roman" w:eastAsia="Times New Roman" w:hAnsi="Times New Roman" w:cs="Times New Roman"/>
          <w:sz w:val="24"/>
          <w:szCs w:val="24"/>
          <w:lang w:eastAsia="lt-LT"/>
        </w:rPr>
        <w:t xml:space="preserve">piliečiams, kurie nėra gyvenamosios vietos šalies piliečiai, teisę būti kandidatais per vietos savivaldos ir Europos Parlamento rinkimus tomis pačiomis sąlygomis, kaip ir tos valstybės piliečiams. Priėmus įstatymo projektą, Europos Sąjungos </w:t>
      </w:r>
      <w:r w:rsidR="00FA35DF">
        <w:rPr>
          <w:rFonts w:ascii="Times New Roman" w:eastAsia="Times New Roman" w:hAnsi="Times New Roman" w:cs="Times New Roman"/>
          <w:sz w:val="24"/>
          <w:szCs w:val="24"/>
          <w:lang w:eastAsia="lt-LT"/>
        </w:rPr>
        <w:t xml:space="preserve">valstybių narių </w:t>
      </w:r>
      <w:r w:rsidRPr="00AC2686">
        <w:rPr>
          <w:rFonts w:ascii="Times New Roman" w:eastAsia="Times New Roman" w:hAnsi="Times New Roman" w:cs="Times New Roman"/>
          <w:sz w:val="24"/>
          <w:szCs w:val="24"/>
          <w:lang w:eastAsia="lt-LT"/>
        </w:rPr>
        <w:t xml:space="preserve">piliečiams, kurie nėra Lietuvos Respublikos piliečiai, nebus taikomi </w:t>
      </w:r>
      <w:r w:rsidR="00801C4E">
        <w:rPr>
          <w:rFonts w:ascii="Times New Roman" w:eastAsia="Times New Roman" w:hAnsi="Times New Roman" w:cs="Times New Roman"/>
          <w:sz w:val="24"/>
          <w:szCs w:val="24"/>
          <w:lang w:eastAsia="lt-LT"/>
        </w:rPr>
        <w:t xml:space="preserve">nepagrįsti apribojimai tapti </w:t>
      </w:r>
      <w:r w:rsidRPr="00AC2686">
        <w:rPr>
          <w:rFonts w:ascii="Times New Roman" w:eastAsia="Times New Roman" w:hAnsi="Times New Roman" w:cs="Times New Roman"/>
          <w:sz w:val="24"/>
          <w:szCs w:val="24"/>
          <w:lang w:eastAsia="lt-LT"/>
        </w:rPr>
        <w:t xml:space="preserve">politinių partijų steigėjais, todėl </w:t>
      </w:r>
      <w:r w:rsidR="00FA35DF">
        <w:rPr>
          <w:rFonts w:ascii="Times New Roman" w:eastAsia="Times New Roman" w:hAnsi="Times New Roman" w:cs="Times New Roman"/>
          <w:sz w:val="24"/>
          <w:szCs w:val="24"/>
          <w:lang w:eastAsia="lt-LT"/>
        </w:rPr>
        <w:t xml:space="preserve">jie </w:t>
      </w:r>
      <w:r w:rsidRPr="00AC2686">
        <w:rPr>
          <w:rFonts w:ascii="Times New Roman" w:eastAsia="Times New Roman" w:hAnsi="Times New Roman" w:cs="Times New Roman"/>
          <w:sz w:val="24"/>
          <w:szCs w:val="24"/>
          <w:lang w:eastAsia="lt-LT"/>
        </w:rPr>
        <w:t>turės lygias galimybes kartu su Lietuvos piliečiais visapusiškai pasinaudoti savo teise dalyvauti politinėje veikloje ir rinkimų metu būti išrinktiems į Europos Parlamentą arba vietos savivaldos tarybas.</w:t>
      </w:r>
    </w:p>
    <w:p w14:paraId="2CDE3AD9"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6484602F" w14:textId="77777777" w:rsidR="00E44F6D" w:rsidRPr="00AC2686" w:rsidRDefault="00E44F6D" w:rsidP="00E44F6D">
      <w:pPr>
        <w:widowControl w:val="0"/>
        <w:tabs>
          <w:tab w:val="left" w:pos="720"/>
          <w:tab w:val="left" w:pos="1080"/>
        </w:tabs>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lt-LT"/>
        </w:rPr>
      </w:pPr>
      <w:r w:rsidRPr="00AC2686">
        <w:rPr>
          <w:rFonts w:ascii="Times New Roman" w:eastAsia="Times New Roman" w:hAnsi="Times New Roman" w:cs="Times New Roman"/>
          <w:b/>
          <w:bCs/>
          <w:sz w:val="24"/>
          <w:szCs w:val="24"/>
          <w:lang w:eastAsia="lt-LT"/>
        </w:rPr>
        <w:t>2. Įstatymo projekto iniciatoriai ir rengėjai</w:t>
      </w:r>
    </w:p>
    <w:p w14:paraId="5D8E4815" w14:textId="77777777" w:rsidR="00801C4E" w:rsidRDefault="00801C4E" w:rsidP="00801C4E">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Įstatymo projektą</w:t>
      </w:r>
      <w:r w:rsidRPr="00052361">
        <w:rPr>
          <w:rFonts w:ascii="Times New Roman" w:eastAsia="Times New Roman" w:hAnsi="Times New Roman" w:cs="Times New Roman"/>
          <w:sz w:val="24"/>
          <w:szCs w:val="20"/>
          <w:lang w:eastAsia="lt-LT"/>
        </w:rPr>
        <w:t xml:space="preserve"> parengė Teisingumo ministerijos Teisinių institucijų grupės (vadovė Jolita Sinkevičiūtė, tel. 266 2993, el. paštas </w:t>
      </w:r>
      <w:hyperlink r:id="rId7" w:history="1">
        <w:r w:rsidRPr="00052361">
          <w:rPr>
            <w:rFonts w:ascii="Times New Roman" w:eastAsia="Times New Roman" w:hAnsi="Times New Roman" w:cs="Times New Roman"/>
            <w:color w:val="0000FF"/>
            <w:sz w:val="24"/>
            <w:szCs w:val="20"/>
            <w:u w:val="single"/>
            <w:lang w:eastAsia="lt-LT"/>
          </w:rPr>
          <w:t>jolita.sinkeviciute@tm.lt</w:t>
        </w:r>
      </w:hyperlink>
      <w:r w:rsidRPr="00052361">
        <w:rPr>
          <w:rFonts w:ascii="Times New Roman" w:eastAsia="Times New Roman" w:hAnsi="Times New Roman" w:cs="Times New Roman"/>
          <w:sz w:val="24"/>
          <w:szCs w:val="20"/>
          <w:lang w:eastAsia="lt-LT"/>
        </w:rPr>
        <w:t xml:space="preserve">) patarėja Žana Jerochovienė (tel. 266 2913, el. paštas </w:t>
      </w:r>
      <w:hyperlink r:id="rId8" w:history="1">
        <w:r w:rsidRPr="00052361">
          <w:rPr>
            <w:rFonts w:ascii="Times New Roman" w:eastAsia="Times New Roman" w:hAnsi="Times New Roman" w:cs="Times New Roman"/>
            <w:color w:val="0000FF"/>
            <w:sz w:val="24"/>
            <w:szCs w:val="20"/>
            <w:u w:val="single"/>
            <w:lang w:eastAsia="lt-LT"/>
          </w:rPr>
          <w:t>zana.jerochoviene@tm.lt</w:t>
        </w:r>
      </w:hyperlink>
      <w:r w:rsidRPr="00052361">
        <w:rPr>
          <w:rFonts w:ascii="Times New Roman" w:eastAsia="Times New Roman" w:hAnsi="Times New Roman" w:cs="Times New Roman"/>
          <w:sz w:val="24"/>
          <w:szCs w:val="20"/>
          <w:lang w:eastAsia="lt-LT"/>
        </w:rPr>
        <w:t>).</w:t>
      </w:r>
    </w:p>
    <w:p w14:paraId="30D0FFFA" w14:textId="77777777" w:rsidR="00E44F6D" w:rsidRPr="00AC2686" w:rsidRDefault="00E44F6D" w:rsidP="00801C4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sz w:val="24"/>
          <w:szCs w:val="24"/>
          <w:lang w:eastAsia="lt-LT"/>
        </w:rPr>
      </w:pPr>
    </w:p>
    <w:p w14:paraId="5CF8E259" w14:textId="77777777" w:rsidR="00E44F6D" w:rsidRPr="00AC2686" w:rsidRDefault="00E44F6D" w:rsidP="00E44F6D">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bCs/>
          <w:sz w:val="24"/>
          <w:szCs w:val="24"/>
          <w:lang w:eastAsia="lt-LT"/>
        </w:rPr>
        <w:t>3.</w:t>
      </w:r>
      <w:r w:rsidRPr="00AC2686">
        <w:rPr>
          <w:rFonts w:ascii="Times New Roman" w:eastAsia="Times New Roman" w:hAnsi="Times New Roman" w:cs="Times New Roman"/>
          <w:bCs/>
          <w:sz w:val="24"/>
          <w:szCs w:val="24"/>
          <w:lang w:eastAsia="lt-LT"/>
        </w:rPr>
        <w:t xml:space="preserve"> </w:t>
      </w:r>
      <w:r w:rsidRPr="00AC2686">
        <w:rPr>
          <w:rFonts w:ascii="Times New Roman" w:eastAsia="Times New Roman" w:hAnsi="Times New Roman" w:cs="Times New Roman"/>
          <w:b/>
          <w:sz w:val="24"/>
          <w:szCs w:val="24"/>
          <w:lang w:eastAsia="lt-LT"/>
        </w:rPr>
        <w:t>Dabartinis teisinis įstatymo projekte aptartų teisinių santykių reglamentavimas</w:t>
      </w:r>
    </w:p>
    <w:p w14:paraId="33EF00CE" w14:textId="19340FB3" w:rsidR="00EB140C" w:rsidRDefault="00E44F6D" w:rsidP="00E44F6D">
      <w:pPr>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Šiuo metu pagal Politinių partijų įstatymą </w:t>
      </w:r>
      <w:r w:rsidR="00EB140C">
        <w:rPr>
          <w:rFonts w:ascii="Times New Roman" w:eastAsia="Times New Roman" w:hAnsi="Times New Roman" w:cs="Times New Roman"/>
          <w:sz w:val="24"/>
          <w:szCs w:val="24"/>
          <w:lang w:eastAsia="lt-LT"/>
        </w:rPr>
        <w:t>p</w:t>
      </w:r>
      <w:r w:rsidR="00EB140C" w:rsidRPr="00EB140C">
        <w:rPr>
          <w:rFonts w:ascii="Times New Roman" w:eastAsia="Times New Roman" w:hAnsi="Times New Roman" w:cs="Times New Roman"/>
          <w:sz w:val="24"/>
          <w:szCs w:val="24"/>
          <w:lang w:eastAsia="lt-LT"/>
        </w:rPr>
        <w:t>olitinės partijos steigėjais ir nariais gali būti Lietuvos Respublikos piliečiai, kurie yra sulaukę 18 metų ir nėra kitų valstybių partijų ar politinių organizacijų nariai, išskyrus jų narystę Europos politinėse partijose, kurių steigimą ir veiklą reglamentuoja Reglamentas Nr. 1141/2014. Lietuvos Respublikoje gyvenantys Europos Sąjungos valstybių narių piliečiai, kurie yra sulaukę 18 metų ir nėra kitų valstybių partijų ar politinių organizacijų nariai, išskyrus jų narystę Europos politinėse partijose, kurių steigimą ir veiklą reglamentuoja Reglamentas Nr. 1141/2014,</w:t>
      </w:r>
      <w:r w:rsidR="00EB140C" w:rsidRPr="00EB140C">
        <w:rPr>
          <w:rFonts w:ascii="Times New Roman" w:eastAsia="Times New Roman" w:hAnsi="Times New Roman" w:cs="Times New Roman"/>
          <w:b/>
          <w:bCs/>
          <w:sz w:val="24"/>
          <w:szCs w:val="24"/>
          <w:lang w:eastAsia="lt-LT"/>
        </w:rPr>
        <w:t xml:space="preserve"> </w:t>
      </w:r>
      <w:r w:rsidR="00EB140C" w:rsidRPr="00EB140C">
        <w:rPr>
          <w:rFonts w:ascii="Times New Roman" w:eastAsia="Times New Roman" w:hAnsi="Times New Roman" w:cs="Times New Roman"/>
          <w:sz w:val="24"/>
          <w:szCs w:val="24"/>
          <w:lang w:eastAsia="lt-LT"/>
        </w:rPr>
        <w:t>gali būti tik politinės partijos nariais.</w:t>
      </w:r>
    </w:p>
    <w:p w14:paraId="531069F1" w14:textId="1D6C66F3" w:rsidR="00E44F6D" w:rsidRPr="00AC2686" w:rsidRDefault="00EB140C" w:rsidP="00EB140C">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Kadangi p</w:t>
      </w:r>
      <w:r w:rsidRPr="00AC2686">
        <w:rPr>
          <w:rFonts w:ascii="Times New Roman" w:eastAsia="Times New Roman" w:hAnsi="Times New Roman" w:cs="Times New Roman"/>
          <w:sz w:val="24"/>
          <w:szCs w:val="24"/>
          <w:lang w:eastAsia="lt-LT"/>
        </w:rPr>
        <w:t xml:space="preserve">agal galiojantį teisinį reguliavimą politinių partijų steigėjais gali būti tik </w:t>
      </w:r>
      <w:r>
        <w:rPr>
          <w:rFonts w:ascii="Times New Roman" w:eastAsia="Times New Roman" w:hAnsi="Times New Roman" w:cs="Times New Roman"/>
          <w:sz w:val="24"/>
          <w:szCs w:val="24"/>
          <w:lang w:eastAsia="lt-LT"/>
        </w:rPr>
        <w:t xml:space="preserve">Lietuvos Respublikos piliečiai, tai </w:t>
      </w:r>
      <w:r w:rsidR="00E44F6D" w:rsidRPr="00AC2686">
        <w:rPr>
          <w:rFonts w:ascii="Times New Roman" w:eastAsia="Times New Roman" w:hAnsi="Times New Roman" w:cs="Times New Roman"/>
          <w:sz w:val="24"/>
          <w:szCs w:val="24"/>
          <w:lang w:eastAsia="lt-LT"/>
        </w:rPr>
        <w:t>riboja Europos Są</w:t>
      </w:r>
      <w:r w:rsidR="00F84B55">
        <w:rPr>
          <w:rFonts w:ascii="Times New Roman" w:eastAsia="Times New Roman" w:hAnsi="Times New Roman" w:cs="Times New Roman"/>
          <w:sz w:val="24"/>
          <w:szCs w:val="24"/>
          <w:lang w:eastAsia="lt-LT"/>
        </w:rPr>
        <w:t xml:space="preserve">jungos valstybių narių piliečių </w:t>
      </w:r>
      <w:r>
        <w:rPr>
          <w:rFonts w:ascii="Times New Roman" w:eastAsia="Times New Roman" w:hAnsi="Times New Roman" w:cs="Times New Roman"/>
          <w:sz w:val="24"/>
          <w:szCs w:val="24"/>
          <w:lang w:eastAsia="lt-LT"/>
        </w:rPr>
        <w:t>galimybę</w:t>
      </w:r>
      <w:r w:rsidR="00E44F6D" w:rsidRPr="00AC2686">
        <w:rPr>
          <w:rFonts w:ascii="Times New Roman" w:eastAsia="Times New Roman" w:hAnsi="Times New Roman" w:cs="Times New Roman"/>
          <w:sz w:val="24"/>
          <w:szCs w:val="24"/>
          <w:lang w:eastAsia="lt-LT"/>
        </w:rPr>
        <w:t xml:space="preserve"> visapusiškai </w:t>
      </w:r>
      <w:r w:rsidR="00E44F6D" w:rsidRPr="00AC2686">
        <w:rPr>
          <w:rFonts w:ascii="Times New Roman" w:eastAsia="Times New Roman" w:hAnsi="Times New Roman" w:cs="Times New Roman"/>
          <w:sz w:val="24"/>
          <w:szCs w:val="24"/>
          <w:lang w:eastAsia="lt-LT"/>
        </w:rPr>
        <w:lastRenderedPageBreak/>
        <w:t>dalyvauti politinėje veikloje</w:t>
      </w:r>
      <w:r>
        <w:rPr>
          <w:rFonts w:ascii="Times New Roman" w:eastAsia="Times New Roman" w:hAnsi="Times New Roman" w:cs="Times New Roman"/>
          <w:sz w:val="24"/>
          <w:szCs w:val="24"/>
          <w:lang w:eastAsia="lt-LT"/>
        </w:rPr>
        <w:t>, nes</w:t>
      </w:r>
      <w:r w:rsidR="00E44F6D" w:rsidRPr="00AC2686">
        <w:rPr>
          <w:rFonts w:ascii="Times New Roman" w:eastAsia="Times New Roman" w:hAnsi="Times New Roman" w:cs="Times New Roman"/>
          <w:sz w:val="24"/>
          <w:szCs w:val="24"/>
          <w:lang w:eastAsia="lt-LT"/>
        </w:rPr>
        <w:t xml:space="preserve"> jie negali pasinaudoti teise politinės partijos veikloje atstovauti toms politinėms idėjoms, kurių neremia kitos veikiančios partijos. </w:t>
      </w:r>
    </w:p>
    <w:p w14:paraId="37BD14D3" w14:textId="77777777" w:rsidR="00E44F6D" w:rsidRPr="00AC2686" w:rsidRDefault="00E44F6D" w:rsidP="00E44F6D">
      <w:pPr>
        <w:tabs>
          <w:tab w:val="left" w:pos="1022"/>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6BD4A70F" w14:textId="77777777" w:rsidR="00E44F6D" w:rsidRPr="00AC2686" w:rsidRDefault="00E44F6D" w:rsidP="00E44F6D">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 xml:space="preserve">4. </w:t>
      </w:r>
      <w:r w:rsidRPr="00FA35DF">
        <w:rPr>
          <w:rFonts w:ascii="Times New Roman" w:eastAsia="Times New Roman" w:hAnsi="Times New Roman" w:cs="Times New Roman"/>
          <w:b/>
          <w:sz w:val="24"/>
          <w:szCs w:val="24"/>
          <w:lang w:eastAsia="lt-LT"/>
        </w:rPr>
        <w:t>Naujos teisinio reglamentavimo</w:t>
      </w:r>
      <w:r w:rsidRPr="00AC2686">
        <w:rPr>
          <w:rFonts w:ascii="Times New Roman" w:eastAsia="Times New Roman" w:hAnsi="Times New Roman" w:cs="Times New Roman"/>
          <w:b/>
          <w:sz w:val="24"/>
          <w:szCs w:val="24"/>
          <w:lang w:eastAsia="lt-LT"/>
        </w:rPr>
        <w:t xml:space="preserve"> nuostatos ir kokių teigiamų rezultatų laukiama</w:t>
      </w:r>
    </w:p>
    <w:p w14:paraId="5819E46E" w14:textId="28E35144" w:rsidR="00E44F6D" w:rsidRPr="00D2765D"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Įstatymo projekte siūloma nustatyti, kad teisę </w:t>
      </w:r>
      <w:r w:rsidR="00F84B55">
        <w:rPr>
          <w:rFonts w:ascii="Times New Roman" w:eastAsia="Times New Roman" w:hAnsi="Times New Roman" w:cs="Times New Roman"/>
          <w:sz w:val="24"/>
          <w:szCs w:val="24"/>
          <w:lang w:eastAsia="lt-LT"/>
        </w:rPr>
        <w:t>laisvai jungtis į politines partijas, dalyvauti jų veikloje turėtų ne ti</w:t>
      </w:r>
      <w:r w:rsidR="00D2765D">
        <w:rPr>
          <w:rFonts w:ascii="Times New Roman" w:eastAsia="Times New Roman" w:hAnsi="Times New Roman" w:cs="Times New Roman"/>
          <w:sz w:val="24"/>
          <w:szCs w:val="24"/>
          <w:lang w:eastAsia="lt-LT"/>
        </w:rPr>
        <w:t xml:space="preserve">k Lietuvos </w:t>
      </w:r>
      <w:r w:rsidR="00FA35DF">
        <w:rPr>
          <w:rFonts w:ascii="Times New Roman" w:eastAsia="Times New Roman" w:hAnsi="Times New Roman" w:cs="Times New Roman"/>
          <w:sz w:val="24"/>
          <w:szCs w:val="24"/>
          <w:lang w:eastAsia="lt-LT"/>
        </w:rPr>
        <w:t>Respublikos piliečiai</w:t>
      </w:r>
      <w:r w:rsidR="00F84B55">
        <w:rPr>
          <w:rFonts w:ascii="Times New Roman" w:eastAsia="Times New Roman" w:hAnsi="Times New Roman" w:cs="Times New Roman"/>
          <w:sz w:val="24"/>
          <w:szCs w:val="24"/>
          <w:lang w:eastAsia="lt-LT"/>
        </w:rPr>
        <w:t xml:space="preserve">, bet ir </w:t>
      </w:r>
      <w:r w:rsidR="00FA35DF">
        <w:rPr>
          <w:rFonts w:ascii="Times New Roman" w:eastAsia="Times New Roman" w:hAnsi="Times New Roman" w:cs="Times New Roman"/>
          <w:sz w:val="24"/>
          <w:szCs w:val="24"/>
          <w:lang w:eastAsia="lt-LT"/>
        </w:rPr>
        <w:t>Lietuvos Respublikoje gyvenantys Europos Sąjungos valstybių narių piliečiai</w:t>
      </w:r>
      <w:r w:rsidRPr="00AC2686">
        <w:rPr>
          <w:rFonts w:ascii="Times New Roman" w:eastAsia="Times New Roman" w:hAnsi="Times New Roman" w:cs="Times New Roman"/>
          <w:sz w:val="24"/>
          <w:szCs w:val="24"/>
          <w:lang w:eastAsia="lt-LT"/>
        </w:rPr>
        <w:t>, ku</w:t>
      </w:r>
      <w:r w:rsidR="00FA35DF">
        <w:rPr>
          <w:rFonts w:ascii="Times New Roman" w:eastAsia="Times New Roman" w:hAnsi="Times New Roman" w:cs="Times New Roman"/>
          <w:sz w:val="24"/>
          <w:szCs w:val="24"/>
          <w:lang w:eastAsia="lt-LT"/>
        </w:rPr>
        <w:t>rie</w:t>
      </w:r>
      <w:r w:rsidR="00D2765D">
        <w:rPr>
          <w:rFonts w:ascii="Times New Roman" w:eastAsia="Times New Roman" w:hAnsi="Times New Roman" w:cs="Times New Roman"/>
          <w:sz w:val="24"/>
          <w:szCs w:val="24"/>
          <w:lang w:eastAsia="lt-LT"/>
        </w:rPr>
        <w:t xml:space="preserve"> pagal Politinių partijų įstatymą</w:t>
      </w:r>
      <w:r w:rsidR="00E45225">
        <w:rPr>
          <w:rFonts w:ascii="Times New Roman" w:eastAsia="Times New Roman" w:hAnsi="Times New Roman" w:cs="Times New Roman"/>
          <w:sz w:val="24"/>
          <w:szCs w:val="24"/>
          <w:lang w:eastAsia="lt-LT"/>
        </w:rPr>
        <w:t xml:space="preserve"> suprantami</w:t>
      </w:r>
      <w:r w:rsidRPr="00AC2686">
        <w:rPr>
          <w:rFonts w:ascii="Times New Roman" w:eastAsia="Times New Roman" w:hAnsi="Times New Roman" w:cs="Times New Roman"/>
          <w:sz w:val="24"/>
          <w:szCs w:val="24"/>
          <w:lang w:eastAsia="lt-LT"/>
        </w:rPr>
        <w:t xml:space="preserve"> kaip </w:t>
      </w:r>
      <w:r w:rsidR="00E45225">
        <w:rPr>
          <w:rFonts w:ascii="Times New Roman" w:eastAsia="Calibri" w:hAnsi="Times New Roman" w:cs="Times New Roman"/>
          <w:sz w:val="24"/>
          <w:szCs w:val="24"/>
          <w:lang w:eastAsia="lt-LT"/>
        </w:rPr>
        <w:t>kitų Europos Sąjungos valstybių narių piliečiai</w:t>
      </w:r>
      <w:r w:rsidRPr="00AC2686">
        <w:rPr>
          <w:rFonts w:ascii="Times New Roman" w:eastAsia="Calibri" w:hAnsi="Times New Roman" w:cs="Times New Roman"/>
          <w:sz w:val="24"/>
          <w:szCs w:val="24"/>
          <w:lang w:eastAsia="lt-LT"/>
        </w:rPr>
        <w:t>, Lietuvos Respublikos įstatymo „Dėl užsieniečių teisinės padėtie</w:t>
      </w:r>
      <w:r w:rsidR="00E45225">
        <w:rPr>
          <w:rFonts w:ascii="Times New Roman" w:eastAsia="Calibri" w:hAnsi="Times New Roman" w:cs="Times New Roman"/>
          <w:sz w:val="24"/>
          <w:szCs w:val="24"/>
          <w:lang w:eastAsia="lt-LT"/>
        </w:rPr>
        <w:t>s“ nustatytomis sąlygomis įgiję</w:t>
      </w:r>
      <w:r w:rsidRPr="00AC2686">
        <w:rPr>
          <w:rFonts w:ascii="Times New Roman" w:eastAsia="Calibri" w:hAnsi="Times New Roman" w:cs="Times New Roman"/>
          <w:sz w:val="24"/>
          <w:szCs w:val="24"/>
          <w:lang w:eastAsia="lt-LT"/>
        </w:rPr>
        <w:t xml:space="preserve"> teisę gyventi Lietuvos Respublikoje ir </w:t>
      </w:r>
      <w:r w:rsidR="00D2765D">
        <w:rPr>
          <w:rFonts w:ascii="Times New Roman" w:eastAsia="Calibri" w:hAnsi="Times New Roman" w:cs="Times New Roman"/>
          <w:sz w:val="24"/>
          <w:szCs w:val="24"/>
          <w:lang w:eastAsia="lt-LT"/>
        </w:rPr>
        <w:t xml:space="preserve">ne mažiau kaip </w:t>
      </w:r>
      <w:r w:rsidR="00D2765D">
        <w:rPr>
          <w:rFonts w:ascii="Times New Roman" w:eastAsia="Calibri" w:hAnsi="Times New Roman" w:cs="Times New Roman"/>
          <w:sz w:val="24"/>
          <w:szCs w:val="24"/>
          <w:lang w:val="en-US" w:eastAsia="lt-LT"/>
        </w:rPr>
        <w:t xml:space="preserve">6 </w:t>
      </w:r>
      <w:r w:rsidR="00D2765D" w:rsidRPr="00D2765D">
        <w:rPr>
          <w:rFonts w:ascii="Times New Roman" w:eastAsia="Calibri" w:hAnsi="Times New Roman" w:cs="Times New Roman"/>
          <w:sz w:val="24"/>
          <w:szCs w:val="24"/>
          <w:lang w:eastAsia="lt-LT"/>
        </w:rPr>
        <w:t>mėnesius</w:t>
      </w:r>
      <w:r w:rsidR="00E45225">
        <w:rPr>
          <w:rFonts w:ascii="Times New Roman" w:eastAsia="Calibri" w:hAnsi="Times New Roman" w:cs="Times New Roman"/>
          <w:sz w:val="24"/>
          <w:szCs w:val="24"/>
          <w:lang w:eastAsia="lt-LT"/>
        </w:rPr>
        <w:t xml:space="preserve"> joje gyvenanty</w:t>
      </w:r>
      <w:r w:rsidR="00D2765D">
        <w:rPr>
          <w:rFonts w:ascii="Times New Roman" w:eastAsia="Calibri" w:hAnsi="Times New Roman" w:cs="Times New Roman"/>
          <w:sz w:val="24"/>
          <w:szCs w:val="24"/>
          <w:lang w:eastAsia="lt-LT"/>
        </w:rPr>
        <w:t>s.</w:t>
      </w:r>
    </w:p>
    <w:p w14:paraId="7D071223" w14:textId="19A2BB16" w:rsidR="00EA791C" w:rsidRDefault="00E44F6D" w:rsidP="00E44F6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color w:val="1C1C1C"/>
          <w:sz w:val="24"/>
          <w:szCs w:val="24"/>
          <w:lang w:eastAsia="lt-LT"/>
        </w:rPr>
        <w:t xml:space="preserve">Pagal Lietuvos Respublikos teisinį reglamentavimą, Europos Sąjungos valstybės narės pilietis ir jo šeimos nariai, kurie teisėtai atvyko gyventi į Lietuvos </w:t>
      </w:r>
      <w:r w:rsidRPr="00AC2686">
        <w:rPr>
          <w:rFonts w:ascii="Times New Roman" w:eastAsia="Times New Roman" w:hAnsi="Times New Roman" w:cs="Times New Roman"/>
          <w:sz w:val="24"/>
          <w:szCs w:val="24"/>
          <w:lang w:eastAsia="lt-LT"/>
        </w:rPr>
        <w:t>Respubliką ilgiau kaip 3 mėnesiams per pusę metų ir atitinkantys bent vieną iš Lietuvos Respublikos įstatymo „</w:t>
      </w:r>
      <w:hyperlink r:id="rId9" w:tgtFrame="_blank" w:history="1">
        <w:r w:rsidRPr="00AC2686">
          <w:rPr>
            <w:rFonts w:ascii="Times New Roman" w:eastAsia="Times New Roman" w:hAnsi="Times New Roman" w:cs="Times New Roman"/>
            <w:sz w:val="24"/>
            <w:szCs w:val="24"/>
            <w:lang w:eastAsia="lt-LT"/>
          </w:rPr>
          <w:t>Dėl užsieniečių teisinės padėties</w:t>
        </w:r>
      </w:hyperlink>
      <w:r w:rsidRPr="00AC2686">
        <w:rPr>
          <w:rFonts w:ascii="Times New Roman" w:eastAsia="Times New Roman" w:hAnsi="Times New Roman" w:cs="Times New Roman"/>
          <w:sz w:val="24"/>
          <w:szCs w:val="24"/>
          <w:lang w:eastAsia="lt-LT"/>
        </w:rPr>
        <w:t xml:space="preserve">“ </w:t>
      </w:r>
      <w:hyperlink r:id="rId10" w:history="1">
        <w:r w:rsidRPr="00AC2686">
          <w:rPr>
            <w:rFonts w:ascii="Times New Roman" w:eastAsia="Times New Roman" w:hAnsi="Times New Roman" w:cs="Times New Roman"/>
            <w:bCs/>
            <w:sz w:val="24"/>
            <w:szCs w:val="24"/>
            <w:lang w:eastAsia="lt-LT"/>
          </w:rPr>
          <w:t>101 straipsnio 1 dalyje</w:t>
        </w:r>
      </w:hyperlink>
      <w:r w:rsidRPr="00AC2686">
        <w:rPr>
          <w:rFonts w:ascii="Times New Roman" w:eastAsia="Times New Roman" w:hAnsi="Times New Roman" w:cs="Times New Roman"/>
          <w:sz w:val="24"/>
          <w:szCs w:val="24"/>
          <w:lang w:eastAsia="lt-LT"/>
        </w:rPr>
        <w:t xml:space="preserve"> numatytų pagrindų, tai yra atvyko dirbti, mokytis ar studijuoti, turi pakankamai išteklių pragyventi sau ir savo šeimos nariams, įgyja teisę gyventi Lietuvos Respublikoje. Pažymėtina, kad Lietuvos Respublikoje gyvenantys Europos Sąjungos valstybių narių piliečiai ir jų šeimos nariai, nustatyta tvarka įgiję teisę gyventi Lietuvos Respublikoje, pagal Lietuvos Respublikos gyvenamosios vietos deklaravimo įstatymą turi de</w:t>
      </w:r>
      <w:r w:rsidR="00E45225">
        <w:rPr>
          <w:rFonts w:ascii="Times New Roman" w:eastAsia="Times New Roman" w:hAnsi="Times New Roman" w:cs="Times New Roman"/>
          <w:sz w:val="24"/>
          <w:szCs w:val="24"/>
          <w:lang w:eastAsia="lt-LT"/>
        </w:rPr>
        <w:t xml:space="preserve">klaruoti savo gyvenamąją vietą. </w:t>
      </w:r>
      <w:r w:rsidRPr="00AC2686">
        <w:rPr>
          <w:rFonts w:ascii="Times New Roman" w:eastAsia="Times New Roman" w:hAnsi="Times New Roman" w:cs="Times New Roman"/>
          <w:sz w:val="24"/>
          <w:szCs w:val="24"/>
          <w:lang w:eastAsia="lt-LT"/>
        </w:rPr>
        <w:t>Taigi, pagal naujai siūlomą reglamentavimą, Europos Sąjungos valstybės narės piliečiui, teisėtai atvykusiam į Lietuvos Respubliką</w:t>
      </w:r>
      <w:r w:rsidR="00D2765D">
        <w:rPr>
          <w:rFonts w:ascii="Times New Roman" w:eastAsia="Times New Roman" w:hAnsi="Times New Roman" w:cs="Times New Roman"/>
          <w:sz w:val="24"/>
          <w:szCs w:val="24"/>
          <w:lang w:eastAsia="lt-LT"/>
        </w:rPr>
        <w:t xml:space="preserve"> ir ne mažiau kaip </w:t>
      </w:r>
      <w:r w:rsidR="00D2765D">
        <w:rPr>
          <w:rFonts w:ascii="Times New Roman" w:eastAsia="Calibri" w:hAnsi="Times New Roman" w:cs="Times New Roman"/>
          <w:sz w:val="24"/>
          <w:szCs w:val="24"/>
          <w:lang w:val="en-US" w:eastAsia="lt-LT"/>
        </w:rPr>
        <w:t xml:space="preserve">6 </w:t>
      </w:r>
      <w:r w:rsidR="00D2765D" w:rsidRPr="00D2765D">
        <w:rPr>
          <w:rFonts w:ascii="Times New Roman" w:eastAsia="Calibri" w:hAnsi="Times New Roman" w:cs="Times New Roman"/>
          <w:sz w:val="24"/>
          <w:szCs w:val="24"/>
          <w:lang w:eastAsia="lt-LT"/>
        </w:rPr>
        <w:t>mėnesius</w:t>
      </w:r>
      <w:r w:rsidR="00D2765D">
        <w:rPr>
          <w:rFonts w:ascii="Times New Roman" w:eastAsia="Calibri" w:hAnsi="Times New Roman" w:cs="Times New Roman"/>
          <w:sz w:val="24"/>
          <w:szCs w:val="24"/>
          <w:lang w:eastAsia="lt-LT"/>
        </w:rPr>
        <w:t xml:space="preserve"> joje gyvenančiam</w:t>
      </w:r>
      <w:r w:rsidRPr="00AC2686">
        <w:rPr>
          <w:rFonts w:ascii="Times New Roman" w:eastAsia="Times New Roman" w:hAnsi="Times New Roman" w:cs="Times New Roman"/>
          <w:sz w:val="24"/>
          <w:szCs w:val="24"/>
          <w:lang w:eastAsia="lt-LT"/>
        </w:rPr>
        <w:t>, suteikiama teisė tapti Lietuvos Respublikoje steigia</w:t>
      </w:r>
      <w:r w:rsidR="00D2765D">
        <w:rPr>
          <w:rFonts w:ascii="Times New Roman" w:eastAsia="Times New Roman" w:hAnsi="Times New Roman" w:cs="Times New Roman"/>
          <w:sz w:val="24"/>
          <w:szCs w:val="24"/>
          <w:lang w:eastAsia="lt-LT"/>
        </w:rPr>
        <w:t xml:space="preserve">mos politinės partijos steigėju. </w:t>
      </w:r>
    </w:p>
    <w:p w14:paraId="1660F84D" w14:textId="4CBE74B5" w:rsidR="00E44F6D" w:rsidRPr="00E45225" w:rsidRDefault="00E45225" w:rsidP="00E45225">
      <w:pPr>
        <w:widowControl w:val="0"/>
        <w:autoSpaceDE w:val="0"/>
        <w:autoSpaceDN w:val="0"/>
        <w:adjustRightInd w:val="0"/>
        <w:spacing w:after="0" w:line="276"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lt-LT"/>
        </w:rPr>
        <w:t>Analogiškas</w:t>
      </w:r>
      <w:r w:rsidR="00D2765D">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val="en-US" w:eastAsia="lt-LT"/>
        </w:rPr>
        <w:t xml:space="preserve">6 </w:t>
      </w:r>
      <w:r>
        <w:rPr>
          <w:rFonts w:ascii="Times New Roman" w:eastAsia="Calibri" w:hAnsi="Times New Roman" w:cs="Times New Roman"/>
          <w:sz w:val="24"/>
          <w:szCs w:val="24"/>
          <w:lang w:eastAsia="lt-LT"/>
        </w:rPr>
        <w:t xml:space="preserve">mėnesių pragyvenimo Lietuvoje laikotarpis </w:t>
      </w:r>
      <w:r w:rsidR="00D2765D">
        <w:rPr>
          <w:rFonts w:ascii="Times New Roman" w:eastAsia="Times New Roman" w:hAnsi="Times New Roman" w:cs="Times New Roman"/>
          <w:sz w:val="24"/>
          <w:szCs w:val="24"/>
          <w:lang w:eastAsia="lt-LT"/>
        </w:rPr>
        <w:t>nustatytas galiojančiame Politinių partijų įstatyme</w:t>
      </w:r>
      <w:r>
        <w:rPr>
          <w:rFonts w:ascii="Times New Roman" w:eastAsia="Times New Roman" w:hAnsi="Times New Roman" w:cs="Times New Roman"/>
          <w:sz w:val="24"/>
          <w:szCs w:val="24"/>
          <w:lang w:eastAsia="lt-LT"/>
        </w:rPr>
        <w:t xml:space="preserve"> ir</w:t>
      </w:r>
      <w:r w:rsidR="00D2765D">
        <w:rPr>
          <w:rFonts w:ascii="Times New Roman" w:eastAsia="Times New Roman" w:hAnsi="Times New Roman" w:cs="Times New Roman"/>
          <w:sz w:val="24"/>
          <w:szCs w:val="24"/>
          <w:lang w:eastAsia="lt-LT"/>
        </w:rPr>
        <w:t xml:space="preserve"> </w:t>
      </w:r>
      <w:r w:rsidR="00D2765D" w:rsidRPr="00AC2686">
        <w:rPr>
          <w:rFonts w:ascii="Times New Roman" w:eastAsia="Times New Roman" w:hAnsi="Times New Roman" w:cs="Times New Roman"/>
          <w:sz w:val="24"/>
          <w:szCs w:val="24"/>
          <w:lang w:eastAsia="lt-LT"/>
        </w:rPr>
        <w:t>Europos Sąjungo</w:t>
      </w:r>
      <w:r>
        <w:rPr>
          <w:rFonts w:ascii="Times New Roman" w:eastAsia="Times New Roman" w:hAnsi="Times New Roman" w:cs="Times New Roman"/>
          <w:sz w:val="24"/>
          <w:szCs w:val="24"/>
          <w:lang w:eastAsia="lt-LT"/>
        </w:rPr>
        <w:t>s valstybių narių piliečiams</w:t>
      </w:r>
      <w:r w:rsidR="00EA791C">
        <w:rPr>
          <w:rFonts w:ascii="Times New Roman" w:eastAsia="Times New Roman" w:hAnsi="Times New Roman" w:cs="Times New Roman"/>
          <w:sz w:val="24"/>
          <w:szCs w:val="24"/>
          <w:lang w:eastAsia="lt-LT"/>
        </w:rPr>
        <w:t>,</w:t>
      </w:r>
      <w:r w:rsidR="00D2765D">
        <w:rPr>
          <w:rFonts w:ascii="Times New Roman" w:eastAsia="Times New Roman" w:hAnsi="Times New Roman" w:cs="Times New Roman"/>
          <w:sz w:val="24"/>
          <w:szCs w:val="24"/>
          <w:lang w:eastAsia="lt-LT"/>
        </w:rPr>
        <w:t xml:space="preserve"> pageidauja</w:t>
      </w:r>
      <w:r>
        <w:rPr>
          <w:rFonts w:ascii="Times New Roman" w:eastAsia="Times New Roman" w:hAnsi="Times New Roman" w:cs="Times New Roman"/>
          <w:sz w:val="24"/>
          <w:szCs w:val="24"/>
          <w:lang w:eastAsia="lt-LT"/>
        </w:rPr>
        <w:t>ntiems</w:t>
      </w:r>
      <w:r w:rsidR="00D2765D">
        <w:rPr>
          <w:rFonts w:ascii="Times New Roman" w:eastAsia="Times New Roman" w:hAnsi="Times New Roman" w:cs="Times New Roman"/>
          <w:sz w:val="24"/>
          <w:szCs w:val="24"/>
          <w:lang w:eastAsia="lt-LT"/>
        </w:rPr>
        <w:t xml:space="preserve"> tapti veikiančios Lietuvoje partijos </w:t>
      </w:r>
      <w:r>
        <w:rPr>
          <w:rFonts w:ascii="Times New Roman" w:eastAsia="Times New Roman" w:hAnsi="Times New Roman" w:cs="Times New Roman"/>
          <w:sz w:val="24"/>
          <w:szCs w:val="24"/>
          <w:lang w:eastAsia="lt-LT"/>
        </w:rPr>
        <w:t>nariu</w:t>
      </w:r>
      <w:r w:rsidR="00D2765D">
        <w:rPr>
          <w:rFonts w:ascii="Times New Roman" w:eastAsia="Calibri" w:hAnsi="Times New Roman" w:cs="Times New Roman"/>
          <w:sz w:val="24"/>
          <w:szCs w:val="24"/>
          <w:lang w:eastAsia="lt-LT"/>
        </w:rPr>
        <w:t>. T</w:t>
      </w:r>
      <w:r w:rsidR="00EA791C">
        <w:rPr>
          <w:rFonts w:ascii="Times New Roman" w:eastAsia="Calibri" w:hAnsi="Times New Roman" w:cs="Times New Roman"/>
          <w:sz w:val="24"/>
          <w:szCs w:val="24"/>
          <w:lang w:eastAsia="lt-LT"/>
        </w:rPr>
        <w:t>okie</w:t>
      </w:r>
      <w:r w:rsidR="00D2765D">
        <w:rPr>
          <w:rFonts w:ascii="Times New Roman" w:eastAsia="Calibri" w:hAnsi="Times New Roman" w:cs="Times New Roman"/>
          <w:sz w:val="24"/>
          <w:szCs w:val="24"/>
          <w:lang w:eastAsia="lt-LT"/>
        </w:rPr>
        <w:t xml:space="preserve"> saugikliai</w:t>
      </w:r>
      <w:r w:rsidR="00EA791C">
        <w:rPr>
          <w:rFonts w:ascii="Times New Roman" w:eastAsia="Calibri" w:hAnsi="Times New Roman" w:cs="Times New Roman"/>
          <w:sz w:val="24"/>
          <w:szCs w:val="24"/>
          <w:lang w:eastAsia="lt-LT"/>
        </w:rPr>
        <w:t xml:space="preserve"> numatyti</w:t>
      </w:r>
      <w:r w:rsidR="00D2765D">
        <w:rPr>
          <w:rFonts w:ascii="Times New Roman" w:eastAsia="Calibri" w:hAnsi="Times New Roman" w:cs="Times New Roman"/>
          <w:sz w:val="24"/>
          <w:szCs w:val="24"/>
          <w:lang w:eastAsia="lt-LT"/>
        </w:rPr>
        <w:t xml:space="preserve">, </w:t>
      </w:r>
      <w:r w:rsidR="00E44F6D" w:rsidRPr="00E44F6D">
        <w:rPr>
          <w:rFonts w:ascii="Times New Roman" w:eastAsia="Times New Roman" w:hAnsi="Times New Roman" w:cs="Times New Roman"/>
          <w:sz w:val="24"/>
          <w:szCs w:val="24"/>
          <w:lang w:eastAsia="lt-LT"/>
        </w:rPr>
        <w:t>siekiant</w:t>
      </w:r>
      <w:r w:rsidR="00E44F6D" w:rsidRPr="00E44F6D">
        <w:rPr>
          <w:rFonts w:ascii="Times New Roman" w:eastAsia="Calibri" w:hAnsi="Times New Roman" w:cs="Times New Roman"/>
          <w:sz w:val="24"/>
          <w:szCs w:val="24"/>
          <w:lang w:eastAsia="lt-LT"/>
        </w:rPr>
        <w:t xml:space="preserve"> nustatyti glaudesnius Europos Sąjungos valstybių narių piliečių ryšius su Lietuvos Respublika, gilesnį ir sąmoningesnį Lietuvos visuomeninių santykių, politinių tradicijų ir Lietuvos Respublikos geopolitinės situacijos suvokimą bei išvengti galimo trečiųjų valstybių poveikio politiniams ir visuomeniniams procesams Lietuvoje, taip pat siekiu apriboti galimybes šioms valstybėms palankioms politinėms jėgoms iškelti savo kandidatus rinkimuose ir turėti </w:t>
      </w:r>
      <w:r w:rsidR="00EA791C">
        <w:rPr>
          <w:rFonts w:ascii="Times New Roman" w:eastAsia="Calibri" w:hAnsi="Times New Roman" w:cs="Times New Roman"/>
          <w:sz w:val="24"/>
          <w:szCs w:val="24"/>
          <w:lang w:eastAsia="lt-LT"/>
        </w:rPr>
        <w:t xml:space="preserve">atstovus valdžios institucijose. </w:t>
      </w:r>
      <w:r w:rsidR="00EA791C">
        <w:rPr>
          <w:rFonts w:ascii="Times New Roman" w:eastAsia="Times New Roman" w:hAnsi="Times New Roman" w:cs="Times New Roman"/>
          <w:sz w:val="24"/>
          <w:szCs w:val="24"/>
          <w:lang w:eastAsia="lt-LT"/>
        </w:rPr>
        <w:t>Įstatymo nuostatos</w:t>
      </w:r>
      <w:r w:rsidR="00E44F6D" w:rsidRPr="00E44F6D">
        <w:rPr>
          <w:rFonts w:ascii="Times New Roman" w:eastAsia="Times New Roman" w:hAnsi="Times New Roman" w:cs="Times New Roman"/>
          <w:sz w:val="24"/>
          <w:szCs w:val="24"/>
          <w:lang w:eastAsia="lt-LT"/>
        </w:rPr>
        <w:t xml:space="preserve"> koreliuoja su Lietuvos Respublikoje galiojančiais fiskaliniais įstatymais, kuriuose numatyta, kad gyventojas tampa nuolatiniu ir moka valstybei mokesčius, kai pragyveno Lietuvoje ne mažiau kaip 6 mėnesius. Atitinkamas terminas nustatytas ir Lietuvos Respublikos gyvenamosios vietos deklaravimo įstatyme, kai Lietuvos Respublikos piliečiams, </w:t>
      </w:r>
      <w:r w:rsidR="00E44F6D" w:rsidRPr="00E44F6D">
        <w:rPr>
          <w:rFonts w:ascii="Times New Roman" w:eastAsia="Times New Roman" w:hAnsi="Times New Roman" w:cs="Times New Roman"/>
          <w:sz w:val="24"/>
          <w:szCs w:val="24"/>
          <w:lang w:eastAsia="ar-SA"/>
        </w:rPr>
        <w:t>atvykusiems gyventi į Lietuvos Respubliką ilgiau kaip 183 dienoms per metus,</w:t>
      </w:r>
      <w:r w:rsidR="00E44F6D" w:rsidRPr="00E44F6D">
        <w:rPr>
          <w:rFonts w:ascii="Times New Roman" w:eastAsia="Times New Roman" w:hAnsi="Times New Roman" w:cs="Times New Roman"/>
          <w:sz w:val="24"/>
          <w:szCs w:val="24"/>
          <w:lang w:eastAsia="lt-LT"/>
        </w:rPr>
        <w:t xml:space="preserve"> ir </w:t>
      </w:r>
      <w:r w:rsidR="00E44F6D" w:rsidRPr="00E44F6D">
        <w:rPr>
          <w:rFonts w:ascii="Times New Roman" w:eastAsia="Times New Roman" w:hAnsi="Times New Roman" w:cs="Times New Roman"/>
          <w:sz w:val="24"/>
          <w:szCs w:val="24"/>
          <w:lang w:eastAsia="ar-SA"/>
        </w:rPr>
        <w:t xml:space="preserve">Europos Sąjungos valstybių narių ar Europos laisvosios prekybos asociacijos valstybių narių piliečiams ir jų šeimos nariams, atvykusiems gyventi į Lietuvos Respubliką ilgiau kaip 3 mėnesiams per pusę metų, kyla pareiga deklaruoti savo gyvenamąją vietą. Pažymėtina, kad pagal </w:t>
      </w:r>
      <w:r w:rsidR="00E44F6D" w:rsidRPr="00E44F6D">
        <w:rPr>
          <w:rFonts w:ascii="Times New Roman" w:eastAsia="Calibri" w:hAnsi="Times New Roman" w:cs="Times New Roman"/>
          <w:sz w:val="24"/>
          <w:szCs w:val="24"/>
          <w:lang w:eastAsia="lt-LT"/>
        </w:rPr>
        <w:t xml:space="preserve">Lietuvos Respublikos įstatymo „Dėl užsieniečių teisinės padėties“ 106 straipsnio 1 dalies 6 punktą, Europos Sąjungos valstybės narės piliečio teisė gyventi Lietuvos Respublikoje panaikinama, jeigu jis išvyksta iš Lietuvos Respublikos ilgesniam kaip 6 mėnesių laikotarpiui, </w:t>
      </w:r>
      <w:r w:rsidR="00E44F6D" w:rsidRPr="00E44F6D">
        <w:rPr>
          <w:rFonts w:ascii="Times New Roman" w:eastAsia="Times New Roman" w:hAnsi="Times New Roman" w:cs="Times New Roman"/>
          <w:sz w:val="24"/>
          <w:szCs w:val="24"/>
          <w:lang w:eastAsia="ar-SA"/>
        </w:rPr>
        <w:t>išskyrus atvejus, kai nebuvimas Lietuvos Respublikoje yra susijęs su svarbiomis priežastimis (pavyzdžiui, dėl nėštumo, sunkios ligos, mokymosi)</w:t>
      </w:r>
      <w:r w:rsidR="00E44F6D" w:rsidRPr="00E44F6D">
        <w:rPr>
          <w:rFonts w:ascii="Times New Roman" w:eastAsia="Calibri" w:hAnsi="Times New Roman" w:cs="Times New Roman"/>
          <w:sz w:val="24"/>
          <w:szCs w:val="24"/>
          <w:lang w:eastAsia="lt-LT"/>
        </w:rPr>
        <w:t>.</w:t>
      </w:r>
      <w:r w:rsidR="00E44F6D" w:rsidRPr="00E44F6D">
        <w:rPr>
          <w:rFonts w:ascii="Times New Roman" w:eastAsia="Times New Roman" w:hAnsi="Times New Roman" w:cs="Times New Roman"/>
          <w:sz w:val="24"/>
          <w:szCs w:val="24"/>
          <w:lang w:eastAsia="ar-SA"/>
        </w:rPr>
        <w:t xml:space="preserve"> </w:t>
      </w:r>
    </w:p>
    <w:p w14:paraId="3B1A0E03" w14:textId="59BCB1DD" w:rsidR="00D2765D" w:rsidRPr="00EA791C" w:rsidRDefault="00E44F6D" w:rsidP="00EA791C">
      <w:pPr>
        <w:widowControl w:val="0"/>
        <w:suppressAutoHyphen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E44F6D">
        <w:rPr>
          <w:rFonts w:ascii="Times New Roman" w:eastAsia="Times New Roman" w:hAnsi="Times New Roman" w:cs="Times New Roman"/>
          <w:bCs/>
          <w:sz w:val="24"/>
          <w:szCs w:val="24"/>
          <w:lang w:eastAsia="lt-LT"/>
        </w:rPr>
        <w:t>Nustatant papildomus</w:t>
      </w:r>
      <w:r w:rsidR="00E45225">
        <w:rPr>
          <w:rFonts w:ascii="Times New Roman" w:eastAsia="Times New Roman" w:hAnsi="Times New Roman" w:cs="Times New Roman"/>
          <w:bCs/>
          <w:sz w:val="24"/>
          <w:szCs w:val="24"/>
          <w:lang w:eastAsia="lt-LT"/>
        </w:rPr>
        <w:t xml:space="preserve"> </w:t>
      </w:r>
      <w:r w:rsidR="00E45225" w:rsidRPr="00E44F6D">
        <w:rPr>
          <w:rFonts w:ascii="Times New Roman" w:eastAsia="Calibri" w:hAnsi="Times New Roman" w:cs="Times New Roman"/>
          <w:sz w:val="24"/>
          <w:szCs w:val="24"/>
          <w:lang w:eastAsia="lt-LT"/>
        </w:rPr>
        <w:t>6 mėnesių</w:t>
      </w:r>
      <w:r w:rsidRPr="00E44F6D">
        <w:rPr>
          <w:rFonts w:ascii="Times New Roman" w:eastAsia="Times New Roman" w:hAnsi="Times New Roman" w:cs="Times New Roman"/>
          <w:bCs/>
          <w:sz w:val="24"/>
          <w:szCs w:val="24"/>
          <w:lang w:eastAsia="lt-LT"/>
        </w:rPr>
        <w:t xml:space="preserve"> </w:t>
      </w:r>
      <w:r w:rsidR="00E45225">
        <w:rPr>
          <w:rFonts w:ascii="Times New Roman" w:eastAsia="Times New Roman" w:hAnsi="Times New Roman" w:cs="Times New Roman"/>
          <w:bCs/>
          <w:sz w:val="24"/>
          <w:szCs w:val="24"/>
          <w:lang w:eastAsia="lt-LT"/>
        </w:rPr>
        <w:t xml:space="preserve">pragyvenimo </w:t>
      </w:r>
      <w:r w:rsidRPr="00E44F6D">
        <w:rPr>
          <w:rFonts w:ascii="Times New Roman" w:eastAsia="Times New Roman" w:hAnsi="Times New Roman" w:cs="Times New Roman"/>
          <w:bCs/>
          <w:sz w:val="24"/>
          <w:szCs w:val="24"/>
          <w:lang w:eastAsia="lt-LT"/>
        </w:rPr>
        <w:t xml:space="preserve">saugiklius buvo įvertintas ir tas faktas, kad </w:t>
      </w:r>
      <w:r w:rsidRPr="00E44F6D">
        <w:rPr>
          <w:rFonts w:ascii="Times New Roman" w:eastAsia="Calibri" w:hAnsi="Times New Roman" w:cs="Times New Roman"/>
          <w:sz w:val="24"/>
          <w:szCs w:val="24"/>
          <w:lang w:eastAsia="lt-LT"/>
        </w:rPr>
        <w:t xml:space="preserve">dalyvavimas politinių partijų veikloje yra reikšmingas ne tik siekiant dalyvauti vietos savivaldos ar Europos Parlamento rinkimuose, bet ir dalyvaujant nacionaliniuose Lietuvos Respublikos Prezidento ar Lietuvos Respublikos Seimo rinkimuose ir formuojant nacionalinę politiką apskritai. Todėl šiuo aspektu glaudesni Europos Sąjungos valstybių narių piliečių ryšiai su Lietuvos Respublika, Lietuvos politinių </w:t>
      </w:r>
      <w:r w:rsidRPr="00E44F6D">
        <w:rPr>
          <w:rFonts w:ascii="Times New Roman" w:eastAsia="Calibri" w:hAnsi="Times New Roman" w:cs="Times New Roman"/>
          <w:sz w:val="24"/>
          <w:szCs w:val="24"/>
          <w:lang w:eastAsia="lt-LT"/>
        </w:rPr>
        <w:lastRenderedPageBreak/>
        <w:t>tradicijų ir geopolitinės situaci</w:t>
      </w:r>
      <w:r w:rsidR="00E45225">
        <w:rPr>
          <w:rFonts w:ascii="Times New Roman" w:eastAsia="Calibri" w:hAnsi="Times New Roman" w:cs="Times New Roman"/>
          <w:sz w:val="24"/>
          <w:szCs w:val="24"/>
          <w:lang w:eastAsia="lt-LT"/>
        </w:rPr>
        <w:t>j</w:t>
      </w:r>
      <w:r w:rsidR="002408AC">
        <w:rPr>
          <w:rFonts w:ascii="Times New Roman" w:eastAsia="Calibri" w:hAnsi="Times New Roman" w:cs="Times New Roman"/>
          <w:sz w:val="24"/>
          <w:szCs w:val="24"/>
          <w:lang w:eastAsia="lt-LT"/>
        </w:rPr>
        <w:t>os suvokimas yra ypač svarbūs ir</w:t>
      </w:r>
      <w:r w:rsidRPr="00E44F6D">
        <w:rPr>
          <w:rFonts w:ascii="Times New Roman" w:eastAsia="Times New Roman" w:hAnsi="Times New Roman" w:cs="Times New Roman"/>
          <w:bCs/>
          <w:sz w:val="24"/>
          <w:szCs w:val="24"/>
          <w:lang w:eastAsia="lt-LT"/>
        </w:rPr>
        <w:t xml:space="preserve"> m</w:t>
      </w:r>
      <w:r w:rsidRPr="00E44F6D">
        <w:rPr>
          <w:rFonts w:ascii="Times New Roman" w:eastAsia="Times New Roman" w:hAnsi="Times New Roman" w:cs="Times New Roman"/>
          <w:sz w:val="24"/>
          <w:szCs w:val="24"/>
          <w:lang w:eastAsia="lt-LT"/>
        </w:rPr>
        <w:t>inimalaus pragyvenimo Lietuvos Respublikoje termino nustatymas sumažins grėsmes nacionaliniam saugumui ir rizikas trečiosioms valstybėms įtakoti ir paveikti Lietuvos Respublikos rinkimų procesus bei vidaus politikos formavimą.</w:t>
      </w:r>
    </w:p>
    <w:p w14:paraId="3D93F84F" w14:textId="77777777" w:rsidR="00E44F6D" w:rsidRPr="00AC2686" w:rsidRDefault="00E44F6D" w:rsidP="00E44F6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70A9B5E1" w14:textId="77777777" w:rsidR="00E44F6D" w:rsidRPr="00AC2686" w:rsidRDefault="00E44F6D" w:rsidP="00E44F6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sz w:val="24"/>
          <w:szCs w:val="24"/>
          <w:lang w:eastAsia="lt-LT"/>
        </w:rPr>
        <w:tab/>
      </w:r>
      <w:r w:rsidRPr="00AC2686">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39B36802" w14:textId="27E9FEE8" w:rsidR="00E44F6D" w:rsidRPr="00AC2686" w:rsidRDefault="00E44F6D" w:rsidP="00E44F6D">
      <w:pPr>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Priėmus įstatymo projektą, neigiamų pasekmių nenumatoma, nes bus pašalintas Lietuvos Respublikos teisės aktų nuostatų neatitikimas Europos Sąjungos teisės aktams</w:t>
      </w:r>
      <w:r w:rsidR="00661C6C">
        <w:rPr>
          <w:rFonts w:ascii="Times New Roman" w:eastAsia="Times New Roman" w:hAnsi="Times New Roman" w:cs="Times New Roman"/>
          <w:sz w:val="24"/>
          <w:szCs w:val="24"/>
          <w:lang w:eastAsia="lt-LT"/>
        </w:rPr>
        <w:t xml:space="preserve">, kuris buvo </w:t>
      </w:r>
      <w:r w:rsidR="00E73505">
        <w:rPr>
          <w:rFonts w:ascii="Times New Roman" w:eastAsia="Times New Roman" w:hAnsi="Times New Roman" w:cs="Times New Roman"/>
          <w:sz w:val="24"/>
          <w:szCs w:val="24"/>
          <w:lang w:eastAsia="lt-LT"/>
        </w:rPr>
        <w:t>įvardytas</w:t>
      </w:r>
      <w:r w:rsidR="00661C6C">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sz w:val="24"/>
          <w:szCs w:val="24"/>
          <w:lang w:eastAsia="lt-LT"/>
        </w:rPr>
        <w:t xml:space="preserve">Europos Sąjungos teisės pažeidimo </w:t>
      </w:r>
      <w:r w:rsidR="00661C6C" w:rsidRPr="00AC2686">
        <w:rPr>
          <w:rFonts w:ascii="Times New Roman" w:eastAsia="Times New Roman" w:hAnsi="Times New Roman" w:cs="Times New Roman"/>
          <w:sz w:val="24"/>
          <w:szCs w:val="24"/>
          <w:lang w:eastAsia="lt-LT"/>
        </w:rPr>
        <w:t>procedūr</w:t>
      </w:r>
      <w:r w:rsidR="00E73505">
        <w:rPr>
          <w:rFonts w:ascii="Times New Roman" w:eastAsia="Times New Roman" w:hAnsi="Times New Roman" w:cs="Times New Roman"/>
          <w:sz w:val="24"/>
          <w:szCs w:val="24"/>
          <w:lang w:eastAsia="lt-LT"/>
        </w:rPr>
        <w:t>oje</w:t>
      </w:r>
      <w:r w:rsidRPr="00AC2686">
        <w:rPr>
          <w:rFonts w:ascii="Times New Roman" w:eastAsia="Times New Roman" w:hAnsi="Times New Roman" w:cs="Times New Roman"/>
          <w:sz w:val="24"/>
          <w:szCs w:val="24"/>
          <w:lang w:eastAsia="lt-LT"/>
        </w:rPr>
        <w:t>.</w:t>
      </w:r>
      <w:r w:rsidRPr="00AC2686">
        <w:rPr>
          <w:rFonts w:ascii="Times New Roman" w:eastAsia="Times New Roman" w:hAnsi="Times New Roman" w:cs="Times New Roman"/>
          <w:b/>
          <w:sz w:val="24"/>
          <w:szCs w:val="24"/>
          <w:lang w:eastAsia="lt-LT"/>
        </w:rPr>
        <w:t xml:space="preserve"> </w:t>
      </w:r>
      <w:r w:rsidRPr="00AC2686">
        <w:rPr>
          <w:rFonts w:ascii="Times New Roman" w:eastAsia="Times New Roman" w:hAnsi="Times New Roman" w:cs="Times New Roman"/>
          <w:sz w:val="24"/>
          <w:szCs w:val="24"/>
          <w:lang w:eastAsia="lt-LT"/>
        </w:rPr>
        <w:t>Priėmus įstatymo projektą, Europos Sąjungos</w:t>
      </w:r>
      <w:r w:rsidR="00DC16A5">
        <w:rPr>
          <w:rFonts w:ascii="Times New Roman" w:eastAsia="Times New Roman" w:hAnsi="Times New Roman" w:cs="Times New Roman"/>
          <w:sz w:val="24"/>
          <w:szCs w:val="24"/>
          <w:lang w:eastAsia="lt-LT"/>
        </w:rPr>
        <w:t xml:space="preserve"> valstybių narių</w:t>
      </w:r>
      <w:r w:rsidRPr="00AC2686">
        <w:rPr>
          <w:rFonts w:ascii="Times New Roman" w:eastAsia="Times New Roman" w:hAnsi="Times New Roman" w:cs="Times New Roman"/>
          <w:sz w:val="24"/>
          <w:szCs w:val="24"/>
          <w:lang w:eastAsia="lt-LT"/>
        </w:rPr>
        <w:t xml:space="preserve"> piliečiams, kurie nėra Lietuvos Respublikos piliečiai, bus sudarytos lygios galimybės kartu su Lietuvos piliečiais visapusiškai pasinaudoti savo teise dalyvauti politinėje veikloje ir rinkimų metu būti išrinktiems į Europos Parlamentą arba vietos savivaldos tarybas. </w:t>
      </w:r>
    </w:p>
    <w:p w14:paraId="5346D9D1" w14:textId="21E5DAEA" w:rsidR="00F84B55" w:rsidRDefault="00F84B55" w:rsidP="00F84B5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Priėmus įstatymo projektą</w:t>
      </w:r>
      <w:r w:rsidRPr="00AC2686">
        <w:rPr>
          <w:rFonts w:ascii="Times New Roman" w:eastAsia="Times New Roman" w:hAnsi="Times New Roman" w:cs="Times New Roman"/>
          <w:sz w:val="24"/>
          <w:szCs w:val="24"/>
          <w:lang w:eastAsia="en-GB"/>
        </w:rPr>
        <w:t>,</w:t>
      </w:r>
      <w:r w:rsidRPr="00AC2686">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sz w:val="24"/>
          <w:szCs w:val="24"/>
          <w:lang w:eastAsia="en-GB"/>
        </w:rPr>
        <w:t xml:space="preserve">Komisija dėl Europos Sąjungos teisės pažeidimo neturėtų kreiptis į Europos Sąjungos Teisingumo Teismą, kuris, vadovaudamasis </w:t>
      </w:r>
      <w:r w:rsidR="00711D30">
        <w:rPr>
          <w:rFonts w:ascii="Times New Roman" w:eastAsia="Times New Roman" w:hAnsi="Times New Roman" w:cs="Times New Roman"/>
          <w:sz w:val="24"/>
          <w:szCs w:val="24"/>
          <w:lang w:eastAsia="en-GB"/>
        </w:rPr>
        <w:t>SESV</w:t>
      </w:r>
      <w:r w:rsidRPr="00AC2686">
        <w:rPr>
          <w:rFonts w:ascii="Times New Roman" w:eastAsia="Times New Roman" w:hAnsi="Times New Roman" w:cs="Times New Roman"/>
          <w:sz w:val="24"/>
          <w:szCs w:val="24"/>
          <w:lang w:eastAsia="en-GB"/>
        </w:rPr>
        <w:t xml:space="preserve"> 260 straipsnio 2 dalimi, galėtų Lietuvai paskirti finansines sankcijas.</w:t>
      </w:r>
      <w:r w:rsidRPr="00AC2686">
        <w:rPr>
          <w:rFonts w:ascii="Times New Roman" w:eastAsia="Times New Roman" w:hAnsi="Times New Roman" w:cs="Times New Roman"/>
          <w:sz w:val="24"/>
          <w:szCs w:val="24"/>
          <w:lang w:eastAsia="lt-LT"/>
        </w:rPr>
        <w:t xml:space="preserve"> Tinkamai įvykdžius Komisijos reikalavimus, nurodytus pagrįstoje nuomonėje, Komisija </w:t>
      </w:r>
      <w:r w:rsidR="00E73505">
        <w:rPr>
          <w:rFonts w:ascii="Times New Roman" w:eastAsia="Times New Roman" w:hAnsi="Times New Roman" w:cs="Times New Roman"/>
          <w:sz w:val="24"/>
          <w:szCs w:val="24"/>
          <w:lang w:eastAsia="lt-LT"/>
        </w:rPr>
        <w:t xml:space="preserve">galės </w:t>
      </w:r>
      <w:r w:rsidR="00E73505" w:rsidRPr="00AC2686">
        <w:rPr>
          <w:rFonts w:ascii="Times New Roman" w:eastAsia="Times New Roman" w:hAnsi="Times New Roman" w:cs="Times New Roman"/>
          <w:sz w:val="24"/>
          <w:szCs w:val="24"/>
          <w:lang w:eastAsia="lt-LT"/>
        </w:rPr>
        <w:t>priim</w:t>
      </w:r>
      <w:r w:rsidR="00E73505">
        <w:rPr>
          <w:rFonts w:ascii="Times New Roman" w:eastAsia="Times New Roman" w:hAnsi="Times New Roman" w:cs="Times New Roman"/>
          <w:sz w:val="24"/>
          <w:szCs w:val="24"/>
          <w:lang w:eastAsia="lt-LT"/>
        </w:rPr>
        <w:t>ti</w:t>
      </w:r>
      <w:r w:rsidR="00E73505" w:rsidRPr="00AC2686">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sz w:val="24"/>
          <w:szCs w:val="24"/>
          <w:lang w:eastAsia="lt-LT"/>
        </w:rPr>
        <w:t>sprendimą nutraukti Europos Sąjungos teisės pažeidimo procedūrą Nr. 2012/2116. Tokiu būdu bus išvengta galimų didelių finansinių baudų dėl reikalavimų, nurodytų Komisijos pagrįstoje nuomonėje, nevykdymo ar netinkamo įvykdymo bei atitinkamai bus išvengta galimų neigiamų pasekmių Lietuvos valstybės biudžetui.</w:t>
      </w:r>
    </w:p>
    <w:p w14:paraId="3AB0D3AE"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Įstatymo projektu siūlomi reguliuoti teisiniai santykiai neturės esminės įtakos ir neigiamų pasekmių </w:t>
      </w:r>
      <w:r w:rsidRPr="00AC2686">
        <w:rPr>
          <w:rFonts w:ascii="Times New Roman" w:eastAsia="Times New Roman" w:hAnsi="Times New Roman" w:cs="Times New Roman"/>
          <w:iCs/>
          <w:sz w:val="24"/>
          <w:szCs w:val="24"/>
          <w:lang w:eastAsia="lt-LT"/>
        </w:rPr>
        <w:t>ekonomikai, socialinei aplinkai, viešajam administravimui, teisinei sistemai, administracinei naštai.</w:t>
      </w:r>
    </w:p>
    <w:p w14:paraId="2CB57C60"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9713143"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b/>
          <w:sz w:val="24"/>
          <w:szCs w:val="24"/>
          <w:lang w:eastAsia="lt-LT"/>
        </w:rPr>
        <w:t>6. Galima priimto įstatymo įtaka kriminogeninei situacijai, korupcijai</w:t>
      </w:r>
    </w:p>
    <w:p w14:paraId="167BAEA2"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Įstatymo projektas neturės įtakos kriminogeninei situacijai ir korupcijai.</w:t>
      </w:r>
    </w:p>
    <w:p w14:paraId="21E747C8"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0B98FB5" w14:textId="77777777" w:rsidR="00E44F6D" w:rsidRPr="00AC2686" w:rsidRDefault="00E44F6D" w:rsidP="00E44F6D">
      <w:pPr>
        <w:widowControl w:val="0"/>
        <w:numPr>
          <w:ilvl w:val="0"/>
          <w:numId w:val="1"/>
        </w:numPr>
        <w:tabs>
          <w:tab w:val="left" w:pos="960"/>
          <w:tab w:val="left" w:pos="1080"/>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Galima priimto įstatymo įtaka verslo sąlygoms ir jo plėtrai</w:t>
      </w:r>
    </w:p>
    <w:p w14:paraId="29CAFA9B"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Įstatymo priėmimas verslo sąlygoms ir jo plėtrai įtakos neturės.</w:t>
      </w:r>
    </w:p>
    <w:p w14:paraId="6AFCDCB4" w14:textId="77777777" w:rsidR="00E44F6D" w:rsidRPr="00AC2686" w:rsidRDefault="00E44F6D" w:rsidP="00E44F6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14:paraId="01ABE1C7" w14:textId="77777777" w:rsidR="00E44F6D" w:rsidRPr="00AC2686" w:rsidRDefault="00E44F6D" w:rsidP="00E44F6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sidRPr="00AC2686">
        <w:rPr>
          <w:rFonts w:ascii="Times New Roman" w:eastAsia="Times New Roman" w:hAnsi="Times New Roman" w:cs="Times New Roman"/>
          <w:b/>
          <w:sz w:val="24"/>
          <w:szCs w:val="24"/>
          <w:lang w:eastAsia="lt-LT"/>
        </w:rPr>
        <w:t>8</w:t>
      </w:r>
      <w:r w:rsidRPr="00AC2686">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3A01307D" w14:textId="77777777" w:rsidR="00E44F6D" w:rsidRDefault="00E44F6D" w:rsidP="00E44F6D">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Siekiant į teisinę sistemą inkorporuoti priimtą įstatymo projektą, galiojančių įstatymų keisti ar jų panaikinti arba priimti naujų nebūtina. </w:t>
      </w:r>
    </w:p>
    <w:p w14:paraId="5AADF0CB" w14:textId="77777777" w:rsidR="00E44F6D" w:rsidRPr="00AC2686" w:rsidRDefault="00E44F6D" w:rsidP="00E44F6D">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5DFB943B" w14:textId="77777777" w:rsidR="00E44F6D" w:rsidRPr="00AC2686" w:rsidRDefault="00E44F6D" w:rsidP="00E44F6D">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2615F939" w14:textId="29238BE6" w:rsidR="00EB140C" w:rsidRPr="00EB140C" w:rsidRDefault="00EB140C" w:rsidP="00EB140C">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EB140C">
        <w:rPr>
          <w:rFonts w:ascii="Times New Roman" w:eastAsia="Times New Roman" w:hAnsi="Times New Roman" w:cs="Times New Roman"/>
          <w:sz w:val="24"/>
          <w:szCs w:val="24"/>
          <w:lang w:eastAsia="lt-LT"/>
        </w:rPr>
        <w:t>Įstatymo projektas parengtas laikantis Lietuvos Respublikos valstybinės kalbos įstatymo, Lietuvos Respublikos įstatymų ir kitų teisės norminių aktų rengimo tvarkos įstatymo reikalavimų ir atitinka bendrinės lietuvių kalbos normas. Įsta</w:t>
      </w:r>
      <w:r w:rsidR="00FA35DF">
        <w:rPr>
          <w:rFonts w:ascii="Times New Roman" w:eastAsia="Times New Roman" w:hAnsi="Times New Roman" w:cs="Times New Roman"/>
          <w:sz w:val="24"/>
          <w:szCs w:val="24"/>
          <w:lang w:eastAsia="lt-LT"/>
        </w:rPr>
        <w:t xml:space="preserve">tymo projekte </w:t>
      </w:r>
      <w:r w:rsidR="00FA35DF">
        <w:rPr>
          <w:rFonts w:ascii="Times New Roman" w:hAnsi="Times New Roman" w:cs="Times New Roman"/>
          <w:sz w:val="24"/>
          <w:szCs w:val="24"/>
        </w:rPr>
        <w:t>vartojama sąvoka suderinta su Valstybine lietuvių kalbos komisija.</w:t>
      </w:r>
    </w:p>
    <w:p w14:paraId="1D7CCAEE"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5781DA76"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b/>
          <w:sz w:val="24"/>
          <w:szCs w:val="24"/>
          <w:lang w:eastAsia="lt-LT"/>
        </w:rPr>
        <w:t>10</w:t>
      </w:r>
      <w:r w:rsidRPr="00AC2686">
        <w:rPr>
          <w:rFonts w:ascii="Times New Roman" w:eastAsia="Times New Roman" w:hAnsi="Times New Roman" w:cs="Times New Roman"/>
          <w:sz w:val="24"/>
          <w:szCs w:val="24"/>
          <w:lang w:eastAsia="lt-LT"/>
        </w:rPr>
        <w:t xml:space="preserve">. </w:t>
      </w:r>
      <w:r w:rsidRPr="00AC2686">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2BA6BE14"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lastRenderedPageBreak/>
        <w:t>Įstatymo projektas atitinka Europos žmogaus teisių ir pagrindinių laisvių apsaugos konvencijos nuostatas ir Europos Sąjungos dokumentus.</w:t>
      </w:r>
    </w:p>
    <w:p w14:paraId="36D6DD9B"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6C006311" w14:textId="77777777" w:rsidR="00E44F6D" w:rsidRPr="00AC2686" w:rsidRDefault="00E44F6D" w:rsidP="00E4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11. Įstatymui įgyvendinti reikalingi įgyvendinamieji teisės aktai, šių aktų rengėjai</w:t>
      </w:r>
    </w:p>
    <w:p w14:paraId="65E56242" w14:textId="1A89008F" w:rsidR="00E44F6D" w:rsidRPr="00AC2686" w:rsidRDefault="00F84B55" w:rsidP="00E44F6D">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Priėmus įstatymą, įgyvendinamųjų teisės aktų rengti nereikės.</w:t>
      </w:r>
    </w:p>
    <w:p w14:paraId="2BF76B26" w14:textId="77777777" w:rsidR="00E44F6D" w:rsidRPr="00AC2686" w:rsidRDefault="00E44F6D" w:rsidP="00E44F6D">
      <w:pPr>
        <w:tabs>
          <w:tab w:val="left" w:pos="1046"/>
        </w:tabs>
        <w:autoSpaceDE w:val="0"/>
        <w:autoSpaceDN w:val="0"/>
        <w:adjustRightInd w:val="0"/>
        <w:spacing w:after="0" w:line="276" w:lineRule="auto"/>
        <w:ind w:firstLine="709"/>
        <w:jc w:val="both"/>
        <w:rPr>
          <w:rFonts w:ascii="Times New Roman" w:eastAsia="Times New Roman" w:hAnsi="Times New Roman" w:cs="Times New Roman"/>
          <w:bCs/>
          <w:lang w:eastAsia="lt-LT"/>
        </w:rPr>
      </w:pPr>
    </w:p>
    <w:p w14:paraId="4DD65D3B" w14:textId="77777777" w:rsidR="00E44F6D" w:rsidRPr="00AC2686" w:rsidRDefault="00E44F6D" w:rsidP="00E44F6D">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33C384C3"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 xml:space="preserve">Valstybės, savivaldybių biudžetų ir kitų valstybės fondų lėšų įstatymo įgyvendinimas nereikalauja. </w:t>
      </w:r>
    </w:p>
    <w:p w14:paraId="6EC90EFE" w14:textId="77777777" w:rsidR="00E44F6D" w:rsidRPr="00AC2686"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32512487" w14:textId="77777777" w:rsidR="00E44F6D" w:rsidRPr="00AC2686" w:rsidRDefault="00E44F6D" w:rsidP="00E4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13. Įstatymo projekto rengimo metu gauti specialistų vertinimai ir išvados</w:t>
      </w:r>
    </w:p>
    <w:p w14:paraId="6DF32B6D" w14:textId="77777777" w:rsidR="00E44F6D" w:rsidRPr="00AC2686" w:rsidRDefault="00E44F6D" w:rsidP="00E44F6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AC2686">
        <w:rPr>
          <w:rFonts w:ascii="Times New Roman" w:eastAsia="Times New Roman" w:hAnsi="Times New Roman" w:cs="Times New Roman"/>
          <w:sz w:val="24"/>
          <w:szCs w:val="24"/>
          <w:lang w:eastAsia="lt-LT"/>
        </w:rPr>
        <w:t>Dėl įstatymo projekto specialistų vertinimų, rekomendacijų ar išvadų negauta.</w:t>
      </w:r>
    </w:p>
    <w:p w14:paraId="3406CD69" w14:textId="77777777" w:rsidR="00EB140C" w:rsidRDefault="00EB140C" w:rsidP="00E44F6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p>
    <w:p w14:paraId="24D5F361" w14:textId="77777777" w:rsidR="00E44F6D" w:rsidRPr="00AC2686" w:rsidRDefault="00E44F6D" w:rsidP="00E44F6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14. Reikšminiai šio įstatymo projekto žodžiai</w:t>
      </w:r>
    </w:p>
    <w:p w14:paraId="3EE6909A" w14:textId="77777777" w:rsidR="00E44F6D" w:rsidRPr="00F84B55" w:rsidRDefault="00E44F6D" w:rsidP="00E44F6D">
      <w:pPr>
        <w:autoSpaceDE w:val="0"/>
        <w:autoSpaceDN w:val="0"/>
        <w:adjustRightInd w:val="0"/>
        <w:spacing w:after="0" w:line="276" w:lineRule="auto"/>
        <w:ind w:firstLine="709"/>
        <w:jc w:val="both"/>
        <w:rPr>
          <w:rFonts w:ascii="Times New Roman" w:eastAsia="Times New Roman" w:hAnsi="Times New Roman" w:cs="Times New Roman"/>
          <w:i/>
          <w:iCs/>
          <w:sz w:val="24"/>
          <w:szCs w:val="24"/>
          <w:lang w:eastAsia="lt-LT"/>
        </w:rPr>
      </w:pPr>
      <w:r w:rsidRPr="00AC2686">
        <w:rPr>
          <w:rFonts w:ascii="Times New Roman" w:eastAsia="Times New Roman" w:hAnsi="Times New Roman" w:cs="Times New Roman"/>
          <w:sz w:val="24"/>
          <w:szCs w:val="24"/>
          <w:lang w:eastAsia="lt-LT"/>
        </w:rPr>
        <w:t xml:space="preserve">Reikšminiai žodžiai, kurių reikia šiam projektui įtraukti į kompiuterinę sistemą, įskaitant reikšminius žodžius pagal Europos </w:t>
      </w:r>
      <w:r w:rsidRPr="00F84B55">
        <w:rPr>
          <w:rFonts w:ascii="Times New Roman" w:eastAsia="Times New Roman" w:hAnsi="Times New Roman" w:cs="Times New Roman"/>
          <w:sz w:val="24"/>
          <w:szCs w:val="24"/>
          <w:lang w:eastAsia="lt-LT"/>
        </w:rPr>
        <w:t xml:space="preserve">žodyną </w:t>
      </w:r>
      <w:proofErr w:type="spellStart"/>
      <w:r w:rsidRPr="00F84B55">
        <w:rPr>
          <w:rFonts w:ascii="Times New Roman" w:eastAsia="Times New Roman" w:hAnsi="Times New Roman" w:cs="Times New Roman"/>
          <w:i/>
          <w:iCs/>
          <w:sz w:val="24"/>
          <w:szCs w:val="24"/>
          <w:lang w:eastAsia="lt-LT"/>
        </w:rPr>
        <w:t>Eurovoc</w:t>
      </w:r>
      <w:proofErr w:type="spellEnd"/>
      <w:r w:rsidRPr="00F84B55">
        <w:rPr>
          <w:rFonts w:ascii="Times New Roman" w:eastAsia="Times New Roman" w:hAnsi="Times New Roman" w:cs="Times New Roman"/>
          <w:i/>
          <w:iCs/>
          <w:sz w:val="24"/>
          <w:szCs w:val="24"/>
          <w:lang w:eastAsia="lt-LT"/>
        </w:rPr>
        <w:t>: „politinė partija“, „Europos Sąjunga“, „rinkimai“.</w:t>
      </w:r>
    </w:p>
    <w:p w14:paraId="2E463EE9" w14:textId="77777777" w:rsidR="00E44F6D" w:rsidRPr="00F84B55" w:rsidRDefault="00E44F6D" w:rsidP="00E44F6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27F52B92" w14:textId="4D46CFA8" w:rsidR="00E44F6D" w:rsidRDefault="00E44F6D" w:rsidP="00F8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AC2686">
        <w:rPr>
          <w:rFonts w:ascii="Times New Roman" w:eastAsia="Times New Roman" w:hAnsi="Times New Roman" w:cs="Times New Roman"/>
          <w:b/>
          <w:sz w:val="24"/>
          <w:szCs w:val="24"/>
          <w:lang w:eastAsia="lt-LT"/>
        </w:rPr>
        <w:t>15. Kiti, iniciatorių nuomone, reikalingi pagrindimai ir paaiškinimai</w:t>
      </w:r>
    </w:p>
    <w:p w14:paraId="371A6B09" w14:textId="1113DBA2" w:rsidR="00AD4435" w:rsidRPr="00F84B55" w:rsidRDefault="00F84B55" w:rsidP="00F8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lt-LT"/>
        </w:rPr>
      </w:pPr>
      <w:r w:rsidRPr="00F84B55">
        <w:rPr>
          <w:rFonts w:ascii="Times New Roman" w:eastAsia="Times New Roman" w:hAnsi="Times New Roman" w:cs="Times New Roman"/>
          <w:sz w:val="24"/>
          <w:szCs w:val="24"/>
          <w:lang w:eastAsia="lt-LT"/>
        </w:rPr>
        <w:t>Nėra.</w:t>
      </w:r>
    </w:p>
    <w:sectPr w:rsidR="00AD4435" w:rsidRPr="00F84B55" w:rsidSect="00A74B2F">
      <w:headerReference w:type="default" r:id="rId11"/>
      <w:footerReference w:type="default" r:id="rId12"/>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87B7F" w14:textId="77777777" w:rsidR="0040396F" w:rsidRDefault="0040396F">
      <w:pPr>
        <w:spacing w:after="0" w:line="240" w:lineRule="auto"/>
      </w:pPr>
      <w:r>
        <w:separator/>
      </w:r>
    </w:p>
  </w:endnote>
  <w:endnote w:type="continuationSeparator" w:id="0">
    <w:p w14:paraId="7AA31D33" w14:textId="77777777" w:rsidR="0040396F" w:rsidRDefault="0040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E5FE0" w14:textId="77777777" w:rsidR="00A01258" w:rsidRDefault="00EE2D98">
    <w:pPr>
      <w:pStyle w:val="Porat"/>
      <w:jc w:val="center"/>
    </w:pPr>
  </w:p>
  <w:p w14:paraId="6CF0F5B4" w14:textId="77777777" w:rsidR="00A01258" w:rsidRDefault="00EE2D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5AFD9" w14:textId="77777777" w:rsidR="0040396F" w:rsidRDefault="0040396F">
      <w:pPr>
        <w:spacing w:after="0" w:line="240" w:lineRule="auto"/>
      </w:pPr>
      <w:r>
        <w:separator/>
      </w:r>
    </w:p>
  </w:footnote>
  <w:footnote w:type="continuationSeparator" w:id="0">
    <w:p w14:paraId="7CA09C30" w14:textId="77777777" w:rsidR="0040396F" w:rsidRDefault="0040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674091"/>
      <w:docPartObj>
        <w:docPartGallery w:val="Page Numbers (Top of Page)"/>
        <w:docPartUnique/>
      </w:docPartObj>
    </w:sdtPr>
    <w:sdtEndPr>
      <w:rPr>
        <w:rFonts w:ascii="Times New Roman" w:hAnsi="Times New Roman" w:cs="Times New Roman"/>
        <w:sz w:val="24"/>
        <w:szCs w:val="24"/>
      </w:rPr>
    </w:sdtEndPr>
    <w:sdtContent>
      <w:p w14:paraId="74B96884" w14:textId="77777777" w:rsidR="00B80D19" w:rsidRPr="007A4405" w:rsidRDefault="00AB5982">
        <w:pPr>
          <w:pStyle w:val="Antrats"/>
          <w:jc w:val="center"/>
          <w:rPr>
            <w:rFonts w:ascii="Times New Roman" w:hAnsi="Times New Roman" w:cs="Times New Roman"/>
            <w:sz w:val="24"/>
            <w:szCs w:val="24"/>
          </w:rPr>
        </w:pPr>
        <w:r w:rsidRPr="007A4405">
          <w:rPr>
            <w:rFonts w:ascii="Times New Roman" w:hAnsi="Times New Roman" w:cs="Times New Roman"/>
            <w:sz w:val="24"/>
            <w:szCs w:val="24"/>
          </w:rPr>
          <w:fldChar w:fldCharType="begin"/>
        </w:r>
        <w:r w:rsidRPr="007A4405">
          <w:rPr>
            <w:rFonts w:ascii="Times New Roman" w:hAnsi="Times New Roman" w:cs="Times New Roman"/>
            <w:sz w:val="24"/>
            <w:szCs w:val="24"/>
          </w:rPr>
          <w:instrText>PAGE   \* MERGEFORMAT</w:instrText>
        </w:r>
        <w:r w:rsidRPr="007A4405">
          <w:rPr>
            <w:rFonts w:ascii="Times New Roman" w:hAnsi="Times New Roman" w:cs="Times New Roman"/>
            <w:sz w:val="24"/>
            <w:szCs w:val="24"/>
          </w:rPr>
          <w:fldChar w:fldCharType="separate"/>
        </w:r>
        <w:r w:rsidR="00123941">
          <w:rPr>
            <w:rFonts w:ascii="Times New Roman" w:hAnsi="Times New Roman" w:cs="Times New Roman"/>
            <w:noProof/>
            <w:sz w:val="24"/>
            <w:szCs w:val="24"/>
          </w:rPr>
          <w:t>5</w:t>
        </w:r>
        <w:r w:rsidRPr="007A4405">
          <w:rPr>
            <w:rFonts w:ascii="Times New Roman" w:hAnsi="Times New Roman" w:cs="Times New Roman"/>
            <w:sz w:val="24"/>
            <w:szCs w:val="24"/>
          </w:rPr>
          <w:fldChar w:fldCharType="end"/>
        </w:r>
      </w:p>
    </w:sdtContent>
  </w:sdt>
  <w:p w14:paraId="07EB88DB" w14:textId="77777777" w:rsidR="00424F32" w:rsidRDefault="00EE2D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6D"/>
    <w:rsid w:val="00024040"/>
    <w:rsid w:val="000A18C2"/>
    <w:rsid w:val="00123941"/>
    <w:rsid w:val="001473DC"/>
    <w:rsid w:val="002408AC"/>
    <w:rsid w:val="0040396F"/>
    <w:rsid w:val="004B721D"/>
    <w:rsid w:val="004D3877"/>
    <w:rsid w:val="005122FC"/>
    <w:rsid w:val="00661C6C"/>
    <w:rsid w:val="00664901"/>
    <w:rsid w:val="00711D30"/>
    <w:rsid w:val="007A4405"/>
    <w:rsid w:val="007A5E0D"/>
    <w:rsid w:val="007A674F"/>
    <w:rsid w:val="00801C4E"/>
    <w:rsid w:val="00AB0E30"/>
    <w:rsid w:val="00AB5982"/>
    <w:rsid w:val="00AD4435"/>
    <w:rsid w:val="00B459E1"/>
    <w:rsid w:val="00D2765D"/>
    <w:rsid w:val="00DC16A5"/>
    <w:rsid w:val="00E40F2C"/>
    <w:rsid w:val="00E44F6D"/>
    <w:rsid w:val="00E45225"/>
    <w:rsid w:val="00E73505"/>
    <w:rsid w:val="00E80281"/>
    <w:rsid w:val="00E97333"/>
    <w:rsid w:val="00EA791C"/>
    <w:rsid w:val="00EB140C"/>
    <w:rsid w:val="00EE2D98"/>
    <w:rsid w:val="00F84B55"/>
    <w:rsid w:val="00FA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816E"/>
  <w15:chartTrackingRefBased/>
  <w15:docId w15:val="{21B8B606-EFBC-4388-A6C9-9C11E80D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F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44F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F6D"/>
  </w:style>
  <w:style w:type="paragraph" w:styleId="Antrats">
    <w:name w:val="header"/>
    <w:basedOn w:val="prastasis"/>
    <w:link w:val="AntratsDiagrama"/>
    <w:uiPriority w:val="99"/>
    <w:unhideWhenUsed/>
    <w:rsid w:val="00E44F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www.migracija.lt/l.php?tmpl_into%5b0%5d=index&amp;tmpl_name%5b0%5d=m_site_index176&amp;tmpl_into%5b1%5d=middle&amp;tmpl_id%5b1%5d=1307"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ttp://www3.lrs.lt/pls/inter3/dokpaieska.showdoc_l?p_id=478037"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10461</Words>
  <Characters>5963</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2021-03-18T09:11:00Z</dcterms:created>
  <dc:creator>Žana Jerochovienė</dc:creator>
  <cp:lastModifiedBy>Žana Jerochovienė</cp:lastModifiedBy>
  <dcterms:modified xsi:type="dcterms:W3CDTF">2021-03-18T09:11:00Z</dcterms:modified>
  <cp:revision>2</cp:revision>
</cp:coreProperties>
</file>