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CC495" w14:textId="4FCD2A64" w:rsidR="0005655C" w:rsidRPr="007760A9" w:rsidRDefault="004A042A" w:rsidP="00713861">
      <w:pPr>
        <w:tabs>
          <w:tab w:val="left" w:pos="14317"/>
          <w:tab w:val="left" w:pos="14459"/>
        </w:tabs>
        <w:jc w:val="center"/>
        <w:rPr>
          <w:rFonts w:ascii="Arial" w:hAnsi="Arial" w:cs="Arial"/>
          <w:b/>
          <w:caps/>
          <w:sz w:val="22"/>
          <w:szCs w:val="22"/>
        </w:rPr>
      </w:pPr>
      <w:r w:rsidRPr="007760A9">
        <w:rPr>
          <w:rFonts w:ascii="Arial" w:hAnsi="Arial" w:cs="Arial"/>
          <w:b/>
          <w:caps/>
          <w:sz w:val="22"/>
          <w:szCs w:val="22"/>
        </w:rPr>
        <w:t xml:space="preserve">AB „Ignitis gamyba“ (toliau – Bendrovė) </w:t>
      </w:r>
      <w:r w:rsidR="00554CFA" w:rsidRPr="007760A9">
        <w:rPr>
          <w:rFonts w:ascii="Arial" w:hAnsi="Arial" w:cs="Arial"/>
          <w:b/>
          <w:caps/>
          <w:sz w:val="22"/>
          <w:szCs w:val="22"/>
        </w:rPr>
        <w:t xml:space="preserve">PASTABOS IR </w:t>
      </w:r>
      <w:r w:rsidR="00713861" w:rsidRPr="007760A9">
        <w:rPr>
          <w:rFonts w:ascii="Arial" w:hAnsi="Arial" w:cs="Arial"/>
          <w:b/>
          <w:caps/>
          <w:sz w:val="22"/>
          <w:szCs w:val="22"/>
        </w:rPr>
        <w:t>pasiūlymai</w:t>
      </w:r>
      <w:r w:rsidR="00554CFA" w:rsidRPr="007760A9">
        <w:rPr>
          <w:rFonts w:ascii="Arial" w:hAnsi="Arial" w:cs="Arial"/>
          <w:b/>
          <w:caps/>
          <w:sz w:val="22"/>
          <w:szCs w:val="22"/>
        </w:rPr>
        <w:t xml:space="preserve"> </w:t>
      </w:r>
      <w:r w:rsidR="00C50786" w:rsidRPr="00C50786">
        <w:rPr>
          <w:rFonts w:ascii="Arial" w:hAnsi="Arial" w:cs="Arial"/>
          <w:b/>
          <w:caps/>
          <w:sz w:val="22"/>
          <w:szCs w:val="22"/>
        </w:rPr>
        <w:t>XVIII VYRIAUSYBĖS PROGRAMOS NUOSTATŲ ĮGYVENDINIMO PLAN</w:t>
      </w:r>
      <w:r w:rsidR="00C50786">
        <w:rPr>
          <w:rFonts w:ascii="Arial" w:hAnsi="Arial" w:cs="Arial"/>
          <w:b/>
          <w:caps/>
          <w:sz w:val="22"/>
          <w:szCs w:val="22"/>
        </w:rPr>
        <w:t>ui</w:t>
      </w:r>
      <w:r w:rsidR="00554CFA" w:rsidRPr="007760A9">
        <w:rPr>
          <w:rFonts w:ascii="Arial" w:hAnsi="Arial" w:cs="Arial"/>
          <w:b/>
          <w:caps/>
          <w:sz w:val="22"/>
          <w:szCs w:val="22"/>
        </w:rPr>
        <w:t xml:space="preserve"> (toliau – </w:t>
      </w:r>
      <w:r w:rsidR="00C50786">
        <w:rPr>
          <w:rFonts w:ascii="Arial" w:hAnsi="Arial" w:cs="Arial"/>
          <w:b/>
          <w:caps/>
          <w:sz w:val="22"/>
          <w:szCs w:val="22"/>
        </w:rPr>
        <w:t>planas</w:t>
      </w:r>
      <w:r w:rsidR="00554CFA" w:rsidRPr="007760A9">
        <w:rPr>
          <w:rFonts w:ascii="Arial" w:hAnsi="Arial" w:cs="Arial"/>
          <w:b/>
          <w:caps/>
          <w:sz w:val="22"/>
          <w:szCs w:val="22"/>
        </w:rPr>
        <w:t>)</w:t>
      </w:r>
    </w:p>
    <w:p w14:paraId="51449302" w14:textId="77777777" w:rsidR="00D55503" w:rsidRPr="007760A9" w:rsidRDefault="00D55503" w:rsidP="00713861">
      <w:pPr>
        <w:tabs>
          <w:tab w:val="left" w:pos="14317"/>
          <w:tab w:val="left" w:pos="14459"/>
        </w:tabs>
        <w:jc w:val="center"/>
        <w:rPr>
          <w:rFonts w:ascii="Arial" w:hAnsi="Arial" w:cs="Arial"/>
          <w:sz w:val="22"/>
          <w:szCs w:val="22"/>
        </w:rPr>
      </w:pPr>
    </w:p>
    <w:p w14:paraId="21265F59" w14:textId="55550030" w:rsidR="00713861" w:rsidRPr="007760A9" w:rsidRDefault="00B66723" w:rsidP="00713861">
      <w:pPr>
        <w:tabs>
          <w:tab w:val="left" w:pos="14317"/>
          <w:tab w:val="left" w:pos="14459"/>
        </w:tabs>
        <w:jc w:val="center"/>
        <w:rPr>
          <w:rFonts w:ascii="Arial" w:hAnsi="Arial" w:cs="Arial"/>
          <w:caps/>
          <w:sz w:val="22"/>
          <w:szCs w:val="22"/>
        </w:rPr>
      </w:pPr>
      <w:r w:rsidRPr="007760A9">
        <w:rPr>
          <w:rFonts w:ascii="Arial" w:hAnsi="Arial" w:cs="Arial"/>
          <w:sz w:val="22"/>
          <w:szCs w:val="22"/>
        </w:rPr>
        <w:t>20</w:t>
      </w:r>
      <w:r w:rsidR="00554CFA" w:rsidRPr="007760A9">
        <w:rPr>
          <w:rFonts w:ascii="Arial" w:hAnsi="Arial" w:cs="Arial"/>
          <w:sz w:val="22"/>
          <w:szCs w:val="22"/>
        </w:rPr>
        <w:t>2</w:t>
      </w:r>
      <w:r w:rsidR="00C50786">
        <w:rPr>
          <w:rFonts w:ascii="Arial" w:hAnsi="Arial" w:cs="Arial"/>
          <w:sz w:val="22"/>
          <w:szCs w:val="22"/>
        </w:rPr>
        <w:t>1</w:t>
      </w:r>
      <w:r w:rsidR="00D55503" w:rsidRPr="007760A9">
        <w:rPr>
          <w:rFonts w:ascii="Arial" w:hAnsi="Arial" w:cs="Arial"/>
          <w:sz w:val="22"/>
          <w:szCs w:val="22"/>
        </w:rPr>
        <w:t xml:space="preserve"> m</w:t>
      </w:r>
      <w:r w:rsidR="00755E87" w:rsidRPr="007760A9">
        <w:rPr>
          <w:rFonts w:ascii="Arial" w:hAnsi="Arial" w:cs="Arial"/>
          <w:sz w:val="22"/>
          <w:szCs w:val="22"/>
        </w:rPr>
        <w:t>.</w:t>
      </w:r>
      <w:r w:rsidR="00554CFA" w:rsidRPr="007760A9">
        <w:rPr>
          <w:rFonts w:ascii="Arial" w:hAnsi="Arial" w:cs="Arial"/>
          <w:sz w:val="22"/>
          <w:szCs w:val="22"/>
        </w:rPr>
        <w:t xml:space="preserve"> </w:t>
      </w:r>
      <w:r w:rsidR="00C50786">
        <w:rPr>
          <w:rFonts w:ascii="Arial" w:hAnsi="Arial" w:cs="Arial"/>
          <w:sz w:val="22"/>
          <w:szCs w:val="22"/>
        </w:rPr>
        <w:t>kovo</w:t>
      </w:r>
      <w:r w:rsidR="00554CFA" w:rsidRPr="007760A9">
        <w:rPr>
          <w:rFonts w:ascii="Arial" w:hAnsi="Arial" w:cs="Arial"/>
          <w:sz w:val="22"/>
          <w:szCs w:val="22"/>
        </w:rPr>
        <w:t xml:space="preserve"> </w:t>
      </w:r>
      <w:r w:rsidR="009A3E76">
        <w:rPr>
          <w:rFonts w:ascii="Arial" w:hAnsi="Arial" w:cs="Arial"/>
          <w:sz w:val="22"/>
          <w:szCs w:val="22"/>
        </w:rPr>
        <w:t>9</w:t>
      </w:r>
      <w:r w:rsidR="009A3E76" w:rsidRPr="007760A9">
        <w:rPr>
          <w:rFonts w:ascii="Arial" w:hAnsi="Arial" w:cs="Arial"/>
          <w:sz w:val="22"/>
          <w:szCs w:val="22"/>
        </w:rPr>
        <w:t xml:space="preserve"> </w:t>
      </w:r>
      <w:r w:rsidR="00554CFA" w:rsidRPr="007760A9">
        <w:rPr>
          <w:rFonts w:ascii="Arial" w:hAnsi="Arial" w:cs="Arial"/>
          <w:sz w:val="22"/>
          <w:szCs w:val="22"/>
        </w:rPr>
        <w:t xml:space="preserve">d. </w:t>
      </w:r>
    </w:p>
    <w:p w14:paraId="597A8655" w14:textId="0E05084D" w:rsidR="00A5010C" w:rsidRPr="007760A9" w:rsidRDefault="00A5010C" w:rsidP="00BC4A9E">
      <w:pPr>
        <w:tabs>
          <w:tab w:val="left" w:pos="6570"/>
        </w:tabs>
        <w:rPr>
          <w:rFonts w:ascii="Arial" w:eastAsia="Times New Roman" w:hAnsi="Arial" w:cs="Arial"/>
          <w:sz w:val="20"/>
          <w:szCs w:val="20"/>
        </w:rPr>
      </w:pPr>
    </w:p>
    <w:p w14:paraId="05901E00" w14:textId="52CFEC50" w:rsidR="00107D6F" w:rsidRPr="007760A9" w:rsidRDefault="00107D6F" w:rsidP="00BC4A9E">
      <w:pPr>
        <w:tabs>
          <w:tab w:val="left" w:pos="6570"/>
        </w:tabs>
        <w:rPr>
          <w:rFonts w:ascii="Arial" w:eastAsia="Times New Roman" w:hAnsi="Arial" w:cs="Arial"/>
          <w:sz w:val="20"/>
          <w:szCs w:val="20"/>
        </w:rPr>
      </w:pPr>
    </w:p>
    <w:tbl>
      <w:tblPr>
        <w:tblW w:w="454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111"/>
        <w:gridCol w:w="4677"/>
      </w:tblGrid>
      <w:tr w:rsidR="0072714A" w:rsidRPr="007760A9" w14:paraId="0BC8BDCF" w14:textId="332BD502" w:rsidTr="00B362CB">
        <w:trPr>
          <w:trHeight w:val="72"/>
          <w:tblHeader/>
          <w:jc w:val="center"/>
        </w:trPr>
        <w:tc>
          <w:tcPr>
            <w:tcW w:w="694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7FC092B" w14:textId="159CF65C" w:rsidR="0072714A" w:rsidRPr="007760A9" w:rsidRDefault="0072714A" w:rsidP="007D2592">
            <w:pPr>
              <w:pStyle w:val="MAZ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7760A9">
              <w:rPr>
                <w:rFonts w:ascii="Arial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E0E0E0"/>
          </w:tcPr>
          <w:p w14:paraId="19A96AF0" w14:textId="147A568E" w:rsidR="0072714A" w:rsidRPr="007760A9" w:rsidRDefault="00C50786" w:rsidP="007D25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Plano</w:t>
            </w:r>
            <w:r w:rsidR="0072714A" w:rsidRPr="007760A9">
              <w:rPr>
                <w:rFonts w:ascii="Arial" w:hAnsi="Arial" w:cs="Arial"/>
                <w:b/>
                <w:sz w:val="20"/>
                <w:szCs w:val="20"/>
              </w:rPr>
              <w:t xml:space="preserve"> nuostata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F79F449" w14:textId="24B11C4B" w:rsidR="0072714A" w:rsidRPr="007760A9" w:rsidRDefault="0072714A" w:rsidP="007D25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0A9">
              <w:rPr>
                <w:rFonts w:ascii="Arial" w:hAnsi="Arial" w:cs="Arial"/>
                <w:b/>
                <w:sz w:val="20"/>
                <w:szCs w:val="20"/>
              </w:rPr>
              <w:t>Bendrovės komentaras</w:t>
            </w:r>
          </w:p>
          <w:p w14:paraId="4AF8B3E7" w14:textId="399735E6" w:rsidR="0072714A" w:rsidRPr="007760A9" w:rsidRDefault="0072714A" w:rsidP="007D25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02F" w:rsidRPr="007760A9" w14:paraId="5A92ABB0" w14:textId="77777777" w:rsidTr="00B362CB">
        <w:trPr>
          <w:trHeight w:val="659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E8BAF" w14:textId="022EDF28" w:rsidR="0060602F" w:rsidRPr="007760A9" w:rsidRDefault="0037671C" w:rsidP="0060602F">
            <w:pPr>
              <w:pStyle w:val="NoSpacing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  <w:r w:rsidR="0060602F" w:rsidRPr="0010364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4759D" w14:textId="77777777" w:rsidR="0060602F" w:rsidRDefault="00521395" w:rsidP="0060602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>5.8.7.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ab/>
              <w:t>Modernizuoti Lietuvos elektrinės 7 ir 8 blokus ir (ar) atkurti Vilniaus TE-3 (1 bloko) veiklą, siekiant užtikrinti įrenginių prieinamumą elektros energijos gamybai ar rezervams</w:t>
            </w:r>
          </w:p>
          <w:p w14:paraId="0E4103F3" w14:textId="6325A2B1" w:rsidR="00521395" w:rsidRDefault="00521395" w:rsidP="005213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Įgyvendinimo pradžia: 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 xml:space="preserve">2021 m. I </w:t>
            </w:r>
            <w:proofErr w:type="spellStart"/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>ketv</w:t>
            </w:r>
            <w:proofErr w:type="spellEnd"/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  <w:p w14:paraId="48C18813" w14:textId="22BECA03" w:rsidR="00521395" w:rsidRPr="007760A9" w:rsidRDefault="00521395" w:rsidP="005213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Įgyvendinimo pabaiga: 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>202</w:t>
            </w:r>
            <w:r w:rsidR="002B7A27">
              <w:rPr>
                <w:rFonts w:ascii="Arial" w:hAnsi="Arial" w:cs="Arial"/>
                <w:sz w:val="20"/>
                <w:szCs w:val="20"/>
                <w:lang w:eastAsia="lt-LT"/>
              </w:rPr>
              <w:t>2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m. I</w:t>
            </w:r>
            <w:r w:rsidR="002B7A27"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>ketv</w:t>
            </w:r>
            <w:proofErr w:type="spellEnd"/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664A0" w14:textId="47D1E42E" w:rsidR="0060602F" w:rsidRDefault="00B82DB6" w:rsidP="0060602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bookmarkStart w:id="0" w:name="_Hlk66172500"/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Esamas </w:t>
            </w:r>
            <w:r w:rsidR="00DB4A8E">
              <w:rPr>
                <w:rFonts w:ascii="Arial" w:hAnsi="Arial" w:cs="Arial"/>
                <w:sz w:val="20"/>
                <w:szCs w:val="20"/>
                <w:lang w:eastAsia="lt-LT"/>
              </w:rPr>
              <w:t xml:space="preserve">Lietuvos elektrinės </w:t>
            </w:r>
            <w:r w:rsidRPr="00B10C0F">
              <w:rPr>
                <w:rFonts w:ascii="Arial" w:hAnsi="Arial" w:cs="Arial"/>
                <w:sz w:val="20"/>
                <w:szCs w:val="20"/>
                <w:lang w:eastAsia="lt-LT"/>
              </w:rPr>
              <w:t>7 ir 8 blok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ų resursas yra pakankamas, kad būtų užtikrintas patikimas tretinio aktyviosios galios rezervo paslaugos teikimas iki 2025 m., bei atlikti numatyti </w:t>
            </w:r>
            <w:r w:rsidRPr="00B10C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izoliuoto Lietuvos elektros energetikos sistemos darbo 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ar </w:t>
            </w:r>
            <w:r w:rsidRPr="00B10C0F">
              <w:rPr>
                <w:rFonts w:ascii="Arial" w:hAnsi="Arial" w:cs="Arial"/>
                <w:sz w:val="20"/>
                <w:szCs w:val="20"/>
                <w:lang w:eastAsia="lt-LT"/>
              </w:rPr>
              <w:t>išsam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aus</w:t>
            </w:r>
            <w:r w:rsidRPr="00B10C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 izoliuoto Baltijos šalių elektros energetikos sistemų darbo bandym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ai.</w:t>
            </w:r>
            <w:r w:rsidRPr="00B10C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B10C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Numatytas </w:t>
            </w:r>
            <w:r w:rsidR="00B10C0F" w:rsidRPr="00B10C0F">
              <w:rPr>
                <w:rFonts w:ascii="Arial" w:hAnsi="Arial" w:cs="Arial"/>
                <w:sz w:val="20"/>
                <w:szCs w:val="20"/>
                <w:lang w:eastAsia="lt-LT"/>
              </w:rPr>
              <w:t>Lietuvos elektrinės 7 ir 8 blok</w:t>
            </w:r>
            <w:r w:rsidR="00B10C0F">
              <w:rPr>
                <w:rFonts w:ascii="Arial" w:hAnsi="Arial" w:cs="Arial"/>
                <w:sz w:val="20"/>
                <w:szCs w:val="20"/>
                <w:lang w:eastAsia="lt-LT"/>
              </w:rPr>
              <w:t>ų</w:t>
            </w:r>
            <w:r w:rsidR="00B10C0F" w:rsidRPr="00B10C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B34703">
              <w:rPr>
                <w:rFonts w:ascii="Arial" w:hAnsi="Arial" w:cs="Arial"/>
                <w:sz w:val="20"/>
                <w:szCs w:val="20"/>
                <w:lang w:eastAsia="lt-LT"/>
              </w:rPr>
              <w:t xml:space="preserve">darbo resurso </w:t>
            </w:r>
            <w:r w:rsidR="5C834047" w:rsidRPr="7BE17690">
              <w:rPr>
                <w:rFonts w:ascii="Arial" w:hAnsi="Arial" w:cs="Arial"/>
                <w:sz w:val="20"/>
                <w:szCs w:val="20"/>
                <w:lang w:eastAsia="lt-LT"/>
              </w:rPr>
              <w:t>pratęsimas</w:t>
            </w:r>
            <w:r w:rsidR="489FB161" w:rsidRPr="1863F71C">
              <w:rPr>
                <w:rFonts w:ascii="Arial" w:hAnsi="Arial" w:cs="Arial"/>
                <w:sz w:val="20"/>
                <w:szCs w:val="20"/>
                <w:lang w:eastAsia="lt-LT"/>
              </w:rPr>
              <w:t>, atliekant kapitalinį remontą</w:t>
            </w:r>
            <w:r w:rsidR="5C834047" w:rsidRPr="7BE1769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Pr="71E1C836">
              <w:rPr>
                <w:rFonts w:ascii="Arial" w:hAnsi="Arial" w:cs="Arial"/>
                <w:sz w:val="20"/>
                <w:szCs w:val="20"/>
                <w:lang w:eastAsia="lt-LT"/>
              </w:rPr>
              <w:t>būtų</w:t>
            </w:r>
            <w:r w:rsidR="00DD2DF1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C69A22F" w:rsidRPr="71E1C836">
              <w:rPr>
                <w:rFonts w:ascii="Arial" w:hAnsi="Arial" w:cs="Arial"/>
                <w:sz w:val="20"/>
                <w:szCs w:val="20"/>
                <w:lang w:eastAsia="lt-LT"/>
              </w:rPr>
              <w:t>vykdomas</w:t>
            </w:r>
            <w:r w:rsidR="00B10C0F" w:rsidRPr="00B10C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 tik tuo atveju, jeigu </w:t>
            </w:r>
            <w:r w:rsidR="00DB4A8E">
              <w:rPr>
                <w:rFonts w:ascii="Arial" w:hAnsi="Arial" w:cs="Arial"/>
                <w:sz w:val="20"/>
                <w:szCs w:val="20"/>
                <w:lang w:eastAsia="lt-LT"/>
              </w:rPr>
              <w:t>p</w:t>
            </w:r>
            <w:r w:rsidR="00B10C0F" w:rsidRPr="00B10C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erdavimo sistemos operatorius </w:t>
            </w:r>
            <w:r w:rsidR="00DB4A8E">
              <w:rPr>
                <w:rFonts w:ascii="Arial" w:hAnsi="Arial" w:cs="Arial"/>
                <w:sz w:val="20"/>
                <w:szCs w:val="20"/>
                <w:lang w:eastAsia="lt-LT"/>
              </w:rPr>
              <w:t xml:space="preserve">AB „Litgrid“ </w:t>
            </w:r>
            <w:r w:rsidR="00B10C0F" w:rsidRPr="00B10C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pateiks aiškų poreikį šių blokų </w:t>
            </w:r>
            <w:r w:rsidR="0060237D">
              <w:rPr>
                <w:rFonts w:ascii="Arial" w:hAnsi="Arial" w:cs="Arial"/>
                <w:sz w:val="20"/>
                <w:szCs w:val="20"/>
                <w:lang w:eastAsia="lt-LT"/>
              </w:rPr>
              <w:t>panaudojimui</w:t>
            </w:r>
            <w:r w:rsidR="00FF3F3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pastoviam </w:t>
            </w:r>
            <w:r w:rsidR="00FF3F34" w:rsidRPr="00B10C0F">
              <w:rPr>
                <w:rFonts w:ascii="Arial" w:hAnsi="Arial" w:cs="Arial"/>
                <w:sz w:val="20"/>
                <w:szCs w:val="20"/>
                <w:lang w:eastAsia="lt-LT"/>
              </w:rPr>
              <w:t>izoliuoto Lietuvos elektros energetikos sistemos darb</w:t>
            </w:r>
            <w:r w:rsidR="00FF3F34">
              <w:rPr>
                <w:rFonts w:ascii="Arial" w:hAnsi="Arial" w:cs="Arial"/>
                <w:sz w:val="20"/>
                <w:szCs w:val="20"/>
                <w:lang w:eastAsia="lt-LT"/>
              </w:rPr>
              <w:t>ui</w:t>
            </w:r>
            <w:r w:rsidR="0060237D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A25196">
              <w:rPr>
                <w:rFonts w:ascii="Arial" w:hAnsi="Arial" w:cs="Arial"/>
                <w:sz w:val="20"/>
                <w:szCs w:val="20"/>
                <w:lang w:eastAsia="lt-LT"/>
              </w:rPr>
              <w:t xml:space="preserve">iki ir </w:t>
            </w:r>
            <w:r w:rsidR="00B10C0F" w:rsidRPr="00B10C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po 2025 m. </w:t>
            </w:r>
          </w:p>
          <w:p w14:paraId="5E2CFC86" w14:textId="3651E1BB" w:rsidR="00B82DB6" w:rsidRDefault="00B82DB6" w:rsidP="0060602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A1834CC">
              <w:rPr>
                <w:rFonts w:ascii="Arial" w:hAnsi="Arial" w:cs="Arial"/>
                <w:sz w:val="20"/>
                <w:szCs w:val="20"/>
                <w:lang w:eastAsia="lt-LT"/>
              </w:rPr>
              <w:t>Lietuvos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elektrinės 7 ir 8 blok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ų </w:t>
            </w:r>
            <w:r w:rsidR="00B34703">
              <w:rPr>
                <w:rFonts w:ascii="Arial" w:hAnsi="Arial" w:cs="Arial"/>
                <w:sz w:val="20"/>
                <w:szCs w:val="20"/>
                <w:lang w:eastAsia="lt-LT"/>
              </w:rPr>
              <w:t xml:space="preserve">darbo </w:t>
            </w:r>
            <w:r w:rsidR="00B34703" w:rsidRPr="0A1834CC">
              <w:rPr>
                <w:rFonts w:ascii="Arial" w:hAnsi="Arial" w:cs="Arial"/>
                <w:sz w:val="20"/>
                <w:szCs w:val="20"/>
                <w:lang w:eastAsia="lt-LT"/>
              </w:rPr>
              <w:t>resurso</w:t>
            </w:r>
            <w:r w:rsidR="5D39E648" w:rsidRPr="0A1834CC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608F1F1A" w:rsidRPr="0A1834CC">
              <w:rPr>
                <w:rFonts w:ascii="Arial" w:hAnsi="Arial" w:cs="Arial"/>
                <w:sz w:val="20"/>
                <w:szCs w:val="20"/>
                <w:lang w:eastAsia="lt-LT"/>
              </w:rPr>
              <w:t>pratęsimas</w:t>
            </w:r>
            <w:r w:rsidR="00B34703" w:rsidRPr="0052139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>ir Vilniaus TE-3 (1 bloko) veikl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os atkūrimas </w:t>
            </w:r>
            <w:r w:rsidR="00703394">
              <w:rPr>
                <w:rFonts w:ascii="Arial" w:hAnsi="Arial" w:cs="Arial"/>
                <w:sz w:val="20"/>
                <w:szCs w:val="20"/>
                <w:lang w:eastAsia="lt-LT"/>
              </w:rPr>
              <w:t xml:space="preserve">būtų 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numatytos kaip kompleksinės veiklos. Bendrovė šiuo metu su 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>Lietuvos elektrinės 7 ir 8 blok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ais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teikia tretinio aktyviosios galios rezervo paslaugą, šios paslaugos aukcione pasiūliusi mažiausią paslaugos kainą. Numatant šios paslaugos teikimą </w:t>
            </w:r>
            <w:r w:rsidR="0085068E">
              <w:rPr>
                <w:rFonts w:ascii="Arial" w:hAnsi="Arial" w:cs="Arial"/>
                <w:sz w:val="20"/>
                <w:szCs w:val="20"/>
                <w:lang w:eastAsia="lt-LT"/>
              </w:rPr>
              <w:t>iki 2025 m.,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 7 bei 8 blokų </w:t>
            </w:r>
            <w:r w:rsidR="0060237D">
              <w:rPr>
                <w:rFonts w:ascii="Arial" w:hAnsi="Arial" w:cs="Arial"/>
                <w:sz w:val="20"/>
                <w:szCs w:val="20"/>
                <w:lang w:eastAsia="lt-LT"/>
              </w:rPr>
              <w:t xml:space="preserve">resurso </w:t>
            </w:r>
            <w:r w:rsidR="6FDA2ECB" w:rsidRPr="1C8E5DB7">
              <w:rPr>
                <w:rFonts w:ascii="Arial" w:hAnsi="Arial" w:cs="Arial"/>
                <w:sz w:val="20"/>
                <w:szCs w:val="20"/>
                <w:lang w:eastAsia="lt-LT"/>
              </w:rPr>
              <w:t xml:space="preserve">pratęsimui- 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pirmiausia </w:t>
            </w:r>
            <w:r w:rsidR="008729C5">
              <w:rPr>
                <w:rFonts w:ascii="Arial" w:hAnsi="Arial" w:cs="Arial"/>
                <w:sz w:val="20"/>
                <w:szCs w:val="20"/>
                <w:lang w:eastAsia="lt-LT"/>
              </w:rPr>
              <w:t>reikėtų</w:t>
            </w:r>
            <w:r w:rsidR="008729C5" w:rsidRPr="336797E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>atkurti Vilniaus TE-3 (1 bloko) veiklą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 ir šį įrenginį naudoti tretinio aktyviosios galios </w:t>
            </w:r>
            <w:r w:rsidRPr="4C9BD47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rezervo paslaug</w:t>
            </w:r>
            <w:r w:rsidR="00DB4A8E">
              <w:rPr>
                <w:rFonts w:ascii="Arial" w:hAnsi="Arial" w:cs="Arial"/>
                <w:sz w:val="20"/>
                <w:szCs w:val="20"/>
                <w:lang w:eastAsia="lt-LT"/>
              </w:rPr>
              <w:t>ai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 teik</w:t>
            </w:r>
            <w:r w:rsidR="00DB4A8E">
              <w:rPr>
                <w:rFonts w:ascii="Arial" w:hAnsi="Arial" w:cs="Arial"/>
                <w:sz w:val="20"/>
                <w:szCs w:val="20"/>
                <w:lang w:eastAsia="lt-LT"/>
              </w:rPr>
              <w:t>ti</w:t>
            </w:r>
            <w:r w:rsidR="0085068E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DC5D12">
              <w:rPr>
                <w:rFonts w:ascii="Arial" w:hAnsi="Arial" w:cs="Arial"/>
                <w:sz w:val="20"/>
                <w:szCs w:val="20"/>
                <w:lang w:eastAsia="lt-LT"/>
              </w:rPr>
              <w:t>esant</w:t>
            </w:r>
            <w:r w:rsidR="00B34703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  <w:r w:rsidR="00DC5D12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0A23AA">
              <w:rPr>
                <w:rFonts w:ascii="Arial" w:hAnsi="Arial" w:cs="Arial"/>
                <w:sz w:val="20"/>
                <w:szCs w:val="20"/>
                <w:lang w:eastAsia="lt-LT"/>
              </w:rPr>
              <w:t xml:space="preserve">dėl </w:t>
            </w:r>
            <w:r w:rsidR="0085068E">
              <w:rPr>
                <w:rFonts w:ascii="Arial" w:hAnsi="Arial" w:cs="Arial"/>
                <w:sz w:val="20"/>
                <w:szCs w:val="20"/>
                <w:lang w:eastAsia="lt-LT"/>
              </w:rPr>
              <w:t xml:space="preserve">atliekamų </w:t>
            </w:r>
            <w:r w:rsidR="37E7340D" w:rsidRPr="2C34E058">
              <w:rPr>
                <w:rFonts w:ascii="Arial" w:hAnsi="Arial" w:cs="Arial"/>
                <w:sz w:val="20"/>
                <w:szCs w:val="20"/>
                <w:lang w:eastAsia="lt-LT"/>
              </w:rPr>
              <w:t xml:space="preserve">kapitalinio </w:t>
            </w:r>
            <w:r w:rsidR="37E7340D" w:rsidRPr="3BFC276F">
              <w:rPr>
                <w:rFonts w:ascii="Arial" w:hAnsi="Arial" w:cs="Arial"/>
                <w:sz w:val="20"/>
                <w:szCs w:val="20"/>
                <w:lang w:eastAsia="lt-LT"/>
              </w:rPr>
              <w:t xml:space="preserve">remonto </w:t>
            </w:r>
            <w:r w:rsidR="37E7340D" w:rsidRPr="60D99C4E">
              <w:rPr>
                <w:rFonts w:ascii="Arial" w:hAnsi="Arial" w:cs="Arial"/>
                <w:sz w:val="20"/>
                <w:szCs w:val="20"/>
                <w:lang w:eastAsia="lt-LT"/>
              </w:rPr>
              <w:t>darbų</w:t>
            </w:r>
            <w:r w:rsidR="1B4C381E" w:rsidRPr="60D99C4E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A25196" w:rsidRPr="60D99C4E">
              <w:rPr>
                <w:rFonts w:ascii="Arial" w:hAnsi="Arial" w:cs="Arial"/>
                <w:sz w:val="20"/>
                <w:szCs w:val="20"/>
                <w:lang w:eastAsia="lt-LT"/>
              </w:rPr>
              <w:t>resurso</w:t>
            </w:r>
            <w:r w:rsidR="00A2519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505AEB">
              <w:rPr>
                <w:rFonts w:ascii="Arial" w:hAnsi="Arial" w:cs="Arial"/>
                <w:sz w:val="20"/>
                <w:szCs w:val="20"/>
                <w:lang w:eastAsia="lt-LT"/>
              </w:rPr>
              <w:t>pratęsimui</w:t>
            </w:r>
            <w:r w:rsidR="00B34703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  <w:r w:rsidR="0085068E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DC5D12">
              <w:rPr>
                <w:rFonts w:ascii="Arial" w:hAnsi="Arial" w:cs="Arial"/>
                <w:sz w:val="20"/>
                <w:szCs w:val="20"/>
                <w:lang w:eastAsia="lt-LT"/>
              </w:rPr>
              <w:t>ne</w:t>
            </w:r>
            <w:r w:rsidR="0085068E">
              <w:rPr>
                <w:rFonts w:ascii="Arial" w:hAnsi="Arial" w:cs="Arial"/>
                <w:sz w:val="20"/>
                <w:szCs w:val="20"/>
                <w:lang w:eastAsia="lt-LT"/>
              </w:rPr>
              <w:t>p</w:t>
            </w:r>
            <w:r w:rsidR="00DC5D12">
              <w:rPr>
                <w:rFonts w:ascii="Arial" w:hAnsi="Arial" w:cs="Arial"/>
                <w:sz w:val="20"/>
                <w:szCs w:val="20"/>
                <w:lang w:eastAsia="lt-LT"/>
              </w:rPr>
              <w:t xml:space="preserve">rieinamiems </w:t>
            </w:r>
            <w:r w:rsidR="00DC5D12" w:rsidRPr="00B10C0F">
              <w:rPr>
                <w:rFonts w:ascii="Arial" w:hAnsi="Arial" w:cs="Arial"/>
                <w:sz w:val="20"/>
                <w:szCs w:val="20"/>
                <w:lang w:eastAsia="lt-LT"/>
              </w:rPr>
              <w:t xml:space="preserve">7 </w:t>
            </w:r>
            <w:r w:rsidR="444AFFC6" w:rsidRPr="5EB70638"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  <w:r w:rsidR="00DC5D12" w:rsidRPr="00B10C0F">
              <w:rPr>
                <w:rFonts w:ascii="Arial" w:hAnsi="Arial" w:cs="Arial"/>
                <w:sz w:val="20"/>
                <w:szCs w:val="20"/>
                <w:lang w:eastAsia="lt-LT"/>
              </w:rPr>
              <w:t>r 8 blok</w:t>
            </w:r>
            <w:r w:rsidR="00DC5D12">
              <w:rPr>
                <w:rFonts w:ascii="Arial" w:hAnsi="Arial" w:cs="Arial"/>
                <w:sz w:val="20"/>
                <w:szCs w:val="20"/>
                <w:lang w:eastAsia="lt-LT"/>
              </w:rPr>
              <w:t>ams.</w:t>
            </w:r>
          </w:p>
          <w:p w14:paraId="000AD4F6" w14:textId="66B2D185" w:rsidR="0085068E" w:rsidRDefault="0085068E" w:rsidP="0060602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Bendrovė yra įsivertinusi, kad </w:t>
            </w:r>
            <w:r w:rsidRPr="00521395">
              <w:rPr>
                <w:rFonts w:ascii="Arial" w:hAnsi="Arial" w:cs="Arial"/>
                <w:sz w:val="20"/>
                <w:szCs w:val="20"/>
                <w:lang w:eastAsia="lt-LT"/>
              </w:rPr>
              <w:t>Vilniaus TE-3 (1 bloko) veikl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os atkūrimas</w:t>
            </w:r>
            <w:r w:rsidR="009A01C5">
              <w:rPr>
                <w:rFonts w:ascii="Arial" w:hAnsi="Arial" w:cs="Arial"/>
                <w:sz w:val="20"/>
                <w:szCs w:val="20"/>
                <w:lang w:eastAsia="lt-LT"/>
              </w:rPr>
              <w:t>, esant poreikiui,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 galėtų būti vykdomas 2021</w:t>
            </w:r>
            <w:r w:rsidR="00DB4A8E">
              <w:rPr>
                <w:rFonts w:ascii="Arial" w:hAnsi="Arial" w:cs="Arial"/>
                <w:sz w:val="20"/>
                <w:szCs w:val="20"/>
                <w:lang w:eastAsia="lt-L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2022 m., o 7 bei 8 blokų </w:t>
            </w:r>
            <w:r w:rsidR="075F67A6" w:rsidRPr="0AA2BA22">
              <w:rPr>
                <w:rFonts w:ascii="Arial" w:hAnsi="Arial" w:cs="Arial"/>
                <w:sz w:val="20"/>
                <w:szCs w:val="20"/>
                <w:lang w:eastAsia="lt-LT"/>
              </w:rPr>
              <w:t xml:space="preserve">kapitaliniai </w:t>
            </w:r>
            <w:r w:rsidR="075F67A6" w:rsidRPr="05E4B1BB">
              <w:rPr>
                <w:rFonts w:ascii="Arial" w:hAnsi="Arial" w:cs="Arial"/>
                <w:sz w:val="20"/>
                <w:szCs w:val="20"/>
                <w:lang w:eastAsia="lt-LT"/>
              </w:rPr>
              <w:t xml:space="preserve">remontai </w:t>
            </w:r>
            <w:r w:rsidR="00A25196">
              <w:rPr>
                <w:rFonts w:ascii="Arial" w:hAnsi="Arial" w:cs="Arial"/>
                <w:sz w:val="20"/>
                <w:szCs w:val="20"/>
                <w:lang w:eastAsia="lt-LT"/>
              </w:rPr>
              <w:t xml:space="preserve">resurso </w:t>
            </w:r>
            <w:r w:rsidR="75295401" w:rsidRPr="64277BA8">
              <w:rPr>
                <w:rFonts w:ascii="Arial" w:hAnsi="Arial" w:cs="Arial"/>
                <w:sz w:val="20"/>
                <w:szCs w:val="20"/>
                <w:lang w:eastAsia="lt-LT"/>
              </w:rPr>
              <w:t>pratęsimui</w:t>
            </w:r>
            <w:r w:rsidR="00A2519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 – 2021</w:t>
            </w:r>
            <w:r w:rsidR="00DB4A8E">
              <w:rPr>
                <w:rFonts w:ascii="Arial" w:hAnsi="Arial" w:cs="Arial"/>
                <w:sz w:val="20"/>
                <w:szCs w:val="20"/>
                <w:lang w:eastAsia="lt-L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2023 m.</w:t>
            </w:r>
          </w:p>
          <w:p w14:paraId="751CC569" w14:textId="217A86C1" w:rsidR="00637EA7" w:rsidRPr="00605725" w:rsidRDefault="009A3E76" w:rsidP="0060602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bookmarkStart w:id="1" w:name="_Hlk66172521"/>
            <w:bookmarkEnd w:id="0"/>
            <w:r w:rsidRPr="00605725">
              <w:rPr>
                <w:rFonts w:ascii="Arial" w:hAnsi="Arial" w:cs="Arial"/>
                <w:sz w:val="20"/>
                <w:szCs w:val="20"/>
                <w:lang w:eastAsia="lt-LT"/>
              </w:rPr>
              <w:t>Lietuvoje e</w:t>
            </w:r>
            <w:r w:rsidR="00637EA7" w:rsidRPr="00605725">
              <w:rPr>
                <w:rFonts w:ascii="Arial" w:hAnsi="Arial" w:cs="Arial"/>
                <w:sz w:val="20"/>
                <w:szCs w:val="20"/>
                <w:lang w:eastAsia="lt-LT"/>
              </w:rPr>
              <w:t>samų generavimo šaltinių poreikis</w:t>
            </w:r>
            <w:r w:rsidR="00434501" w:rsidRPr="00605725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  <w:r w:rsidR="00637EA7" w:rsidRPr="0060572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šių šaltinių panaudojimui pastoviam izoliuoto Lietuvos elektros energetikos sistemos darbui iki ir po 2025 m.</w:t>
            </w:r>
            <w:r w:rsidR="00434501" w:rsidRPr="00605725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  <w:r w:rsidR="00637EA7" w:rsidRPr="0060572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turi būti įsivertintas perdavimo sistemos operatorius AB „Litgrid“</w:t>
            </w:r>
            <w:r w:rsidR="00434501" w:rsidRPr="00605725"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  <w:r w:rsidR="00637EA7" w:rsidRPr="0060572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434501" w:rsidRPr="00605725">
              <w:rPr>
                <w:rFonts w:ascii="Arial" w:hAnsi="Arial" w:cs="Arial"/>
                <w:sz w:val="20"/>
                <w:szCs w:val="20"/>
                <w:lang w:eastAsia="lt-LT"/>
              </w:rPr>
              <w:t>Įsivertinus</w:t>
            </w:r>
            <w:r w:rsidR="00637EA7" w:rsidRPr="0060572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434501" w:rsidRPr="00605725">
              <w:rPr>
                <w:rFonts w:ascii="Arial" w:hAnsi="Arial" w:cs="Arial"/>
                <w:sz w:val="20"/>
                <w:szCs w:val="20"/>
                <w:lang w:eastAsia="lt-LT"/>
              </w:rPr>
              <w:t>esamų generavimo šaltinių panaudojimo poreikį, trukmę ir su tuo susijusias sąnaudas būtų pasirenkami įrenginiai</w:t>
            </w:r>
            <w:r w:rsidRPr="00605725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  <w:r w:rsidR="00434501" w:rsidRPr="0060572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kuri</w:t>
            </w:r>
            <w:r w:rsidRPr="00605725">
              <w:rPr>
                <w:rFonts w:ascii="Arial" w:hAnsi="Arial" w:cs="Arial"/>
                <w:sz w:val="20"/>
                <w:szCs w:val="20"/>
                <w:lang w:eastAsia="lt-LT"/>
              </w:rPr>
              <w:t>ems būtų tikslinga atlikti kapitalinio remonto darbus resurso pratęsimui.</w:t>
            </w:r>
          </w:p>
          <w:bookmarkEnd w:id="1"/>
          <w:p w14:paraId="44BDDE34" w14:textId="77777777" w:rsidR="00D85A41" w:rsidRDefault="00D85A41" w:rsidP="0060602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244A61FF" w14:textId="656E2CAA" w:rsidR="00D85A41" w:rsidRDefault="00D85A41" w:rsidP="00D85A41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bookmarkStart w:id="2" w:name="_Hlk66172569"/>
            <w:r>
              <w:rPr>
                <w:rFonts w:ascii="Arial" w:hAnsi="Arial" w:cs="Arial"/>
                <w:sz w:val="20"/>
                <w:szCs w:val="20"/>
                <w:lang w:eastAsia="lt-LT"/>
              </w:rPr>
              <w:t>Bendrovė siūlo:</w:t>
            </w:r>
          </w:p>
          <w:p w14:paraId="68658AAE" w14:textId="37447EA9" w:rsidR="00DC5D12" w:rsidRDefault="00DC5D12" w:rsidP="00605725">
            <w:pPr>
              <w:pStyle w:val="ListParagraph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Pakoreguoti </w:t>
            </w:r>
            <w:r w:rsidRPr="00DC5D12">
              <w:rPr>
                <w:rFonts w:ascii="Arial" w:hAnsi="Arial" w:cs="Arial"/>
                <w:sz w:val="20"/>
                <w:szCs w:val="20"/>
                <w:lang w:eastAsia="lt-LT"/>
              </w:rPr>
              <w:t>Vyriausybės programos projekto (darbo), iniciatyvos (priemonės), veiksmo pavadinim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ą</w:t>
            </w:r>
            <w:r w:rsidR="00215F0E">
              <w:rPr>
                <w:rFonts w:ascii="Arial" w:hAnsi="Arial" w:cs="Arial"/>
                <w:sz w:val="20"/>
                <w:szCs w:val="20"/>
                <w:lang w:eastAsia="lt-LT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 nurodant:</w:t>
            </w:r>
            <w:r>
              <w:br/>
            </w:r>
            <w:r>
              <w:br/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„</w:t>
            </w:r>
            <w:r w:rsidRPr="00DC5D12">
              <w:rPr>
                <w:rFonts w:ascii="Arial" w:hAnsi="Arial" w:cs="Arial"/>
                <w:sz w:val="20"/>
                <w:szCs w:val="20"/>
                <w:lang w:eastAsia="lt-LT"/>
              </w:rPr>
              <w:t>5.8.7.</w:t>
            </w:r>
            <w:r>
              <w:tab/>
            </w:r>
            <w:r w:rsidR="00D5190F" w:rsidRPr="007639F8">
              <w:rPr>
                <w:rFonts w:ascii="Arial" w:hAnsi="Arial" w:cs="Arial"/>
                <w:strike/>
                <w:sz w:val="20"/>
                <w:szCs w:val="20"/>
                <w:lang w:eastAsia="lt-LT"/>
              </w:rPr>
              <w:t>Modernizuoti Lietuvos elektrinės 7 ir 8 blokus ir (ar) atkurti Vilniaus TE-3 (1 bloko) veiklą,</w:t>
            </w:r>
            <w:r w:rsidR="00D5190F" w:rsidRPr="0052139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 w:rsidR="009A3E76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A</w:t>
            </w:r>
            <w:r w:rsidR="116A9AA8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tlikti kapitalini</w:t>
            </w:r>
            <w:r w:rsidR="009A3E76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</w:t>
            </w:r>
            <w:r w:rsidR="116A9AA8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9A3E76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remonto darbus, </w:t>
            </w:r>
            <w:r w:rsidR="116A9AA8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pratęsiant </w:t>
            </w:r>
            <w:r w:rsidR="00B34703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34501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esamų generavimo įrenginių</w:t>
            </w:r>
            <w:r w:rsidR="00B34703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darbo resurs</w:t>
            </w:r>
            <w:r w:rsidR="0060237D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ą</w:t>
            </w:r>
            <w:r w:rsidRPr="00DC5D12">
              <w:rPr>
                <w:rFonts w:ascii="Arial" w:hAnsi="Arial" w:cs="Arial"/>
                <w:sz w:val="20"/>
                <w:szCs w:val="20"/>
                <w:lang w:eastAsia="lt-LT"/>
              </w:rPr>
              <w:t>, siekiant užtikrinti įrenginių prieinamumą elektros energijos gamybai ar rezervams</w:t>
            </w:r>
            <w:r w:rsidRPr="008A4EB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, </w:t>
            </w:r>
            <w:r w:rsidR="00DB4A8E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</w:t>
            </w:r>
            <w:r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erdavimo sistemos operatoriui </w:t>
            </w:r>
            <w:r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lastRenderedPageBreak/>
              <w:t xml:space="preserve">pateikus aiškų </w:t>
            </w:r>
            <w:bookmarkStart w:id="3" w:name="_Hlk66172586"/>
            <w:bookmarkEnd w:id="2"/>
            <w:r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poreikį </w:t>
            </w:r>
            <w:r w:rsidR="00434501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esamų įrenginių</w:t>
            </w:r>
            <w:r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B34703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panaudojimui</w:t>
            </w:r>
            <w:r w:rsidR="00550DC4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pastoviam izoliuoto Lietuvos elektros energetikos sistemos darbui</w:t>
            </w:r>
            <w:r w:rsidR="00542C91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25196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 xml:space="preserve">iki ir </w:t>
            </w:r>
            <w:r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po 2025</w:t>
            </w:r>
            <w:r w:rsidR="00DB4A8E"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 </w:t>
            </w:r>
            <w:r w:rsidRPr="00605725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</w:t>
            </w:r>
            <w:r w:rsidRPr="00605725">
              <w:rPr>
                <w:rFonts w:ascii="Arial" w:hAnsi="Arial" w:cs="Arial"/>
                <w:sz w:val="20"/>
                <w:szCs w:val="20"/>
                <w:lang w:eastAsia="lt-LT"/>
              </w:rPr>
              <w:t>.“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              </w:t>
            </w:r>
            <w:r>
              <w:br/>
            </w:r>
          </w:p>
          <w:p w14:paraId="438E1007" w14:textId="13ED1D57" w:rsidR="00D85A41" w:rsidRPr="007760A9" w:rsidRDefault="00D85A41" w:rsidP="00D85A41">
            <w:pPr>
              <w:pStyle w:val="ListParagraph"/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Pakoreguoti planuojamą įgyvendinimo pabaigą, nurodant 2023 m. IV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lt-LT"/>
              </w:rPr>
              <w:t>ketv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  <w:bookmarkEnd w:id="3"/>
          </w:p>
        </w:tc>
      </w:tr>
    </w:tbl>
    <w:p w14:paraId="4FB0F5BB" w14:textId="0BE48A59" w:rsidR="00107D6F" w:rsidRDefault="00107D6F" w:rsidP="00D31A69">
      <w:pPr>
        <w:tabs>
          <w:tab w:val="left" w:pos="6570"/>
        </w:tabs>
        <w:rPr>
          <w:rFonts w:ascii="Arial" w:eastAsia="Times New Roman" w:hAnsi="Arial" w:cs="Arial"/>
          <w:sz w:val="20"/>
          <w:szCs w:val="20"/>
        </w:rPr>
      </w:pPr>
    </w:p>
    <w:p w14:paraId="26E20E13" w14:textId="77777777" w:rsidR="00A37921" w:rsidRDefault="00A37921" w:rsidP="00D31A69">
      <w:pPr>
        <w:tabs>
          <w:tab w:val="left" w:pos="6570"/>
        </w:tabs>
        <w:rPr>
          <w:rFonts w:ascii="Arial" w:eastAsia="Times New Roman" w:hAnsi="Arial" w:cs="Arial"/>
          <w:sz w:val="20"/>
          <w:szCs w:val="20"/>
        </w:rPr>
      </w:pPr>
    </w:p>
    <w:p w14:paraId="1E789C99" w14:textId="1D632ECA" w:rsidR="0013021F" w:rsidRPr="0013021F" w:rsidRDefault="00A37921" w:rsidP="00FF1F96">
      <w:pPr>
        <w:tabs>
          <w:tab w:val="left" w:pos="6570"/>
        </w:tabs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</w:t>
      </w:r>
    </w:p>
    <w:sectPr w:rsidR="0013021F" w:rsidRPr="0013021F" w:rsidSect="007271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8CDDC" w14:textId="77777777" w:rsidR="007B2A91" w:rsidRDefault="007B2A91" w:rsidP="00026881">
      <w:r>
        <w:separator/>
      </w:r>
    </w:p>
  </w:endnote>
  <w:endnote w:type="continuationSeparator" w:id="0">
    <w:p w14:paraId="71753FB6" w14:textId="77777777" w:rsidR="007B2A91" w:rsidRDefault="007B2A91" w:rsidP="00026881">
      <w:r>
        <w:continuationSeparator/>
      </w:r>
    </w:p>
  </w:endnote>
  <w:endnote w:type="continuationNotice" w:id="1">
    <w:p w14:paraId="157145FD" w14:textId="77777777" w:rsidR="007B2A91" w:rsidRDefault="007B2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9669" w14:textId="77777777" w:rsidR="00FC0229" w:rsidRDefault="00FC0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BD45F" w14:textId="77777777" w:rsidR="005011C4" w:rsidRPr="004E0902" w:rsidRDefault="005011C4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13297" w14:textId="77777777" w:rsidR="00FC0229" w:rsidRDefault="00FC0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3F776" w14:textId="77777777" w:rsidR="007B2A91" w:rsidRDefault="007B2A91" w:rsidP="00026881">
      <w:r>
        <w:separator/>
      </w:r>
    </w:p>
  </w:footnote>
  <w:footnote w:type="continuationSeparator" w:id="0">
    <w:p w14:paraId="1D221BC5" w14:textId="77777777" w:rsidR="007B2A91" w:rsidRDefault="007B2A91" w:rsidP="00026881">
      <w:r>
        <w:continuationSeparator/>
      </w:r>
    </w:p>
  </w:footnote>
  <w:footnote w:type="continuationNotice" w:id="1">
    <w:p w14:paraId="743795A2" w14:textId="77777777" w:rsidR="007B2A91" w:rsidRDefault="007B2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0DB70" w14:textId="77777777" w:rsidR="00FC0229" w:rsidRDefault="00FC0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85A21" w14:textId="5BB55C25" w:rsidR="005011C4" w:rsidRPr="001C130E" w:rsidRDefault="004638EA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9CEFA0" wp14:editId="7A92A56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177165"/>
              <wp:effectExtent l="0" t="0" r="0" b="13335"/>
              <wp:wrapNone/>
              <wp:docPr id="2" name="MSIPCM0da54db2b83bfdb4a7437834" descr="{&quot;HashCode&quot;:-70306879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8948C1F" w14:textId="0E507D47" w:rsidR="004638EA" w:rsidRPr="004638EA" w:rsidRDefault="004638EA" w:rsidP="004638E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CEFA0" id="_x0000_t202" coordsize="21600,21600" o:spt="202" path="m,l,21600r21600,l21600,xe">
              <v:stroke joinstyle="miter"/>
              <v:path gradientshapeok="t" o:connecttype="rect"/>
            </v:shapetype>
            <v:shape id="MSIPCM0da54db2b83bfdb4a7437834" o:spid="_x0000_s1026" type="#_x0000_t202" alt="{&quot;HashCode&quot;:-703068798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13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" o:allowincell="f" filled="f" stroked="f" strokeweight=".5pt">
              <v:textbox style="mso-fit-shape-to-text:t" inset="4pt,0,20pt,0">
                <w:txbxContent>
                  <w:p w14:paraId="68948C1F" w14:textId="0E507D47" w:rsidR="004638EA" w:rsidRPr="004638EA" w:rsidRDefault="004638EA" w:rsidP="004638E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A65B95" w14:textId="77777777" w:rsidR="005011C4" w:rsidRDefault="005011C4" w:rsidP="00F95B51">
    <w:pPr>
      <w:pStyle w:val="Header"/>
      <w:tabs>
        <w:tab w:val="clear" w:pos="9638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2149688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587470A" w14:textId="1E24FFBA" w:rsidR="005011C4" w:rsidRPr="001C130E" w:rsidRDefault="005011C4" w:rsidP="001C130E">
        <w:pPr>
          <w:pStyle w:val="Header"/>
          <w:jc w:val="center"/>
          <w:rPr>
            <w:rFonts w:ascii="Arial" w:hAnsi="Arial" w:cs="Arial"/>
            <w:sz w:val="22"/>
            <w:szCs w:val="22"/>
          </w:rPr>
        </w:pPr>
        <w:r w:rsidRPr="001C130E">
          <w:rPr>
            <w:rFonts w:ascii="Arial" w:hAnsi="Arial" w:cs="Arial"/>
            <w:sz w:val="22"/>
            <w:szCs w:val="22"/>
          </w:rPr>
          <w:fldChar w:fldCharType="begin"/>
        </w:r>
        <w:r w:rsidRPr="001C130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C130E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 w:rsidRPr="001C130E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3201"/>
    <w:multiLevelType w:val="hybridMultilevel"/>
    <w:tmpl w:val="DB9C98E8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3EE7FAD"/>
    <w:multiLevelType w:val="hybridMultilevel"/>
    <w:tmpl w:val="AB2E75D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E276FA"/>
    <w:multiLevelType w:val="hybridMultilevel"/>
    <w:tmpl w:val="408C8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58BC"/>
    <w:multiLevelType w:val="hybridMultilevel"/>
    <w:tmpl w:val="9D6CC1C0"/>
    <w:lvl w:ilvl="0" w:tplc="6FD83D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1F56"/>
    <w:multiLevelType w:val="hybridMultilevel"/>
    <w:tmpl w:val="9410A43C"/>
    <w:lvl w:ilvl="0" w:tplc="E904BFF4">
      <w:start w:val="202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7C18"/>
    <w:multiLevelType w:val="hybridMultilevel"/>
    <w:tmpl w:val="0FAA3E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113BE"/>
    <w:multiLevelType w:val="hybridMultilevel"/>
    <w:tmpl w:val="A77E20B4"/>
    <w:lvl w:ilvl="0" w:tplc="4848884E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7" w15:restartNumberingAfterBreak="0">
    <w:nsid w:val="27A65692"/>
    <w:multiLevelType w:val="hybridMultilevel"/>
    <w:tmpl w:val="E98E7EB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7F121B"/>
    <w:multiLevelType w:val="hybridMultilevel"/>
    <w:tmpl w:val="A96C1954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 w15:restartNumberingAfterBreak="0">
    <w:nsid w:val="303D63AE"/>
    <w:multiLevelType w:val="hybridMultilevel"/>
    <w:tmpl w:val="5A64094A"/>
    <w:lvl w:ilvl="0" w:tplc="04090011">
      <w:start w:val="1"/>
      <w:numFmt w:val="decimal"/>
      <w:lvlText w:val="%1)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0" w15:restartNumberingAfterBreak="0">
    <w:nsid w:val="39095224"/>
    <w:multiLevelType w:val="hybridMultilevel"/>
    <w:tmpl w:val="ECFAC63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97464"/>
    <w:multiLevelType w:val="hybridMultilevel"/>
    <w:tmpl w:val="03BA4136"/>
    <w:lvl w:ilvl="0" w:tplc="6FD83D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F7E9C"/>
    <w:multiLevelType w:val="hybridMultilevel"/>
    <w:tmpl w:val="E98EB084"/>
    <w:lvl w:ilvl="0" w:tplc="6FD83D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86C79"/>
    <w:multiLevelType w:val="hybridMultilevel"/>
    <w:tmpl w:val="6F50DDA0"/>
    <w:lvl w:ilvl="0" w:tplc="15A254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461B0"/>
    <w:multiLevelType w:val="hybridMultilevel"/>
    <w:tmpl w:val="D9DC5D64"/>
    <w:lvl w:ilvl="0" w:tplc="04270011">
      <w:start w:val="1"/>
      <w:numFmt w:val="decimal"/>
      <w:lvlText w:val="%1)"/>
      <w:lvlJc w:val="left"/>
      <w:pPr>
        <w:ind w:left="770" w:hanging="360"/>
      </w:pPr>
    </w:lvl>
    <w:lvl w:ilvl="1" w:tplc="04270019" w:tentative="1">
      <w:start w:val="1"/>
      <w:numFmt w:val="lowerLetter"/>
      <w:lvlText w:val="%2."/>
      <w:lvlJc w:val="left"/>
      <w:pPr>
        <w:ind w:left="1490" w:hanging="360"/>
      </w:pPr>
    </w:lvl>
    <w:lvl w:ilvl="2" w:tplc="0427001B" w:tentative="1">
      <w:start w:val="1"/>
      <w:numFmt w:val="lowerRoman"/>
      <w:lvlText w:val="%3."/>
      <w:lvlJc w:val="right"/>
      <w:pPr>
        <w:ind w:left="2210" w:hanging="180"/>
      </w:pPr>
    </w:lvl>
    <w:lvl w:ilvl="3" w:tplc="0427000F" w:tentative="1">
      <w:start w:val="1"/>
      <w:numFmt w:val="decimal"/>
      <w:lvlText w:val="%4."/>
      <w:lvlJc w:val="left"/>
      <w:pPr>
        <w:ind w:left="2930" w:hanging="360"/>
      </w:pPr>
    </w:lvl>
    <w:lvl w:ilvl="4" w:tplc="04270019" w:tentative="1">
      <w:start w:val="1"/>
      <w:numFmt w:val="lowerLetter"/>
      <w:lvlText w:val="%5."/>
      <w:lvlJc w:val="left"/>
      <w:pPr>
        <w:ind w:left="3650" w:hanging="360"/>
      </w:pPr>
    </w:lvl>
    <w:lvl w:ilvl="5" w:tplc="0427001B" w:tentative="1">
      <w:start w:val="1"/>
      <w:numFmt w:val="lowerRoman"/>
      <w:lvlText w:val="%6."/>
      <w:lvlJc w:val="right"/>
      <w:pPr>
        <w:ind w:left="4370" w:hanging="180"/>
      </w:pPr>
    </w:lvl>
    <w:lvl w:ilvl="6" w:tplc="0427000F" w:tentative="1">
      <w:start w:val="1"/>
      <w:numFmt w:val="decimal"/>
      <w:lvlText w:val="%7."/>
      <w:lvlJc w:val="left"/>
      <w:pPr>
        <w:ind w:left="5090" w:hanging="360"/>
      </w:pPr>
    </w:lvl>
    <w:lvl w:ilvl="7" w:tplc="04270019" w:tentative="1">
      <w:start w:val="1"/>
      <w:numFmt w:val="lowerLetter"/>
      <w:lvlText w:val="%8."/>
      <w:lvlJc w:val="left"/>
      <w:pPr>
        <w:ind w:left="5810" w:hanging="360"/>
      </w:pPr>
    </w:lvl>
    <w:lvl w:ilvl="8" w:tplc="042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6491575F"/>
    <w:multiLevelType w:val="hybridMultilevel"/>
    <w:tmpl w:val="61E8580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42FF5"/>
    <w:multiLevelType w:val="hybridMultilevel"/>
    <w:tmpl w:val="10DC0FF6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76568F5"/>
    <w:multiLevelType w:val="hybridMultilevel"/>
    <w:tmpl w:val="7D2C982A"/>
    <w:lvl w:ilvl="0" w:tplc="15A254D2">
      <w:start w:val="2"/>
      <w:numFmt w:val="bullet"/>
      <w:lvlText w:val="-"/>
      <w:lvlJc w:val="left"/>
      <w:pPr>
        <w:ind w:left="391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9" w15:restartNumberingAfterBreak="0">
    <w:nsid w:val="6978631C"/>
    <w:multiLevelType w:val="hybridMultilevel"/>
    <w:tmpl w:val="6FB63C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E72C4"/>
    <w:multiLevelType w:val="hybridMultilevel"/>
    <w:tmpl w:val="5A64094A"/>
    <w:lvl w:ilvl="0" w:tplc="04090011">
      <w:start w:val="1"/>
      <w:numFmt w:val="decimal"/>
      <w:lvlText w:val="%1)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 w15:restartNumberingAfterBreak="0">
    <w:nsid w:val="7EAD05D0"/>
    <w:multiLevelType w:val="hybridMultilevel"/>
    <w:tmpl w:val="EBA6EE98"/>
    <w:lvl w:ilvl="0" w:tplc="59D0036E">
      <w:start w:val="2"/>
      <w:numFmt w:val="bullet"/>
      <w:lvlText w:val="-"/>
      <w:lvlJc w:val="left"/>
      <w:pPr>
        <w:ind w:left="391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2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7"/>
  </w:num>
  <w:num w:numId="10">
    <w:abstractNumId w:val="19"/>
  </w:num>
  <w:num w:numId="11">
    <w:abstractNumId w:val="16"/>
  </w:num>
  <w:num w:numId="12">
    <w:abstractNumId w:val="15"/>
  </w:num>
  <w:num w:numId="13">
    <w:abstractNumId w:val="6"/>
  </w:num>
  <w:num w:numId="14">
    <w:abstractNumId w:val="21"/>
  </w:num>
  <w:num w:numId="15">
    <w:abstractNumId w:val="18"/>
  </w:num>
  <w:num w:numId="16">
    <w:abstractNumId w:val="8"/>
  </w:num>
  <w:num w:numId="17">
    <w:abstractNumId w:val="9"/>
  </w:num>
  <w:num w:numId="18">
    <w:abstractNumId w:val="20"/>
  </w:num>
  <w:num w:numId="19">
    <w:abstractNumId w:val="2"/>
  </w:num>
  <w:num w:numId="20">
    <w:abstractNumId w:val="4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44BF"/>
    <w:rsid w:val="000045C7"/>
    <w:rsid w:val="00005AAE"/>
    <w:rsid w:val="00006669"/>
    <w:rsid w:val="00011DB4"/>
    <w:rsid w:val="000137E4"/>
    <w:rsid w:val="000170D8"/>
    <w:rsid w:val="00026881"/>
    <w:rsid w:val="000322CE"/>
    <w:rsid w:val="00032630"/>
    <w:rsid w:val="000353BB"/>
    <w:rsid w:val="00040944"/>
    <w:rsid w:val="0004263D"/>
    <w:rsid w:val="00044853"/>
    <w:rsid w:val="00047AFA"/>
    <w:rsid w:val="00051F10"/>
    <w:rsid w:val="00052DE3"/>
    <w:rsid w:val="00054D36"/>
    <w:rsid w:val="000558D1"/>
    <w:rsid w:val="0005655C"/>
    <w:rsid w:val="00056920"/>
    <w:rsid w:val="00056C35"/>
    <w:rsid w:val="00060F5F"/>
    <w:rsid w:val="00061FDC"/>
    <w:rsid w:val="00066426"/>
    <w:rsid w:val="00066787"/>
    <w:rsid w:val="00067046"/>
    <w:rsid w:val="00070C73"/>
    <w:rsid w:val="000718F1"/>
    <w:rsid w:val="00074711"/>
    <w:rsid w:val="00077452"/>
    <w:rsid w:val="00077FBD"/>
    <w:rsid w:val="00083F48"/>
    <w:rsid w:val="00090F09"/>
    <w:rsid w:val="00091327"/>
    <w:rsid w:val="000925C6"/>
    <w:rsid w:val="00092896"/>
    <w:rsid w:val="000953CB"/>
    <w:rsid w:val="00096252"/>
    <w:rsid w:val="00096C36"/>
    <w:rsid w:val="000A0630"/>
    <w:rsid w:val="000A0833"/>
    <w:rsid w:val="000A23AA"/>
    <w:rsid w:val="000A3975"/>
    <w:rsid w:val="000A53C1"/>
    <w:rsid w:val="000B2D5D"/>
    <w:rsid w:val="000B32B2"/>
    <w:rsid w:val="000B33F9"/>
    <w:rsid w:val="000B7043"/>
    <w:rsid w:val="000C4C37"/>
    <w:rsid w:val="000C549C"/>
    <w:rsid w:val="000D18ED"/>
    <w:rsid w:val="000D3861"/>
    <w:rsid w:val="000D62B0"/>
    <w:rsid w:val="000D64A6"/>
    <w:rsid w:val="000D6C6F"/>
    <w:rsid w:val="000E3233"/>
    <w:rsid w:val="000E6C83"/>
    <w:rsid w:val="000F0224"/>
    <w:rsid w:val="000F4B8B"/>
    <w:rsid w:val="000F6268"/>
    <w:rsid w:val="000F7447"/>
    <w:rsid w:val="00101BCC"/>
    <w:rsid w:val="00101ECC"/>
    <w:rsid w:val="00103947"/>
    <w:rsid w:val="00104E75"/>
    <w:rsid w:val="00106711"/>
    <w:rsid w:val="00107D6F"/>
    <w:rsid w:val="00111D67"/>
    <w:rsid w:val="0011242B"/>
    <w:rsid w:val="00126E65"/>
    <w:rsid w:val="00126E90"/>
    <w:rsid w:val="0013021F"/>
    <w:rsid w:val="00132488"/>
    <w:rsid w:val="0014171D"/>
    <w:rsid w:val="00143E00"/>
    <w:rsid w:val="00143E6D"/>
    <w:rsid w:val="00144CAD"/>
    <w:rsid w:val="00147E9E"/>
    <w:rsid w:val="00150199"/>
    <w:rsid w:val="001542BF"/>
    <w:rsid w:val="00155C73"/>
    <w:rsid w:val="00174BC6"/>
    <w:rsid w:val="001760CE"/>
    <w:rsid w:val="001814E6"/>
    <w:rsid w:val="0018486C"/>
    <w:rsid w:val="0018673E"/>
    <w:rsid w:val="00186D2F"/>
    <w:rsid w:val="00187456"/>
    <w:rsid w:val="00187E36"/>
    <w:rsid w:val="00195102"/>
    <w:rsid w:val="00195B07"/>
    <w:rsid w:val="00197F96"/>
    <w:rsid w:val="001A16D0"/>
    <w:rsid w:val="001A2489"/>
    <w:rsid w:val="001A52F7"/>
    <w:rsid w:val="001B3AAB"/>
    <w:rsid w:val="001C130E"/>
    <w:rsid w:val="001C1D72"/>
    <w:rsid w:val="001C424F"/>
    <w:rsid w:val="001D4B23"/>
    <w:rsid w:val="001D7201"/>
    <w:rsid w:val="001D79A1"/>
    <w:rsid w:val="001E0492"/>
    <w:rsid w:val="001E0818"/>
    <w:rsid w:val="001E142F"/>
    <w:rsid w:val="001E37E4"/>
    <w:rsid w:val="001E3A06"/>
    <w:rsid w:val="001F0F9F"/>
    <w:rsid w:val="001F2383"/>
    <w:rsid w:val="001F614D"/>
    <w:rsid w:val="00202E87"/>
    <w:rsid w:val="0020391D"/>
    <w:rsid w:val="002044B9"/>
    <w:rsid w:val="002055C5"/>
    <w:rsid w:val="00207257"/>
    <w:rsid w:val="00207ECD"/>
    <w:rsid w:val="00210347"/>
    <w:rsid w:val="002105EE"/>
    <w:rsid w:val="002126E9"/>
    <w:rsid w:val="00215F0E"/>
    <w:rsid w:val="00216F37"/>
    <w:rsid w:val="00220053"/>
    <w:rsid w:val="002233D6"/>
    <w:rsid w:val="0023201B"/>
    <w:rsid w:val="00235599"/>
    <w:rsid w:val="00236E72"/>
    <w:rsid w:val="00237677"/>
    <w:rsid w:val="002434C4"/>
    <w:rsid w:val="00244F31"/>
    <w:rsid w:val="00252EE6"/>
    <w:rsid w:val="00253F9E"/>
    <w:rsid w:val="00261157"/>
    <w:rsid w:val="00261C89"/>
    <w:rsid w:val="00262C36"/>
    <w:rsid w:val="002638D7"/>
    <w:rsid w:val="00264201"/>
    <w:rsid w:val="00265F62"/>
    <w:rsid w:val="002677D7"/>
    <w:rsid w:val="002679EF"/>
    <w:rsid w:val="002722F8"/>
    <w:rsid w:val="00275828"/>
    <w:rsid w:val="00276A38"/>
    <w:rsid w:val="00276BB1"/>
    <w:rsid w:val="00282E32"/>
    <w:rsid w:val="002839E4"/>
    <w:rsid w:val="00284B03"/>
    <w:rsid w:val="00285CDE"/>
    <w:rsid w:val="002925B1"/>
    <w:rsid w:val="00293AC6"/>
    <w:rsid w:val="0029674C"/>
    <w:rsid w:val="002A01B7"/>
    <w:rsid w:val="002A11E9"/>
    <w:rsid w:val="002A2B4A"/>
    <w:rsid w:val="002A2C2E"/>
    <w:rsid w:val="002B0AE5"/>
    <w:rsid w:val="002B1E52"/>
    <w:rsid w:val="002B29CF"/>
    <w:rsid w:val="002B3D08"/>
    <w:rsid w:val="002B50D7"/>
    <w:rsid w:val="002B7A27"/>
    <w:rsid w:val="002C0224"/>
    <w:rsid w:val="002C14B2"/>
    <w:rsid w:val="002C5161"/>
    <w:rsid w:val="002C6506"/>
    <w:rsid w:val="002D0D43"/>
    <w:rsid w:val="002D2AF9"/>
    <w:rsid w:val="002D3A5C"/>
    <w:rsid w:val="002E2429"/>
    <w:rsid w:val="002E2ACF"/>
    <w:rsid w:val="002E5439"/>
    <w:rsid w:val="002E5979"/>
    <w:rsid w:val="002E5CE5"/>
    <w:rsid w:val="002E7F5F"/>
    <w:rsid w:val="002F0125"/>
    <w:rsid w:val="002F5208"/>
    <w:rsid w:val="00303897"/>
    <w:rsid w:val="00305AE4"/>
    <w:rsid w:val="0031114A"/>
    <w:rsid w:val="00312CD3"/>
    <w:rsid w:val="00324A57"/>
    <w:rsid w:val="0032702B"/>
    <w:rsid w:val="00330482"/>
    <w:rsid w:val="0033374F"/>
    <w:rsid w:val="003345C0"/>
    <w:rsid w:val="0033484C"/>
    <w:rsid w:val="0033545E"/>
    <w:rsid w:val="00335C2A"/>
    <w:rsid w:val="00337FD2"/>
    <w:rsid w:val="003432ED"/>
    <w:rsid w:val="00344D3E"/>
    <w:rsid w:val="0034767D"/>
    <w:rsid w:val="00351968"/>
    <w:rsid w:val="003520D2"/>
    <w:rsid w:val="003565A6"/>
    <w:rsid w:val="00356C99"/>
    <w:rsid w:val="00356E39"/>
    <w:rsid w:val="00360E9E"/>
    <w:rsid w:val="0036689F"/>
    <w:rsid w:val="00372AFB"/>
    <w:rsid w:val="003741A8"/>
    <w:rsid w:val="00375CCC"/>
    <w:rsid w:val="0037671C"/>
    <w:rsid w:val="00376F9E"/>
    <w:rsid w:val="003800C1"/>
    <w:rsid w:val="00380B87"/>
    <w:rsid w:val="003832D8"/>
    <w:rsid w:val="0038534D"/>
    <w:rsid w:val="0038555C"/>
    <w:rsid w:val="003855BB"/>
    <w:rsid w:val="003857D8"/>
    <w:rsid w:val="0039087F"/>
    <w:rsid w:val="0039325F"/>
    <w:rsid w:val="00394129"/>
    <w:rsid w:val="00394E01"/>
    <w:rsid w:val="003956BD"/>
    <w:rsid w:val="003961CE"/>
    <w:rsid w:val="003963A2"/>
    <w:rsid w:val="003A313B"/>
    <w:rsid w:val="003A779A"/>
    <w:rsid w:val="003A79D8"/>
    <w:rsid w:val="003B0C96"/>
    <w:rsid w:val="003B4387"/>
    <w:rsid w:val="003B4BE2"/>
    <w:rsid w:val="003B5FA8"/>
    <w:rsid w:val="003B77E9"/>
    <w:rsid w:val="003C1AEB"/>
    <w:rsid w:val="003C2606"/>
    <w:rsid w:val="003C2797"/>
    <w:rsid w:val="003C342D"/>
    <w:rsid w:val="003C521D"/>
    <w:rsid w:val="003C5B7C"/>
    <w:rsid w:val="003D11C0"/>
    <w:rsid w:val="003D34FA"/>
    <w:rsid w:val="003D42C1"/>
    <w:rsid w:val="003D625B"/>
    <w:rsid w:val="003E0327"/>
    <w:rsid w:val="003F0B79"/>
    <w:rsid w:val="003F37BF"/>
    <w:rsid w:val="003F48C7"/>
    <w:rsid w:val="003F6CF0"/>
    <w:rsid w:val="004000B7"/>
    <w:rsid w:val="004026E8"/>
    <w:rsid w:val="0040276B"/>
    <w:rsid w:val="0040303C"/>
    <w:rsid w:val="00403764"/>
    <w:rsid w:val="004039FE"/>
    <w:rsid w:val="00404D71"/>
    <w:rsid w:val="0040637F"/>
    <w:rsid w:val="00410903"/>
    <w:rsid w:val="004118DE"/>
    <w:rsid w:val="00423466"/>
    <w:rsid w:val="0042390E"/>
    <w:rsid w:val="00425135"/>
    <w:rsid w:val="00425511"/>
    <w:rsid w:val="00427ADA"/>
    <w:rsid w:val="0043018D"/>
    <w:rsid w:val="00430E05"/>
    <w:rsid w:val="00432AB3"/>
    <w:rsid w:val="00434501"/>
    <w:rsid w:val="00434B62"/>
    <w:rsid w:val="00435D70"/>
    <w:rsid w:val="0043798D"/>
    <w:rsid w:val="004423DE"/>
    <w:rsid w:val="00443F14"/>
    <w:rsid w:val="004450B5"/>
    <w:rsid w:val="00446BAE"/>
    <w:rsid w:val="00447523"/>
    <w:rsid w:val="00447624"/>
    <w:rsid w:val="00451301"/>
    <w:rsid w:val="00452725"/>
    <w:rsid w:val="00452B22"/>
    <w:rsid w:val="00453030"/>
    <w:rsid w:val="00455AA2"/>
    <w:rsid w:val="0045657A"/>
    <w:rsid w:val="00461DD4"/>
    <w:rsid w:val="004638EA"/>
    <w:rsid w:val="00463C80"/>
    <w:rsid w:val="00475BBC"/>
    <w:rsid w:val="004833D5"/>
    <w:rsid w:val="00483653"/>
    <w:rsid w:val="00483FAA"/>
    <w:rsid w:val="00484EF0"/>
    <w:rsid w:val="00487A10"/>
    <w:rsid w:val="0049221D"/>
    <w:rsid w:val="004939B2"/>
    <w:rsid w:val="0049530E"/>
    <w:rsid w:val="00496696"/>
    <w:rsid w:val="004A042A"/>
    <w:rsid w:val="004A2AF9"/>
    <w:rsid w:val="004A3170"/>
    <w:rsid w:val="004A6326"/>
    <w:rsid w:val="004A646B"/>
    <w:rsid w:val="004B0387"/>
    <w:rsid w:val="004B2DF1"/>
    <w:rsid w:val="004B761D"/>
    <w:rsid w:val="004C328C"/>
    <w:rsid w:val="004C48EE"/>
    <w:rsid w:val="004C554D"/>
    <w:rsid w:val="004D0256"/>
    <w:rsid w:val="004E0902"/>
    <w:rsid w:val="004E0914"/>
    <w:rsid w:val="004E0AE7"/>
    <w:rsid w:val="004E0CC0"/>
    <w:rsid w:val="004E2E4B"/>
    <w:rsid w:val="004E5567"/>
    <w:rsid w:val="004E5D8B"/>
    <w:rsid w:val="004F17AD"/>
    <w:rsid w:val="004F38E2"/>
    <w:rsid w:val="004F60CF"/>
    <w:rsid w:val="004F6572"/>
    <w:rsid w:val="004F79D9"/>
    <w:rsid w:val="005011C4"/>
    <w:rsid w:val="00502B81"/>
    <w:rsid w:val="005037B9"/>
    <w:rsid w:val="00503AC7"/>
    <w:rsid w:val="00505AEB"/>
    <w:rsid w:val="0050704F"/>
    <w:rsid w:val="0050765E"/>
    <w:rsid w:val="00507EDC"/>
    <w:rsid w:val="005113BF"/>
    <w:rsid w:val="00512C33"/>
    <w:rsid w:val="005151C7"/>
    <w:rsid w:val="005163D4"/>
    <w:rsid w:val="00521395"/>
    <w:rsid w:val="00527B31"/>
    <w:rsid w:val="005300D7"/>
    <w:rsid w:val="005303B6"/>
    <w:rsid w:val="005323AF"/>
    <w:rsid w:val="00536106"/>
    <w:rsid w:val="0053678B"/>
    <w:rsid w:val="00542C91"/>
    <w:rsid w:val="00543AB2"/>
    <w:rsid w:val="00546A8E"/>
    <w:rsid w:val="00546E53"/>
    <w:rsid w:val="00550DC4"/>
    <w:rsid w:val="005524C2"/>
    <w:rsid w:val="00554CFA"/>
    <w:rsid w:val="00556AF6"/>
    <w:rsid w:val="0056062D"/>
    <w:rsid w:val="005608D6"/>
    <w:rsid w:val="005625F3"/>
    <w:rsid w:val="005627FB"/>
    <w:rsid w:val="005656AB"/>
    <w:rsid w:val="0056656A"/>
    <w:rsid w:val="00574B34"/>
    <w:rsid w:val="005761FB"/>
    <w:rsid w:val="005802DC"/>
    <w:rsid w:val="00581788"/>
    <w:rsid w:val="00583C19"/>
    <w:rsid w:val="00592DF6"/>
    <w:rsid w:val="00596CCC"/>
    <w:rsid w:val="005A05E8"/>
    <w:rsid w:val="005A0724"/>
    <w:rsid w:val="005A2020"/>
    <w:rsid w:val="005A37FC"/>
    <w:rsid w:val="005A3F8E"/>
    <w:rsid w:val="005A5A25"/>
    <w:rsid w:val="005A7E4D"/>
    <w:rsid w:val="005B1506"/>
    <w:rsid w:val="005B4525"/>
    <w:rsid w:val="005B6688"/>
    <w:rsid w:val="005B73B8"/>
    <w:rsid w:val="005C01E2"/>
    <w:rsid w:val="005C04E9"/>
    <w:rsid w:val="005C1D36"/>
    <w:rsid w:val="005C3BA6"/>
    <w:rsid w:val="005C4782"/>
    <w:rsid w:val="005C4C0E"/>
    <w:rsid w:val="005C5BAD"/>
    <w:rsid w:val="005C64F2"/>
    <w:rsid w:val="005C6F8A"/>
    <w:rsid w:val="005C754A"/>
    <w:rsid w:val="005C7A7F"/>
    <w:rsid w:val="005D6D51"/>
    <w:rsid w:val="005E060C"/>
    <w:rsid w:val="005E1ED8"/>
    <w:rsid w:val="005E3118"/>
    <w:rsid w:val="005E7140"/>
    <w:rsid w:val="005F0DA0"/>
    <w:rsid w:val="005F21B2"/>
    <w:rsid w:val="005F58FC"/>
    <w:rsid w:val="005F5A05"/>
    <w:rsid w:val="005F6FF0"/>
    <w:rsid w:val="0060140E"/>
    <w:rsid w:val="00601B52"/>
    <w:rsid w:val="0060237D"/>
    <w:rsid w:val="00604AC5"/>
    <w:rsid w:val="0060552E"/>
    <w:rsid w:val="00605725"/>
    <w:rsid w:val="0060602F"/>
    <w:rsid w:val="006062B2"/>
    <w:rsid w:val="00607C72"/>
    <w:rsid w:val="006141B5"/>
    <w:rsid w:val="00623159"/>
    <w:rsid w:val="00624694"/>
    <w:rsid w:val="00624D76"/>
    <w:rsid w:val="00625884"/>
    <w:rsid w:val="00634141"/>
    <w:rsid w:val="00637EA7"/>
    <w:rsid w:val="00642E8B"/>
    <w:rsid w:val="00655E0E"/>
    <w:rsid w:val="00663256"/>
    <w:rsid w:val="006636D0"/>
    <w:rsid w:val="00664B63"/>
    <w:rsid w:val="006668B2"/>
    <w:rsid w:val="00676AF8"/>
    <w:rsid w:val="00677E72"/>
    <w:rsid w:val="00680FA4"/>
    <w:rsid w:val="00681A28"/>
    <w:rsid w:val="00681E65"/>
    <w:rsid w:val="006820F5"/>
    <w:rsid w:val="006845E1"/>
    <w:rsid w:val="006866B6"/>
    <w:rsid w:val="006947E2"/>
    <w:rsid w:val="0069794D"/>
    <w:rsid w:val="006A20BF"/>
    <w:rsid w:val="006A2D32"/>
    <w:rsid w:val="006A3104"/>
    <w:rsid w:val="006A5332"/>
    <w:rsid w:val="006A6CB3"/>
    <w:rsid w:val="006A7B14"/>
    <w:rsid w:val="006A7B34"/>
    <w:rsid w:val="006B16D7"/>
    <w:rsid w:val="006B6E4F"/>
    <w:rsid w:val="006C296F"/>
    <w:rsid w:val="006C5F11"/>
    <w:rsid w:val="006C67F8"/>
    <w:rsid w:val="006D0496"/>
    <w:rsid w:val="006D12A2"/>
    <w:rsid w:val="006D2F0B"/>
    <w:rsid w:val="006D427F"/>
    <w:rsid w:val="006D4502"/>
    <w:rsid w:val="006D5DD6"/>
    <w:rsid w:val="006E14C1"/>
    <w:rsid w:val="006E2163"/>
    <w:rsid w:val="006E4BB5"/>
    <w:rsid w:val="006F0C24"/>
    <w:rsid w:val="006F21B7"/>
    <w:rsid w:val="006F40F0"/>
    <w:rsid w:val="007004D1"/>
    <w:rsid w:val="007025A6"/>
    <w:rsid w:val="00703394"/>
    <w:rsid w:val="00704363"/>
    <w:rsid w:val="00706A61"/>
    <w:rsid w:val="00710ED5"/>
    <w:rsid w:val="007126EF"/>
    <w:rsid w:val="007129C0"/>
    <w:rsid w:val="00712E9A"/>
    <w:rsid w:val="00713861"/>
    <w:rsid w:val="007140EA"/>
    <w:rsid w:val="007159E0"/>
    <w:rsid w:val="00722D56"/>
    <w:rsid w:val="0072570F"/>
    <w:rsid w:val="007257B5"/>
    <w:rsid w:val="0072714A"/>
    <w:rsid w:val="00732E49"/>
    <w:rsid w:val="00734419"/>
    <w:rsid w:val="00736934"/>
    <w:rsid w:val="007375C0"/>
    <w:rsid w:val="0074173B"/>
    <w:rsid w:val="007452C8"/>
    <w:rsid w:val="00751AFB"/>
    <w:rsid w:val="00751B30"/>
    <w:rsid w:val="0075380A"/>
    <w:rsid w:val="00755E87"/>
    <w:rsid w:val="00762BA4"/>
    <w:rsid w:val="00762DC0"/>
    <w:rsid w:val="00763136"/>
    <w:rsid w:val="00764934"/>
    <w:rsid w:val="007664E4"/>
    <w:rsid w:val="00766573"/>
    <w:rsid w:val="007719CB"/>
    <w:rsid w:val="00771DE0"/>
    <w:rsid w:val="0077407C"/>
    <w:rsid w:val="00774604"/>
    <w:rsid w:val="00774B8C"/>
    <w:rsid w:val="00775BB6"/>
    <w:rsid w:val="007760A9"/>
    <w:rsid w:val="007810F2"/>
    <w:rsid w:val="007936E7"/>
    <w:rsid w:val="00794785"/>
    <w:rsid w:val="0079605D"/>
    <w:rsid w:val="0079718C"/>
    <w:rsid w:val="007A3136"/>
    <w:rsid w:val="007A62AB"/>
    <w:rsid w:val="007B00AD"/>
    <w:rsid w:val="007B1E22"/>
    <w:rsid w:val="007B2A91"/>
    <w:rsid w:val="007B37DB"/>
    <w:rsid w:val="007B3F01"/>
    <w:rsid w:val="007B4A6D"/>
    <w:rsid w:val="007C3235"/>
    <w:rsid w:val="007C3A2B"/>
    <w:rsid w:val="007C72C1"/>
    <w:rsid w:val="007D2592"/>
    <w:rsid w:val="007D4BB5"/>
    <w:rsid w:val="007D50A5"/>
    <w:rsid w:val="007D66C5"/>
    <w:rsid w:val="007E324F"/>
    <w:rsid w:val="007E402B"/>
    <w:rsid w:val="007E5DE4"/>
    <w:rsid w:val="007E64BB"/>
    <w:rsid w:val="007E797D"/>
    <w:rsid w:val="007F0016"/>
    <w:rsid w:val="007F070C"/>
    <w:rsid w:val="007F568C"/>
    <w:rsid w:val="007F6293"/>
    <w:rsid w:val="008003D0"/>
    <w:rsid w:val="00800745"/>
    <w:rsid w:val="0080100C"/>
    <w:rsid w:val="00801128"/>
    <w:rsid w:val="008012C1"/>
    <w:rsid w:val="008033BB"/>
    <w:rsid w:val="0080390C"/>
    <w:rsid w:val="00804626"/>
    <w:rsid w:val="00805C68"/>
    <w:rsid w:val="00807DD3"/>
    <w:rsid w:val="008101B4"/>
    <w:rsid w:val="00821B7D"/>
    <w:rsid w:val="00826D23"/>
    <w:rsid w:val="0082729C"/>
    <w:rsid w:val="00827BCF"/>
    <w:rsid w:val="00832279"/>
    <w:rsid w:val="00837EE4"/>
    <w:rsid w:val="00840031"/>
    <w:rsid w:val="00843C4F"/>
    <w:rsid w:val="00845BB8"/>
    <w:rsid w:val="00846025"/>
    <w:rsid w:val="008464FC"/>
    <w:rsid w:val="008503D6"/>
    <w:rsid w:val="0085068E"/>
    <w:rsid w:val="008551B0"/>
    <w:rsid w:val="008558BE"/>
    <w:rsid w:val="00856947"/>
    <w:rsid w:val="00856E3D"/>
    <w:rsid w:val="00863B10"/>
    <w:rsid w:val="00865AC5"/>
    <w:rsid w:val="00865CC6"/>
    <w:rsid w:val="00866BFB"/>
    <w:rsid w:val="008704CB"/>
    <w:rsid w:val="00871A35"/>
    <w:rsid w:val="008729C5"/>
    <w:rsid w:val="00874B6C"/>
    <w:rsid w:val="00875120"/>
    <w:rsid w:val="0087534C"/>
    <w:rsid w:val="0087666B"/>
    <w:rsid w:val="00877A79"/>
    <w:rsid w:val="00885EEE"/>
    <w:rsid w:val="00887A65"/>
    <w:rsid w:val="00890904"/>
    <w:rsid w:val="00893B79"/>
    <w:rsid w:val="00895DD3"/>
    <w:rsid w:val="00897157"/>
    <w:rsid w:val="00897EAB"/>
    <w:rsid w:val="008A40FB"/>
    <w:rsid w:val="008A4EB8"/>
    <w:rsid w:val="008B038E"/>
    <w:rsid w:val="008B3CEE"/>
    <w:rsid w:val="008B41B7"/>
    <w:rsid w:val="008B5BBA"/>
    <w:rsid w:val="008B73F7"/>
    <w:rsid w:val="008C142F"/>
    <w:rsid w:val="008C61CA"/>
    <w:rsid w:val="008C64CC"/>
    <w:rsid w:val="008C7F80"/>
    <w:rsid w:val="008D1FE8"/>
    <w:rsid w:val="008D227F"/>
    <w:rsid w:val="008D2EEA"/>
    <w:rsid w:val="008D48D8"/>
    <w:rsid w:val="008D52BD"/>
    <w:rsid w:val="008E7606"/>
    <w:rsid w:val="008E7A44"/>
    <w:rsid w:val="008F37AB"/>
    <w:rsid w:val="008F3E5C"/>
    <w:rsid w:val="008F4D5C"/>
    <w:rsid w:val="008F5704"/>
    <w:rsid w:val="0090249E"/>
    <w:rsid w:val="0090341A"/>
    <w:rsid w:val="00904B0B"/>
    <w:rsid w:val="009079C6"/>
    <w:rsid w:val="009108E4"/>
    <w:rsid w:val="00912472"/>
    <w:rsid w:val="009127EA"/>
    <w:rsid w:val="0091503B"/>
    <w:rsid w:val="00920106"/>
    <w:rsid w:val="00925D8B"/>
    <w:rsid w:val="00932C5B"/>
    <w:rsid w:val="00935C34"/>
    <w:rsid w:val="00940498"/>
    <w:rsid w:val="009414B8"/>
    <w:rsid w:val="009434A6"/>
    <w:rsid w:val="009453E1"/>
    <w:rsid w:val="00946A8D"/>
    <w:rsid w:val="00946C07"/>
    <w:rsid w:val="00947C31"/>
    <w:rsid w:val="00950836"/>
    <w:rsid w:val="00951B24"/>
    <w:rsid w:val="0095208C"/>
    <w:rsid w:val="0095245B"/>
    <w:rsid w:val="00954C95"/>
    <w:rsid w:val="009603D2"/>
    <w:rsid w:val="00962232"/>
    <w:rsid w:val="0096380C"/>
    <w:rsid w:val="00964CC7"/>
    <w:rsid w:val="009657E0"/>
    <w:rsid w:val="00967526"/>
    <w:rsid w:val="00972003"/>
    <w:rsid w:val="00972695"/>
    <w:rsid w:val="009731E2"/>
    <w:rsid w:val="0098147D"/>
    <w:rsid w:val="009844EC"/>
    <w:rsid w:val="00990F79"/>
    <w:rsid w:val="009A01C5"/>
    <w:rsid w:val="009A2A31"/>
    <w:rsid w:val="009A3E76"/>
    <w:rsid w:val="009A4C24"/>
    <w:rsid w:val="009A4ECB"/>
    <w:rsid w:val="009B2815"/>
    <w:rsid w:val="009B36E1"/>
    <w:rsid w:val="009B4170"/>
    <w:rsid w:val="009B4863"/>
    <w:rsid w:val="009B7F10"/>
    <w:rsid w:val="009C11DB"/>
    <w:rsid w:val="009C5712"/>
    <w:rsid w:val="009C7001"/>
    <w:rsid w:val="009D2617"/>
    <w:rsid w:val="009E0F63"/>
    <w:rsid w:val="009E55F1"/>
    <w:rsid w:val="009F08EE"/>
    <w:rsid w:val="009F2E86"/>
    <w:rsid w:val="009F6D19"/>
    <w:rsid w:val="00A05E1F"/>
    <w:rsid w:val="00A0700B"/>
    <w:rsid w:val="00A071F1"/>
    <w:rsid w:val="00A0724C"/>
    <w:rsid w:val="00A07B48"/>
    <w:rsid w:val="00A11397"/>
    <w:rsid w:val="00A1256B"/>
    <w:rsid w:val="00A12D2A"/>
    <w:rsid w:val="00A140A0"/>
    <w:rsid w:val="00A1490C"/>
    <w:rsid w:val="00A21581"/>
    <w:rsid w:val="00A25196"/>
    <w:rsid w:val="00A25838"/>
    <w:rsid w:val="00A32987"/>
    <w:rsid w:val="00A37921"/>
    <w:rsid w:val="00A40807"/>
    <w:rsid w:val="00A472AD"/>
    <w:rsid w:val="00A5010C"/>
    <w:rsid w:val="00A501D1"/>
    <w:rsid w:val="00A54144"/>
    <w:rsid w:val="00A5487C"/>
    <w:rsid w:val="00A55212"/>
    <w:rsid w:val="00A55B2A"/>
    <w:rsid w:val="00A56CF8"/>
    <w:rsid w:val="00A57616"/>
    <w:rsid w:val="00A57E43"/>
    <w:rsid w:val="00A6137B"/>
    <w:rsid w:val="00A63068"/>
    <w:rsid w:val="00A6732D"/>
    <w:rsid w:val="00A758A9"/>
    <w:rsid w:val="00A77423"/>
    <w:rsid w:val="00A81347"/>
    <w:rsid w:val="00A85EEA"/>
    <w:rsid w:val="00A91D67"/>
    <w:rsid w:val="00A94DBD"/>
    <w:rsid w:val="00A961B6"/>
    <w:rsid w:val="00A97A39"/>
    <w:rsid w:val="00AA23E2"/>
    <w:rsid w:val="00AA2913"/>
    <w:rsid w:val="00AA2B56"/>
    <w:rsid w:val="00AA62A9"/>
    <w:rsid w:val="00AA6F71"/>
    <w:rsid w:val="00AA7222"/>
    <w:rsid w:val="00AB10F7"/>
    <w:rsid w:val="00AB4877"/>
    <w:rsid w:val="00AB6D0D"/>
    <w:rsid w:val="00AB715F"/>
    <w:rsid w:val="00AC1B5B"/>
    <w:rsid w:val="00AC2F0F"/>
    <w:rsid w:val="00AC3E60"/>
    <w:rsid w:val="00AC4D27"/>
    <w:rsid w:val="00AC64D4"/>
    <w:rsid w:val="00AC66DB"/>
    <w:rsid w:val="00AE38B3"/>
    <w:rsid w:val="00AE3ECF"/>
    <w:rsid w:val="00AE4B7D"/>
    <w:rsid w:val="00AE5416"/>
    <w:rsid w:val="00AE7300"/>
    <w:rsid w:val="00AF4A6A"/>
    <w:rsid w:val="00AF732D"/>
    <w:rsid w:val="00B03F45"/>
    <w:rsid w:val="00B072CB"/>
    <w:rsid w:val="00B10C0F"/>
    <w:rsid w:val="00B113BE"/>
    <w:rsid w:val="00B1192A"/>
    <w:rsid w:val="00B11AEC"/>
    <w:rsid w:val="00B12892"/>
    <w:rsid w:val="00B12B87"/>
    <w:rsid w:val="00B23938"/>
    <w:rsid w:val="00B265B1"/>
    <w:rsid w:val="00B30B84"/>
    <w:rsid w:val="00B326EC"/>
    <w:rsid w:val="00B34703"/>
    <w:rsid w:val="00B3571F"/>
    <w:rsid w:val="00B362CB"/>
    <w:rsid w:val="00B37354"/>
    <w:rsid w:val="00B4168F"/>
    <w:rsid w:val="00B41DD6"/>
    <w:rsid w:val="00B4269A"/>
    <w:rsid w:val="00B441F9"/>
    <w:rsid w:val="00B50174"/>
    <w:rsid w:val="00B518EA"/>
    <w:rsid w:val="00B51BEA"/>
    <w:rsid w:val="00B551EF"/>
    <w:rsid w:val="00B64570"/>
    <w:rsid w:val="00B66723"/>
    <w:rsid w:val="00B71F77"/>
    <w:rsid w:val="00B72E98"/>
    <w:rsid w:val="00B7442A"/>
    <w:rsid w:val="00B75739"/>
    <w:rsid w:val="00B80A23"/>
    <w:rsid w:val="00B81B39"/>
    <w:rsid w:val="00B82DB6"/>
    <w:rsid w:val="00B84B3E"/>
    <w:rsid w:val="00B854FA"/>
    <w:rsid w:val="00B906D3"/>
    <w:rsid w:val="00B915E7"/>
    <w:rsid w:val="00B97046"/>
    <w:rsid w:val="00BA2A95"/>
    <w:rsid w:val="00BA5D83"/>
    <w:rsid w:val="00BB1D51"/>
    <w:rsid w:val="00BB3E34"/>
    <w:rsid w:val="00BB4138"/>
    <w:rsid w:val="00BB5A51"/>
    <w:rsid w:val="00BB641E"/>
    <w:rsid w:val="00BC00FD"/>
    <w:rsid w:val="00BC1002"/>
    <w:rsid w:val="00BC13AB"/>
    <w:rsid w:val="00BC2A6D"/>
    <w:rsid w:val="00BC3BBA"/>
    <w:rsid w:val="00BC4A9E"/>
    <w:rsid w:val="00BC4D11"/>
    <w:rsid w:val="00BC5DD8"/>
    <w:rsid w:val="00BC659E"/>
    <w:rsid w:val="00BC708F"/>
    <w:rsid w:val="00BC78FD"/>
    <w:rsid w:val="00BD2B4B"/>
    <w:rsid w:val="00BD3501"/>
    <w:rsid w:val="00BD6A37"/>
    <w:rsid w:val="00BE35E2"/>
    <w:rsid w:val="00BE5172"/>
    <w:rsid w:val="00BF0F32"/>
    <w:rsid w:val="00BF186D"/>
    <w:rsid w:val="00BF1F0D"/>
    <w:rsid w:val="00BF2821"/>
    <w:rsid w:val="00BF73CD"/>
    <w:rsid w:val="00BF77B3"/>
    <w:rsid w:val="00C01BF9"/>
    <w:rsid w:val="00C025DE"/>
    <w:rsid w:val="00C029DF"/>
    <w:rsid w:val="00C02DDF"/>
    <w:rsid w:val="00C03FF9"/>
    <w:rsid w:val="00C07AF8"/>
    <w:rsid w:val="00C10189"/>
    <w:rsid w:val="00C10E87"/>
    <w:rsid w:val="00C1296E"/>
    <w:rsid w:val="00C133D8"/>
    <w:rsid w:val="00C151F9"/>
    <w:rsid w:val="00C22D07"/>
    <w:rsid w:val="00C22F0A"/>
    <w:rsid w:val="00C23E19"/>
    <w:rsid w:val="00C24A1D"/>
    <w:rsid w:val="00C27CCE"/>
    <w:rsid w:val="00C3420B"/>
    <w:rsid w:val="00C367D5"/>
    <w:rsid w:val="00C36B59"/>
    <w:rsid w:val="00C40DC9"/>
    <w:rsid w:val="00C4115E"/>
    <w:rsid w:val="00C43A3B"/>
    <w:rsid w:val="00C43A4F"/>
    <w:rsid w:val="00C4736A"/>
    <w:rsid w:val="00C50786"/>
    <w:rsid w:val="00C54639"/>
    <w:rsid w:val="00C54AB5"/>
    <w:rsid w:val="00C608CA"/>
    <w:rsid w:val="00C60F34"/>
    <w:rsid w:val="00C60FC3"/>
    <w:rsid w:val="00C61950"/>
    <w:rsid w:val="00C620D9"/>
    <w:rsid w:val="00C6350C"/>
    <w:rsid w:val="00C6364D"/>
    <w:rsid w:val="00C7061D"/>
    <w:rsid w:val="00C746C3"/>
    <w:rsid w:val="00C74C96"/>
    <w:rsid w:val="00C76EDF"/>
    <w:rsid w:val="00C859AC"/>
    <w:rsid w:val="00C8713C"/>
    <w:rsid w:val="00C90344"/>
    <w:rsid w:val="00C90479"/>
    <w:rsid w:val="00C93BDA"/>
    <w:rsid w:val="00C950D6"/>
    <w:rsid w:val="00C95355"/>
    <w:rsid w:val="00CA3197"/>
    <w:rsid w:val="00CB348D"/>
    <w:rsid w:val="00CB5167"/>
    <w:rsid w:val="00CB7F07"/>
    <w:rsid w:val="00CC13D4"/>
    <w:rsid w:val="00CC3D63"/>
    <w:rsid w:val="00CC600D"/>
    <w:rsid w:val="00CC65FA"/>
    <w:rsid w:val="00CC7891"/>
    <w:rsid w:val="00CD1397"/>
    <w:rsid w:val="00CD3701"/>
    <w:rsid w:val="00CD4729"/>
    <w:rsid w:val="00CD5895"/>
    <w:rsid w:val="00CE3A05"/>
    <w:rsid w:val="00CE4300"/>
    <w:rsid w:val="00CE47FB"/>
    <w:rsid w:val="00CE5502"/>
    <w:rsid w:val="00CF2AFB"/>
    <w:rsid w:val="00CF5CB2"/>
    <w:rsid w:val="00CF7257"/>
    <w:rsid w:val="00D04D0D"/>
    <w:rsid w:val="00D07C2F"/>
    <w:rsid w:val="00D16451"/>
    <w:rsid w:val="00D16D93"/>
    <w:rsid w:val="00D16E47"/>
    <w:rsid w:val="00D17148"/>
    <w:rsid w:val="00D2696F"/>
    <w:rsid w:val="00D27FB0"/>
    <w:rsid w:val="00D31A69"/>
    <w:rsid w:val="00D3526C"/>
    <w:rsid w:val="00D42250"/>
    <w:rsid w:val="00D422FA"/>
    <w:rsid w:val="00D43DF4"/>
    <w:rsid w:val="00D45698"/>
    <w:rsid w:val="00D463E7"/>
    <w:rsid w:val="00D50EC2"/>
    <w:rsid w:val="00D5190F"/>
    <w:rsid w:val="00D53F7D"/>
    <w:rsid w:val="00D54618"/>
    <w:rsid w:val="00D55503"/>
    <w:rsid w:val="00D617B4"/>
    <w:rsid w:val="00D6258F"/>
    <w:rsid w:val="00D63342"/>
    <w:rsid w:val="00D708D8"/>
    <w:rsid w:val="00D71F55"/>
    <w:rsid w:val="00D72F4B"/>
    <w:rsid w:val="00D76F2E"/>
    <w:rsid w:val="00D772F4"/>
    <w:rsid w:val="00D773B8"/>
    <w:rsid w:val="00D83F31"/>
    <w:rsid w:val="00D8540C"/>
    <w:rsid w:val="00D85509"/>
    <w:rsid w:val="00D85A41"/>
    <w:rsid w:val="00D9276C"/>
    <w:rsid w:val="00DA3D40"/>
    <w:rsid w:val="00DA4B19"/>
    <w:rsid w:val="00DA520C"/>
    <w:rsid w:val="00DA5A47"/>
    <w:rsid w:val="00DB0175"/>
    <w:rsid w:val="00DB4A8E"/>
    <w:rsid w:val="00DB5145"/>
    <w:rsid w:val="00DB789C"/>
    <w:rsid w:val="00DC0BBE"/>
    <w:rsid w:val="00DC5D12"/>
    <w:rsid w:val="00DD23BF"/>
    <w:rsid w:val="00DD2DF1"/>
    <w:rsid w:val="00DD2F4F"/>
    <w:rsid w:val="00DD3B33"/>
    <w:rsid w:val="00DD7439"/>
    <w:rsid w:val="00DE06F4"/>
    <w:rsid w:val="00DE233F"/>
    <w:rsid w:val="00DE2CAD"/>
    <w:rsid w:val="00DE333B"/>
    <w:rsid w:val="00DF1C3B"/>
    <w:rsid w:val="00DF3269"/>
    <w:rsid w:val="00DF39D9"/>
    <w:rsid w:val="00DF3CA4"/>
    <w:rsid w:val="00DF75FD"/>
    <w:rsid w:val="00E010D2"/>
    <w:rsid w:val="00E03997"/>
    <w:rsid w:val="00E06110"/>
    <w:rsid w:val="00E1026F"/>
    <w:rsid w:val="00E10716"/>
    <w:rsid w:val="00E130FC"/>
    <w:rsid w:val="00E15419"/>
    <w:rsid w:val="00E16851"/>
    <w:rsid w:val="00E22314"/>
    <w:rsid w:val="00E31EBA"/>
    <w:rsid w:val="00E358B6"/>
    <w:rsid w:val="00E37DA2"/>
    <w:rsid w:val="00E41239"/>
    <w:rsid w:val="00E47001"/>
    <w:rsid w:val="00E47593"/>
    <w:rsid w:val="00E47F64"/>
    <w:rsid w:val="00E52085"/>
    <w:rsid w:val="00E52AA7"/>
    <w:rsid w:val="00E536EB"/>
    <w:rsid w:val="00E53BDF"/>
    <w:rsid w:val="00E5480D"/>
    <w:rsid w:val="00E557F1"/>
    <w:rsid w:val="00E75A25"/>
    <w:rsid w:val="00E80674"/>
    <w:rsid w:val="00E80FFA"/>
    <w:rsid w:val="00E8350C"/>
    <w:rsid w:val="00E853FE"/>
    <w:rsid w:val="00E92A24"/>
    <w:rsid w:val="00E943CB"/>
    <w:rsid w:val="00E96BC9"/>
    <w:rsid w:val="00EA01E8"/>
    <w:rsid w:val="00EA05F3"/>
    <w:rsid w:val="00EA2592"/>
    <w:rsid w:val="00EA2CC9"/>
    <w:rsid w:val="00EA3C34"/>
    <w:rsid w:val="00EA6C31"/>
    <w:rsid w:val="00EB07ED"/>
    <w:rsid w:val="00EC0A4C"/>
    <w:rsid w:val="00EC0C77"/>
    <w:rsid w:val="00EC28B7"/>
    <w:rsid w:val="00EC671A"/>
    <w:rsid w:val="00EC6970"/>
    <w:rsid w:val="00ED1CB0"/>
    <w:rsid w:val="00ED3D49"/>
    <w:rsid w:val="00ED4A3C"/>
    <w:rsid w:val="00ED4EEC"/>
    <w:rsid w:val="00ED7C04"/>
    <w:rsid w:val="00EE484B"/>
    <w:rsid w:val="00EE75DA"/>
    <w:rsid w:val="00EF1D53"/>
    <w:rsid w:val="00EF5D95"/>
    <w:rsid w:val="00F03077"/>
    <w:rsid w:val="00F0307C"/>
    <w:rsid w:val="00F045B4"/>
    <w:rsid w:val="00F1081B"/>
    <w:rsid w:val="00F167CA"/>
    <w:rsid w:val="00F17F40"/>
    <w:rsid w:val="00F21DCB"/>
    <w:rsid w:val="00F21E8E"/>
    <w:rsid w:val="00F24859"/>
    <w:rsid w:val="00F26590"/>
    <w:rsid w:val="00F26B0B"/>
    <w:rsid w:val="00F26F9E"/>
    <w:rsid w:val="00F32D44"/>
    <w:rsid w:val="00F35059"/>
    <w:rsid w:val="00F359F8"/>
    <w:rsid w:val="00F35A81"/>
    <w:rsid w:val="00F37794"/>
    <w:rsid w:val="00F4096D"/>
    <w:rsid w:val="00F425CB"/>
    <w:rsid w:val="00F444F2"/>
    <w:rsid w:val="00F54DBF"/>
    <w:rsid w:val="00F5761F"/>
    <w:rsid w:val="00F6327F"/>
    <w:rsid w:val="00F65676"/>
    <w:rsid w:val="00F67FB8"/>
    <w:rsid w:val="00F70354"/>
    <w:rsid w:val="00F72103"/>
    <w:rsid w:val="00F73951"/>
    <w:rsid w:val="00F757FD"/>
    <w:rsid w:val="00F76F9F"/>
    <w:rsid w:val="00F82FED"/>
    <w:rsid w:val="00F833DA"/>
    <w:rsid w:val="00F87118"/>
    <w:rsid w:val="00F921D2"/>
    <w:rsid w:val="00F9256D"/>
    <w:rsid w:val="00F92F3F"/>
    <w:rsid w:val="00F93A51"/>
    <w:rsid w:val="00F95B51"/>
    <w:rsid w:val="00FA20D1"/>
    <w:rsid w:val="00FA36F9"/>
    <w:rsid w:val="00FA5346"/>
    <w:rsid w:val="00FA651D"/>
    <w:rsid w:val="00FA6D1A"/>
    <w:rsid w:val="00FA6ECC"/>
    <w:rsid w:val="00FB050F"/>
    <w:rsid w:val="00FB2576"/>
    <w:rsid w:val="00FB32A0"/>
    <w:rsid w:val="00FB6033"/>
    <w:rsid w:val="00FC0229"/>
    <w:rsid w:val="00FC59BF"/>
    <w:rsid w:val="00FC6AC9"/>
    <w:rsid w:val="00FC7943"/>
    <w:rsid w:val="00FD1BFD"/>
    <w:rsid w:val="00FD1FBE"/>
    <w:rsid w:val="00FD3A20"/>
    <w:rsid w:val="00FD4891"/>
    <w:rsid w:val="00FE0C6C"/>
    <w:rsid w:val="00FE15A1"/>
    <w:rsid w:val="00FE32DD"/>
    <w:rsid w:val="00FE4761"/>
    <w:rsid w:val="00FE4F96"/>
    <w:rsid w:val="00FE5413"/>
    <w:rsid w:val="00FE7654"/>
    <w:rsid w:val="00FE7D78"/>
    <w:rsid w:val="00FF00A8"/>
    <w:rsid w:val="00FF12CA"/>
    <w:rsid w:val="00FF1F96"/>
    <w:rsid w:val="00FF3F34"/>
    <w:rsid w:val="00FF49F8"/>
    <w:rsid w:val="00FF533F"/>
    <w:rsid w:val="05E4B1BB"/>
    <w:rsid w:val="05EBA227"/>
    <w:rsid w:val="075F67A6"/>
    <w:rsid w:val="08307D10"/>
    <w:rsid w:val="0A1834CC"/>
    <w:rsid w:val="0AA2BA22"/>
    <w:rsid w:val="0C69A22F"/>
    <w:rsid w:val="0E612099"/>
    <w:rsid w:val="116A9AA8"/>
    <w:rsid w:val="1300A3CE"/>
    <w:rsid w:val="145DD634"/>
    <w:rsid w:val="165F432D"/>
    <w:rsid w:val="1863F71C"/>
    <w:rsid w:val="1AED8BCB"/>
    <w:rsid w:val="1B4C381E"/>
    <w:rsid w:val="1C8E5DB7"/>
    <w:rsid w:val="22A4A527"/>
    <w:rsid w:val="2513E90B"/>
    <w:rsid w:val="28977128"/>
    <w:rsid w:val="2B9073EF"/>
    <w:rsid w:val="2C24F922"/>
    <w:rsid w:val="2C34E058"/>
    <w:rsid w:val="2F1EAC19"/>
    <w:rsid w:val="336797E6"/>
    <w:rsid w:val="37E7340D"/>
    <w:rsid w:val="3B7806A0"/>
    <w:rsid w:val="3BFC276F"/>
    <w:rsid w:val="3D261C51"/>
    <w:rsid w:val="3D92298E"/>
    <w:rsid w:val="3E9A3EA6"/>
    <w:rsid w:val="44057E7F"/>
    <w:rsid w:val="444AFFC6"/>
    <w:rsid w:val="44AC5CFD"/>
    <w:rsid w:val="45069D4F"/>
    <w:rsid w:val="46B98A57"/>
    <w:rsid w:val="489FB161"/>
    <w:rsid w:val="4A0FB04B"/>
    <w:rsid w:val="4C2C078E"/>
    <w:rsid w:val="4C821409"/>
    <w:rsid w:val="4C9BD470"/>
    <w:rsid w:val="4ECDB8B2"/>
    <w:rsid w:val="4FBBD0B3"/>
    <w:rsid w:val="528C1F29"/>
    <w:rsid w:val="54DFD709"/>
    <w:rsid w:val="58114615"/>
    <w:rsid w:val="5C834047"/>
    <w:rsid w:val="5D39E648"/>
    <w:rsid w:val="5EB70638"/>
    <w:rsid w:val="5F6282D5"/>
    <w:rsid w:val="608F1F1A"/>
    <w:rsid w:val="60D99C4E"/>
    <w:rsid w:val="60E8EA7A"/>
    <w:rsid w:val="64277BA8"/>
    <w:rsid w:val="64D991FF"/>
    <w:rsid w:val="657DBDA2"/>
    <w:rsid w:val="673F03A1"/>
    <w:rsid w:val="6844C021"/>
    <w:rsid w:val="69BE5319"/>
    <w:rsid w:val="6BEDBDDC"/>
    <w:rsid w:val="6FDA2ECB"/>
    <w:rsid w:val="71915C62"/>
    <w:rsid w:val="71A32A3B"/>
    <w:rsid w:val="71E1C836"/>
    <w:rsid w:val="75295401"/>
    <w:rsid w:val="76154B47"/>
    <w:rsid w:val="7BE17690"/>
    <w:rsid w:val="7E38D585"/>
    <w:rsid w:val="7E91BA25"/>
    <w:rsid w:val="7ED0254F"/>
    <w:rsid w:val="7FECC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99D81"/>
  <w15:docId w15:val="{0AC229D6-DDD6-495C-9B96-AE2494A3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ListParagraph">
    <w:name w:val="List Paragraph"/>
    <w:basedOn w:val="Normal"/>
    <w:uiPriority w:val="34"/>
    <w:qFormat/>
    <w:rsid w:val="00BC13AB"/>
    <w:pPr>
      <w:ind w:left="720"/>
      <w:contextualSpacing/>
    </w:pPr>
  </w:style>
  <w:style w:type="paragraph" w:customStyle="1" w:styleId="MAZAS">
    <w:name w:val="MAZAS"/>
    <w:uiPriority w:val="99"/>
    <w:rsid w:val="000565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8"/>
      <w:szCs w:val="8"/>
      <w:bdr w:val="none" w:sz="0" w:space="0" w:color="auto"/>
      <w:lang w:val="en-US" w:eastAsia="en-US"/>
    </w:rPr>
  </w:style>
  <w:style w:type="paragraph" w:styleId="NoSpacing">
    <w:name w:val="No Spacing"/>
    <w:uiPriority w:val="1"/>
    <w:qFormat/>
    <w:rsid w:val="000565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E2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1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16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163"/>
    <w:rPr>
      <w:b/>
      <w:bCs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12892"/>
    <w:rPr>
      <w:color w:val="FF00FF" w:themeColor="followedHyperlink"/>
      <w:u w:val="single"/>
    </w:rPr>
  </w:style>
  <w:style w:type="character" w:customStyle="1" w:styleId="clear2">
    <w:name w:val="clear2"/>
    <w:basedOn w:val="DefaultParagraphFont"/>
    <w:rsid w:val="00265F62"/>
  </w:style>
  <w:style w:type="character" w:styleId="UnresolvedMention">
    <w:name w:val="Unresolved Mention"/>
    <w:basedOn w:val="DefaultParagraphFont"/>
    <w:uiPriority w:val="99"/>
    <w:unhideWhenUsed/>
    <w:rsid w:val="0004263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608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3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2" ma:contentTypeDescription="Kurkite naują dokumentą." ma:contentTypeScope="" ma:versionID="2877f53bcd419d526b12b4726e03afbd">
  <xsd:schema xmlns:xsd="http://www.w3.org/2001/XMLSchema" xmlns:xs="http://www.w3.org/2001/XMLSchema" xmlns:p="http://schemas.microsoft.com/office/2006/metadata/properties" xmlns:ns3="d0349497-53a1-4b06-9595-f0ebf580e0c0" xmlns:ns4="cf3ed3cd-869f-4e86-9144-4a64b3b1360f" targetNamespace="http://schemas.microsoft.com/office/2006/metadata/properties" ma:root="true" ma:fieldsID="ff36c318caa6522061488331d928f4d6" ns3:_="" ns4:_="">
    <xsd:import namespace="d0349497-53a1-4b06-9595-f0ebf580e0c0"/>
    <xsd:import namespace="cf3ed3cd-869f-4e86-9144-4a64b3b136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3cd-869f-4e86-9144-4a64b3b1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6C312-58D4-4F5F-8E1D-61805AD5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cf3ed3cd-869f-4e86-9144-4a64b3b13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BB746-D5ED-4EEC-A9AB-8F9D7CCC57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3F5A97-253C-4A03-A8DE-9DFA1A345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AD30F-5866-4CB1-97B2-3A7A1362B7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Augustas Muliarčikas</dc:creator>
  <cp:keywords/>
  <dc:description/>
  <cp:lastModifiedBy>Arūnas Barauskas</cp:lastModifiedBy>
  <cp:revision>4</cp:revision>
  <dcterms:created xsi:type="dcterms:W3CDTF">2021-03-09T07:02:00Z</dcterms:created>
  <dcterms:modified xsi:type="dcterms:W3CDTF">2021-03-09T07:41:00Z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Augustas.Muliarcikas@le.lt</vt:lpwstr>
  </property>
  <property fmtid="{D5CDD505-2E9C-101B-9397-08002B2CF9AE}" pid="6" name="MSIP_Label_320c693d-44b7-4e16-b3dd-4fcd87401cf5_SetDate">
    <vt:lpwstr>2019-08-06T08:31:22.6000266Z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201b30c7-bc44-4918-8c78-a2736cd762cd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Augustas.Muliarcikas@le.lt</vt:lpwstr>
  </property>
  <property fmtid="{D5CDD505-2E9C-101B-9397-08002B2CF9AE}" pid="14" name="MSIP_Label_190751af-2442-49a7-b7b9-9f0bcce858c9_SetDate">
    <vt:lpwstr>2019-08-06T08:31:22.6000266Z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201b30c7-bc44-4918-8c78-a2736cd762cd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