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F" w:rsidRPr="00312EE2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312EE2">
        <w:rPr>
          <w:rFonts w:ascii="Times New Roman" w:eastAsia="Times New Roman" w:hAnsi="Times New Roman" w:cs="Times New Roman"/>
          <w:b/>
          <w:color w:val="000000"/>
          <w:lang w:eastAsia="lt-LT"/>
        </w:rPr>
        <w:t>NUMATOMO TEISINIO REGULIAVIMO POVEIKIO VERTINIMO PAŽYMA</w:t>
      </w:r>
    </w:p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312EE2" w:rsidTr="00F06B3B">
        <w:tc>
          <w:tcPr>
            <w:tcW w:w="2204" w:type="dxa"/>
            <w:shd w:val="clear" w:color="auto" w:fill="DBE5F1"/>
            <w:hideMark/>
          </w:tcPr>
          <w:p w:rsidR="007437EF" w:rsidRPr="00312EE2" w:rsidRDefault="007437EF" w:rsidP="00BE5A04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DBE5F1"/>
                <w:lang w:eastAsia="lt-LT"/>
              </w:rPr>
            </w:pPr>
            <w:r w:rsidRPr="00312EE2">
              <w:rPr>
                <w:rFonts w:ascii="Times New Roman" w:hAnsi="Times New Roman" w:cs="Times New Roman"/>
                <w:b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312EE2" w:rsidRDefault="00871DB5" w:rsidP="00C52B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12EE2">
              <w:rPr>
                <w:rFonts w:ascii="Times New Roman" w:hAnsi="Times New Roman" w:cs="Times New Roman"/>
              </w:rPr>
              <w:t xml:space="preserve">Lietuvos Respublikos Vyriausybės nutarimo „Dėl Lietuvos Respublikos Vyriausybės </w:t>
            </w:r>
            <w:r w:rsidR="006F2F6C">
              <w:rPr>
                <w:rFonts w:ascii="Times New Roman" w:hAnsi="Times New Roman" w:cs="Times New Roman"/>
                <w:lang w:val="en-US"/>
              </w:rPr>
              <w:t xml:space="preserve">2010 m. </w:t>
            </w:r>
            <w:r w:rsidR="006F2F6C" w:rsidRPr="009C488C">
              <w:rPr>
                <w:rFonts w:ascii="Times New Roman" w:hAnsi="Times New Roman" w:cs="Times New Roman"/>
              </w:rPr>
              <w:t>rugpjūčio</w:t>
            </w:r>
            <w:r w:rsidR="006F2F6C">
              <w:rPr>
                <w:rFonts w:ascii="Times New Roman" w:hAnsi="Times New Roman" w:cs="Times New Roman"/>
              </w:rPr>
              <w:t xml:space="preserve"> </w:t>
            </w:r>
            <w:r w:rsidR="006F2F6C">
              <w:rPr>
                <w:rFonts w:ascii="Times New Roman" w:hAnsi="Times New Roman" w:cs="Times New Roman"/>
                <w:lang w:val="en-US"/>
              </w:rPr>
              <w:t xml:space="preserve">25 d. </w:t>
            </w:r>
            <w:r w:rsidR="006F2F6C" w:rsidRPr="009C488C">
              <w:rPr>
                <w:rFonts w:ascii="Times New Roman" w:hAnsi="Times New Roman" w:cs="Times New Roman"/>
              </w:rPr>
              <w:t>nutarimo</w:t>
            </w:r>
            <w:r w:rsidR="006F2F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F2F6C" w:rsidRPr="009C488C">
              <w:rPr>
                <w:rFonts w:ascii="Times New Roman" w:hAnsi="Times New Roman" w:cs="Times New Roman"/>
              </w:rPr>
              <w:t>Nr</w:t>
            </w:r>
            <w:proofErr w:type="spellEnd"/>
            <w:r w:rsidR="006F2F6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1239 </w:t>
            </w:r>
            <w:r w:rsidR="009C488C" w:rsidRPr="009C488C">
              <w:rPr>
                <w:rFonts w:ascii="Times New Roman" w:hAnsi="Times New Roman" w:cs="Times New Roman"/>
                <w:lang w:val="en-US"/>
              </w:rPr>
              <w:t>„</w:t>
            </w:r>
            <w:r w:rsidR="009C488C" w:rsidRPr="009C488C">
              <w:rPr>
                <w:rFonts w:ascii="Times New Roman" w:hAnsi="Times New Roman" w:cs="Times New Roman"/>
              </w:rPr>
              <w:t>Dėl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Valstybinės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reikšmės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parkų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nuostatų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ir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Valstybinės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reikšmės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parkų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sąrašo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488C" w:rsidRPr="009C488C">
              <w:rPr>
                <w:rFonts w:ascii="Times New Roman" w:hAnsi="Times New Roman" w:cs="Times New Roman"/>
              </w:rPr>
              <w:t>patvirtinimo</w:t>
            </w:r>
            <w:r w:rsidR="00316511" w:rsidRPr="00312EE2">
              <w:rPr>
                <w:rFonts w:ascii="Times New Roman" w:hAnsi="Times New Roman" w:cs="Times New Roman"/>
              </w:rPr>
              <w:t>“</w:t>
            </w:r>
            <w:r w:rsidR="009C48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2EE2">
              <w:rPr>
                <w:rFonts w:ascii="Times New Roman" w:hAnsi="Times New Roman" w:cs="Times New Roman"/>
              </w:rPr>
              <w:t>pakeitimo“ projektas</w:t>
            </w:r>
            <w:r w:rsidR="003D0E1E" w:rsidRPr="00312EE2">
              <w:rPr>
                <w:rFonts w:ascii="Times New Roman" w:hAnsi="Times New Roman" w:cs="Times New Roman"/>
              </w:rPr>
              <w:t xml:space="preserve"> (toliau – Projektas)</w:t>
            </w:r>
            <w:r w:rsidRPr="00312EE2">
              <w:rPr>
                <w:rFonts w:ascii="Times New Roman" w:hAnsi="Times New Roman" w:cs="Times New Roman"/>
              </w:rPr>
              <w:t>.</w:t>
            </w:r>
          </w:p>
        </w:tc>
      </w:tr>
    </w:tbl>
    <w:p w:rsidR="007437EF" w:rsidRPr="00312EE2" w:rsidRDefault="007437EF" w:rsidP="00BE5A04">
      <w:pPr>
        <w:rPr>
          <w:rFonts w:ascii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312EE2" w:rsidTr="00F06B3B">
        <w:tc>
          <w:tcPr>
            <w:tcW w:w="2191" w:type="dxa"/>
            <w:shd w:val="clear" w:color="auto" w:fill="DBE5F1"/>
            <w:hideMark/>
          </w:tcPr>
          <w:p w:rsidR="007437EF" w:rsidRPr="00312EE2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312EE2" w:rsidRDefault="00972EA7" w:rsidP="0063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hAnsi="Times New Roman" w:cs="Times New Roman"/>
                <w:color w:val="000000"/>
              </w:rPr>
              <w:t>Aplinkos ministerijos Gamtos apsaugos politikos grupė.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312EE2" w:rsidTr="00F06B3B">
        <w:tc>
          <w:tcPr>
            <w:tcW w:w="2189" w:type="dxa"/>
            <w:shd w:val="clear" w:color="auto" w:fill="DBE5F1"/>
            <w:hideMark/>
          </w:tcPr>
          <w:p w:rsidR="007437EF" w:rsidRPr="00312EE2" w:rsidRDefault="007437EF" w:rsidP="00CB242E">
            <w:pPr>
              <w:spacing w:after="0"/>
              <w:rPr>
                <w:rFonts w:ascii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hAnsi="Times New Roman" w:cs="Times New Roman"/>
                <w:b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7437EF" w:rsidRPr="00312EE2" w:rsidRDefault="0039649E" w:rsidP="003228B3">
            <w:pPr>
              <w:spacing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Projektu siekiama</w:t>
            </w:r>
            <w:r w:rsidR="006D0F22">
              <w:rPr>
                <w:rFonts w:ascii="Times New Roman" w:eastAsia="Times New Roman" w:hAnsi="Times New Roman" w:cs="Times New Roman"/>
                <w:lang w:eastAsia="lt-LT"/>
              </w:rPr>
              <w:t xml:space="preserve"> suderinti nuostatas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r w:rsidR="006D0F22">
              <w:rPr>
                <w:rFonts w:ascii="Times New Roman" w:hAnsi="Times New Roman" w:cs="Times New Roman"/>
              </w:rPr>
              <w:t>20</w:t>
            </w:r>
            <w:r w:rsidR="006D0F22">
              <w:rPr>
                <w:rFonts w:ascii="Times New Roman" w:hAnsi="Times New Roman" w:cs="Times New Roman"/>
                <w:lang w:val="en-US"/>
              </w:rPr>
              <w:t>21</w:t>
            </w:r>
            <w:r w:rsidR="006D0F22">
              <w:rPr>
                <w:rFonts w:ascii="Times New Roman" w:hAnsi="Times New Roman" w:cs="Times New Roman"/>
              </w:rPr>
              <w:t xml:space="preserve"> m. kovo 23</w:t>
            </w:r>
            <w:r w:rsidR="006D0F22" w:rsidRPr="00312EE2">
              <w:rPr>
                <w:rFonts w:ascii="Times New Roman" w:hAnsi="Times New Roman" w:cs="Times New Roman"/>
              </w:rPr>
              <w:t xml:space="preserve"> d. Seimo priimtu</w:t>
            </w:r>
            <w:r w:rsidR="006D0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naujos redakcijos Želdynų įstatymo </w:t>
            </w:r>
            <w:r w:rsidRPr="0039649E">
              <w:rPr>
                <w:rFonts w:ascii="Times New Roman" w:eastAsia="Times New Roman" w:hAnsi="Times New Roman" w:cs="Times New Roman"/>
                <w:lang w:eastAsia="lt-LT"/>
              </w:rPr>
              <w:t>Nr. X-1241 pakeitimo įstatymu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(įsigalios nuo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2021 m. </w:t>
            </w:r>
            <w:r w:rsidRPr="0039649E">
              <w:rPr>
                <w:rFonts w:ascii="Times New Roman" w:eastAsia="Times New Roman" w:hAnsi="Times New Roman" w:cs="Times New Roman"/>
                <w:lang w:eastAsia="lt-LT"/>
              </w:rPr>
              <w:t xml:space="preserve">lapkričio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1</w:t>
            </w:r>
            <w:r w:rsidRPr="0039649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6D0F22">
              <w:rPr>
                <w:rFonts w:ascii="Times New Roman" w:eastAsia="Times New Roman" w:hAnsi="Times New Roman" w:cs="Times New Roman"/>
                <w:lang w:eastAsia="lt-LT"/>
              </w:rPr>
              <w:t>d.)</w:t>
            </w:r>
            <w:r w:rsidR="006D0F22">
              <w:rPr>
                <w:rFonts w:ascii="Times New Roman" w:hAnsi="Times New Roman" w:cs="Times New Roman"/>
              </w:rPr>
              <w:t xml:space="preserve"> </w:t>
            </w:r>
            <w:r w:rsidR="006D0F22">
              <w:rPr>
                <w:rFonts w:ascii="Times New Roman" w:eastAsia="Times New Roman" w:hAnsi="Times New Roman" w:cs="Times New Roman"/>
                <w:lang w:eastAsia="lt-LT"/>
              </w:rPr>
              <w:t>taip užtikrinant teisėkūros sistemiškumo pri</w:t>
            </w:r>
            <w:r w:rsidR="006A43EB">
              <w:rPr>
                <w:rFonts w:ascii="Times New Roman" w:eastAsia="Times New Roman" w:hAnsi="Times New Roman" w:cs="Times New Roman"/>
                <w:lang w:eastAsia="lt-LT"/>
              </w:rPr>
              <w:t>ncipo įgyvendinimą ir išvengti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prieštaravimų ir neatitikimų.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312EE2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312EE2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312EE2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Siūlomo projekto poveikio įvertinimas </w:t>
            </w:r>
          </w:p>
          <w:p w:rsidR="007437EF" w:rsidRPr="00312EE2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312E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teigiamos ir (ar) neigiamos pasekmės)</w:t>
            </w:r>
          </w:p>
        </w:tc>
      </w:tr>
    </w:tbl>
    <w:p w:rsidR="007437EF" w:rsidRPr="00312EE2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312EE2" w:rsidTr="00FB6DB0">
        <w:trPr>
          <w:trHeight w:val="986"/>
        </w:trPr>
        <w:tc>
          <w:tcPr>
            <w:tcW w:w="2235" w:type="dxa"/>
            <w:shd w:val="clear" w:color="auto" w:fill="DBE5F1"/>
          </w:tcPr>
          <w:p w:rsidR="000D3783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aplinkai</w:t>
            </w:r>
          </w:p>
          <w:p w:rsidR="000D3783" w:rsidRDefault="000D3783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AA318D" w:rsidRDefault="00AA318D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6B4D96" w:rsidRDefault="006B4D96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6B4D96" w:rsidRDefault="006B4D96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CF2547" w:rsidRDefault="000D3783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Poveikis</w:t>
            </w:r>
            <w:r w:rsidR="005C4B74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klimato kaitai</w:t>
            </w:r>
          </w:p>
          <w:p w:rsidR="00CF2547" w:rsidRDefault="00CF2547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0B7CD0" w:rsidRDefault="000B7CD0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:rsidR="007437EF" w:rsidRPr="00312EE2" w:rsidRDefault="00CF2547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administracinei naštai</w:t>
            </w:r>
          </w:p>
        </w:tc>
        <w:tc>
          <w:tcPr>
            <w:tcW w:w="7371" w:type="dxa"/>
          </w:tcPr>
          <w:p w:rsidR="006B4D96" w:rsidRPr="006B4D96" w:rsidRDefault="00AA318D" w:rsidP="006B4D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r w:rsidR="000D3783">
              <w:rPr>
                <w:rFonts w:ascii="Times New Roman" w:eastAsia="Times New Roman" w:hAnsi="Times New Roman" w:cs="Times New Roman"/>
                <w:lang w:eastAsia="lt-LT"/>
              </w:rPr>
              <w:t>umatomas</w:t>
            </w:r>
            <w:r w:rsidR="00540E94">
              <w:rPr>
                <w:rFonts w:ascii="Times New Roman" w:eastAsia="Times New Roman" w:hAnsi="Times New Roman" w:cs="Times New Roman"/>
                <w:lang w:eastAsia="lt-LT"/>
              </w:rPr>
              <w:t xml:space="preserve"> teigiamas poveikis</w:t>
            </w:r>
            <w:r w:rsidR="00540E94" w:rsidRPr="00540E9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540E94" w:rsidRPr="00540E94">
              <w:rPr>
                <w:rFonts w:ascii="Times New Roman" w:hAnsi="Times New Roman" w:cs="Times New Roman"/>
              </w:rPr>
              <w:t xml:space="preserve"> </w:t>
            </w:r>
            <w:r w:rsidR="000C3C0B">
              <w:rPr>
                <w:rFonts w:ascii="Times New Roman" w:hAnsi="Times New Roman" w:cs="Times New Roman"/>
              </w:rPr>
              <w:t xml:space="preserve">Įsigaliojus </w:t>
            </w:r>
            <w:r w:rsidR="000B7CD0">
              <w:rPr>
                <w:rFonts w:ascii="Times New Roman" w:hAnsi="Times New Roman" w:cs="Times New Roman"/>
              </w:rPr>
              <w:t xml:space="preserve">Projekte siūlomiems </w:t>
            </w:r>
            <w:r w:rsidR="000C3C0B">
              <w:rPr>
                <w:rFonts w:ascii="Times New Roman" w:hAnsi="Times New Roman" w:cs="Times New Roman"/>
              </w:rPr>
              <w:t xml:space="preserve">pakeitimams </w:t>
            </w:r>
            <w:r w:rsidR="00C43CEE">
              <w:rPr>
                <w:rFonts w:ascii="Times New Roman" w:hAnsi="Times New Roman" w:cs="Times New Roman"/>
              </w:rPr>
              <w:t>v</w:t>
            </w:r>
            <w:r w:rsidR="00540E94" w:rsidRPr="00540E9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lstybinės reikšmės parkų apsauga, tvark</w:t>
            </w:r>
            <w:r w:rsidR="000C3C0B">
              <w:rPr>
                <w:rFonts w:ascii="Times New Roman" w:hAnsi="Times New Roman" w:cs="Times New Roman"/>
              </w:rPr>
              <w:t>ymas, priežiūra bus organizuojama</w:t>
            </w:r>
            <w:r w:rsidR="00FF67D1">
              <w:rPr>
                <w:rFonts w:ascii="Times New Roman" w:hAnsi="Times New Roman" w:cs="Times New Roman"/>
              </w:rPr>
              <w:t xml:space="preserve"> laikantis Naujos redakcijos želdynų įstatymo nuostatų</w:t>
            </w:r>
            <w:r w:rsidR="00A16457">
              <w:rPr>
                <w:rFonts w:ascii="Times New Roman" w:hAnsi="Times New Roman" w:cs="Times New Roman"/>
              </w:rPr>
              <w:t>. B</w:t>
            </w:r>
            <w:r w:rsidR="000C3C0B">
              <w:rPr>
                <w:rFonts w:ascii="Times New Roman" w:hAnsi="Times New Roman" w:cs="Times New Roman"/>
              </w:rPr>
              <w:t xml:space="preserve">us užtikrinta, </w:t>
            </w:r>
            <w:r w:rsidR="00A16457">
              <w:rPr>
                <w:rFonts w:ascii="Times New Roman" w:hAnsi="Times New Roman" w:cs="Times New Roman"/>
              </w:rPr>
              <w:t>kad p</w:t>
            </w:r>
            <w:r w:rsidR="00A16457" w:rsidRPr="00A16457">
              <w:rPr>
                <w:rFonts w:ascii="Times New Roman" w:hAnsi="Times New Roman" w:cs="Times New Roman"/>
              </w:rPr>
              <w:t xml:space="preserve">asiūlymai steigti </w:t>
            </w:r>
            <w:r w:rsidR="00A16457">
              <w:rPr>
                <w:rFonts w:ascii="Times New Roman" w:hAnsi="Times New Roman" w:cs="Times New Roman"/>
              </w:rPr>
              <w:t>valstybinės reikšmės parkus būtų</w:t>
            </w:r>
            <w:r w:rsidR="00A16457" w:rsidRPr="00A16457">
              <w:rPr>
                <w:rFonts w:ascii="Times New Roman" w:hAnsi="Times New Roman" w:cs="Times New Roman"/>
              </w:rPr>
              <w:t xml:space="preserve"> pagrįsti moksliniais tyrimais ir (ar) kompleksine želdynų ir želdinių būkl</w:t>
            </w:r>
            <w:r w:rsidR="00A16457">
              <w:rPr>
                <w:rFonts w:ascii="Times New Roman" w:hAnsi="Times New Roman" w:cs="Times New Roman"/>
              </w:rPr>
              <w:t>ės ekspertize, tai leis aiškiai identifikuoti parko vertę ir numatyt</w:t>
            </w:r>
            <w:r w:rsidR="006B4D96">
              <w:rPr>
                <w:rFonts w:ascii="Times New Roman" w:hAnsi="Times New Roman" w:cs="Times New Roman"/>
              </w:rPr>
              <w:t>i jo apsaugos kryptis. Valstybinės reikšmės parkų projektavimui bus taikoma</w:t>
            </w:r>
            <w:r w:rsidR="00A16457">
              <w:rPr>
                <w:rFonts w:ascii="Times New Roman" w:hAnsi="Times New Roman" w:cs="Times New Roman"/>
              </w:rPr>
              <w:t xml:space="preserve"> </w:t>
            </w:r>
            <w:r w:rsidR="000C3C0B" w:rsidRPr="000C3C0B">
              <w:rPr>
                <w:rFonts w:ascii="Times New Roman" w:hAnsi="Times New Roman" w:cs="Times New Roman"/>
              </w:rPr>
              <w:t>viešųjų atskirųjų želdynų</w:t>
            </w:r>
            <w:r w:rsidR="006B4D96">
              <w:rPr>
                <w:rFonts w:ascii="Times New Roman" w:hAnsi="Times New Roman" w:cs="Times New Roman"/>
              </w:rPr>
              <w:t xml:space="preserve"> projektavimo tvarka, kuri </w:t>
            </w:r>
            <w:r w:rsidR="00A16457">
              <w:rPr>
                <w:rFonts w:ascii="Times New Roman" w:hAnsi="Times New Roman" w:cs="Times New Roman"/>
              </w:rPr>
              <w:t>padės užtikrinti projektavimo vi</w:t>
            </w:r>
            <w:r w:rsidR="006B4D96">
              <w:rPr>
                <w:rFonts w:ascii="Times New Roman" w:hAnsi="Times New Roman" w:cs="Times New Roman"/>
              </w:rPr>
              <w:t xml:space="preserve">ešumą ir visuomenės įsitraukimą. Valstybinės reikšmės parkų priežiūra ir tvarkymas bus organizuojamas laikantis profesionalumo ir atsakomybės principo, tai yra bus užtikrinta profesionalesnė valstybinės reikšmės parkų priežiūra, tvarkymas </w:t>
            </w:r>
            <w:r w:rsidR="000B7CD0">
              <w:rPr>
                <w:rFonts w:ascii="Times New Roman" w:hAnsi="Times New Roman" w:cs="Times New Roman"/>
              </w:rPr>
              <w:t>ir projektavimas. I</w:t>
            </w:r>
            <w:r w:rsidR="006B4D96">
              <w:rPr>
                <w:rFonts w:ascii="Times New Roman" w:hAnsi="Times New Roman" w:cs="Times New Roman"/>
              </w:rPr>
              <w:t>lgalaikėje perspektyvoje valstybinės reikšmės parkų želdinių būklė turėtų pagerėti.</w:t>
            </w:r>
          </w:p>
          <w:p w:rsidR="00CF2547" w:rsidRPr="000B7CD0" w:rsidRDefault="006B4D96" w:rsidP="00396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Numatomas teigiamas poveikis.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Naujos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redakcijos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želdynų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įstatymu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siekiama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užtikrinti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efektyvesnę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ir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profesionalesnę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želdynų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ir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želdinių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priežiūrą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tv</w:t>
            </w:r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arkymą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ir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apsaugą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. Į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Projektą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perkeltos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aktualios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su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valstybinės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reikšmės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parkų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tvrakymu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priežiūra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susiję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nuostatos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>todėl</w:t>
            </w:r>
            <w:proofErr w:type="spellEnd"/>
            <w:r w:rsidR="00C43C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tikėtina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kad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šie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pakeitimai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padės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siekti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darnesio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valstybinės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reikšmės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parkų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>projektavimo</w:t>
            </w:r>
            <w:proofErr w:type="spellEnd"/>
            <w:r w:rsidR="00175A2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skatins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atsakingingiau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vykdyti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parkų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priežiūrą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ir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apsaugą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kad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būtų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kuo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>ilgiau</w:t>
            </w:r>
            <w:proofErr w:type="spellEnd"/>
            <w:r w:rsidR="000B7CD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0B7CD0">
              <w:rPr>
                <w:rFonts w:ascii="Times New Roman" w:hAnsi="Times New Roman" w:cs="Times New Roman"/>
                <w:color w:val="000000"/>
              </w:rPr>
              <w:t>išsaugotas želdinių sveikumas, ilgaamžiškumas ir atsparumas</w:t>
            </w:r>
            <w:r w:rsidR="000B7CD0" w:rsidRPr="000B7CD0">
              <w:rPr>
                <w:rFonts w:ascii="Times New Roman" w:hAnsi="Times New Roman" w:cs="Times New Roman"/>
                <w:color w:val="000000"/>
              </w:rPr>
              <w:t>.</w:t>
            </w:r>
            <w:r w:rsidR="000B7CD0">
              <w:rPr>
                <w:rFonts w:ascii="Times New Roman" w:hAnsi="Times New Roman" w:cs="Times New Roman"/>
                <w:color w:val="000000"/>
              </w:rPr>
              <w:t xml:space="preserve"> Kokybiška</w:t>
            </w:r>
            <w:bookmarkStart w:id="0" w:name="_GoBack"/>
            <w:bookmarkEnd w:id="0"/>
            <w:r w:rsidR="000B7CD0">
              <w:rPr>
                <w:rFonts w:ascii="Times New Roman" w:hAnsi="Times New Roman" w:cs="Times New Roman"/>
                <w:color w:val="000000"/>
              </w:rPr>
              <w:t xml:space="preserve"> valstybinės reikšmės parkų želdinių priežiūra </w:t>
            </w:r>
            <w:r w:rsidR="00175A21" w:rsidRPr="00175A21">
              <w:rPr>
                <w:rFonts w:ascii="Times New Roman" w:hAnsi="Times New Roman" w:cs="Times New Roman"/>
                <w:color w:val="000000"/>
              </w:rPr>
              <w:t xml:space="preserve">prisidės prie klimato kaitos </w:t>
            </w:r>
            <w:r w:rsidR="000B7CD0" w:rsidRPr="00175A21">
              <w:rPr>
                <w:rFonts w:ascii="Times New Roman" w:hAnsi="Times New Roman" w:cs="Times New Roman"/>
                <w:color w:val="000000"/>
              </w:rPr>
              <w:t>pasekmių</w:t>
            </w:r>
            <w:r w:rsidR="000B7CD0" w:rsidRPr="00175A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B7CD0">
              <w:rPr>
                <w:rFonts w:ascii="Times New Roman" w:hAnsi="Times New Roman" w:cs="Times New Roman"/>
                <w:color w:val="000000"/>
              </w:rPr>
              <w:t>švelninimo.</w:t>
            </w:r>
          </w:p>
          <w:p w:rsidR="00AA318D" w:rsidRDefault="00AA318D" w:rsidP="000D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762A3A" w:rsidRPr="00312EE2" w:rsidRDefault="000D3783" w:rsidP="000D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Nenumatomas.</w:t>
            </w:r>
            <w:r w:rsidR="00762A3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</w:tbl>
    <w:p w:rsidR="007437EF" w:rsidRPr="00312EE2" w:rsidRDefault="007437EF" w:rsidP="00D031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312EE2" w:rsidTr="00F06B3B">
        <w:tc>
          <w:tcPr>
            <w:tcW w:w="2235" w:type="dxa"/>
            <w:shd w:val="clear" w:color="auto" w:fill="DBE5F1"/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b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312EE2" w:rsidRDefault="00F75AB0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12EE2">
              <w:rPr>
                <w:rFonts w:ascii="Times New Roman" w:eastAsia="Times New Roman" w:hAnsi="Times New Roman" w:cs="Times New Roman"/>
                <w:lang w:eastAsia="lt-LT"/>
              </w:rPr>
              <w:t>Papildomų lėšų projekto</w:t>
            </w:r>
            <w:r w:rsidR="007437EF" w:rsidRPr="00312EE2">
              <w:rPr>
                <w:rFonts w:ascii="Times New Roman" w:eastAsia="Times New Roman" w:hAnsi="Times New Roman" w:cs="Times New Roman"/>
                <w:lang w:eastAsia="lt-LT"/>
              </w:rPr>
              <w:t xml:space="preserve"> įgyvendinimui nereikės.</w:t>
            </w:r>
          </w:p>
        </w:tc>
      </w:tr>
    </w:tbl>
    <w:p w:rsidR="006B531B" w:rsidRPr="00312EE2" w:rsidRDefault="006B531B" w:rsidP="00D0319D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312EE2" w:rsidRDefault="007437EF" w:rsidP="00D03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12EE2">
        <w:rPr>
          <w:rFonts w:ascii="Times New Roman" w:eastAsia="Times New Roman" w:hAnsi="Times New Roman" w:cs="Times New Roman"/>
          <w:b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C52BEF" w:rsidP="00C52B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Justina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Čunderova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5041F0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Vyriausioji specialistė</w:t>
            </w:r>
          </w:p>
        </w:tc>
      </w:tr>
      <w:tr w:rsidR="007437EF" w:rsidRPr="00312EE2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312EE2" w:rsidRDefault="00F10A85" w:rsidP="00633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hAnsi="Times New Roman" w:cs="Times New Roman"/>
                <w:color w:val="000000"/>
              </w:rPr>
              <w:t>Aplinkos ministerijos Gamtos apsaugos politikos grupė</w:t>
            </w:r>
          </w:p>
        </w:tc>
      </w:tr>
      <w:tr w:rsidR="007437EF" w:rsidRPr="00312EE2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312EE2" w:rsidRDefault="007437EF" w:rsidP="00D03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2">
              <w:rPr>
                <w:rFonts w:ascii="Times New Roman" w:eastAsia="Times New Roman" w:hAnsi="Times New Roman" w:cs="Times New Roman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633859" w:rsidRDefault="00C52BEF" w:rsidP="00D0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8 695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43220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justina.cunderova</w:t>
            </w:r>
            <w:proofErr w:type="spellEnd"/>
            <w:r w:rsidR="00F10A85" w:rsidRPr="00633859">
              <w:rPr>
                <w:rFonts w:ascii="Times New Roman" w:eastAsia="Times New Roman" w:hAnsi="Times New Roman" w:cs="Times New Roman"/>
                <w:lang w:val="en-US"/>
              </w:rPr>
              <w:t>@</w:t>
            </w:r>
            <w:proofErr w:type="spellStart"/>
            <w:r w:rsidR="00F10A85" w:rsidRPr="00633859">
              <w:rPr>
                <w:rFonts w:ascii="Times New Roman" w:eastAsia="Times New Roman" w:hAnsi="Times New Roman" w:cs="Times New Roman"/>
                <w:lang w:val="en-US"/>
              </w:rPr>
              <w:t>am.lt</w:t>
            </w:r>
            <w:proofErr w:type="spellEnd"/>
          </w:p>
        </w:tc>
      </w:tr>
    </w:tbl>
    <w:p w:rsidR="003768D7" w:rsidRPr="00312EE2" w:rsidRDefault="003768D7"/>
    <w:sectPr w:rsidR="003768D7" w:rsidRPr="00312E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0128E"/>
    <w:rsid w:val="000151C1"/>
    <w:rsid w:val="00057434"/>
    <w:rsid w:val="000670DB"/>
    <w:rsid w:val="00071805"/>
    <w:rsid w:val="000A38CF"/>
    <w:rsid w:val="000B7CD0"/>
    <w:rsid w:val="000C3C0B"/>
    <w:rsid w:val="000D1ABE"/>
    <w:rsid w:val="000D341C"/>
    <w:rsid w:val="000D3783"/>
    <w:rsid w:val="000E7172"/>
    <w:rsid w:val="00100F35"/>
    <w:rsid w:val="00107ADF"/>
    <w:rsid w:val="00133E7F"/>
    <w:rsid w:val="00143BBF"/>
    <w:rsid w:val="00175A21"/>
    <w:rsid w:val="001859F3"/>
    <w:rsid w:val="001B12DA"/>
    <w:rsid w:val="001D65E0"/>
    <w:rsid w:val="00216EF8"/>
    <w:rsid w:val="002C00D1"/>
    <w:rsid w:val="002F383A"/>
    <w:rsid w:val="00312EE2"/>
    <w:rsid w:val="00316511"/>
    <w:rsid w:val="003228B3"/>
    <w:rsid w:val="003768D7"/>
    <w:rsid w:val="0039649E"/>
    <w:rsid w:val="003A617C"/>
    <w:rsid w:val="003B2957"/>
    <w:rsid w:val="003B5DFD"/>
    <w:rsid w:val="003D0E1E"/>
    <w:rsid w:val="003E16FD"/>
    <w:rsid w:val="00436A25"/>
    <w:rsid w:val="00452A8F"/>
    <w:rsid w:val="00483CEB"/>
    <w:rsid w:val="00486BB4"/>
    <w:rsid w:val="00490628"/>
    <w:rsid w:val="004B32F8"/>
    <w:rsid w:val="005041F0"/>
    <w:rsid w:val="00540CAA"/>
    <w:rsid w:val="00540E94"/>
    <w:rsid w:val="00567194"/>
    <w:rsid w:val="00594082"/>
    <w:rsid w:val="005C4B74"/>
    <w:rsid w:val="005D390C"/>
    <w:rsid w:val="00616930"/>
    <w:rsid w:val="00633859"/>
    <w:rsid w:val="00636433"/>
    <w:rsid w:val="0067094B"/>
    <w:rsid w:val="00676927"/>
    <w:rsid w:val="0069552E"/>
    <w:rsid w:val="006A43EB"/>
    <w:rsid w:val="006B4D96"/>
    <w:rsid w:val="006B531B"/>
    <w:rsid w:val="006D0F22"/>
    <w:rsid w:val="006D15B3"/>
    <w:rsid w:val="006D4CF2"/>
    <w:rsid w:val="006E3A00"/>
    <w:rsid w:val="006F2F6C"/>
    <w:rsid w:val="00704D7A"/>
    <w:rsid w:val="00727D0E"/>
    <w:rsid w:val="007437EF"/>
    <w:rsid w:val="00762A3A"/>
    <w:rsid w:val="00773CCA"/>
    <w:rsid w:val="007B4AA9"/>
    <w:rsid w:val="007C76D7"/>
    <w:rsid w:val="00812E49"/>
    <w:rsid w:val="00815B95"/>
    <w:rsid w:val="00871DB5"/>
    <w:rsid w:val="00893A7F"/>
    <w:rsid w:val="008B1188"/>
    <w:rsid w:val="008D0190"/>
    <w:rsid w:val="008D6DE9"/>
    <w:rsid w:val="00964ED2"/>
    <w:rsid w:val="009667FD"/>
    <w:rsid w:val="00972EA7"/>
    <w:rsid w:val="009942FE"/>
    <w:rsid w:val="009C488C"/>
    <w:rsid w:val="009C76A0"/>
    <w:rsid w:val="009F5235"/>
    <w:rsid w:val="00A06223"/>
    <w:rsid w:val="00A16457"/>
    <w:rsid w:val="00A33A1A"/>
    <w:rsid w:val="00A45701"/>
    <w:rsid w:val="00A65FBE"/>
    <w:rsid w:val="00A9177E"/>
    <w:rsid w:val="00AA318D"/>
    <w:rsid w:val="00B02F6E"/>
    <w:rsid w:val="00B2283A"/>
    <w:rsid w:val="00B258FF"/>
    <w:rsid w:val="00B46F84"/>
    <w:rsid w:val="00B72F74"/>
    <w:rsid w:val="00B76E20"/>
    <w:rsid w:val="00B91E9C"/>
    <w:rsid w:val="00BE2AA5"/>
    <w:rsid w:val="00BE5A04"/>
    <w:rsid w:val="00C12D45"/>
    <w:rsid w:val="00C17C14"/>
    <w:rsid w:val="00C42857"/>
    <w:rsid w:val="00C43CEE"/>
    <w:rsid w:val="00C52BEF"/>
    <w:rsid w:val="00C55219"/>
    <w:rsid w:val="00C71CB4"/>
    <w:rsid w:val="00C81167"/>
    <w:rsid w:val="00CB242E"/>
    <w:rsid w:val="00CF2547"/>
    <w:rsid w:val="00D0319D"/>
    <w:rsid w:val="00D532F3"/>
    <w:rsid w:val="00D654EE"/>
    <w:rsid w:val="00D77F64"/>
    <w:rsid w:val="00DA32B4"/>
    <w:rsid w:val="00DA7E2D"/>
    <w:rsid w:val="00DC29E2"/>
    <w:rsid w:val="00DE378F"/>
    <w:rsid w:val="00E17CB0"/>
    <w:rsid w:val="00E74A54"/>
    <w:rsid w:val="00E9414D"/>
    <w:rsid w:val="00EC11EC"/>
    <w:rsid w:val="00F10A85"/>
    <w:rsid w:val="00F615A3"/>
    <w:rsid w:val="00F75AB0"/>
    <w:rsid w:val="00F75E8E"/>
    <w:rsid w:val="00F949A0"/>
    <w:rsid w:val="00FB6DB0"/>
    <w:rsid w:val="00FC7A1D"/>
    <w:rsid w:val="00FE21EA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3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3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C640D-280E-49C8-AB18-8511CEDB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8DD48-99D0-488B-A037-B49C3D27E64E}">
  <ds:schemaRefs>
    <ds:schemaRef ds:uri="19cf09c5-daa1-4028-a0ff-74a0be4ec5c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5aad5d0-9c26-490e-8743-a6c7ceabd501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E2ECA3-D453-426F-9572-7C669ACF1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2021-05-14T07:43:00Z</dcterms:created>
  <dc:creator>d.anuskevicius</dc:creator>
  <cp:lastModifiedBy>Justina Čunderova</cp:lastModifiedBy>
  <dcterms:modified xsi:type="dcterms:W3CDTF">2021-10-26T07:08:00Z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