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B7BD" w14:textId="32F2D5DA" w:rsidR="00AF6CB6" w:rsidRPr="00056072" w:rsidRDefault="00710F82" w:rsidP="00710F82">
      <w:pPr>
        <w:spacing w:after="0" w:line="240" w:lineRule="auto"/>
        <w:jc w:val="center"/>
        <w:rPr>
          <w:rFonts w:ascii="Times New Roman" w:hAnsi="Times New Roman" w:cs="Times New Roman"/>
          <w:b/>
          <w:sz w:val="24"/>
          <w:szCs w:val="24"/>
        </w:rPr>
      </w:pPr>
      <w:r w:rsidRPr="00710F82">
        <w:rPr>
          <w:rFonts w:asciiTheme="majorBidi" w:hAnsiTheme="majorBidi" w:cstheme="majorBidi"/>
          <w:b/>
          <w:bCs/>
          <w:sz w:val="24"/>
          <w:szCs w:val="24"/>
        </w:rPr>
        <w:t xml:space="preserve">LIETUVOS RESPUBLIKOS VYRIAUSYBĖS NUTARIMO „DĖL KANDIDATŲ Į LIETUVOS RESPUBLIKOS RYŠIŲ REGULIAVIMO TARNYBOS TARYBĄ ATRANKOS </w:t>
      </w:r>
      <w:r w:rsidR="008F2778">
        <w:rPr>
          <w:rFonts w:asciiTheme="majorBidi" w:hAnsiTheme="majorBidi" w:cstheme="majorBidi"/>
          <w:b/>
          <w:bCs/>
          <w:sz w:val="24"/>
          <w:szCs w:val="24"/>
        </w:rPr>
        <w:t xml:space="preserve">TVARKOS </w:t>
      </w:r>
      <w:r w:rsidRPr="00710F82">
        <w:rPr>
          <w:rFonts w:asciiTheme="majorBidi" w:hAnsiTheme="majorBidi" w:cstheme="majorBidi"/>
          <w:b/>
          <w:bCs/>
          <w:sz w:val="24"/>
          <w:szCs w:val="24"/>
        </w:rPr>
        <w:t>APRAŠO PATVIRTINIMO“ PROJEKT</w:t>
      </w:r>
      <w:r>
        <w:rPr>
          <w:rFonts w:asciiTheme="majorBidi" w:hAnsiTheme="majorBidi" w:cstheme="majorBidi"/>
          <w:b/>
          <w:bCs/>
          <w:sz w:val="24"/>
          <w:szCs w:val="24"/>
        </w:rPr>
        <w:t xml:space="preserve">O </w:t>
      </w:r>
      <w:r w:rsidR="00AF6CB6" w:rsidRPr="00056072">
        <w:rPr>
          <w:rFonts w:ascii="Times New Roman" w:hAnsi="Times New Roman" w:cs="Times New Roman"/>
          <w:b/>
          <w:sz w:val="24"/>
          <w:szCs w:val="24"/>
        </w:rPr>
        <w:t>DERINIMO PAŽYMA</w:t>
      </w:r>
    </w:p>
    <w:p w14:paraId="49530E60" w14:textId="77777777" w:rsidR="000D3760" w:rsidRPr="00056072" w:rsidRDefault="000D3760" w:rsidP="008C5818">
      <w:pPr>
        <w:spacing w:after="0" w:line="240" w:lineRule="auto"/>
        <w:jc w:val="center"/>
        <w:rPr>
          <w:rFonts w:ascii="Times New Roman" w:hAnsi="Times New Roman" w:cs="Times New Roman"/>
          <w:b/>
          <w:sz w:val="24"/>
          <w:szCs w:val="24"/>
        </w:rPr>
      </w:pPr>
    </w:p>
    <w:tbl>
      <w:tblPr>
        <w:tblStyle w:val="Lentelstinklelis"/>
        <w:tblpPr w:leftFromText="180" w:rightFromText="180" w:vertAnchor="text" w:tblpY="1"/>
        <w:tblOverlap w:val="never"/>
        <w:tblW w:w="14454" w:type="dxa"/>
        <w:tblLook w:val="04A0" w:firstRow="1" w:lastRow="0" w:firstColumn="1" w:lastColumn="0" w:noHBand="0" w:noVBand="1"/>
      </w:tblPr>
      <w:tblGrid>
        <w:gridCol w:w="1696"/>
        <w:gridCol w:w="7371"/>
        <w:gridCol w:w="5387"/>
      </w:tblGrid>
      <w:tr w:rsidR="00AF6CB6" w:rsidRPr="00056072" w14:paraId="42D4EA53" w14:textId="77777777" w:rsidTr="00862769">
        <w:tc>
          <w:tcPr>
            <w:tcW w:w="1696" w:type="dxa"/>
          </w:tcPr>
          <w:p w14:paraId="638D31E5" w14:textId="77777777" w:rsidR="00AF6CB6" w:rsidRPr="00056072" w:rsidRDefault="00AF6CB6" w:rsidP="008C5818">
            <w:pPr>
              <w:spacing w:after="0" w:line="240" w:lineRule="auto"/>
              <w:jc w:val="center"/>
              <w:rPr>
                <w:rFonts w:ascii="Times New Roman" w:hAnsi="Times New Roman" w:cs="Times New Roman"/>
                <w:b/>
                <w:bCs/>
                <w:sz w:val="24"/>
                <w:szCs w:val="24"/>
              </w:rPr>
            </w:pPr>
            <w:r w:rsidRPr="000718E7">
              <w:rPr>
                <w:rFonts w:ascii="Times New Roman" w:hAnsi="Times New Roman" w:cs="Times New Roman"/>
                <w:b/>
                <w:bCs/>
                <w:sz w:val="24"/>
                <w:szCs w:val="24"/>
              </w:rPr>
              <w:t>Institucija, pateikusi pastabas ir pasiūlymus</w:t>
            </w:r>
          </w:p>
        </w:tc>
        <w:tc>
          <w:tcPr>
            <w:tcW w:w="7371" w:type="dxa"/>
          </w:tcPr>
          <w:p w14:paraId="3AC00E36" w14:textId="77777777" w:rsidR="00AF6CB6" w:rsidRPr="000718E7" w:rsidRDefault="00AF6CB6" w:rsidP="008C5818">
            <w:pPr>
              <w:spacing w:after="0" w:line="240" w:lineRule="auto"/>
              <w:ind w:right="180"/>
              <w:jc w:val="center"/>
              <w:rPr>
                <w:rFonts w:ascii="Times New Roman" w:eastAsia="Times New Roman" w:hAnsi="Times New Roman" w:cs="Times New Roman"/>
                <w:b/>
                <w:bCs/>
                <w:sz w:val="24"/>
                <w:szCs w:val="24"/>
                <w:lang w:eastAsia="lt-LT"/>
              </w:rPr>
            </w:pPr>
            <w:r w:rsidRPr="000718E7">
              <w:rPr>
                <w:rFonts w:ascii="Times New Roman" w:eastAsia="Times New Roman" w:hAnsi="Times New Roman" w:cs="Times New Roman"/>
                <w:b/>
                <w:bCs/>
                <w:sz w:val="24"/>
                <w:szCs w:val="24"/>
                <w:lang w:eastAsia="lt-LT"/>
              </w:rPr>
              <w:t>Pastabos ir pasiūlymai</w:t>
            </w:r>
          </w:p>
          <w:p w14:paraId="74EDF64B" w14:textId="77777777" w:rsidR="00AF6CB6" w:rsidRPr="00056072" w:rsidRDefault="00AF6CB6" w:rsidP="008C5818">
            <w:pPr>
              <w:spacing w:after="0" w:line="240" w:lineRule="auto"/>
              <w:jc w:val="center"/>
              <w:rPr>
                <w:rFonts w:ascii="Times New Roman" w:hAnsi="Times New Roman" w:cs="Times New Roman"/>
                <w:b/>
                <w:sz w:val="24"/>
                <w:szCs w:val="24"/>
              </w:rPr>
            </w:pPr>
          </w:p>
          <w:p w14:paraId="680EA2CA" w14:textId="77777777" w:rsidR="00AF6CB6" w:rsidRPr="00056072" w:rsidRDefault="00AF6CB6" w:rsidP="008C5818">
            <w:pPr>
              <w:spacing w:after="0" w:line="240" w:lineRule="auto"/>
              <w:jc w:val="center"/>
              <w:rPr>
                <w:rFonts w:ascii="Times New Roman" w:hAnsi="Times New Roman" w:cs="Times New Roman"/>
                <w:b/>
                <w:sz w:val="24"/>
                <w:szCs w:val="24"/>
              </w:rPr>
            </w:pPr>
          </w:p>
        </w:tc>
        <w:tc>
          <w:tcPr>
            <w:tcW w:w="5387" w:type="dxa"/>
          </w:tcPr>
          <w:p w14:paraId="14880FDA" w14:textId="77777777" w:rsidR="00AF6CB6" w:rsidRPr="000718E7" w:rsidRDefault="00AF6CB6" w:rsidP="008C5818">
            <w:pPr>
              <w:spacing w:after="0" w:line="240" w:lineRule="auto"/>
              <w:jc w:val="center"/>
              <w:rPr>
                <w:rFonts w:ascii="Times New Roman" w:eastAsia="Times New Roman" w:hAnsi="Times New Roman" w:cs="Times New Roman"/>
                <w:b/>
                <w:bCs/>
                <w:sz w:val="24"/>
                <w:szCs w:val="24"/>
                <w:lang w:eastAsia="lt-LT"/>
              </w:rPr>
            </w:pPr>
            <w:r w:rsidRPr="000718E7">
              <w:rPr>
                <w:rFonts w:ascii="Times New Roman" w:eastAsia="Times New Roman" w:hAnsi="Times New Roman" w:cs="Times New Roman"/>
                <w:b/>
                <w:bCs/>
                <w:sz w:val="24"/>
                <w:szCs w:val="24"/>
                <w:lang w:eastAsia="lt-LT"/>
              </w:rPr>
              <w:t>Argumentai, kodėl neatsižvelgta arba tik iš dalies atsižvelgta į pastabas ir pasiūlymus</w:t>
            </w:r>
          </w:p>
        </w:tc>
      </w:tr>
      <w:tr w:rsidR="000B3967" w:rsidRPr="00056072" w14:paraId="0BDF190D" w14:textId="77777777" w:rsidTr="00862769">
        <w:tc>
          <w:tcPr>
            <w:tcW w:w="1696" w:type="dxa"/>
          </w:tcPr>
          <w:p w14:paraId="7B9D86CD" w14:textId="3452C506" w:rsidR="000B3967" w:rsidRDefault="00301180" w:rsidP="008C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Lietuvos Respublikos ryšių reguliavimo tarnybos 2021-12-31 raštas Nr.</w:t>
            </w:r>
            <w:r w:rsidR="0066002D">
              <w:rPr>
                <w:rFonts w:ascii="Times New Roman" w:hAnsi="Times New Roman" w:cs="Times New Roman"/>
                <w:sz w:val="24"/>
                <w:szCs w:val="24"/>
              </w:rPr>
              <w:t>(37.6E)1B-4156</w:t>
            </w:r>
          </w:p>
        </w:tc>
        <w:tc>
          <w:tcPr>
            <w:tcW w:w="7371" w:type="dxa"/>
          </w:tcPr>
          <w:p w14:paraId="67D21C74" w14:textId="11AD78A4" w:rsidR="00413EA5" w:rsidRPr="00413EA5" w:rsidRDefault="00CC16AA" w:rsidP="00413EA5">
            <w:pPr>
              <w:spacing w:after="0" w:line="240" w:lineRule="auto"/>
              <w:jc w:val="both"/>
              <w:rPr>
                <w:rFonts w:asciiTheme="majorBidi" w:hAnsiTheme="majorBidi" w:cstheme="majorBidi"/>
                <w:b/>
                <w:sz w:val="24"/>
                <w:szCs w:val="24"/>
              </w:rPr>
            </w:pPr>
            <w:r>
              <w:rPr>
                <w:rFonts w:asciiTheme="majorBidi" w:eastAsia="Times New Roman" w:hAnsiTheme="majorBidi" w:cstheme="majorBidi"/>
                <w:sz w:val="24"/>
                <w:szCs w:val="24"/>
                <w:lang w:eastAsia="lt-LT"/>
              </w:rPr>
              <w:t>3</w:t>
            </w:r>
            <w:r w:rsidRPr="00413EA5">
              <w:rPr>
                <w:rFonts w:asciiTheme="majorBidi" w:eastAsia="Times New Roman" w:hAnsiTheme="majorBidi" w:cstheme="majorBidi"/>
                <w:sz w:val="24"/>
                <w:szCs w:val="24"/>
                <w:lang w:eastAsia="lt-LT"/>
              </w:rPr>
              <w:t xml:space="preserve">. </w:t>
            </w:r>
            <w:r w:rsidR="00413EA5" w:rsidRPr="00413EA5">
              <w:rPr>
                <w:rFonts w:asciiTheme="majorBidi" w:hAnsiTheme="majorBidi" w:cstheme="majorBidi"/>
                <w:sz w:val="24"/>
                <w:szCs w:val="24"/>
              </w:rPr>
              <w:t xml:space="preserve">Aprašo 13 punkte siūloma numatyti, kad atrankos agentūros paslaugas Lietuvos Respublikos viešųjų pirkimų įstatymo nustatyta tvarka įsigyja atranką inicijuojantis subjektas, t. y. LRVK, o </w:t>
            </w:r>
            <w:r w:rsidR="00413EA5" w:rsidRPr="005B5E18">
              <w:rPr>
                <w:rFonts w:asciiTheme="majorBidi" w:hAnsiTheme="majorBidi" w:cstheme="majorBidi"/>
                <w:b/>
                <w:bCs/>
                <w:sz w:val="24"/>
                <w:szCs w:val="24"/>
              </w:rPr>
              <w:t>Tarnyba tokias paslaugas apmoka</w:t>
            </w:r>
            <w:r w:rsidR="00413EA5" w:rsidRPr="00413EA5">
              <w:rPr>
                <w:rFonts w:asciiTheme="majorBidi" w:hAnsiTheme="majorBidi" w:cstheme="majorBidi"/>
                <w:sz w:val="24"/>
                <w:szCs w:val="24"/>
              </w:rPr>
              <w:t xml:space="preserve">. </w:t>
            </w:r>
            <w:r w:rsidR="00413EA5" w:rsidRPr="009F2D38">
              <w:rPr>
                <w:rFonts w:asciiTheme="majorBidi" w:hAnsiTheme="majorBidi" w:cstheme="majorBidi"/>
                <w:b/>
                <w:sz w:val="24"/>
                <w:szCs w:val="24"/>
              </w:rPr>
              <w:t>Tarnyba tokiam pasiūlymui nepritaria</w:t>
            </w:r>
            <w:r w:rsidR="00413EA5" w:rsidRPr="00413EA5">
              <w:rPr>
                <w:rFonts w:asciiTheme="majorBidi" w:hAnsiTheme="majorBidi" w:cstheme="majorBidi"/>
                <w:sz w:val="24"/>
                <w:szCs w:val="24"/>
              </w:rPr>
              <w:t xml:space="preserve">. </w:t>
            </w:r>
          </w:p>
          <w:p w14:paraId="65495105" w14:textId="436F5F15" w:rsidR="000B3967" w:rsidRPr="00A77A50" w:rsidRDefault="00413EA5" w:rsidP="00CA7090">
            <w:pPr>
              <w:spacing w:after="0" w:line="240" w:lineRule="auto"/>
              <w:jc w:val="both"/>
              <w:rPr>
                <w:rFonts w:asciiTheme="majorBidi" w:eastAsia="Times New Roman" w:hAnsiTheme="majorBidi" w:cstheme="majorBidi"/>
                <w:sz w:val="24"/>
                <w:szCs w:val="24"/>
                <w:lang w:eastAsia="lt-LT"/>
              </w:rPr>
            </w:pPr>
            <w:r w:rsidRPr="00413EA5">
              <w:rPr>
                <w:rFonts w:asciiTheme="majorBidi" w:hAnsiTheme="majorBidi" w:cstheme="majorBidi"/>
                <w:sz w:val="24"/>
                <w:szCs w:val="24"/>
              </w:rPr>
              <w:t xml:space="preserve">Pagal naujos redakcijos ERĮ 6 straipsnio 5 dalį, Tarybos narius skiria Respublikos Prezidentas Ministro Pirmininko teikimu, o pagal 6 dalį – Ministras Pirmininkas pateikia Respublikos Prezidentui Tarybos narių kandidatūras. Taigi </w:t>
            </w:r>
            <w:r w:rsidRPr="00413EA5">
              <w:rPr>
                <w:rFonts w:asciiTheme="majorBidi" w:hAnsiTheme="majorBidi" w:cstheme="majorBidi"/>
                <w:bCs/>
                <w:sz w:val="24"/>
                <w:szCs w:val="24"/>
              </w:rPr>
              <w:t>kandidatų į Tarybos narius teikimo</w:t>
            </w:r>
            <w:r w:rsidRPr="00413EA5">
              <w:rPr>
                <w:rFonts w:asciiTheme="majorBidi" w:hAnsiTheme="majorBidi" w:cstheme="majorBidi"/>
                <w:sz w:val="24"/>
                <w:szCs w:val="24"/>
              </w:rPr>
              <w:t xml:space="preserve"> Respublikos </w:t>
            </w:r>
            <w:r w:rsidRPr="00413EA5">
              <w:rPr>
                <w:rFonts w:asciiTheme="majorBidi" w:hAnsiTheme="majorBidi" w:cstheme="majorBidi"/>
                <w:bCs/>
                <w:sz w:val="24"/>
                <w:szCs w:val="24"/>
              </w:rPr>
              <w:t>Prezidentui</w:t>
            </w:r>
            <w:r w:rsidRPr="00413EA5">
              <w:rPr>
                <w:rFonts w:asciiTheme="majorBidi" w:hAnsiTheme="majorBidi" w:cstheme="majorBidi"/>
                <w:sz w:val="24"/>
                <w:szCs w:val="24"/>
              </w:rPr>
              <w:t xml:space="preserve"> </w:t>
            </w:r>
            <w:r w:rsidRPr="00413EA5">
              <w:rPr>
                <w:rFonts w:asciiTheme="majorBidi" w:hAnsiTheme="majorBidi" w:cstheme="majorBidi"/>
                <w:bCs/>
                <w:sz w:val="24"/>
                <w:szCs w:val="24"/>
              </w:rPr>
              <w:t>funkcija priskirta Ministrui Pirmininkui</w:t>
            </w:r>
            <w:r w:rsidRPr="00413EA5">
              <w:rPr>
                <w:rFonts w:asciiTheme="majorBidi" w:hAnsiTheme="majorBidi" w:cstheme="majorBidi"/>
                <w:sz w:val="24"/>
                <w:szCs w:val="24"/>
              </w:rPr>
              <w:t>. Pagal LRVK nuostatų</w:t>
            </w:r>
            <w:r w:rsidRPr="00413EA5">
              <w:rPr>
                <w:rStyle w:val="Puslapioinaosnuoroda"/>
                <w:rFonts w:asciiTheme="majorBidi" w:hAnsiTheme="majorBidi" w:cstheme="majorBidi"/>
                <w:sz w:val="24"/>
                <w:szCs w:val="24"/>
              </w:rPr>
              <w:footnoteReference w:id="1"/>
            </w:r>
            <w:r w:rsidRPr="00413EA5">
              <w:rPr>
                <w:rFonts w:asciiTheme="majorBidi" w:hAnsiTheme="majorBidi" w:cstheme="majorBidi"/>
                <w:sz w:val="24"/>
                <w:szCs w:val="24"/>
              </w:rPr>
              <w:t xml:space="preserve"> 8 punktą, </w:t>
            </w:r>
            <w:r w:rsidRPr="00413EA5">
              <w:rPr>
                <w:rFonts w:asciiTheme="majorBidi" w:hAnsiTheme="majorBidi" w:cstheme="majorBidi"/>
                <w:bCs/>
                <w:sz w:val="24"/>
                <w:szCs w:val="24"/>
              </w:rPr>
              <w:t>LRVK tikslas – padėti vykdyti Ministro Pirmininko funkcijas</w:t>
            </w:r>
            <w:r w:rsidRPr="00413EA5">
              <w:rPr>
                <w:rFonts w:asciiTheme="majorBidi" w:hAnsiTheme="majorBidi" w:cstheme="majorBidi"/>
                <w:sz w:val="24"/>
                <w:szCs w:val="24"/>
              </w:rPr>
              <w:t xml:space="preserve">. Atitinkamai kandidatų į Tarybos narius atrankos funkcija pagal Aprašo nuostatas yra pagrįstai priskiriama </w:t>
            </w:r>
            <w:r w:rsidRPr="00413EA5">
              <w:rPr>
                <w:rFonts w:asciiTheme="majorBidi" w:hAnsiTheme="majorBidi" w:cstheme="majorBidi"/>
                <w:bCs/>
                <w:sz w:val="24"/>
                <w:szCs w:val="24"/>
              </w:rPr>
              <w:t>LRVK</w:t>
            </w:r>
            <w:r w:rsidRPr="00413EA5">
              <w:rPr>
                <w:rFonts w:asciiTheme="majorBidi" w:hAnsiTheme="majorBidi" w:cstheme="majorBidi"/>
                <w:sz w:val="24"/>
                <w:szCs w:val="24"/>
              </w:rPr>
              <w:t>, kuri</w:t>
            </w:r>
            <w:r w:rsidRPr="00413EA5">
              <w:rPr>
                <w:rFonts w:asciiTheme="majorBidi" w:hAnsiTheme="majorBidi" w:cstheme="majorBidi"/>
                <w:bCs/>
                <w:sz w:val="24"/>
                <w:szCs w:val="24"/>
              </w:rPr>
              <w:t xml:space="preserve"> yra atranką inicijuojantis ir už jos vykdymą atsakingas subjektas</w:t>
            </w:r>
            <w:r w:rsidRPr="00413EA5">
              <w:rPr>
                <w:rFonts w:asciiTheme="majorBidi" w:hAnsiTheme="majorBidi" w:cstheme="majorBidi"/>
                <w:sz w:val="24"/>
                <w:szCs w:val="24"/>
              </w:rPr>
              <w:t xml:space="preserve">. Atsižvelgiant į tai, kad </w:t>
            </w:r>
            <w:r w:rsidRPr="00413EA5">
              <w:rPr>
                <w:rFonts w:asciiTheme="majorBidi" w:hAnsiTheme="majorBidi" w:cstheme="majorBidi"/>
                <w:bCs/>
                <w:sz w:val="24"/>
                <w:szCs w:val="24"/>
              </w:rPr>
              <w:t>atrankos agentūros paslaugos būtų įsigyjamos LRVK priskirtos funkcijo</w:t>
            </w:r>
            <w:r w:rsidRPr="00413EA5">
              <w:rPr>
                <w:rFonts w:asciiTheme="majorBidi" w:hAnsiTheme="majorBidi" w:cstheme="majorBidi"/>
                <w:sz w:val="24"/>
                <w:szCs w:val="24"/>
              </w:rPr>
              <w:t xml:space="preserve">s, t. y. kandidatų atrankos į Tarybos narius, </w:t>
            </w:r>
            <w:r w:rsidRPr="00413EA5">
              <w:rPr>
                <w:rFonts w:asciiTheme="majorBidi" w:hAnsiTheme="majorBidi" w:cstheme="majorBidi"/>
                <w:bCs/>
                <w:sz w:val="24"/>
                <w:szCs w:val="24"/>
              </w:rPr>
              <w:t>vykdymo tikslais</w:t>
            </w:r>
            <w:r w:rsidRPr="00413EA5">
              <w:rPr>
                <w:rFonts w:asciiTheme="majorBidi" w:hAnsiTheme="majorBidi" w:cstheme="majorBidi"/>
                <w:sz w:val="24"/>
                <w:szCs w:val="24"/>
              </w:rPr>
              <w:t xml:space="preserve">, būtent </w:t>
            </w:r>
            <w:r w:rsidRPr="00413EA5">
              <w:rPr>
                <w:rFonts w:asciiTheme="majorBidi" w:hAnsiTheme="majorBidi" w:cstheme="majorBidi"/>
                <w:bCs/>
                <w:sz w:val="24"/>
                <w:szCs w:val="24"/>
              </w:rPr>
              <w:t>LRVK ir turėtų apmokėti už paslaugas</w:t>
            </w:r>
            <w:r w:rsidRPr="00413EA5">
              <w:rPr>
                <w:rFonts w:asciiTheme="majorBidi" w:hAnsiTheme="majorBidi" w:cstheme="majorBidi"/>
                <w:sz w:val="24"/>
                <w:szCs w:val="24"/>
              </w:rPr>
              <w:t xml:space="preserve">. Tarnyba nei pagal naujos redakcijos ERĮ, nei pagal Tarnybos funkcijas reglamentuojančių įgyvendinamųjų teisės aktų nuostatas, nėra atsakinga už kandidatų atrankos į Tarybos narius inicijavimą, organizavimą ir (ar) vykdymą, todėl Tarnyba neturi jokio pagrindo apmokėti už kitam subjektui ERĮ paskirtų funkcijų vykdymą.  </w:t>
            </w:r>
          </w:p>
        </w:tc>
        <w:tc>
          <w:tcPr>
            <w:tcW w:w="5387" w:type="dxa"/>
          </w:tcPr>
          <w:p w14:paraId="6153683A" w14:textId="77777777" w:rsidR="000B3967" w:rsidRDefault="00C8316D" w:rsidP="00041ADE">
            <w:pPr>
              <w:spacing w:after="0" w:line="240" w:lineRule="auto"/>
              <w:jc w:val="both"/>
              <w:rPr>
                <w:rFonts w:asciiTheme="majorBidi" w:eastAsia="Times New Roman" w:hAnsiTheme="majorBidi" w:cstheme="majorBidi"/>
                <w:b/>
                <w:bCs/>
                <w:sz w:val="24"/>
                <w:szCs w:val="24"/>
                <w:lang w:eastAsia="lt-LT"/>
              </w:rPr>
            </w:pPr>
            <w:r w:rsidRPr="001B6816">
              <w:rPr>
                <w:rFonts w:asciiTheme="majorBidi" w:eastAsia="Times New Roman" w:hAnsiTheme="majorBidi" w:cstheme="majorBidi"/>
                <w:b/>
                <w:bCs/>
                <w:sz w:val="24"/>
                <w:szCs w:val="24"/>
                <w:lang w:eastAsia="lt-LT"/>
              </w:rPr>
              <w:t>Neatsižvelgta</w:t>
            </w:r>
            <w:r w:rsidR="001B6816" w:rsidRPr="001B6816">
              <w:rPr>
                <w:rFonts w:asciiTheme="majorBidi" w:eastAsia="Times New Roman" w:hAnsiTheme="majorBidi" w:cstheme="majorBidi"/>
                <w:b/>
                <w:bCs/>
                <w:sz w:val="24"/>
                <w:szCs w:val="24"/>
                <w:lang w:eastAsia="lt-LT"/>
              </w:rPr>
              <w:t>.</w:t>
            </w:r>
          </w:p>
          <w:p w14:paraId="48B6120B" w14:textId="3EED6CA3" w:rsidR="001B6816" w:rsidRPr="006C2C61" w:rsidRDefault="00B06FEF" w:rsidP="00041ADE">
            <w:pPr>
              <w:spacing w:after="0" w:line="240" w:lineRule="auto"/>
              <w:jc w:val="both"/>
              <w:rPr>
                <w:rFonts w:asciiTheme="majorBidi" w:eastAsia="Times New Roman" w:hAnsiTheme="majorBidi" w:cstheme="majorBidi"/>
                <w:sz w:val="24"/>
                <w:szCs w:val="24"/>
                <w:lang w:eastAsia="lt-LT"/>
              </w:rPr>
            </w:pPr>
            <w:r w:rsidRPr="006C2C61">
              <w:rPr>
                <w:rFonts w:asciiTheme="majorBidi" w:eastAsia="Times New Roman" w:hAnsiTheme="majorBidi" w:cstheme="majorBidi"/>
                <w:sz w:val="24"/>
                <w:szCs w:val="24"/>
                <w:lang w:eastAsia="lt-LT"/>
              </w:rPr>
              <w:t xml:space="preserve">Nors </w:t>
            </w:r>
            <w:r>
              <w:rPr>
                <w:rFonts w:asciiTheme="majorBidi" w:eastAsia="Times New Roman" w:hAnsiTheme="majorBidi" w:cstheme="majorBidi"/>
                <w:sz w:val="24"/>
                <w:szCs w:val="24"/>
                <w:lang w:eastAsia="lt-LT"/>
              </w:rPr>
              <w:t xml:space="preserve">Ryšių reguliavimo tarnybos (RRT) tarybos narių atranka ir paskyrimas priskirtas Ministrui Pirmininkui ir Lietuvos Respublikos Prezidentui, tačiau RRT aukščiausio valdymo organo atrankos procedūros tikslas yra atrankos procedūros metu atrinkti aukščiausios kompetencijos kandidatus RRT tarybos nario funkcijoms vykdyti. </w:t>
            </w:r>
            <w:r w:rsidR="00D26363">
              <w:rPr>
                <w:rFonts w:asciiTheme="majorBidi" w:eastAsia="Times New Roman" w:hAnsiTheme="majorBidi" w:cstheme="majorBidi"/>
                <w:sz w:val="24"/>
                <w:szCs w:val="24"/>
                <w:lang w:eastAsia="lt-LT"/>
              </w:rPr>
              <w:t>K</w:t>
            </w:r>
            <w:r>
              <w:rPr>
                <w:rFonts w:asciiTheme="majorBidi" w:eastAsia="Times New Roman" w:hAnsiTheme="majorBidi" w:cstheme="majorBidi"/>
                <w:sz w:val="24"/>
                <w:szCs w:val="24"/>
                <w:lang w:eastAsia="lt-LT"/>
              </w:rPr>
              <w:t>adangi atrankos procedūros rezultatas tiesiogiai susijęs su RRT funkcijų vykdymu, manytina, kad RRT turėtų apmok</w:t>
            </w:r>
            <w:r w:rsidR="00D26363">
              <w:rPr>
                <w:rFonts w:asciiTheme="majorBidi" w:eastAsia="Times New Roman" w:hAnsiTheme="majorBidi" w:cstheme="majorBidi"/>
                <w:sz w:val="24"/>
                <w:szCs w:val="24"/>
                <w:lang w:eastAsia="lt-LT"/>
              </w:rPr>
              <w:t>ė</w:t>
            </w:r>
            <w:r>
              <w:rPr>
                <w:rFonts w:asciiTheme="majorBidi" w:eastAsia="Times New Roman" w:hAnsiTheme="majorBidi" w:cstheme="majorBidi"/>
                <w:sz w:val="24"/>
                <w:szCs w:val="24"/>
                <w:lang w:eastAsia="lt-LT"/>
              </w:rPr>
              <w:t>t</w:t>
            </w:r>
            <w:r w:rsidR="00D26363">
              <w:rPr>
                <w:rFonts w:asciiTheme="majorBidi" w:eastAsia="Times New Roman" w:hAnsiTheme="majorBidi" w:cstheme="majorBidi"/>
                <w:sz w:val="24"/>
                <w:szCs w:val="24"/>
                <w:lang w:eastAsia="lt-LT"/>
              </w:rPr>
              <w:t>i</w:t>
            </w:r>
            <w:r>
              <w:rPr>
                <w:rFonts w:asciiTheme="majorBidi" w:eastAsia="Times New Roman" w:hAnsiTheme="majorBidi" w:cstheme="majorBidi"/>
                <w:sz w:val="24"/>
                <w:szCs w:val="24"/>
                <w:lang w:eastAsia="lt-LT"/>
              </w:rPr>
              <w:t xml:space="preserve"> atrankos agentūros paslaugas. Pažymėtina, kad analogiškas atrankos agentūros paslaugų finansavimo modelis įtvirtintas ir atrenkant kolegialaus organo </w:t>
            </w:r>
            <w:r w:rsidRPr="000254DD">
              <w:rPr>
                <w:rFonts w:asciiTheme="majorBidi" w:eastAsia="Times New Roman" w:hAnsiTheme="majorBidi" w:cstheme="majorBidi"/>
                <w:sz w:val="24"/>
                <w:szCs w:val="24"/>
                <w:lang w:eastAsia="lt-LT"/>
              </w:rPr>
              <w:t xml:space="preserve">narius </w:t>
            </w:r>
            <w:r w:rsidRPr="000254DD">
              <w:rPr>
                <w:rFonts w:asciiTheme="majorBidi" w:hAnsiTheme="majorBidi" w:cstheme="majorBidi"/>
              </w:rPr>
              <w:t xml:space="preserve"> į</w:t>
            </w:r>
            <w:r>
              <w:t xml:space="preserve"> </w:t>
            </w:r>
            <w:r w:rsidRPr="000254DD">
              <w:rPr>
                <w:rFonts w:asciiTheme="majorBidi" w:eastAsia="Times New Roman" w:hAnsiTheme="majorBidi" w:cstheme="majorBidi"/>
                <w:sz w:val="24"/>
                <w:szCs w:val="24"/>
                <w:lang w:eastAsia="lt-LT"/>
              </w:rPr>
              <w:t>valstybės ar savivaldybės įmonės, valstybės ar savivaldybės valdomos bendrovės ar jos dukterinės bendrovės kolegialų priežiūros ar valdymo organą</w:t>
            </w:r>
            <w:r>
              <w:rPr>
                <w:rFonts w:asciiTheme="majorBidi" w:eastAsia="Times New Roman" w:hAnsiTheme="majorBidi" w:cstheme="majorBidi"/>
                <w:sz w:val="24"/>
                <w:szCs w:val="24"/>
                <w:lang w:eastAsia="lt-LT"/>
              </w:rPr>
              <w:t xml:space="preserve"> </w:t>
            </w:r>
            <w:r w:rsidRPr="000254DD">
              <w:rPr>
                <w:rFonts w:asciiTheme="majorBidi" w:eastAsia="Times New Roman" w:hAnsiTheme="majorBidi" w:cstheme="majorBidi"/>
                <w:i/>
                <w:iCs/>
                <w:sz w:val="24"/>
                <w:szCs w:val="24"/>
                <w:lang w:eastAsia="lt-LT"/>
              </w:rPr>
              <w:t xml:space="preserve">(žr. </w:t>
            </w:r>
            <w:r w:rsidRPr="000254DD">
              <w:rPr>
                <w:i/>
                <w:iCs/>
              </w:rPr>
              <w:t xml:space="preserve"> </w:t>
            </w:r>
            <w:r w:rsidRPr="000254DD">
              <w:rPr>
                <w:rFonts w:asciiTheme="majorBidi" w:eastAsia="Times New Roman" w:hAnsiTheme="majorBidi" w:cstheme="majorBidi"/>
                <w:i/>
                <w:iCs/>
                <w:sz w:val="24"/>
                <w:szCs w:val="24"/>
                <w:lang w:eastAsia="lt-LT"/>
              </w:rPr>
              <w:t>Lietuvos Respublikos Vyriausybės 2015 m. birželio 17 d. nutarim</w:t>
            </w:r>
            <w:r>
              <w:rPr>
                <w:rFonts w:asciiTheme="majorBidi" w:eastAsia="Times New Roman" w:hAnsiTheme="majorBidi" w:cstheme="majorBidi"/>
                <w:i/>
                <w:iCs/>
                <w:sz w:val="24"/>
                <w:szCs w:val="24"/>
                <w:lang w:eastAsia="lt-LT"/>
              </w:rPr>
              <w:t>ą</w:t>
            </w:r>
            <w:r w:rsidRPr="000254DD">
              <w:rPr>
                <w:rFonts w:asciiTheme="majorBidi" w:eastAsia="Times New Roman" w:hAnsiTheme="majorBidi" w:cstheme="majorBidi"/>
                <w:i/>
                <w:iCs/>
                <w:sz w:val="24"/>
                <w:szCs w:val="24"/>
                <w:lang w:eastAsia="lt-LT"/>
              </w:rPr>
              <w:t xml:space="preserve"> Nr. 631 „Dėl Kandidatų į valstybės ar savivaldybės įmonės, valstybės ar savivaldybės valdomos bendrovės ar jos dukterinės bendrovės kolegialų priežiūros ar valdymo organą atrankos aprašo patvirtinimo“</w:t>
            </w:r>
            <w:r>
              <w:rPr>
                <w:rFonts w:asciiTheme="majorBidi" w:eastAsia="Times New Roman" w:hAnsiTheme="majorBidi" w:cstheme="majorBidi"/>
                <w:i/>
                <w:iCs/>
                <w:sz w:val="24"/>
                <w:szCs w:val="24"/>
                <w:lang w:eastAsia="lt-LT"/>
              </w:rPr>
              <w:t>).</w:t>
            </w:r>
          </w:p>
        </w:tc>
      </w:tr>
      <w:tr w:rsidR="00CA7090" w:rsidRPr="00056072" w14:paraId="195293A7" w14:textId="77777777" w:rsidTr="00862769">
        <w:tc>
          <w:tcPr>
            <w:tcW w:w="1696" w:type="dxa"/>
          </w:tcPr>
          <w:p w14:paraId="5BFF0C48" w14:textId="64540B86" w:rsidR="00CA7090" w:rsidRDefault="00DB73B4" w:rsidP="008C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Elektroninių ryšių operatorių UAB „Bitė Lietuva“; UAB </w:t>
            </w:r>
            <w:r>
              <w:rPr>
                <w:rFonts w:ascii="Times New Roman" w:hAnsi="Times New Roman" w:cs="Times New Roman"/>
                <w:sz w:val="24"/>
                <w:szCs w:val="24"/>
              </w:rPr>
              <w:lastRenderedPageBreak/>
              <w:t>„Tele2“; Telia Lietuva, AB 2022-01-03 raštas</w:t>
            </w:r>
          </w:p>
        </w:tc>
        <w:tc>
          <w:tcPr>
            <w:tcW w:w="7371" w:type="dxa"/>
          </w:tcPr>
          <w:p w14:paraId="62871C64" w14:textId="58E24846" w:rsidR="00CA7090" w:rsidRPr="00350C5C" w:rsidRDefault="00422095" w:rsidP="008155A8">
            <w:pPr>
              <w:pStyle w:val="Style16"/>
              <w:shd w:val="clear" w:color="auto" w:fill="auto"/>
              <w:tabs>
                <w:tab w:val="left" w:pos="738"/>
              </w:tabs>
              <w:spacing w:line="240" w:lineRule="auto"/>
              <w:ind w:firstLine="0"/>
              <w:jc w:val="both"/>
              <w:rPr>
                <w:rFonts w:asciiTheme="majorBidi" w:eastAsia="Times New Roman" w:hAnsiTheme="majorBidi" w:cstheme="majorBidi"/>
                <w:sz w:val="24"/>
                <w:szCs w:val="24"/>
                <w:lang w:val="lt-LT" w:eastAsia="lt-LT"/>
              </w:rPr>
            </w:pPr>
            <w:r w:rsidRPr="00B770EC">
              <w:rPr>
                <w:rFonts w:asciiTheme="majorBidi" w:eastAsia="Times New Roman" w:hAnsiTheme="majorBidi" w:cstheme="majorBidi"/>
                <w:sz w:val="24"/>
                <w:szCs w:val="24"/>
                <w:lang w:val="lt-LT" w:eastAsia="lt-LT"/>
              </w:rPr>
              <w:lastRenderedPageBreak/>
              <w:t>2.</w:t>
            </w:r>
            <w:r w:rsidRPr="00B770EC">
              <w:rPr>
                <w:rFonts w:eastAsia="Times New Roman"/>
                <w:sz w:val="24"/>
                <w:szCs w:val="24"/>
                <w:lang w:val="lt-LT" w:eastAsia="lt-LT"/>
              </w:rPr>
              <w:t xml:space="preserve"> </w:t>
            </w:r>
            <w:r w:rsidR="00B770EC" w:rsidRPr="00B770EC">
              <w:rPr>
                <w:rStyle w:val="CharStyle30"/>
                <w:rFonts w:eastAsiaTheme="minorHAnsi"/>
                <w:sz w:val="24"/>
                <w:szCs w:val="24"/>
              </w:rPr>
              <w:t xml:space="preserve"> Dėl atrankos komisijos sudėties. </w:t>
            </w:r>
            <w:r w:rsidR="00B770EC" w:rsidRPr="00B770EC">
              <w:rPr>
                <w:rFonts w:ascii="Times New Roman" w:eastAsia="Times New Roman" w:hAnsi="Times New Roman" w:cs="Times New Roman"/>
                <w:color w:val="000000"/>
                <w:sz w:val="24"/>
                <w:szCs w:val="24"/>
                <w:lang w:val="lt-LT" w:eastAsia="lt-LT" w:bidi="lt-LT"/>
              </w:rPr>
              <w:t>Projekto 7 punkte numatyta, kad atrankos komisija sudaroma Ministro Pirmininko potvarkiu iš septynių narių, įskaitant ir vieno susisiekimo ministro pasiūlyto atstovo.</w:t>
            </w:r>
            <w:r w:rsidR="00B770EC">
              <w:rPr>
                <w:rFonts w:ascii="Times New Roman" w:eastAsia="Times New Roman" w:hAnsi="Times New Roman" w:cs="Times New Roman"/>
                <w:color w:val="000000"/>
                <w:sz w:val="24"/>
                <w:szCs w:val="24"/>
                <w:lang w:val="lt-LT" w:eastAsia="lt-LT" w:bidi="lt-LT"/>
              </w:rPr>
              <w:t xml:space="preserve"> </w:t>
            </w:r>
            <w:r w:rsidR="00B770EC" w:rsidRPr="00B770EC">
              <w:rPr>
                <w:rFonts w:ascii="Times New Roman" w:eastAsia="Times New Roman" w:hAnsi="Times New Roman" w:cs="Times New Roman"/>
                <w:color w:val="000000"/>
                <w:sz w:val="24"/>
                <w:szCs w:val="24"/>
                <w:lang w:val="lt-LT" w:eastAsia="lt-LT" w:bidi="lt-LT"/>
              </w:rPr>
              <w:t xml:space="preserve">Paminėtina tai, kad Susisiekimo ministerija atstovauja valstybei, kaip AB Lietuvos radijo ir televizijos centras, AB Lietuvos geležinkeliai bei AB Lietuvos </w:t>
            </w:r>
            <w:r w:rsidR="00B770EC" w:rsidRPr="00B770EC">
              <w:rPr>
                <w:rFonts w:ascii="Times New Roman" w:eastAsia="Times New Roman" w:hAnsi="Times New Roman" w:cs="Times New Roman"/>
                <w:color w:val="000000"/>
                <w:sz w:val="24"/>
                <w:szCs w:val="24"/>
                <w:lang w:val="lt-LT" w:eastAsia="lt-LT" w:bidi="lt-LT"/>
              </w:rPr>
              <w:lastRenderedPageBreak/>
              <w:t xml:space="preserve">paštas akcininkei, bei įgyvendina šių įmonių vienintelio </w:t>
            </w:r>
            <w:r w:rsidR="00B770EC" w:rsidRPr="00B770EC">
              <w:rPr>
                <w:rStyle w:val="CharStyle38"/>
                <w:rFonts w:eastAsiaTheme="minorHAnsi"/>
                <w:sz w:val="24"/>
                <w:szCs w:val="24"/>
              </w:rPr>
              <w:t>akcininko teises ir pareigas.</w:t>
            </w:r>
            <w:r w:rsidR="00B770EC">
              <w:rPr>
                <w:rStyle w:val="CharStyle38"/>
                <w:rFonts w:eastAsiaTheme="minorHAnsi"/>
                <w:sz w:val="24"/>
                <w:szCs w:val="24"/>
              </w:rPr>
              <w:t xml:space="preserve"> </w:t>
            </w:r>
            <w:r w:rsidR="00B770EC" w:rsidRPr="00B770EC">
              <w:rPr>
                <w:rFonts w:ascii="Times New Roman" w:eastAsia="Times New Roman" w:hAnsi="Times New Roman" w:cs="Times New Roman"/>
                <w:color w:val="000000"/>
                <w:sz w:val="24"/>
                <w:szCs w:val="24"/>
                <w:lang w:val="lt-LT" w:eastAsia="lt-LT" w:bidi="lt-LT"/>
              </w:rPr>
              <w:t xml:space="preserve">Atsižvelgiant į tai, jog visos šios įmonės patenka į RRT reguliavimo sferą, todėl siekiant skaidrumo bei nepriklausomumo, ir siekiant išvengti potencialaus interesų konflikto, </w:t>
            </w:r>
            <w:r w:rsidR="00B770EC" w:rsidRPr="00B770EC">
              <w:rPr>
                <w:rFonts w:ascii="Times New Roman" w:eastAsia="Times New Roman" w:hAnsi="Times New Roman" w:cs="Times New Roman"/>
                <w:b/>
                <w:bCs/>
                <w:color w:val="000000"/>
                <w:sz w:val="24"/>
                <w:szCs w:val="24"/>
                <w:lang w:val="lt-LT" w:eastAsia="lt-LT" w:bidi="lt-LT"/>
              </w:rPr>
              <w:t>mūsų vertinimu, susisiekimo ministro pasiūlytas atstovas neturėtų dalyvauti RRT tarybos atrankos komisijoje.</w:t>
            </w:r>
          </w:p>
        </w:tc>
        <w:tc>
          <w:tcPr>
            <w:tcW w:w="5387" w:type="dxa"/>
          </w:tcPr>
          <w:p w14:paraId="68FA5275" w14:textId="77777777" w:rsidR="00CA7090" w:rsidRDefault="00550999" w:rsidP="00041ADE">
            <w:pPr>
              <w:spacing w:after="0" w:line="240" w:lineRule="auto"/>
              <w:jc w:val="both"/>
              <w:rPr>
                <w:rFonts w:asciiTheme="majorBidi" w:eastAsia="Times New Roman" w:hAnsiTheme="majorBidi" w:cstheme="majorBidi"/>
                <w:b/>
                <w:bCs/>
                <w:sz w:val="24"/>
                <w:szCs w:val="24"/>
                <w:lang w:eastAsia="lt-LT"/>
              </w:rPr>
            </w:pPr>
            <w:r>
              <w:rPr>
                <w:rFonts w:asciiTheme="majorBidi" w:eastAsia="Times New Roman" w:hAnsiTheme="majorBidi" w:cstheme="majorBidi"/>
                <w:b/>
                <w:bCs/>
                <w:sz w:val="24"/>
                <w:szCs w:val="24"/>
                <w:lang w:eastAsia="lt-LT"/>
              </w:rPr>
              <w:lastRenderedPageBreak/>
              <w:t>Neatsižvelgta.</w:t>
            </w:r>
          </w:p>
          <w:p w14:paraId="74591A4B" w14:textId="4600788B" w:rsidR="00550999" w:rsidRPr="00550999" w:rsidRDefault="00D44C45" w:rsidP="00041ADE">
            <w:pPr>
              <w:spacing w:after="0" w:line="240" w:lineRule="auto"/>
              <w:jc w:val="both"/>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Susisiekimo ministerijos atstovo dalyvavimas tikslingas, nes turi žinių visuose RRT reguliuojamuose sekt</w:t>
            </w:r>
            <w:r w:rsidR="00A65178">
              <w:rPr>
                <w:rFonts w:asciiTheme="majorBidi" w:eastAsia="Times New Roman" w:hAnsiTheme="majorBidi" w:cstheme="majorBidi"/>
                <w:sz w:val="24"/>
                <w:szCs w:val="24"/>
                <w:lang w:eastAsia="lt-LT"/>
              </w:rPr>
              <w:t>oriuose, todėl gali prisidėti atrenkant kompetentingus</w:t>
            </w:r>
            <w:r w:rsidR="0088632E">
              <w:rPr>
                <w:rFonts w:asciiTheme="majorBidi" w:eastAsia="Times New Roman" w:hAnsiTheme="majorBidi" w:cstheme="majorBidi"/>
                <w:sz w:val="24"/>
                <w:szCs w:val="24"/>
                <w:lang w:eastAsia="lt-LT"/>
              </w:rPr>
              <w:t xml:space="preserve"> kandidatus į Tarybą.</w:t>
            </w:r>
            <w:r w:rsidR="00B06FEF">
              <w:rPr>
                <w:rFonts w:asciiTheme="majorBidi" w:eastAsia="Times New Roman" w:hAnsiTheme="majorBidi" w:cstheme="majorBidi"/>
                <w:sz w:val="24"/>
                <w:szCs w:val="24"/>
                <w:lang w:eastAsia="lt-LT"/>
              </w:rPr>
              <w:t xml:space="preserve"> Be kita ko, </w:t>
            </w:r>
            <w:r w:rsidR="00B06FEF">
              <w:rPr>
                <w:rFonts w:asciiTheme="majorBidi" w:eastAsia="Times New Roman" w:hAnsiTheme="majorBidi" w:cstheme="majorBidi"/>
                <w:sz w:val="24"/>
                <w:szCs w:val="24"/>
                <w:lang w:eastAsia="lt-LT"/>
              </w:rPr>
              <w:lastRenderedPageBreak/>
              <w:t>paminėtina, kas Apraše siūloma nustatyti ir tai, jog atrankos komisija sprendimus priima balsų dauguma.</w:t>
            </w:r>
          </w:p>
        </w:tc>
      </w:tr>
      <w:tr w:rsidR="00CA7090" w:rsidRPr="00056072" w14:paraId="4A8715F5" w14:textId="77777777" w:rsidTr="00862769">
        <w:tc>
          <w:tcPr>
            <w:tcW w:w="1696" w:type="dxa"/>
          </w:tcPr>
          <w:p w14:paraId="118F2220" w14:textId="77777777" w:rsidR="00CA7090" w:rsidRDefault="00CA7090" w:rsidP="008C5818">
            <w:pPr>
              <w:spacing w:after="0" w:line="240" w:lineRule="auto"/>
              <w:jc w:val="center"/>
              <w:rPr>
                <w:rFonts w:ascii="Times New Roman" w:hAnsi="Times New Roman" w:cs="Times New Roman"/>
                <w:sz w:val="24"/>
                <w:szCs w:val="24"/>
              </w:rPr>
            </w:pPr>
          </w:p>
        </w:tc>
        <w:tc>
          <w:tcPr>
            <w:tcW w:w="7371" w:type="dxa"/>
          </w:tcPr>
          <w:p w14:paraId="3B1CF0A1" w14:textId="76628B2B" w:rsidR="00CA7090" w:rsidRPr="003B3835" w:rsidRDefault="00B770EC" w:rsidP="003B3835">
            <w:pPr>
              <w:spacing w:after="0" w:line="240" w:lineRule="auto"/>
              <w:jc w:val="both"/>
              <w:rPr>
                <w:rFonts w:asciiTheme="majorBidi" w:eastAsia="Times New Roman" w:hAnsiTheme="majorBidi" w:cstheme="majorBidi"/>
                <w:sz w:val="24"/>
                <w:szCs w:val="24"/>
                <w:lang w:eastAsia="lt-LT"/>
              </w:rPr>
            </w:pPr>
            <w:r w:rsidRPr="003B3835">
              <w:rPr>
                <w:rFonts w:asciiTheme="majorBidi" w:eastAsia="Times New Roman" w:hAnsiTheme="majorBidi" w:cstheme="majorBidi"/>
                <w:sz w:val="24"/>
                <w:szCs w:val="24"/>
                <w:lang w:eastAsia="lt-LT"/>
              </w:rPr>
              <w:t>3.</w:t>
            </w:r>
            <w:r w:rsidR="003B3835">
              <w:rPr>
                <w:rFonts w:asciiTheme="majorBidi" w:eastAsia="Times New Roman" w:hAnsiTheme="majorBidi" w:cstheme="majorBidi"/>
                <w:sz w:val="24"/>
                <w:szCs w:val="24"/>
                <w:lang w:eastAsia="lt-LT"/>
              </w:rPr>
              <w:t xml:space="preserve"> </w:t>
            </w:r>
            <w:r w:rsidR="003B3835" w:rsidRPr="003B3835">
              <w:rPr>
                <w:rFonts w:asciiTheme="majorBidi" w:eastAsia="Times New Roman" w:hAnsiTheme="majorBidi" w:cstheme="majorBidi"/>
                <w:sz w:val="24"/>
                <w:szCs w:val="24"/>
                <w:lang w:eastAsia="lt-LT"/>
              </w:rPr>
              <w:t xml:space="preserve">Dėl prioritetų atsirenkant kandidatus. Atsižvelgiant į tai, jog gali būti daugybė potencialių kandidatų užimti RRT tarybos nario pareigas su labai skirtingomis kvalifikacijomis, patirtimi bei gebėjimais, </w:t>
            </w:r>
            <w:r w:rsidR="003B3835" w:rsidRPr="003B3835">
              <w:rPr>
                <w:rFonts w:asciiTheme="majorBidi" w:eastAsia="Times New Roman" w:hAnsiTheme="majorBidi" w:cstheme="majorBidi"/>
                <w:b/>
                <w:bCs/>
                <w:sz w:val="24"/>
                <w:szCs w:val="24"/>
                <w:lang w:eastAsia="lt-LT"/>
              </w:rPr>
              <w:t>siūlome numatyti, jog atrankos proceso metu vertinant kandidatūras daugiau prioritetinių balų būtų skiriama kandidatams, turintiems darbo patirties viešą ir privatų sektorių reguliuojančiose institucijose ar atitinkamų teisės aktų priežiūrą atliekančiose institucijose</w:t>
            </w:r>
            <w:r w:rsidR="003B3835" w:rsidRPr="003B3835">
              <w:rPr>
                <w:rFonts w:asciiTheme="majorBidi" w:eastAsia="Times New Roman" w:hAnsiTheme="majorBidi" w:cstheme="majorBidi"/>
                <w:sz w:val="24"/>
                <w:szCs w:val="24"/>
                <w:lang w:eastAsia="lt-LT"/>
              </w:rPr>
              <w:t xml:space="preserve"> (pavyzdžiui, Valstybinė energetikos reguliavimo taryba, Lietuvos bankas, Konkurencijos taryba, Valstybinė vartotojų teisių apsaugos tarnyba ir kt.)</w:t>
            </w:r>
          </w:p>
        </w:tc>
        <w:tc>
          <w:tcPr>
            <w:tcW w:w="5387" w:type="dxa"/>
          </w:tcPr>
          <w:p w14:paraId="06613391" w14:textId="77777777" w:rsidR="0088632E" w:rsidRDefault="0088632E" w:rsidP="0088632E">
            <w:pPr>
              <w:spacing w:after="0" w:line="240" w:lineRule="auto"/>
              <w:jc w:val="both"/>
              <w:rPr>
                <w:rFonts w:asciiTheme="majorBidi" w:eastAsia="Times New Roman" w:hAnsiTheme="majorBidi" w:cstheme="majorBidi"/>
                <w:b/>
                <w:bCs/>
                <w:sz w:val="24"/>
                <w:szCs w:val="24"/>
                <w:lang w:eastAsia="lt-LT"/>
              </w:rPr>
            </w:pPr>
            <w:r>
              <w:rPr>
                <w:rFonts w:asciiTheme="majorBidi" w:eastAsia="Times New Roman" w:hAnsiTheme="majorBidi" w:cstheme="majorBidi"/>
                <w:b/>
                <w:bCs/>
                <w:sz w:val="24"/>
                <w:szCs w:val="24"/>
                <w:lang w:eastAsia="lt-LT"/>
              </w:rPr>
              <w:t>Neatsižvelgta.</w:t>
            </w:r>
          </w:p>
          <w:p w14:paraId="60482382" w14:textId="4B50611C" w:rsidR="00CA7090" w:rsidRPr="00C3084C" w:rsidRDefault="00034022" w:rsidP="0088632E">
            <w:pPr>
              <w:spacing w:after="0" w:line="240" w:lineRule="auto"/>
              <w:jc w:val="both"/>
              <w:rPr>
                <w:rFonts w:asciiTheme="majorBidi" w:eastAsia="Times New Roman" w:hAnsiTheme="majorBidi" w:cstheme="majorBidi"/>
                <w:b/>
                <w:bCs/>
                <w:sz w:val="24"/>
                <w:szCs w:val="24"/>
                <w:lang w:eastAsia="lt-LT"/>
              </w:rPr>
            </w:pPr>
            <w:r>
              <w:rPr>
                <w:rFonts w:asciiTheme="majorBidi" w:eastAsia="Times New Roman" w:hAnsiTheme="majorBidi" w:cstheme="majorBidi"/>
                <w:sz w:val="24"/>
                <w:szCs w:val="24"/>
                <w:lang w:eastAsia="lt-LT"/>
              </w:rPr>
              <w:t>A</w:t>
            </w:r>
            <w:r w:rsidR="00515602">
              <w:rPr>
                <w:rFonts w:asciiTheme="majorBidi" w:eastAsia="Times New Roman" w:hAnsiTheme="majorBidi" w:cstheme="majorBidi"/>
                <w:sz w:val="24"/>
                <w:szCs w:val="24"/>
                <w:lang w:eastAsia="lt-LT"/>
              </w:rPr>
              <w:t>praše nustačius kandidatų patirtį</w:t>
            </w:r>
            <w:r w:rsidR="00D26363">
              <w:rPr>
                <w:rFonts w:asciiTheme="majorBidi" w:eastAsia="Times New Roman" w:hAnsiTheme="majorBidi" w:cstheme="majorBidi"/>
                <w:sz w:val="24"/>
                <w:szCs w:val="24"/>
                <w:lang w:eastAsia="lt-LT"/>
              </w:rPr>
              <w:t xml:space="preserve"> pagal prioritetą</w:t>
            </w:r>
            <w:r w:rsidR="00515602">
              <w:rPr>
                <w:rFonts w:asciiTheme="majorBidi" w:eastAsia="Times New Roman" w:hAnsiTheme="majorBidi" w:cstheme="majorBidi"/>
                <w:sz w:val="24"/>
                <w:szCs w:val="24"/>
                <w:lang w:eastAsia="lt-LT"/>
              </w:rPr>
              <w:t xml:space="preserve"> </w:t>
            </w:r>
            <w:r w:rsidR="00B06FEF">
              <w:rPr>
                <w:rFonts w:asciiTheme="majorBidi" w:eastAsia="Times New Roman" w:hAnsiTheme="majorBidi" w:cstheme="majorBidi"/>
                <w:sz w:val="24"/>
                <w:szCs w:val="24"/>
                <w:lang w:eastAsia="lt-LT"/>
              </w:rPr>
              <w:t xml:space="preserve">galimai </w:t>
            </w:r>
            <w:r w:rsidR="003017D9">
              <w:rPr>
                <w:rFonts w:asciiTheme="majorBidi" w:eastAsia="Times New Roman" w:hAnsiTheme="majorBidi" w:cstheme="majorBidi"/>
                <w:sz w:val="24"/>
                <w:szCs w:val="24"/>
                <w:lang w:eastAsia="lt-LT"/>
              </w:rPr>
              <w:t>būtų susiaurinti Įstatyme nustatyti reikalavimai kandidatams</w:t>
            </w:r>
            <w:r w:rsidR="0088632E">
              <w:rPr>
                <w:rFonts w:asciiTheme="majorBidi" w:eastAsia="Times New Roman" w:hAnsiTheme="majorBidi" w:cstheme="majorBidi"/>
                <w:sz w:val="24"/>
                <w:szCs w:val="24"/>
                <w:lang w:eastAsia="lt-LT"/>
              </w:rPr>
              <w:t>.</w:t>
            </w:r>
          </w:p>
        </w:tc>
      </w:tr>
    </w:tbl>
    <w:p w14:paraId="67A02255" w14:textId="2A2BBBCB" w:rsidR="005218D2" w:rsidRPr="00FB1346" w:rsidRDefault="005218D2" w:rsidP="005218D2">
      <w:pPr>
        <w:spacing w:after="0" w:line="240" w:lineRule="auto"/>
        <w:rPr>
          <w:rFonts w:ascii="Times New Roman" w:hAnsi="Times New Roman" w:cs="Times New Roman"/>
          <w:b/>
          <w:bCs/>
          <w:sz w:val="24"/>
          <w:szCs w:val="24"/>
        </w:rPr>
      </w:pPr>
    </w:p>
    <w:sectPr w:rsidR="005218D2" w:rsidRPr="00FB1346" w:rsidSect="00AF6CB6">
      <w:headerReference w:type="default" r:id="rId7"/>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74C5" w14:textId="77777777" w:rsidR="00BC4782" w:rsidRDefault="00BC4782">
      <w:pPr>
        <w:spacing w:after="0" w:line="240" w:lineRule="auto"/>
      </w:pPr>
      <w:r>
        <w:separator/>
      </w:r>
    </w:p>
  </w:endnote>
  <w:endnote w:type="continuationSeparator" w:id="0">
    <w:p w14:paraId="1FA721CD" w14:textId="77777777" w:rsidR="00BC4782" w:rsidRDefault="00BC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3828" w14:textId="77777777" w:rsidR="00BC4782" w:rsidRDefault="00BC4782">
      <w:pPr>
        <w:spacing w:after="0" w:line="240" w:lineRule="auto"/>
      </w:pPr>
      <w:r>
        <w:separator/>
      </w:r>
    </w:p>
  </w:footnote>
  <w:footnote w:type="continuationSeparator" w:id="0">
    <w:p w14:paraId="5EEB8770" w14:textId="77777777" w:rsidR="00BC4782" w:rsidRDefault="00BC4782">
      <w:pPr>
        <w:spacing w:after="0" w:line="240" w:lineRule="auto"/>
      </w:pPr>
      <w:r>
        <w:continuationSeparator/>
      </w:r>
    </w:p>
  </w:footnote>
  <w:footnote w:id="1">
    <w:p w14:paraId="3F03A9C6" w14:textId="77777777" w:rsidR="00413EA5" w:rsidRPr="00971BCF" w:rsidRDefault="00413EA5" w:rsidP="00413EA5">
      <w:pPr>
        <w:pStyle w:val="Puslapioinaostekstas"/>
        <w:jc w:val="both"/>
        <w:rPr>
          <w:b w:val="0"/>
          <w:bCs/>
        </w:rPr>
      </w:pPr>
      <w:r w:rsidRPr="00971BCF">
        <w:rPr>
          <w:rStyle w:val="Puslapioinaosnuoroda"/>
          <w:b w:val="0"/>
          <w:bCs/>
        </w:rPr>
        <w:footnoteRef/>
      </w:r>
      <w:r w:rsidRPr="00971BCF">
        <w:rPr>
          <w:b w:val="0"/>
          <w:bCs/>
        </w:rPr>
        <w:t xml:space="preserve"> </w:t>
      </w:r>
      <w:r>
        <w:rPr>
          <w:b w:val="0"/>
          <w:bCs/>
        </w:rPr>
        <w:t>P</w:t>
      </w:r>
      <w:r w:rsidRPr="00971BCF">
        <w:rPr>
          <w:b w:val="0"/>
          <w:bCs/>
        </w:rPr>
        <w:t>atvirtinti Vyriausybės 2013 m. kovo 27 d. nutarimu Nr. 254 „Dėl Lietuvos Respublikos Vyriausybės kanceliarijos nuostatų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117838"/>
      <w:docPartObj>
        <w:docPartGallery w:val="Page Numbers (Top of Page)"/>
        <w:docPartUnique/>
      </w:docPartObj>
    </w:sdtPr>
    <w:sdtEndPr/>
    <w:sdtContent>
      <w:p w14:paraId="2CF920FA" w14:textId="77777777" w:rsidR="00154714" w:rsidRDefault="006D3549">
        <w:pPr>
          <w:pStyle w:val="Antrats"/>
          <w:jc w:val="center"/>
        </w:pPr>
        <w:r>
          <w:fldChar w:fldCharType="begin"/>
        </w:r>
        <w:r>
          <w:instrText>PAGE   \* MERGEFORMAT</w:instrText>
        </w:r>
        <w:r>
          <w:fldChar w:fldCharType="separate"/>
        </w:r>
        <w:r>
          <w:rPr>
            <w:noProof/>
          </w:rPr>
          <w:t>5</w:t>
        </w:r>
        <w:r>
          <w:fldChar w:fldCharType="end"/>
        </w:r>
      </w:p>
    </w:sdtContent>
  </w:sdt>
  <w:p w14:paraId="6C72DD1A" w14:textId="77777777" w:rsidR="00154714" w:rsidRDefault="00BC4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F86"/>
    <w:multiLevelType w:val="hybridMultilevel"/>
    <w:tmpl w:val="FB86CB7A"/>
    <w:lvl w:ilvl="0" w:tplc="14928FD8">
      <w:start w:val="1"/>
      <w:numFmt w:val="decimal"/>
      <w:lvlText w:val="%1."/>
      <w:lvlJc w:val="left"/>
      <w:pPr>
        <w:ind w:left="1637"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D545D7"/>
    <w:multiLevelType w:val="hybridMultilevel"/>
    <w:tmpl w:val="710E97A6"/>
    <w:lvl w:ilvl="0" w:tplc="72CCA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0DF40B8"/>
    <w:multiLevelType w:val="multilevel"/>
    <w:tmpl w:val="030AE2D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443CC3"/>
    <w:multiLevelType w:val="hybridMultilevel"/>
    <w:tmpl w:val="FB86CB7A"/>
    <w:lvl w:ilvl="0" w:tplc="FFFFFFFF">
      <w:start w:val="1"/>
      <w:numFmt w:val="decimal"/>
      <w:lvlText w:val="%1."/>
      <w:lvlJc w:val="left"/>
      <w:pPr>
        <w:ind w:left="1637"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7978358F"/>
    <w:multiLevelType w:val="hybridMultilevel"/>
    <w:tmpl w:val="E876BE52"/>
    <w:lvl w:ilvl="0" w:tplc="44002196">
      <w:start w:val="1"/>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B6"/>
    <w:rsid w:val="0000050A"/>
    <w:rsid w:val="00001C42"/>
    <w:rsid w:val="00010BBD"/>
    <w:rsid w:val="00022CB8"/>
    <w:rsid w:val="00026DDB"/>
    <w:rsid w:val="00030610"/>
    <w:rsid w:val="000321F4"/>
    <w:rsid w:val="00034022"/>
    <w:rsid w:val="00037BBD"/>
    <w:rsid w:val="00041ADE"/>
    <w:rsid w:val="000422DB"/>
    <w:rsid w:val="00042E42"/>
    <w:rsid w:val="00056072"/>
    <w:rsid w:val="00056AF5"/>
    <w:rsid w:val="00064EF2"/>
    <w:rsid w:val="000718E7"/>
    <w:rsid w:val="00074EFD"/>
    <w:rsid w:val="00083CEE"/>
    <w:rsid w:val="0008423D"/>
    <w:rsid w:val="00084989"/>
    <w:rsid w:val="00095BC7"/>
    <w:rsid w:val="000B3967"/>
    <w:rsid w:val="000C61B5"/>
    <w:rsid w:val="000D1F70"/>
    <w:rsid w:val="000D3760"/>
    <w:rsid w:val="000E0882"/>
    <w:rsid w:val="000E2EFC"/>
    <w:rsid w:val="00100708"/>
    <w:rsid w:val="001017A1"/>
    <w:rsid w:val="0010352F"/>
    <w:rsid w:val="00110630"/>
    <w:rsid w:val="00111397"/>
    <w:rsid w:val="001142F7"/>
    <w:rsid w:val="00122EF3"/>
    <w:rsid w:val="0012727D"/>
    <w:rsid w:val="00130C45"/>
    <w:rsid w:val="00131357"/>
    <w:rsid w:val="0013136A"/>
    <w:rsid w:val="0014134B"/>
    <w:rsid w:val="00165EC4"/>
    <w:rsid w:val="00165FFE"/>
    <w:rsid w:val="0017575F"/>
    <w:rsid w:val="001826D8"/>
    <w:rsid w:val="00182885"/>
    <w:rsid w:val="001841C9"/>
    <w:rsid w:val="00184917"/>
    <w:rsid w:val="00196300"/>
    <w:rsid w:val="001A02F8"/>
    <w:rsid w:val="001A5E6E"/>
    <w:rsid w:val="001B1E2B"/>
    <w:rsid w:val="001B6816"/>
    <w:rsid w:val="001C2862"/>
    <w:rsid w:val="001C6FF0"/>
    <w:rsid w:val="001C7D56"/>
    <w:rsid w:val="001D1B1F"/>
    <w:rsid w:val="001D7908"/>
    <w:rsid w:val="001E2056"/>
    <w:rsid w:val="001E3D1C"/>
    <w:rsid w:val="00200222"/>
    <w:rsid w:val="002031F3"/>
    <w:rsid w:val="0020571A"/>
    <w:rsid w:val="00205DD0"/>
    <w:rsid w:val="002074B7"/>
    <w:rsid w:val="00210184"/>
    <w:rsid w:val="00221C70"/>
    <w:rsid w:val="00223761"/>
    <w:rsid w:val="00232FBC"/>
    <w:rsid w:val="00241D8A"/>
    <w:rsid w:val="0024246D"/>
    <w:rsid w:val="002456B6"/>
    <w:rsid w:val="00250C26"/>
    <w:rsid w:val="002553AB"/>
    <w:rsid w:val="00255692"/>
    <w:rsid w:val="0026722D"/>
    <w:rsid w:val="0028255A"/>
    <w:rsid w:val="00282FF6"/>
    <w:rsid w:val="00292167"/>
    <w:rsid w:val="0029782E"/>
    <w:rsid w:val="002B2EE2"/>
    <w:rsid w:val="002C7779"/>
    <w:rsid w:val="002D6858"/>
    <w:rsid w:val="002D68EB"/>
    <w:rsid w:val="002E4A13"/>
    <w:rsid w:val="002E792C"/>
    <w:rsid w:val="002F115E"/>
    <w:rsid w:val="002F35D9"/>
    <w:rsid w:val="002F5DBC"/>
    <w:rsid w:val="00301180"/>
    <w:rsid w:val="003017D9"/>
    <w:rsid w:val="00303F9B"/>
    <w:rsid w:val="0032368E"/>
    <w:rsid w:val="00325A33"/>
    <w:rsid w:val="00340AC7"/>
    <w:rsid w:val="00345F80"/>
    <w:rsid w:val="00350C5C"/>
    <w:rsid w:val="0035227E"/>
    <w:rsid w:val="003522AE"/>
    <w:rsid w:val="003544FE"/>
    <w:rsid w:val="003603EB"/>
    <w:rsid w:val="00371DD1"/>
    <w:rsid w:val="003745E3"/>
    <w:rsid w:val="00376257"/>
    <w:rsid w:val="00380F80"/>
    <w:rsid w:val="00382417"/>
    <w:rsid w:val="00396993"/>
    <w:rsid w:val="003A4A79"/>
    <w:rsid w:val="003A5F03"/>
    <w:rsid w:val="003B1BF8"/>
    <w:rsid w:val="003B3835"/>
    <w:rsid w:val="003E05F0"/>
    <w:rsid w:val="003E22D0"/>
    <w:rsid w:val="003E58D6"/>
    <w:rsid w:val="003F05ED"/>
    <w:rsid w:val="003F0898"/>
    <w:rsid w:val="003F6ADD"/>
    <w:rsid w:val="00402918"/>
    <w:rsid w:val="00404EEE"/>
    <w:rsid w:val="00413EA5"/>
    <w:rsid w:val="0041428A"/>
    <w:rsid w:val="00415FE0"/>
    <w:rsid w:val="00422095"/>
    <w:rsid w:val="00425492"/>
    <w:rsid w:val="00432BCC"/>
    <w:rsid w:val="00434F74"/>
    <w:rsid w:val="00450741"/>
    <w:rsid w:val="00452019"/>
    <w:rsid w:val="00453004"/>
    <w:rsid w:val="00461D7C"/>
    <w:rsid w:val="00463D22"/>
    <w:rsid w:val="00474F6D"/>
    <w:rsid w:val="004755A4"/>
    <w:rsid w:val="004809E9"/>
    <w:rsid w:val="0048301C"/>
    <w:rsid w:val="00495CC3"/>
    <w:rsid w:val="00496417"/>
    <w:rsid w:val="004A1C23"/>
    <w:rsid w:val="004A247D"/>
    <w:rsid w:val="004A2CCF"/>
    <w:rsid w:val="004B424E"/>
    <w:rsid w:val="004B4A81"/>
    <w:rsid w:val="004B5DCE"/>
    <w:rsid w:val="004B5FCC"/>
    <w:rsid w:val="004B6584"/>
    <w:rsid w:val="004C42E5"/>
    <w:rsid w:val="004F3737"/>
    <w:rsid w:val="004F63C9"/>
    <w:rsid w:val="004F68DE"/>
    <w:rsid w:val="004F74E0"/>
    <w:rsid w:val="005009E4"/>
    <w:rsid w:val="00505D89"/>
    <w:rsid w:val="00506EAF"/>
    <w:rsid w:val="005075BF"/>
    <w:rsid w:val="00515602"/>
    <w:rsid w:val="005218D2"/>
    <w:rsid w:val="00524192"/>
    <w:rsid w:val="005326CB"/>
    <w:rsid w:val="0053424A"/>
    <w:rsid w:val="00535C1E"/>
    <w:rsid w:val="00543BBE"/>
    <w:rsid w:val="00550999"/>
    <w:rsid w:val="005557D1"/>
    <w:rsid w:val="00563D9D"/>
    <w:rsid w:val="0056500B"/>
    <w:rsid w:val="00567D95"/>
    <w:rsid w:val="00577280"/>
    <w:rsid w:val="005860FB"/>
    <w:rsid w:val="0059765C"/>
    <w:rsid w:val="005A2FD8"/>
    <w:rsid w:val="005B2F4C"/>
    <w:rsid w:val="005B5E18"/>
    <w:rsid w:val="005E4031"/>
    <w:rsid w:val="005F40E1"/>
    <w:rsid w:val="006070E9"/>
    <w:rsid w:val="00613EDB"/>
    <w:rsid w:val="00621F7E"/>
    <w:rsid w:val="006222BE"/>
    <w:rsid w:val="00625553"/>
    <w:rsid w:val="00626117"/>
    <w:rsid w:val="00631FC7"/>
    <w:rsid w:val="0064372F"/>
    <w:rsid w:val="0066002D"/>
    <w:rsid w:val="00663414"/>
    <w:rsid w:val="00667F54"/>
    <w:rsid w:val="006703EA"/>
    <w:rsid w:val="006806DC"/>
    <w:rsid w:val="00681CEB"/>
    <w:rsid w:val="00691589"/>
    <w:rsid w:val="0069771C"/>
    <w:rsid w:val="006A352D"/>
    <w:rsid w:val="006B1A31"/>
    <w:rsid w:val="006B448E"/>
    <w:rsid w:val="006B79DB"/>
    <w:rsid w:val="006C2C61"/>
    <w:rsid w:val="006C6390"/>
    <w:rsid w:val="006D112E"/>
    <w:rsid w:val="006D3549"/>
    <w:rsid w:val="006D439D"/>
    <w:rsid w:val="006D6EBE"/>
    <w:rsid w:val="006E2033"/>
    <w:rsid w:val="006F36DD"/>
    <w:rsid w:val="00701EBF"/>
    <w:rsid w:val="00703E7A"/>
    <w:rsid w:val="00706B2E"/>
    <w:rsid w:val="00710F82"/>
    <w:rsid w:val="0071197E"/>
    <w:rsid w:val="00732D67"/>
    <w:rsid w:val="007333EB"/>
    <w:rsid w:val="007505CC"/>
    <w:rsid w:val="0076172B"/>
    <w:rsid w:val="00774B52"/>
    <w:rsid w:val="00776F67"/>
    <w:rsid w:val="007913BF"/>
    <w:rsid w:val="00791646"/>
    <w:rsid w:val="00791C83"/>
    <w:rsid w:val="00796106"/>
    <w:rsid w:val="00796746"/>
    <w:rsid w:val="007A5512"/>
    <w:rsid w:val="007A6289"/>
    <w:rsid w:val="007C2860"/>
    <w:rsid w:val="007C5D50"/>
    <w:rsid w:val="007E17B0"/>
    <w:rsid w:val="007E6497"/>
    <w:rsid w:val="007F6BC8"/>
    <w:rsid w:val="00800350"/>
    <w:rsid w:val="008022D3"/>
    <w:rsid w:val="008155A8"/>
    <w:rsid w:val="0082006C"/>
    <w:rsid w:val="00821E8A"/>
    <w:rsid w:val="008247D8"/>
    <w:rsid w:val="00826B4C"/>
    <w:rsid w:val="00840F3C"/>
    <w:rsid w:val="008517C4"/>
    <w:rsid w:val="008528D9"/>
    <w:rsid w:val="00855A8B"/>
    <w:rsid w:val="00862769"/>
    <w:rsid w:val="00866224"/>
    <w:rsid w:val="0087213B"/>
    <w:rsid w:val="0088632E"/>
    <w:rsid w:val="00893DC3"/>
    <w:rsid w:val="00896215"/>
    <w:rsid w:val="008963D1"/>
    <w:rsid w:val="008A0A26"/>
    <w:rsid w:val="008A5371"/>
    <w:rsid w:val="008A6383"/>
    <w:rsid w:val="008B1202"/>
    <w:rsid w:val="008B2AFA"/>
    <w:rsid w:val="008B3E88"/>
    <w:rsid w:val="008C5818"/>
    <w:rsid w:val="008D4688"/>
    <w:rsid w:val="008D4A57"/>
    <w:rsid w:val="008D5002"/>
    <w:rsid w:val="008F214E"/>
    <w:rsid w:val="008F25D2"/>
    <w:rsid w:val="008F2778"/>
    <w:rsid w:val="008F5D38"/>
    <w:rsid w:val="00901A21"/>
    <w:rsid w:val="00901D2B"/>
    <w:rsid w:val="00904449"/>
    <w:rsid w:val="009052F7"/>
    <w:rsid w:val="0090558F"/>
    <w:rsid w:val="00915B20"/>
    <w:rsid w:val="009215B9"/>
    <w:rsid w:val="009238B3"/>
    <w:rsid w:val="00924B9A"/>
    <w:rsid w:val="009301F2"/>
    <w:rsid w:val="00936C75"/>
    <w:rsid w:val="0094048A"/>
    <w:rsid w:val="00943910"/>
    <w:rsid w:val="009455B4"/>
    <w:rsid w:val="009478A8"/>
    <w:rsid w:val="009556C2"/>
    <w:rsid w:val="00955E50"/>
    <w:rsid w:val="009602A6"/>
    <w:rsid w:val="00963BEA"/>
    <w:rsid w:val="00975309"/>
    <w:rsid w:val="0097771A"/>
    <w:rsid w:val="009804EB"/>
    <w:rsid w:val="009A79F2"/>
    <w:rsid w:val="009B0616"/>
    <w:rsid w:val="009B27C9"/>
    <w:rsid w:val="009B5630"/>
    <w:rsid w:val="009B5837"/>
    <w:rsid w:val="009C6B25"/>
    <w:rsid w:val="009D1E8D"/>
    <w:rsid w:val="009D43C6"/>
    <w:rsid w:val="009E4F08"/>
    <w:rsid w:val="009F2D38"/>
    <w:rsid w:val="009F3A04"/>
    <w:rsid w:val="009F702B"/>
    <w:rsid w:val="00A00D81"/>
    <w:rsid w:val="00A029D4"/>
    <w:rsid w:val="00A046AA"/>
    <w:rsid w:val="00A05A57"/>
    <w:rsid w:val="00A122B0"/>
    <w:rsid w:val="00A17F78"/>
    <w:rsid w:val="00A23219"/>
    <w:rsid w:val="00A34391"/>
    <w:rsid w:val="00A57DAA"/>
    <w:rsid w:val="00A61E0A"/>
    <w:rsid w:val="00A65178"/>
    <w:rsid w:val="00A659EA"/>
    <w:rsid w:val="00A6727C"/>
    <w:rsid w:val="00A77A50"/>
    <w:rsid w:val="00A80C88"/>
    <w:rsid w:val="00A9394F"/>
    <w:rsid w:val="00A966F1"/>
    <w:rsid w:val="00AA2F54"/>
    <w:rsid w:val="00AA3DE3"/>
    <w:rsid w:val="00AB1C89"/>
    <w:rsid w:val="00AD4529"/>
    <w:rsid w:val="00AE192C"/>
    <w:rsid w:val="00AF2443"/>
    <w:rsid w:val="00AF3EA2"/>
    <w:rsid w:val="00AF5275"/>
    <w:rsid w:val="00AF6CB6"/>
    <w:rsid w:val="00B04E22"/>
    <w:rsid w:val="00B061B8"/>
    <w:rsid w:val="00B06FEF"/>
    <w:rsid w:val="00B16C56"/>
    <w:rsid w:val="00B33410"/>
    <w:rsid w:val="00B3492B"/>
    <w:rsid w:val="00B36088"/>
    <w:rsid w:val="00B3798D"/>
    <w:rsid w:val="00B42254"/>
    <w:rsid w:val="00B42D01"/>
    <w:rsid w:val="00B43CFD"/>
    <w:rsid w:val="00B51DA4"/>
    <w:rsid w:val="00B57BD7"/>
    <w:rsid w:val="00B6022D"/>
    <w:rsid w:val="00B622F0"/>
    <w:rsid w:val="00B7042D"/>
    <w:rsid w:val="00B770EC"/>
    <w:rsid w:val="00B81156"/>
    <w:rsid w:val="00B87FC1"/>
    <w:rsid w:val="00B92383"/>
    <w:rsid w:val="00BA1A9B"/>
    <w:rsid w:val="00BC3D54"/>
    <w:rsid w:val="00BC41A5"/>
    <w:rsid w:val="00BC4782"/>
    <w:rsid w:val="00BC56B7"/>
    <w:rsid w:val="00BD1859"/>
    <w:rsid w:val="00BD3A7A"/>
    <w:rsid w:val="00BD4882"/>
    <w:rsid w:val="00BE2F57"/>
    <w:rsid w:val="00BE6BE1"/>
    <w:rsid w:val="00BF02B4"/>
    <w:rsid w:val="00BF3A49"/>
    <w:rsid w:val="00BF5163"/>
    <w:rsid w:val="00BF51FE"/>
    <w:rsid w:val="00BF64A7"/>
    <w:rsid w:val="00C012F8"/>
    <w:rsid w:val="00C02E77"/>
    <w:rsid w:val="00C045E2"/>
    <w:rsid w:val="00C06B7B"/>
    <w:rsid w:val="00C14FED"/>
    <w:rsid w:val="00C3084C"/>
    <w:rsid w:val="00C30CA6"/>
    <w:rsid w:val="00C33A00"/>
    <w:rsid w:val="00C34CD2"/>
    <w:rsid w:val="00C42B74"/>
    <w:rsid w:val="00C47038"/>
    <w:rsid w:val="00C47F03"/>
    <w:rsid w:val="00C62001"/>
    <w:rsid w:val="00C63EFF"/>
    <w:rsid w:val="00C74F44"/>
    <w:rsid w:val="00C82659"/>
    <w:rsid w:val="00C8316D"/>
    <w:rsid w:val="00C85A51"/>
    <w:rsid w:val="00C86DA9"/>
    <w:rsid w:val="00CA1C04"/>
    <w:rsid w:val="00CA1ED2"/>
    <w:rsid w:val="00CA3761"/>
    <w:rsid w:val="00CA7090"/>
    <w:rsid w:val="00CB05E3"/>
    <w:rsid w:val="00CB0B79"/>
    <w:rsid w:val="00CB11E6"/>
    <w:rsid w:val="00CB7B70"/>
    <w:rsid w:val="00CC14C6"/>
    <w:rsid w:val="00CC16AA"/>
    <w:rsid w:val="00CC4034"/>
    <w:rsid w:val="00CD53CF"/>
    <w:rsid w:val="00CE0AB6"/>
    <w:rsid w:val="00CE3CA7"/>
    <w:rsid w:val="00CE49FA"/>
    <w:rsid w:val="00CE52BF"/>
    <w:rsid w:val="00CF20BE"/>
    <w:rsid w:val="00CF4BEC"/>
    <w:rsid w:val="00CF76D2"/>
    <w:rsid w:val="00D001E3"/>
    <w:rsid w:val="00D06059"/>
    <w:rsid w:val="00D063B1"/>
    <w:rsid w:val="00D10353"/>
    <w:rsid w:val="00D1337D"/>
    <w:rsid w:val="00D14A8E"/>
    <w:rsid w:val="00D22166"/>
    <w:rsid w:val="00D26363"/>
    <w:rsid w:val="00D276F6"/>
    <w:rsid w:val="00D30698"/>
    <w:rsid w:val="00D34696"/>
    <w:rsid w:val="00D368CB"/>
    <w:rsid w:val="00D43EAE"/>
    <w:rsid w:val="00D44C45"/>
    <w:rsid w:val="00D54B9F"/>
    <w:rsid w:val="00D57758"/>
    <w:rsid w:val="00D57B05"/>
    <w:rsid w:val="00D66535"/>
    <w:rsid w:val="00D66F95"/>
    <w:rsid w:val="00D7012D"/>
    <w:rsid w:val="00D70921"/>
    <w:rsid w:val="00D749A0"/>
    <w:rsid w:val="00D7580F"/>
    <w:rsid w:val="00D929D0"/>
    <w:rsid w:val="00D92C8F"/>
    <w:rsid w:val="00DA04D7"/>
    <w:rsid w:val="00DA2F75"/>
    <w:rsid w:val="00DA73EF"/>
    <w:rsid w:val="00DA7CCA"/>
    <w:rsid w:val="00DB328F"/>
    <w:rsid w:val="00DB41AE"/>
    <w:rsid w:val="00DB73B4"/>
    <w:rsid w:val="00DC44B0"/>
    <w:rsid w:val="00DC4C31"/>
    <w:rsid w:val="00DC5B01"/>
    <w:rsid w:val="00DC5B53"/>
    <w:rsid w:val="00DD457E"/>
    <w:rsid w:val="00DD5239"/>
    <w:rsid w:val="00DE1972"/>
    <w:rsid w:val="00DE2093"/>
    <w:rsid w:val="00DE4421"/>
    <w:rsid w:val="00DF5650"/>
    <w:rsid w:val="00E02987"/>
    <w:rsid w:val="00E0688E"/>
    <w:rsid w:val="00E12D3B"/>
    <w:rsid w:val="00E17B7B"/>
    <w:rsid w:val="00E21A62"/>
    <w:rsid w:val="00E23627"/>
    <w:rsid w:val="00E239C8"/>
    <w:rsid w:val="00E33CAD"/>
    <w:rsid w:val="00E424C0"/>
    <w:rsid w:val="00E453AB"/>
    <w:rsid w:val="00E511FE"/>
    <w:rsid w:val="00E52CE9"/>
    <w:rsid w:val="00E53588"/>
    <w:rsid w:val="00E53CE4"/>
    <w:rsid w:val="00E60B28"/>
    <w:rsid w:val="00E66356"/>
    <w:rsid w:val="00E74071"/>
    <w:rsid w:val="00E822FB"/>
    <w:rsid w:val="00E871A7"/>
    <w:rsid w:val="00E95013"/>
    <w:rsid w:val="00E958D6"/>
    <w:rsid w:val="00EA01C1"/>
    <w:rsid w:val="00EA5639"/>
    <w:rsid w:val="00EA7FFD"/>
    <w:rsid w:val="00EB220E"/>
    <w:rsid w:val="00EC41AC"/>
    <w:rsid w:val="00EC5FBA"/>
    <w:rsid w:val="00ED6413"/>
    <w:rsid w:val="00EE7CCB"/>
    <w:rsid w:val="00EF2D77"/>
    <w:rsid w:val="00EF36A0"/>
    <w:rsid w:val="00EF4C91"/>
    <w:rsid w:val="00F0209F"/>
    <w:rsid w:val="00F22CBA"/>
    <w:rsid w:val="00F2367E"/>
    <w:rsid w:val="00F30D6D"/>
    <w:rsid w:val="00F34662"/>
    <w:rsid w:val="00F348B9"/>
    <w:rsid w:val="00F516F7"/>
    <w:rsid w:val="00F52ABE"/>
    <w:rsid w:val="00F6181C"/>
    <w:rsid w:val="00F67186"/>
    <w:rsid w:val="00F7420A"/>
    <w:rsid w:val="00F743D8"/>
    <w:rsid w:val="00F757E1"/>
    <w:rsid w:val="00F80473"/>
    <w:rsid w:val="00F8125B"/>
    <w:rsid w:val="00F825BD"/>
    <w:rsid w:val="00F94460"/>
    <w:rsid w:val="00FA1B42"/>
    <w:rsid w:val="00FB1346"/>
    <w:rsid w:val="00FB5A76"/>
    <w:rsid w:val="00FB683D"/>
    <w:rsid w:val="00FC0EA2"/>
    <w:rsid w:val="00FC407E"/>
    <w:rsid w:val="00FD377B"/>
    <w:rsid w:val="00FF5329"/>
    <w:rsid w:val="00FF65C2"/>
    <w:rsid w:val="00FF6B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BB97"/>
  <w15:chartTrackingRefBased/>
  <w15:docId w15:val="{68AA7890-7023-415E-A79C-1C8C4ECC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6CB6"/>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F6CB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F6C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6CB6"/>
    <w:rPr>
      <w:lang w:val="lt-LT"/>
    </w:rPr>
  </w:style>
  <w:style w:type="paragraph" w:styleId="Sraopastraipa">
    <w:name w:val="List Paragraph"/>
    <w:aliases w:val="Bullet EY,List Paragraph2,ERP-List Paragraph,List Paragraph1,List Paragraph11,Numbering"/>
    <w:basedOn w:val="prastasis"/>
    <w:link w:val="SraopastraipaDiagrama"/>
    <w:uiPriority w:val="34"/>
    <w:qFormat/>
    <w:rsid w:val="00371DD1"/>
    <w:pPr>
      <w:ind w:left="720"/>
      <w:contextualSpacing/>
    </w:pPr>
  </w:style>
  <w:style w:type="paragraph" w:customStyle="1" w:styleId="Textbody">
    <w:name w:val="Text body"/>
    <w:basedOn w:val="prastasis"/>
    <w:qFormat/>
    <w:rsid w:val="00706B2E"/>
    <w:pPr>
      <w:spacing w:after="283" w:line="288" w:lineRule="auto"/>
    </w:pPr>
    <w:rPr>
      <w:rFonts w:ascii="Times New Roman" w:eastAsia="Times New Roman" w:hAnsi="Times New Roman" w:cs="Times New Roman"/>
      <w:sz w:val="24"/>
      <w:szCs w:val="20"/>
      <w:lang w:val="en-US"/>
    </w:rPr>
  </w:style>
  <w:style w:type="character" w:styleId="Komentaronuoroda">
    <w:name w:val="annotation reference"/>
    <w:basedOn w:val="Numatytasispastraiposriftas"/>
    <w:semiHidden/>
    <w:unhideWhenUsed/>
    <w:rsid w:val="00706B2E"/>
    <w:rPr>
      <w:sz w:val="16"/>
      <w:szCs w:val="16"/>
    </w:rPr>
  </w:style>
  <w:style w:type="paragraph" w:styleId="Komentarotekstas">
    <w:name w:val="annotation text"/>
    <w:basedOn w:val="prastasis"/>
    <w:link w:val="KomentarotekstasDiagrama"/>
    <w:uiPriority w:val="99"/>
    <w:semiHidden/>
    <w:unhideWhenUsed/>
    <w:rsid w:val="00706B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06B2E"/>
    <w:rPr>
      <w:sz w:val="20"/>
      <w:szCs w:val="20"/>
      <w:lang w:val="lt-LT"/>
    </w:rPr>
  </w:style>
  <w:style w:type="paragraph" w:styleId="Komentarotema">
    <w:name w:val="annotation subject"/>
    <w:basedOn w:val="Komentarotekstas"/>
    <w:next w:val="Komentarotekstas"/>
    <w:link w:val="KomentarotemaDiagrama"/>
    <w:uiPriority w:val="99"/>
    <w:semiHidden/>
    <w:unhideWhenUsed/>
    <w:rsid w:val="00706B2E"/>
    <w:rPr>
      <w:b/>
      <w:bCs/>
    </w:rPr>
  </w:style>
  <w:style w:type="character" w:customStyle="1" w:styleId="KomentarotemaDiagrama">
    <w:name w:val="Komentaro tema Diagrama"/>
    <w:basedOn w:val="KomentarotekstasDiagrama"/>
    <w:link w:val="Komentarotema"/>
    <w:uiPriority w:val="99"/>
    <w:semiHidden/>
    <w:rsid w:val="00706B2E"/>
    <w:rPr>
      <w:b/>
      <w:bCs/>
      <w:sz w:val="20"/>
      <w:szCs w:val="20"/>
      <w:lang w:val="lt-LT"/>
    </w:rPr>
  </w:style>
  <w:style w:type="character" w:styleId="Hipersaitas">
    <w:name w:val="Hyperlink"/>
    <w:rsid w:val="001C6FF0"/>
    <w:rPr>
      <w:color w:val="0000FF"/>
      <w:u w:val="single"/>
    </w:rPr>
  </w:style>
  <w:style w:type="paragraph" w:styleId="Puslapioinaostekstas">
    <w:name w:val="footnote text"/>
    <w:aliases w:val="FA Fußnotentext,Fußnotentext Char1,Fußnotentext Char Char,Fußnotentext Char1 Char,Fußnotentext Char Char Char Char Char,Fußnotentext Char Char Char Char,Fußnotentext Char Char Char Char1,Footnote Text2,Footnote Text11"/>
    <w:basedOn w:val="prastasis"/>
    <w:link w:val="PuslapioinaostekstasDiagrama"/>
    <w:uiPriority w:val="99"/>
    <w:unhideWhenUsed/>
    <w:rsid w:val="001C6FF0"/>
    <w:pPr>
      <w:spacing w:after="0" w:line="240" w:lineRule="auto"/>
    </w:pPr>
    <w:rPr>
      <w:rFonts w:ascii="Times New Roman" w:eastAsia="Times New Roman" w:hAnsi="Times New Roman" w:cs="Times New Roman"/>
      <w:b/>
      <w:sz w:val="20"/>
      <w:szCs w:val="20"/>
    </w:rPr>
  </w:style>
  <w:style w:type="character" w:customStyle="1" w:styleId="PuslapioinaostekstasDiagrama">
    <w:name w:val="Puslapio išnašos tekstas Diagrama"/>
    <w:aliases w:val="FA Fußnotentext Diagrama,Fußnotentext Char1 Diagrama,Fußnotentext Char Char Diagrama,Fußnotentext Char1 Char Diagrama,Fußnotentext Char Char Char Char Char Diagrama,Fußnotentext Char Char Char Char Diagrama"/>
    <w:basedOn w:val="Numatytasispastraiposriftas"/>
    <w:link w:val="Puslapioinaostekstas"/>
    <w:uiPriority w:val="99"/>
    <w:rsid w:val="001C6FF0"/>
    <w:rPr>
      <w:rFonts w:ascii="Times New Roman" w:eastAsia="Times New Roman" w:hAnsi="Times New Roman" w:cs="Times New Roman"/>
      <w:b/>
      <w:sz w:val="20"/>
      <w:szCs w:val="20"/>
      <w:lang w:val="lt-LT"/>
    </w:rPr>
  </w:style>
  <w:style w:type="character" w:styleId="Puslapioinaosnuoroda">
    <w:name w:val="footnote reference"/>
    <w:aliases w:val="Footnote symbol,Times 10 Point,Exposant 3 Point,Footnote Reference Superscript,Footnote reference number,Footnote Reference Number,Footnote Reference_LVL6,Footnote Reference_LVL61, Exposant 3 Point,Footnote"/>
    <w:basedOn w:val="Numatytasispastraiposriftas"/>
    <w:uiPriority w:val="99"/>
    <w:unhideWhenUsed/>
    <w:rsid w:val="001C6FF0"/>
    <w:rPr>
      <w:vertAlign w:val="superscript"/>
    </w:rPr>
  </w:style>
  <w:style w:type="paragraph" w:styleId="Pataisymai">
    <w:name w:val="Revision"/>
    <w:hidden/>
    <w:uiPriority w:val="99"/>
    <w:semiHidden/>
    <w:rsid w:val="00C012F8"/>
    <w:pPr>
      <w:spacing w:after="0" w:line="240" w:lineRule="auto"/>
    </w:pPr>
    <w:rPr>
      <w:lang w:val="lt-LT"/>
    </w:rPr>
  </w:style>
  <w:style w:type="character" w:customStyle="1" w:styleId="CharStyle3">
    <w:name w:val="Char Style 3"/>
    <w:basedOn w:val="Numatytasispastraiposriftas"/>
    <w:link w:val="Style2"/>
    <w:rsid w:val="00415FE0"/>
    <w:rPr>
      <w:sz w:val="15"/>
      <w:szCs w:val="15"/>
      <w:shd w:val="clear" w:color="auto" w:fill="FFFFFF"/>
    </w:rPr>
  </w:style>
  <w:style w:type="character" w:customStyle="1" w:styleId="CharStyle4">
    <w:name w:val="Char Style 4"/>
    <w:basedOn w:val="CharStyle3"/>
    <w:rsid w:val="00415FE0"/>
    <w:rPr>
      <w:rFonts w:ascii="Times New Roman" w:eastAsia="Times New Roman" w:hAnsi="Times New Roman" w:cs="Times New Roman"/>
      <w:color w:val="0562C1"/>
      <w:spacing w:val="0"/>
      <w:w w:val="100"/>
      <w:position w:val="0"/>
      <w:sz w:val="15"/>
      <w:szCs w:val="15"/>
      <w:shd w:val="clear" w:color="auto" w:fill="FFFFFF"/>
      <w:lang w:val="lt-LT" w:eastAsia="lt-LT" w:bidi="lt-LT"/>
    </w:rPr>
  </w:style>
  <w:style w:type="character" w:customStyle="1" w:styleId="CharStyle5">
    <w:name w:val="Char Style 5"/>
    <w:basedOn w:val="CharStyle3"/>
    <w:rsid w:val="00415FE0"/>
    <w:rPr>
      <w:rFonts w:ascii="Times New Roman" w:eastAsia="Times New Roman" w:hAnsi="Times New Roman" w:cs="Times New Roman"/>
      <w:color w:val="0562C1"/>
      <w:spacing w:val="0"/>
      <w:w w:val="100"/>
      <w:position w:val="0"/>
      <w:sz w:val="15"/>
      <w:szCs w:val="15"/>
      <w:u w:val="single"/>
      <w:shd w:val="clear" w:color="auto" w:fill="FFFFFF"/>
      <w:lang w:val="lt-LT" w:eastAsia="lt-LT" w:bidi="lt-LT"/>
    </w:rPr>
  </w:style>
  <w:style w:type="character" w:customStyle="1" w:styleId="CharStyle24">
    <w:name w:val="Char Style 24"/>
    <w:basedOn w:val="Numatytasispastraiposriftas"/>
    <w:link w:val="Style23"/>
    <w:rsid w:val="00415FE0"/>
    <w:rPr>
      <w:i/>
      <w:iCs/>
      <w:shd w:val="clear" w:color="auto" w:fill="FFFFFF"/>
    </w:rPr>
  </w:style>
  <w:style w:type="character" w:customStyle="1" w:styleId="CharStyle28">
    <w:name w:val="Char Style 28"/>
    <w:basedOn w:val="Numatytasispastraiposriftas"/>
    <w:link w:val="Style27"/>
    <w:rsid w:val="00415FE0"/>
    <w:rPr>
      <w:b/>
      <w:bCs/>
      <w:shd w:val="clear" w:color="auto" w:fill="FFFFFF"/>
    </w:rPr>
  </w:style>
  <w:style w:type="character" w:customStyle="1" w:styleId="CharStyle29">
    <w:name w:val="Char Style 29"/>
    <w:basedOn w:val="Numatytasispastraiposriftas"/>
    <w:link w:val="Style16"/>
    <w:rsid w:val="00415FE0"/>
    <w:rPr>
      <w:shd w:val="clear" w:color="auto" w:fill="FFFFFF"/>
    </w:rPr>
  </w:style>
  <w:style w:type="character" w:customStyle="1" w:styleId="CharStyle30">
    <w:name w:val="Char Style 30"/>
    <w:basedOn w:val="CharStyle29"/>
    <w:rsid w:val="00415FE0"/>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1">
    <w:name w:val="Char Style 31"/>
    <w:basedOn w:val="Numatytasispastraiposriftas"/>
    <w:rsid w:val="00415FE0"/>
    <w:rPr>
      <w:b w:val="0"/>
      <w:bCs w:val="0"/>
      <w:i w:val="0"/>
      <w:iCs w:val="0"/>
      <w:smallCaps w:val="0"/>
      <w:strike w:val="0"/>
      <w:sz w:val="22"/>
      <w:szCs w:val="22"/>
      <w:u w:val="none"/>
    </w:rPr>
  </w:style>
  <w:style w:type="character" w:customStyle="1" w:styleId="CharStyle32">
    <w:name w:val="Char Style 32"/>
    <w:basedOn w:val="Numatytasispastraiposriftas"/>
    <w:rsid w:val="00415FE0"/>
    <w:rPr>
      <w:b w:val="0"/>
      <w:bCs w:val="0"/>
      <w:i/>
      <w:iCs/>
      <w:smallCaps w:val="0"/>
      <w:strike w:val="0"/>
      <w:sz w:val="22"/>
      <w:szCs w:val="22"/>
      <w:u w:val="none"/>
    </w:rPr>
  </w:style>
  <w:style w:type="character" w:customStyle="1" w:styleId="CharStyle33">
    <w:name w:val="Char Style 33"/>
    <w:basedOn w:val="Numatytasispastraiposriftas"/>
    <w:rsid w:val="00415FE0"/>
    <w:rPr>
      <w:b/>
      <w:bCs/>
      <w:i/>
      <w:iCs/>
      <w:smallCaps w:val="0"/>
      <w:strike w:val="0"/>
      <w:sz w:val="22"/>
      <w:szCs w:val="22"/>
      <w:u w:val="none"/>
    </w:rPr>
  </w:style>
  <w:style w:type="character" w:customStyle="1" w:styleId="CharStyle34">
    <w:name w:val="Char Style 34"/>
    <w:basedOn w:val="Numatytasispastraiposriftas"/>
    <w:rsid w:val="00415FE0"/>
    <w:rPr>
      <w:b w:val="0"/>
      <w:bCs w:val="0"/>
      <w:i/>
      <w:iCs/>
      <w:smallCaps w:val="0"/>
      <w:strike w:val="0"/>
      <w:sz w:val="22"/>
      <w:szCs w:val="22"/>
      <w:u w:val="none"/>
    </w:rPr>
  </w:style>
  <w:style w:type="paragraph" w:customStyle="1" w:styleId="Style2">
    <w:name w:val="Style 2"/>
    <w:basedOn w:val="prastasis"/>
    <w:link w:val="CharStyle3"/>
    <w:rsid w:val="00415FE0"/>
    <w:pPr>
      <w:widowControl w:val="0"/>
      <w:shd w:val="clear" w:color="auto" w:fill="FFFFFF"/>
      <w:spacing w:after="0" w:line="166" w:lineRule="exact"/>
      <w:jc w:val="both"/>
    </w:pPr>
    <w:rPr>
      <w:sz w:val="15"/>
      <w:szCs w:val="15"/>
      <w:lang w:val="en-GB"/>
    </w:rPr>
  </w:style>
  <w:style w:type="paragraph" w:customStyle="1" w:styleId="Style16">
    <w:name w:val="Style 16"/>
    <w:basedOn w:val="prastasis"/>
    <w:link w:val="CharStyle29"/>
    <w:rsid w:val="00415FE0"/>
    <w:pPr>
      <w:widowControl w:val="0"/>
      <w:shd w:val="clear" w:color="auto" w:fill="FFFFFF"/>
      <w:spacing w:after="0" w:line="499" w:lineRule="exact"/>
      <w:ind w:hanging="360"/>
    </w:pPr>
    <w:rPr>
      <w:lang w:val="en-GB"/>
    </w:rPr>
  </w:style>
  <w:style w:type="paragraph" w:customStyle="1" w:styleId="Style23">
    <w:name w:val="Style 23"/>
    <w:basedOn w:val="prastasis"/>
    <w:link w:val="CharStyle24"/>
    <w:rsid w:val="00415FE0"/>
    <w:pPr>
      <w:widowControl w:val="0"/>
      <w:shd w:val="clear" w:color="auto" w:fill="FFFFFF"/>
      <w:spacing w:after="620" w:line="244" w:lineRule="exact"/>
      <w:jc w:val="both"/>
    </w:pPr>
    <w:rPr>
      <w:i/>
      <w:iCs/>
      <w:lang w:val="en-GB"/>
    </w:rPr>
  </w:style>
  <w:style w:type="paragraph" w:customStyle="1" w:styleId="Style27">
    <w:name w:val="Style 27"/>
    <w:basedOn w:val="prastasis"/>
    <w:link w:val="CharStyle28"/>
    <w:rsid w:val="00415FE0"/>
    <w:pPr>
      <w:widowControl w:val="0"/>
      <w:shd w:val="clear" w:color="auto" w:fill="FFFFFF"/>
      <w:spacing w:before="620" w:after="620" w:line="244" w:lineRule="exact"/>
      <w:jc w:val="both"/>
    </w:pPr>
    <w:rPr>
      <w:b/>
      <w:bCs/>
      <w:lang w:val="en-GB"/>
    </w:rPr>
  </w:style>
  <w:style w:type="character" w:customStyle="1" w:styleId="CharStyle38">
    <w:name w:val="Char Style 38"/>
    <w:basedOn w:val="CharStyle29"/>
    <w:rsid w:val="00B770EC"/>
    <w:rPr>
      <w:rFonts w:ascii="Times New Roman" w:eastAsia="Times New Roman" w:hAnsi="Times New Roman" w:cs="Times New Roman"/>
      <w:b w:val="0"/>
      <w:bCs w:val="0"/>
      <w:i w:val="0"/>
      <w:iCs w:val="0"/>
      <w:smallCaps w:val="0"/>
      <w:strike w:val="0"/>
      <w:color w:val="353535"/>
      <w:spacing w:val="0"/>
      <w:w w:val="100"/>
      <w:position w:val="0"/>
      <w:sz w:val="22"/>
      <w:szCs w:val="22"/>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65FFE"/>
    <w:rPr>
      <w:color w:val="954F72" w:themeColor="followedHyperlink"/>
      <w:u w:val="single"/>
    </w:rPr>
  </w:style>
  <w:style w:type="paragraph" w:customStyle="1" w:styleId="pf0">
    <w:name w:val="pf0"/>
    <w:basedOn w:val="prastasis"/>
    <w:rsid w:val="00CF20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CF20BE"/>
    <w:rPr>
      <w:rFonts w:ascii="Segoe UI" w:hAnsi="Segoe UI" w:cs="Segoe UI" w:hint="default"/>
      <w:sz w:val="18"/>
      <w:szCs w:val="18"/>
    </w:rPr>
  </w:style>
  <w:style w:type="character" w:customStyle="1" w:styleId="SraopastraipaDiagrama">
    <w:name w:val="Sąrašo pastraipa Diagrama"/>
    <w:aliases w:val="Bullet EY Diagrama,List Paragraph2 Diagrama,ERP-List Paragraph Diagrama,List Paragraph1 Diagrama,List Paragraph11 Diagrama,Numbering Diagrama"/>
    <w:basedOn w:val="Numatytasispastraiposriftas"/>
    <w:link w:val="Sraopastraipa"/>
    <w:uiPriority w:val="34"/>
    <w:locked/>
    <w:rsid w:val="002B2EE2"/>
    <w:rPr>
      <w:lang w:val="lt-LT"/>
    </w:rPr>
  </w:style>
  <w:style w:type="paragraph" w:customStyle="1" w:styleId="Default">
    <w:name w:val="Default"/>
    <w:rsid w:val="00BF51FE"/>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cf21">
    <w:name w:val="cf21"/>
    <w:basedOn w:val="Numatytasispastraiposriftas"/>
    <w:rsid w:val="00EB22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3166">
      <w:bodyDiv w:val="1"/>
      <w:marLeft w:val="0"/>
      <w:marRight w:val="0"/>
      <w:marTop w:val="0"/>
      <w:marBottom w:val="0"/>
      <w:divBdr>
        <w:top w:val="none" w:sz="0" w:space="0" w:color="auto"/>
        <w:left w:val="none" w:sz="0" w:space="0" w:color="auto"/>
        <w:bottom w:val="none" w:sz="0" w:space="0" w:color="auto"/>
        <w:right w:val="none" w:sz="0" w:space="0" w:color="auto"/>
      </w:divBdr>
    </w:div>
    <w:div w:id="281033525">
      <w:bodyDiv w:val="1"/>
      <w:marLeft w:val="0"/>
      <w:marRight w:val="0"/>
      <w:marTop w:val="0"/>
      <w:marBottom w:val="0"/>
      <w:divBdr>
        <w:top w:val="none" w:sz="0" w:space="0" w:color="auto"/>
        <w:left w:val="none" w:sz="0" w:space="0" w:color="auto"/>
        <w:bottom w:val="none" w:sz="0" w:space="0" w:color="auto"/>
        <w:right w:val="none" w:sz="0" w:space="0" w:color="auto"/>
      </w:divBdr>
    </w:div>
    <w:div w:id="292752357">
      <w:bodyDiv w:val="1"/>
      <w:marLeft w:val="0"/>
      <w:marRight w:val="0"/>
      <w:marTop w:val="0"/>
      <w:marBottom w:val="0"/>
      <w:divBdr>
        <w:top w:val="none" w:sz="0" w:space="0" w:color="auto"/>
        <w:left w:val="none" w:sz="0" w:space="0" w:color="auto"/>
        <w:bottom w:val="none" w:sz="0" w:space="0" w:color="auto"/>
        <w:right w:val="none" w:sz="0" w:space="0" w:color="auto"/>
      </w:divBdr>
    </w:div>
    <w:div w:id="400249268">
      <w:bodyDiv w:val="1"/>
      <w:marLeft w:val="0"/>
      <w:marRight w:val="0"/>
      <w:marTop w:val="0"/>
      <w:marBottom w:val="0"/>
      <w:divBdr>
        <w:top w:val="none" w:sz="0" w:space="0" w:color="auto"/>
        <w:left w:val="none" w:sz="0" w:space="0" w:color="auto"/>
        <w:bottom w:val="none" w:sz="0" w:space="0" w:color="auto"/>
        <w:right w:val="none" w:sz="0" w:space="0" w:color="auto"/>
      </w:divBdr>
    </w:div>
    <w:div w:id="412700973">
      <w:bodyDiv w:val="1"/>
      <w:marLeft w:val="0"/>
      <w:marRight w:val="0"/>
      <w:marTop w:val="0"/>
      <w:marBottom w:val="0"/>
      <w:divBdr>
        <w:top w:val="none" w:sz="0" w:space="0" w:color="auto"/>
        <w:left w:val="none" w:sz="0" w:space="0" w:color="auto"/>
        <w:bottom w:val="none" w:sz="0" w:space="0" w:color="auto"/>
        <w:right w:val="none" w:sz="0" w:space="0" w:color="auto"/>
      </w:divBdr>
    </w:div>
    <w:div w:id="615252220">
      <w:bodyDiv w:val="1"/>
      <w:marLeft w:val="0"/>
      <w:marRight w:val="0"/>
      <w:marTop w:val="0"/>
      <w:marBottom w:val="0"/>
      <w:divBdr>
        <w:top w:val="none" w:sz="0" w:space="0" w:color="auto"/>
        <w:left w:val="none" w:sz="0" w:space="0" w:color="auto"/>
        <w:bottom w:val="none" w:sz="0" w:space="0" w:color="auto"/>
        <w:right w:val="none" w:sz="0" w:space="0" w:color="auto"/>
      </w:divBdr>
    </w:div>
    <w:div w:id="636840839">
      <w:bodyDiv w:val="1"/>
      <w:marLeft w:val="0"/>
      <w:marRight w:val="0"/>
      <w:marTop w:val="0"/>
      <w:marBottom w:val="0"/>
      <w:divBdr>
        <w:top w:val="none" w:sz="0" w:space="0" w:color="auto"/>
        <w:left w:val="none" w:sz="0" w:space="0" w:color="auto"/>
        <w:bottom w:val="none" w:sz="0" w:space="0" w:color="auto"/>
        <w:right w:val="none" w:sz="0" w:space="0" w:color="auto"/>
      </w:divBdr>
    </w:div>
    <w:div w:id="718362753">
      <w:bodyDiv w:val="1"/>
      <w:marLeft w:val="0"/>
      <w:marRight w:val="0"/>
      <w:marTop w:val="0"/>
      <w:marBottom w:val="0"/>
      <w:divBdr>
        <w:top w:val="none" w:sz="0" w:space="0" w:color="auto"/>
        <w:left w:val="none" w:sz="0" w:space="0" w:color="auto"/>
        <w:bottom w:val="none" w:sz="0" w:space="0" w:color="auto"/>
        <w:right w:val="none" w:sz="0" w:space="0" w:color="auto"/>
      </w:divBdr>
    </w:div>
    <w:div w:id="804157677">
      <w:bodyDiv w:val="1"/>
      <w:marLeft w:val="0"/>
      <w:marRight w:val="0"/>
      <w:marTop w:val="0"/>
      <w:marBottom w:val="0"/>
      <w:divBdr>
        <w:top w:val="none" w:sz="0" w:space="0" w:color="auto"/>
        <w:left w:val="none" w:sz="0" w:space="0" w:color="auto"/>
        <w:bottom w:val="none" w:sz="0" w:space="0" w:color="auto"/>
        <w:right w:val="none" w:sz="0" w:space="0" w:color="auto"/>
      </w:divBdr>
    </w:div>
    <w:div w:id="953289706">
      <w:bodyDiv w:val="1"/>
      <w:marLeft w:val="0"/>
      <w:marRight w:val="0"/>
      <w:marTop w:val="0"/>
      <w:marBottom w:val="0"/>
      <w:divBdr>
        <w:top w:val="none" w:sz="0" w:space="0" w:color="auto"/>
        <w:left w:val="none" w:sz="0" w:space="0" w:color="auto"/>
        <w:bottom w:val="none" w:sz="0" w:space="0" w:color="auto"/>
        <w:right w:val="none" w:sz="0" w:space="0" w:color="auto"/>
      </w:divBdr>
    </w:div>
    <w:div w:id="955524612">
      <w:bodyDiv w:val="1"/>
      <w:marLeft w:val="0"/>
      <w:marRight w:val="0"/>
      <w:marTop w:val="0"/>
      <w:marBottom w:val="0"/>
      <w:divBdr>
        <w:top w:val="none" w:sz="0" w:space="0" w:color="auto"/>
        <w:left w:val="none" w:sz="0" w:space="0" w:color="auto"/>
        <w:bottom w:val="none" w:sz="0" w:space="0" w:color="auto"/>
        <w:right w:val="none" w:sz="0" w:space="0" w:color="auto"/>
      </w:divBdr>
    </w:div>
    <w:div w:id="1075055896">
      <w:bodyDiv w:val="1"/>
      <w:marLeft w:val="0"/>
      <w:marRight w:val="0"/>
      <w:marTop w:val="0"/>
      <w:marBottom w:val="0"/>
      <w:divBdr>
        <w:top w:val="none" w:sz="0" w:space="0" w:color="auto"/>
        <w:left w:val="none" w:sz="0" w:space="0" w:color="auto"/>
        <w:bottom w:val="none" w:sz="0" w:space="0" w:color="auto"/>
        <w:right w:val="none" w:sz="0" w:space="0" w:color="auto"/>
      </w:divBdr>
    </w:div>
    <w:div w:id="1134518098">
      <w:bodyDiv w:val="1"/>
      <w:marLeft w:val="0"/>
      <w:marRight w:val="0"/>
      <w:marTop w:val="0"/>
      <w:marBottom w:val="0"/>
      <w:divBdr>
        <w:top w:val="none" w:sz="0" w:space="0" w:color="auto"/>
        <w:left w:val="none" w:sz="0" w:space="0" w:color="auto"/>
        <w:bottom w:val="none" w:sz="0" w:space="0" w:color="auto"/>
        <w:right w:val="none" w:sz="0" w:space="0" w:color="auto"/>
      </w:divBdr>
    </w:div>
    <w:div w:id="1260716604">
      <w:bodyDiv w:val="1"/>
      <w:marLeft w:val="0"/>
      <w:marRight w:val="0"/>
      <w:marTop w:val="0"/>
      <w:marBottom w:val="0"/>
      <w:divBdr>
        <w:top w:val="none" w:sz="0" w:space="0" w:color="auto"/>
        <w:left w:val="none" w:sz="0" w:space="0" w:color="auto"/>
        <w:bottom w:val="none" w:sz="0" w:space="0" w:color="auto"/>
        <w:right w:val="none" w:sz="0" w:space="0" w:color="auto"/>
      </w:divBdr>
    </w:div>
    <w:div w:id="1472668793">
      <w:bodyDiv w:val="1"/>
      <w:marLeft w:val="0"/>
      <w:marRight w:val="0"/>
      <w:marTop w:val="0"/>
      <w:marBottom w:val="0"/>
      <w:divBdr>
        <w:top w:val="none" w:sz="0" w:space="0" w:color="auto"/>
        <w:left w:val="none" w:sz="0" w:space="0" w:color="auto"/>
        <w:bottom w:val="none" w:sz="0" w:space="0" w:color="auto"/>
        <w:right w:val="none" w:sz="0" w:space="0" w:color="auto"/>
      </w:divBdr>
    </w:div>
    <w:div w:id="1579444219">
      <w:bodyDiv w:val="1"/>
      <w:marLeft w:val="0"/>
      <w:marRight w:val="0"/>
      <w:marTop w:val="0"/>
      <w:marBottom w:val="0"/>
      <w:divBdr>
        <w:top w:val="none" w:sz="0" w:space="0" w:color="auto"/>
        <w:left w:val="none" w:sz="0" w:space="0" w:color="auto"/>
        <w:bottom w:val="none" w:sz="0" w:space="0" w:color="auto"/>
        <w:right w:val="none" w:sz="0" w:space="0" w:color="auto"/>
      </w:divBdr>
    </w:div>
    <w:div w:id="1599408315">
      <w:bodyDiv w:val="1"/>
      <w:marLeft w:val="0"/>
      <w:marRight w:val="0"/>
      <w:marTop w:val="0"/>
      <w:marBottom w:val="0"/>
      <w:divBdr>
        <w:top w:val="none" w:sz="0" w:space="0" w:color="auto"/>
        <w:left w:val="none" w:sz="0" w:space="0" w:color="auto"/>
        <w:bottom w:val="none" w:sz="0" w:space="0" w:color="auto"/>
        <w:right w:val="none" w:sz="0" w:space="0" w:color="auto"/>
      </w:divBdr>
    </w:div>
    <w:div w:id="1751273562">
      <w:bodyDiv w:val="1"/>
      <w:marLeft w:val="0"/>
      <w:marRight w:val="0"/>
      <w:marTop w:val="0"/>
      <w:marBottom w:val="0"/>
      <w:divBdr>
        <w:top w:val="none" w:sz="0" w:space="0" w:color="auto"/>
        <w:left w:val="none" w:sz="0" w:space="0" w:color="auto"/>
        <w:bottom w:val="none" w:sz="0" w:space="0" w:color="auto"/>
        <w:right w:val="none" w:sz="0" w:space="0" w:color="auto"/>
      </w:divBdr>
    </w:div>
    <w:div w:id="1834293994">
      <w:bodyDiv w:val="1"/>
      <w:marLeft w:val="0"/>
      <w:marRight w:val="0"/>
      <w:marTop w:val="0"/>
      <w:marBottom w:val="0"/>
      <w:divBdr>
        <w:top w:val="none" w:sz="0" w:space="0" w:color="auto"/>
        <w:left w:val="none" w:sz="0" w:space="0" w:color="auto"/>
        <w:bottom w:val="none" w:sz="0" w:space="0" w:color="auto"/>
        <w:right w:val="none" w:sz="0" w:space="0" w:color="auto"/>
      </w:divBdr>
    </w:div>
    <w:div w:id="1840540984">
      <w:bodyDiv w:val="1"/>
      <w:marLeft w:val="0"/>
      <w:marRight w:val="0"/>
      <w:marTop w:val="0"/>
      <w:marBottom w:val="0"/>
      <w:divBdr>
        <w:top w:val="none" w:sz="0" w:space="0" w:color="auto"/>
        <w:left w:val="none" w:sz="0" w:space="0" w:color="auto"/>
        <w:bottom w:val="none" w:sz="0" w:space="0" w:color="auto"/>
        <w:right w:val="none" w:sz="0" w:space="0" w:color="auto"/>
      </w:divBdr>
    </w:div>
    <w:div w:id="1944999256">
      <w:bodyDiv w:val="1"/>
      <w:marLeft w:val="0"/>
      <w:marRight w:val="0"/>
      <w:marTop w:val="0"/>
      <w:marBottom w:val="0"/>
      <w:divBdr>
        <w:top w:val="none" w:sz="0" w:space="0" w:color="auto"/>
        <w:left w:val="none" w:sz="0" w:space="0" w:color="auto"/>
        <w:bottom w:val="none" w:sz="0" w:space="0" w:color="auto"/>
        <w:right w:val="none" w:sz="0" w:space="0" w:color="auto"/>
      </w:divBdr>
    </w:div>
    <w:div w:id="2123987931">
      <w:bodyDiv w:val="1"/>
      <w:marLeft w:val="0"/>
      <w:marRight w:val="0"/>
      <w:marTop w:val="0"/>
      <w:marBottom w:val="0"/>
      <w:divBdr>
        <w:top w:val="none" w:sz="0" w:space="0" w:color="auto"/>
        <w:left w:val="none" w:sz="0" w:space="0" w:color="auto"/>
        <w:bottom w:val="none" w:sz="0" w:space="0" w:color="auto"/>
        <w:right w:val="none" w:sz="0" w:space="0" w:color="auto"/>
      </w:divBdr>
      <w:divsChild>
        <w:div w:id="1419063389">
          <w:marLeft w:val="0"/>
          <w:marRight w:val="0"/>
          <w:marTop w:val="0"/>
          <w:marBottom w:val="0"/>
          <w:divBdr>
            <w:top w:val="none" w:sz="0" w:space="0" w:color="auto"/>
            <w:left w:val="none" w:sz="0" w:space="0" w:color="auto"/>
            <w:bottom w:val="none" w:sz="0" w:space="0" w:color="auto"/>
            <w:right w:val="none" w:sz="0" w:space="0" w:color="auto"/>
          </w:divBdr>
          <w:divsChild>
            <w:div w:id="1315179800">
              <w:marLeft w:val="0"/>
              <w:marRight w:val="0"/>
              <w:marTop w:val="0"/>
              <w:marBottom w:val="0"/>
              <w:divBdr>
                <w:top w:val="none" w:sz="0" w:space="0" w:color="auto"/>
                <w:left w:val="none" w:sz="0" w:space="0" w:color="auto"/>
                <w:bottom w:val="none" w:sz="0" w:space="0" w:color="auto"/>
                <w:right w:val="none" w:sz="0" w:space="0" w:color="auto"/>
              </w:divBdr>
              <w:divsChild>
                <w:div w:id="774985579">
                  <w:marLeft w:val="0"/>
                  <w:marRight w:val="0"/>
                  <w:marTop w:val="0"/>
                  <w:marBottom w:val="0"/>
                  <w:divBdr>
                    <w:top w:val="none" w:sz="0" w:space="0" w:color="auto"/>
                    <w:left w:val="none" w:sz="0" w:space="0" w:color="auto"/>
                    <w:bottom w:val="none" w:sz="0" w:space="0" w:color="auto"/>
                    <w:right w:val="none" w:sz="0" w:space="0" w:color="auto"/>
                  </w:divBdr>
                  <w:divsChild>
                    <w:div w:id="2123332745">
                      <w:marLeft w:val="0"/>
                      <w:marRight w:val="0"/>
                      <w:marTop w:val="0"/>
                      <w:marBottom w:val="0"/>
                      <w:divBdr>
                        <w:top w:val="none" w:sz="0" w:space="0" w:color="auto"/>
                        <w:left w:val="none" w:sz="0" w:space="0" w:color="auto"/>
                        <w:bottom w:val="none" w:sz="0" w:space="0" w:color="auto"/>
                        <w:right w:val="none" w:sz="0" w:space="0" w:color="auto"/>
                      </w:divBdr>
                      <w:divsChild>
                        <w:div w:id="8085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710</Words>
  <Characters>4048</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2022-01-18T16:35:00Z</dcterms:created>
  <dc:creator>Indrė Bernotaitė</dc:creator>
  <cp:lastModifiedBy>Janina Laskauskienė</cp:lastModifiedBy>
  <dcterms:modified xsi:type="dcterms:W3CDTF">2022-01-19T05:03:00Z</dcterms:modified>
  <cp:revision>6</cp:revision>
</cp:coreProperties>
</file>