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51B" w14:textId="77777777" w:rsidR="00BC576D" w:rsidRDefault="00C0112C">
      <w:pPr>
        <w:keepNext/>
        <w:jc w:val="right"/>
        <w:outlineLvl w:val="1"/>
        <w:rPr>
          <w:b/>
          <w:lang w:eastAsia="lt-LT"/>
        </w:rPr>
      </w:pPr>
      <w:r>
        <w:rPr>
          <w:b/>
          <w:lang w:eastAsia="lt-LT"/>
        </w:rPr>
        <w:t>Projektas</w:t>
      </w:r>
    </w:p>
    <w:p w14:paraId="4C59A987" w14:textId="77777777" w:rsidR="00BC576D" w:rsidRDefault="00BC576D">
      <w:pPr>
        <w:rPr>
          <w:lang w:eastAsia="lt-LT"/>
        </w:rPr>
      </w:pPr>
    </w:p>
    <w:p w14:paraId="26C98F77" w14:textId="77777777" w:rsidR="00BC576D" w:rsidRDefault="00C0112C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1D917F88" w14:textId="77777777" w:rsidR="00BC576D" w:rsidRDefault="00BC576D">
      <w:pPr>
        <w:jc w:val="center"/>
        <w:rPr>
          <w:b/>
          <w:lang w:eastAsia="lt-LT"/>
        </w:rPr>
      </w:pPr>
    </w:p>
    <w:p w14:paraId="71D639D4" w14:textId="77777777" w:rsidR="00BC576D" w:rsidRDefault="00C0112C">
      <w:pPr>
        <w:jc w:val="center"/>
        <w:rPr>
          <w:b/>
          <w:lang w:eastAsia="lt-LT"/>
        </w:rPr>
      </w:pPr>
      <w:r>
        <w:rPr>
          <w:b/>
          <w:lang w:eastAsia="lt-LT"/>
        </w:rPr>
        <w:t>NUTARIMAS</w:t>
      </w:r>
    </w:p>
    <w:p w14:paraId="42756769" w14:textId="45A9417C" w:rsidR="00BC576D" w:rsidRDefault="00C0112C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ŽMONIŲ UŽKREČIAMŲJŲ LIGŲ PROFILAKTIKOS IR KONTROLĖS ĮSTATYMO NR. I-1553 </w:t>
      </w:r>
      <w:r w:rsidR="00C555D1" w:rsidRPr="00A169B7">
        <w:rPr>
          <w:b/>
          <w:bCs/>
          <w:szCs w:val="24"/>
        </w:rPr>
        <w:t>11</w:t>
      </w:r>
      <w:r w:rsidR="00C555D1" w:rsidRPr="00A169B7">
        <w:rPr>
          <w:b/>
          <w:bCs/>
          <w:szCs w:val="24"/>
          <w:lang w:val="en-US"/>
        </w:rPr>
        <w:t xml:space="preserve"> </w:t>
      </w:r>
      <w:r w:rsidR="00C555D1">
        <w:rPr>
          <w:b/>
          <w:bCs/>
          <w:szCs w:val="24"/>
          <w:lang w:val="en-US"/>
        </w:rPr>
        <w:t>IR 18</w:t>
      </w:r>
      <w:r w:rsidR="00C555D1">
        <w:rPr>
          <w:b/>
          <w:bCs/>
          <w:szCs w:val="24"/>
        </w:rPr>
        <w:t xml:space="preserve"> </w:t>
      </w:r>
      <w:r w:rsidR="00C555D1" w:rsidRPr="00A169B7">
        <w:rPr>
          <w:b/>
          <w:bCs/>
          <w:szCs w:val="24"/>
        </w:rPr>
        <w:t>STRAIPSNI</w:t>
      </w:r>
      <w:r w:rsidR="00C555D1">
        <w:rPr>
          <w:b/>
          <w:bCs/>
          <w:szCs w:val="24"/>
        </w:rPr>
        <w:t>Ų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eastAsia="lt-LT"/>
        </w:rPr>
        <w:t xml:space="preserve">PAKEITIMO </w:t>
      </w:r>
      <w:r>
        <w:rPr>
          <w:b/>
          <w:szCs w:val="24"/>
          <w:lang w:eastAsia="lt-LT"/>
        </w:rPr>
        <w:t xml:space="preserve">ĮSTATYMO </w:t>
      </w:r>
      <w:r>
        <w:rPr>
          <w:b/>
          <w:caps/>
          <w:lang w:eastAsia="lt-LT"/>
        </w:rPr>
        <w:t xml:space="preserve">PROJEKTo </w:t>
      </w:r>
      <w:r>
        <w:rPr>
          <w:b/>
          <w:bCs/>
          <w:lang w:eastAsia="lt-LT"/>
        </w:rPr>
        <w:t>PATEIKIMO LIETUVOS RESPUBLIKOS SEIMUI</w:t>
      </w:r>
    </w:p>
    <w:p w14:paraId="2D0D087A" w14:textId="77777777" w:rsidR="00BC576D" w:rsidRDefault="00BC576D">
      <w:pPr>
        <w:jc w:val="center"/>
        <w:rPr>
          <w:b/>
          <w:lang w:eastAsia="lt-LT"/>
        </w:rPr>
      </w:pPr>
    </w:p>
    <w:p w14:paraId="680B0849" w14:textId="77777777" w:rsidR="00BC576D" w:rsidRDefault="00C0112C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0A49BBCE" w14:textId="77777777" w:rsidR="00BC576D" w:rsidRDefault="00C0112C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9B674CC" w14:textId="77777777" w:rsidR="00BC576D" w:rsidRDefault="00BC576D">
      <w:pPr>
        <w:rPr>
          <w:lang w:eastAsia="lt-LT"/>
        </w:rPr>
      </w:pPr>
    </w:p>
    <w:p w14:paraId="77ABA154" w14:textId="77777777" w:rsidR="00BC576D" w:rsidRDefault="00BC576D">
      <w:pPr>
        <w:rPr>
          <w:lang w:eastAsia="lt-LT"/>
        </w:rPr>
      </w:pPr>
    </w:p>
    <w:p w14:paraId="0E5910F3" w14:textId="49329B87" w:rsidR="00BC576D" w:rsidRDefault="00C0112C">
      <w:pPr>
        <w:spacing w:line="34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A039F7">
        <w:rPr>
          <w:lang w:eastAsia="lt-LT"/>
        </w:rPr>
        <w:t xml:space="preserve"> </w:t>
      </w:r>
      <w:r>
        <w:rPr>
          <w:lang w:eastAsia="lt-LT"/>
        </w:rPr>
        <w:t>n u t a r i a:</w:t>
      </w:r>
    </w:p>
    <w:p w14:paraId="09EBF074" w14:textId="59359B0C" w:rsidR="00BC576D" w:rsidRDefault="00C0112C">
      <w:pPr>
        <w:tabs>
          <w:tab w:val="left" w:pos="0"/>
          <w:tab w:val="left" w:pos="993"/>
        </w:tabs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 xml:space="preserve">Pritarti Lietuvos Respublikos žmonių užkrečiamųjų ligų profilaktikos ir kontrolės įstatymo Nr. I-1553 </w:t>
      </w:r>
      <w:r w:rsidR="00C555D1" w:rsidRPr="00C555D1">
        <w:rPr>
          <w:szCs w:val="24"/>
        </w:rPr>
        <w:t xml:space="preserve">11 </w:t>
      </w:r>
      <w:r w:rsidR="00C555D1">
        <w:rPr>
          <w:szCs w:val="24"/>
        </w:rPr>
        <w:t xml:space="preserve">ir </w:t>
      </w:r>
      <w:r w:rsidR="00C555D1" w:rsidRPr="00C555D1">
        <w:rPr>
          <w:szCs w:val="24"/>
        </w:rPr>
        <w:t xml:space="preserve">18 </w:t>
      </w:r>
      <w:r>
        <w:rPr>
          <w:szCs w:val="24"/>
          <w:lang w:eastAsia="lt-LT"/>
        </w:rPr>
        <w:t>straipsnių pakeitimo įstatymo projektui ir pateikti jį Lietuvos Respublikos Seimui.</w:t>
      </w:r>
    </w:p>
    <w:p w14:paraId="3B745221" w14:textId="2321F1E3" w:rsidR="00BC576D" w:rsidRDefault="00C0112C">
      <w:pPr>
        <w:tabs>
          <w:tab w:val="left" w:pos="0"/>
          <w:tab w:val="left" w:pos="993"/>
        </w:tabs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Atsižvelgiant į tai, kad Lietuvos Respublikos Vyriausybė 2020 m. vasario 26 d. nutarimu Nr. 152 „Dėl valstybės lygio ekstremaliosios situacijos paskelbimo“ paskelbė valstybės lygio ekstremaliąją situaciją visoje šalyje dėl COVID-19 ligos (koronaviru</w:t>
      </w:r>
      <w:r w:rsidR="001631DC">
        <w:rPr>
          <w:szCs w:val="24"/>
          <w:lang w:eastAsia="lt-LT"/>
        </w:rPr>
        <w:t>s</w:t>
      </w:r>
      <w:r>
        <w:rPr>
          <w:szCs w:val="24"/>
          <w:lang w:eastAsia="lt-LT"/>
        </w:rPr>
        <w:t>o infekcijos) plitimo grėsmės, o įstatymo projektas skirtas COVID-19 ligos (koronaviru</w:t>
      </w:r>
      <w:r w:rsidR="001631DC">
        <w:rPr>
          <w:szCs w:val="24"/>
          <w:lang w:eastAsia="lt-LT"/>
        </w:rPr>
        <w:t>s</w:t>
      </w:r>
      <w:r>
        <w:rPr>
          <w:szCs w:val="24"/>
          <w:lang w:eastAsia="lt-LT"/>
        </w:rPr>
        <w:t>o infekcijos) plitimo grėsmėms šalinti, prašyti Lietuvos Respublikos Seimą įstatymo projektą svarstyti skubos tvarka.</w:t>
      </w:r>
    </w:p>
    <w:p w14:paraId="787F9A78" w14:textId="2B072263" w:rsidR="00BC576D" w:rsidRDefault="00C0112C">
      <w:pPr>
        <w:tabs>
          <w:tab w:val="left" w:pos="993"/>
        </w:tabs>
        <w:spacing w:line="340" w:lineRule="atLeast"/>
        <w:ind w:firstLine="720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</w:r>
      <w:r>
        <w:rPr>
          <w:szCs w:val="24"/>
          <w:lang w:eastAsia="lt-LT"/>
        </w:rPr>
        <w:t xml:space="preserve">Įgalioti Lietuvos Respublikos sveikatos apsaugos ministrą Arūną Dulkį, o jam negalint dalyvauti – </w:t>
      </w:r>
      <w:r>
        <w:rPr>
          <w:color w:val="0D0D0D"/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 xml:space="preserve">sveikatos apsaugos viceministrę </w:t>
      </w:r>
      <w:r w:rsidR="00D25A34">
        <w:rPr>
          <w:szCs w:val="24"/>
          <w:lang w:eastAsia="lt-LT"/>
        </w:rPr>
        <w:t xml:space="preserve">Aušrą </w:t>
      </w:r>
      <w:proofErr w:type="spellStart"/>
      <w:r w:rsidR="00D25A34">
        <w:rPr>
          <w:szCs w:val="24"/>
          <w:lang w:eastAsia="lt-LT"/>
        </w:rPr>
        <w:t>Bilotienę</w:t>
      </w:r>
      <w:proofErr w:type="spellEnd"/>
      <w:r w:rsidR="00D25A34">
        <w:rPr>
          <w:szCs w:val="24"/>
          <w:lang w:eastAsia="lt-LT"/>
        </w:rPr>
        <w:t xml:space="preserve"> Motiejūnienę</w:t>
      </w:r>
      <w:r>
        <w:rPr>
          <w:szCs w:val="24"/>
          <w:lang w:eastAsia="lt-LT"/>
        </w:rPr>
        <w:t xml:space="preserve"> atstovauti Lietuvos Respublikos Vyriausybei, svarstant nurodytą įstatymo projektą Lietuvos Respublikos Seime.</w:t>
      </w:r>
      <w:r>
        <w:rPr>
          <w:lang w:eastAsia="lt-LT"/>
        </w:rPr>
        <w:t xml:space="preserve"> </w:t>
      </w:r>
    </w:p>
    <w:p w14:paraId="5255EFAB" w14:textId="77777777" w:rsidR="00BC576D" w:rsidRDefault="00BC576D">
      <w:pPr>
        <w:rPr>
          <w:lang w:eastAsia="lt-LT"/>
        </w:rPr>
      </w:pPr>
    </w:p>
    <w:p w14:paraId="45D8598C" w14:textId="77777777" w:rsidR="00BC576D" w:rsidRDefault="00BC576D">
      <w:pPr>
        <w:rPr>
          <w:lang w:eastAsia="lt-LT"/>
        </w:rPr>
      </w:pPr>
    </w:p>
    <w:p w14:paraId="17F03551" w14:textId="77777777" w:rsidR="00BC576D" w:rsidRDefault="00C0112C">
      <w:pPr>
        <w:rPr>
          <w:lang w:eastAsia="lt-LT"/>
        </w:rPr>
      </w:pPr>
      <w:r>
        <w:rPr>
          <w:lang w:eastAsia="lt-LT"/>
        </w:rPr>
        <w:t>Ministrė Pirmininkė</w:t>
      </w:r>
    </w:p>
    <w:p w14:paraId="753A15A7" w14:textId="77777777" w:rsidR="00BC576D" w:rsidRDefault="00BC576D">
      <w:pPr>
        <w:ind w:firstLine="124"/>
        <w:rPr>
          <w:lang w:eastAsia="lt-LT"/>
        </w:rPr>
      </w:pPr>
    </w:p>
    <w:p w14:paraId="505D8E78" w14:textId="77777777" w:rsidR="00BC576D" w:rsidRDefault="00BC576D">
      <w:pPr>
        <w:rPr>
          <w:lang w:eastAsia="lt-LT"/>
        </w:rPr>
      </w:pPr>
    </w:p>
    <w:p w14:paraId="302F7387" w14:textId="77777777" w:rsidR="00BC576D" w:rsidRDefault="00C0112C">
      <w:pPr>
        <w:spacing w:line="360" w:lineRule="auto"/>
        <w:jc w:val="both"/>
        <w:rPr>
          <w:lang w:eastAsia="lt-LT"/>
        </w:rPr>
      </w:pPr>
      <w:r>
        <w:rPr>
          <w:szCs w:val="24"/>
          <w:lang w:eastAsia="lt-LT"/>
        </w:rPr>
        <w:t>Sveikatos apsaugos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</w:t>
      </w:r>
      <w:r>
        <w:rPr>
          <w:szCs w:val="24"/>
          <w:lang w:eastAsia="lt-LT"/>
        </w:rPr>
        <w:tab/>
        <w:t xml:space="preserve"> </w:t>
      </w:r>
    </w:p>
    <w:sectPr w:rsidR="00BC576D">
      <w:pgSz w:w="11906" w:h="16838"/>
      <w:pgMar w:top="1417" w:right="707" w:bottom="1134" w:left="1701" w:header="1440" w:footer="144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E0"/>
    <w:rsid w:val="001631DC"/>
    <w:rsid w:val="00590FE0"/>
    <w:rsid w:val="00A039F7"/>
    <w:rsid w:val="00A31B66"/>
    <w:rsid w:val="00BC576D"/>
    <w:rsid w:val="00C0112C"/>
    <w:rsid w:val="00C555D1"/>
    <w:rsid w:val="00D25A34"/>
    <w:rsid w:val="00DB4450"/>
    <w:rsid w:val="00F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68639"/>
  <w15:docId w15:val="{FEB8A186-9310-4BD5-8DC0-E1163F0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FM</Company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Aušrinė Storpirštienė</cp:lastModifiedBy>
  <cp:revision>10</cp:revision>
  <cp:lastPrinted>2020-03-24T12:41:00Z</cp:lastPrinted>
  <dcterms:created xsi:type="dcterms:W3CDTF">2021-08-05T17:50:00Z</dcterms:created>
  <dcterms:modified xsi:type="dcterms:W3CDTF">2021-12-16T18:00:00Z</dcterms:modified>
</cp:coreProperties>
</file>