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4716FB" w14:paraId="09998CFD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46A38106" w14:textId="77777777" w:rsidR="004716FB" w:rsidRDefault="004716FB">
            <w:pPr>
              <w:jc w:val="center"/>
            </w:pPr>
            <w:r>
              <w:object w:dxaOrig="706" w:dyaOrig="796" w14:anchorId="281E6A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55pt;height:45pt" o:ole="" fillcolor="window">
                  <v:imagedata r:id="rId6" o:title=""/>
                </v:shape>
                <o:OLEObject Type="Embed" ProgID="Word.Picture.8" ShapeID="_x0000_i1025" DrawAspect="Content" ObjectID="_1681822740" r:id="rId7"/>
              </w:object>
            </w:r>
          </w:p>
        </w:tc>
      </w:tr>
      <w:tr w:rsidR="004716FB" w14:paraId="593C0232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62C2762A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08CC10BC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6E2D294E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 faks. (8 5) 262 3120,</w:t>
            </w:r>
            <w:r w:rsidR="00C67C67">
              <w:rPr>
                <w:sz w:val="16"/>
                <w:szCs w:val="16"/>
              </w:rPr>
              <w:t xml:space="preserve"> </w:t>
            </w:r>
            <w:r w:rsidR="00E6604B" w:rsidRPr="008F7399">
              <w:rPr>
                <w:sz w:val="16"/>
                <w:szCs w:val="16"/>
              </w:rPr>
              <w:t xml:space="preserve">el. p. </w:t>
            </w:r>
            <w:proofErr w:type="spellStart"/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proofErr w:type="spellEnd"/>
            <w:r w:rsidR="00663FA4" w:rsidRPr="008F7399">
              <w:rPr>
                <w:sz w:val="16"/>
                <w:szCs w:val="16"/>
              </w:rPr>
              <w:t>.</w:t>
            </w:r>
          </w:p>
          <w:p w14:paraId="559679D0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09AA762B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17AAAC8E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638601CF" w14:textId="77777777">
        <w:trPr>
          <w:cantSplit/>
        </w:trPr>
        <w:tc>
          <w:tcPr>
            <w:tcW w:w="4820" w:type="dxa"/>
          </w:tcPr>
          <w:p w14:paraId="6B83F409" w14:textId="680BA97B" w:rsidR="009A68AB" w:rsidRDefault="00023DCC" w:rsidP="009A68AB">
            <w:r>
              <w:t xml:space="preserve">Lietuvos Respublikos </w:t>
            </w:r>
            <w:r w:rsidR="002F62F6">
              <w:t>socialinės apsaugos ir darbo</w:t>
            </w:r>
            <w:r w:rsidR="009A68AB">
              <w:t xml:space="preserve"> ministerijai</w:t>
            </w:r>
          </w:p>
          <w:p w14:paraId="4035E1C0" w14:textId="77777777" w:rsidR="009A68AB" w:rsidRDefault="009A68AB"/>
          <w:p w14:paraId="719B438A" w14:textId="77777777" w:rsidR="004716FB" w:rsidRDefault="004716FB" w:rsidP="00023DCC">
            <w:pPr>
              <w:rPr>
                <w:b/>
                <w:bCs/>
              </w:rPr>
            </w:pPr>
          </w:p>
          <w:p w14:paraId="77D8F727" w14:textId="163B077F" w:rsidR="00023DCC" w:rsidRDefault="00023DCC" w:rsidP="00023DCC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98E9E02" w14:textId="0C87DED2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FD072B">
              <w:t>20</w:t>
            </w:r>
            <w:r w:rsidR="00023DCC">
              <w:t>21</w:t>
            </w:r>
            <w:r w:rsidR="00FD072B">
              <w:t>-0</w:t>
            </w:r>
            <w:r w:rsidR="00023DCC">
              <w:t>4</w:t>
            </w:r>
            <w:r w:rsidR="00FD072B">
              <w:t xml:space="preserve">- </w:t>
            </w:r>
            <w:r>
              <w:t xml:space="preserve">    Nr. </w:t>
            </w:r>
            <w:r w:rsidR="00FD072B">
              <w:t>S</w:t>
            </w:r>
            <w:r w:rsidR="008E70BD">
              <w:t>2</w:t>
            </w:r>
            <w:r w:rsidR="00FD072B">
              <w:t>-</w:t>
            </w:r>
          </w:p>
          <w:p w14:paraId="4F50A2E5" w14:textId="003A06EA" w:rsidR="004716FB" w:rsidRDefault="004716FB" w:rsidP="008E70BD">
            <w:pPr>
              <w:rPr>
                <w:b/>
                <w:bCs/>
              </w:rPr>
            </w:pPr>
            <w:r>
              <w:t xml:space="preserve">        Į  </w:t>
            </w:r>
            <w:r w:rsidR="002267A0">
              <w:t>20</w:t>
            </w:r>
            <w:r w:rsidR="00023DCC">
              <w:t>21</w:t>
            </w:r>
            <w:r w:rsidR="002267A0">
              <w:t>-0</w:t>
            </w:r>
            <w:r w:rsidR="00023DCC">
              <w:t>4</w:t>
            </w:r>
            <w:r w:rsidR="002267A0">
              <w:t>-</w:t>
            </w:r>
            <w:r w:rsidR="002F62F6">
              <w:rPr>
                <w:lang w:val="en-US"/>
              </w:rPr>
              <w:t>14</w:t>
            </w:r>
            <w:r w:rsidR="002267A0">
              <w:t xml:space="preserve"> </w:t>
            </w:r>
            <w:r>
              <w:t>Nr</w:t>
            </w:r>
            <w:r w:rsidRPr="002F62F6">
              <w:t>.</w:t>
            </w:r>
            <w:r w:rsidR="002F62F6" w:rsidRPr="002F62F6">
              <w:t xml:space="preserve"> </w:t>
            </w:r>
            <w:r w:rsidR="002F62F6" w:rsidRPr="002F62F6">
              <w:rPr>
                <w:rStyle w:val="dlxnowrap1"/>
              </w:rPr>
              <w:t>(28.3E-4)SD-1944</w:t>
            </w:r>
            <w:r w:rsidRPr="002F62F6">
              <w:t xml:space="preserve"> </w:t>
            </w:r>
          </w:p>
        </w:tc>
      </w:tr>
      <w:tr w:rsidR="004716FB" w14:paraId="73801C09" w14:textId="77777777">
        <w:trPr>
          <w:cantSplit/>
        </w:trPr>
        <w:tc>
          <w:tcPr>
            <w:tcW w:w="4820" w:type="dxa"/>
          </w:tcPr>
          <w:p w14:paraId="27003B24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4EE99EDB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 w14:paraId="0FDA035F" w14:textId="77777777">
        <w:trPr>
          <w:cantSplit/>
        </w:trPr>
        <w:tc>
          <w:tcPr>
            <w:tcW w:w="9640" w:type="dxa"/>
            <w:gridSpan w:val="2"/>
          </w:tcPr>
          <w:p w14:paraId="18ABBF63" w14:textId="0EFB1B0D" w:rsidR="00585701" w:rsidRDefault="002F62F6" w:rsidP="002F62F6">
            <w:pPr>
              <w:tabs>
                <w:tab w:val="left" w:pos="619"/>
              </w:tabs>
              <w:jc w:val="both"/>
              <w:rPr>
                <w:b/>
                <w:bCs/>
              </w:rPr>
            </w:pPr>
            <w:r>
              <w:rPr>
                <w:b/>
                <w:caps/>
              </w:rPr>
              <w:t xml:space="preserve">DĖL </w:t>
            </w:r>
            <w:r>
              <w:rPr>
                <w:rFonts w:eastAsia="Calibri"/>
                <w:b/>
              </w:rPr>
              <w:t>LIETUVOS RESPUBLIKOS VYRIAUSYBĖS NUTARIMO „DĖL PASIRENGIMO ĮGYVENDINTI EUROPOS SĄJUNGOS PILIEČIŲ, LYGYBĖS, TEISIŲ IR VERTYBIŲ PROGRAMĄ LIETUVOS RESPUBLIKOJE“ PROJEKTO</w:t>
            </w:r>
          </w:p>
        </w:tc>
      </w:tr>
    </w:tbl>
    <w:p w14:paraId="39C01526" w14:textId="77777777" w:rsidR="004716FB" w:rsidRDefault="004716FB">
      <w:pPr>
        <w:sectPr w:rsidR="004716FB" w:rsidSect="000817C1">
          <w:footerReference w:type="default" r:id="rId8"/>
          <w:type w:val="continuous"/>
          <w:pgSz w:w="11906" w:h="16838" w:code="9"/>
          <w:pgMar w:top="1134" w:right="567" w:bottom="1134" w:left="1701" w:header="709" w:footer="261" w:gutter="0"/>
          <w:cols w:space="708"/>
          <w:docGrid w:linePitch="360"/>
        </w:sectPr>
      </w:pPr>
    </w:p>
    <w:p w14:paraId="23372949" w14:textId="77777777" w:rsidR="002F62F6" w:rsidRDefault="002F62F6" w:rsidP="003039CF">
      <w:pPr>
        <w:overflowPunct w:val="0"/>
        <w:autoSpaceDE w:val="0"/>
        <w:autoSpaceDN w:val="0"/>
        <w:adjustRightInd w:val="0"/>
        <w:spacing w:line="276" w:lineRule="auto"/>
        <w:ind w:firstLine="1191"/>
        <w:jc w:val="both"/>
        <w:rPr>
          <w:szCs w:val="20"/>
        </w:rPr>
      </w:pPr>
    </w:p>
    <w:p w14:paraId="23C268E0" w14:textId="5E9E94CB" w:rsidR="00023DCC" w:rsidRPr="00023DCC" w:rsidRDefault="00023DCC" w:rsidP="003039CF">
      <w:pPr>
        <w:overflowPunct w:val="0"/>
        <w:autoSpaceDE w:val="0"/>
        <w:autoSpaceDN w:val="0"/>
        <w:adjustRightInd w:val="0"/>
        <w:spacing w:line="276" w:lineRule="auto"/>
        <w:ind w:firstLine="1191"/>
        <w:jc w:val="both"/>
        <w:rPr>
          <w:szCs w:val="20"/>
        </w:rPr>
      </w:pPr>
      <w:r w:rsidRPr="00023DCC">
        <w:rPr>
          <w:szCs w:val="20"/>
        </w:rPr>
        <w:t xml:space="preserve">Lietuvos Respublikos </w:t>
      </w:r>
      <w:r>
        <w:rPr>
          <w:szCs w:val="20"/>
        </w:rPr>
        <w:t>kultūros</w:t>
      </w:r>
      <w:r w:rsidRPr="00023DCC">
        <w:rPr>
          <w:szCs w:val="20"/>
        </w:rPr>
        <w:t xml:space="preserve"> ministerija</w:t>
      </w:r>
      <w:r w:rsidR="002F62F6">
        <w:rPr>
          <w:szCs w:val="20"/>
        </w:rPr>
        <w:t xml:space="preserve"> gavo Jūsų institucijos </w:t>
      </w:r>
      <w:r w:rsidR="002F62F6">
        <w:rPr>
          <w:szCs w:val="20"/>
          <w:lang w:val="en-US"/>
        </w:rPr>
        <w:t xml:space="preserve">2021 m. </w:t>
      </w:r>
      <w:proofErr w:type="spellStart"/>
      <w:r w:rsidR="002F62F6">
        <w:rPr>
          <w:szCs w:val="20"/>
          <w:lang w:val="en-US"/>
        </w:rPr>
        <w:t>baland</w:t>
      </w:r>
      <w:r w:rsidR="002F62F6">
        <w:rPr>
          <w:szCs w:val="20"/>
        </w:rPr>
        <w:t>žio</w:t>
      </w:r>
      <w:proofErr w:type="spellEnd"/>
      <w:r w:rsidR="002F62F6">
        <w:rPr>
          <w:szCs w:val="20"/>
        </w:rPr>
        <w:t xml:space="preserve"> </w:t>
      </w:r>
      <w:r w:rsidR="002F62F6">
        <w:rPr>
          <w:szCs w:val="20"/>
          <w:lang w:val="en-US"/>
        </w:rPr>
        <w:t>14 d. ra</w:t>
      </w:r>
      <w:proofErr w:type="spellStart"/>
      <w:r w:rsidR="002F62F6">
        <w:rPr>
          <w:szCs w:val="20"/>
        </w:rPr>
        <w:t>štą</w:t>
      </w:r>
      <w:proofErr w:type="spellEnd"/>
      <w:r w:rsidR="002F62F6">
        <w:rPr>
          <w:szCs w:val="20"/>
        </w:rPr>
        <w:t xml:space="preserve"> Nr</w:t>
      </w:r>
      <w:r w:rsidR="002F62F6" w:rsidRPr="002F62F6">
        <w:rPr>
          <w:szCs w:val="20"/>
        </w:rPr>
        <w:t xml:space="preserve">.  </w:t>
      </w:r>
      <w:r w:rsidR="002F62F6" w:rsidRPr="002F62F6">
        <w:rPr>
          <w:rStyle w:val="dlxnowrap1"/>
        </w:rPr>
        <w:t>(28.3E-4)SD-1944</w:t>
      </w:r>
      <w:r w:rsidR="002F62F6" w:rsidRPr="002F62F6">
        <w:t xml:space="preserve">  </w:t>
      </w:r>
      <w:r w:rsidR="002F62F6">
        <w:t xml:space="preserve">„Dėl </w:t>
      </w:r>
      <w:r w:rsidR="002F62F6">
        <w:rPr>
          <w:szCs w:val="20"/>
        </w:rPr>
        <w:t>Lietuvos Respublikos Vyriausybės nutarimo „Dėl pasirengimo įgyvendinti Europos Sąjungos Piliečių, lygybės, teisių ir vertybių programą Lietuvos Respublikoje“ projekto</w:t>
      </w:r>
      <w:r w:rsidR="002F62F6">
        <w:t>“ ir</w:t>
      </w:r>
      <w:r w:rsidRPr="00023DCC">
        <w:rPr>
          <w:szCs w:val="20"/>
        </w:rPr>
        <w:t xml:space="preserve"> </w:t>
      </w:r>
      <w:r w:rsidR="002F62F6">
        <w:rPr>
          <w:szCs w:val="20"/>
        </w:rPr>
        <w:t xml:space="preserve">susipažinusi su parengtu Lietuvos Respublikos Vyriausybės nutarimo „Dėl pasirengimo įgyvendinti Europos Sąjungos Piliečių, lygybės, teisių ir vertybių programą Lietuvos Respublikoje“ projektu, pastabų pagal kompetenciją nutarimo projektui neturi. </w:t>
      </w:r>
    </w:p>
    <w:p w14:paraId="5E7D91F7" w14:textId="1255AC71" w:rsidR="003039CF" w:rsidRDefault="003039CF" w:rsidP="003039CF">
      <w:pPr>
        <w:overflowPunct w:val="0"/>
        <w:autoSpaceDE w:val="0"/>
        <w:autoSpaceDN w:val="0"/>
        <w:adjustRightInd w:val="0"/>
        <w:spacing w:line="276" w:lineRule="auto"/>
        <w:ind w:firstLine="1191"/>
        <w:jc w:val="both"/>
        <w:rPr>
          <w:szCs w:val="20"/>
        </w:rPr>
      </w:pPr>
    </w:p>
    <w:p w14:paraId="7BC51A41" w14:textId="77777777" w:rsidR="003039CF" w:rsidRDefault="003039CF" w:rsidP="003039CF">
      <w:pPr>
        <w:overflowPunct w:val="0"/>
        <w:autoSpaceDE w:val="0"/>
        <w:autoSpaceDN w:val="0"/>
        <w:adjustRightInd w:val="0"/>
        <w:spacing w:line="276" w:lineRule="auto"/>
        <w:ind w:firstLine="1191"/>
        <w:jc w:val="both"/>
      </w:pPr>
    </w:p>
    <w:p w14:paraId="71042424" w14:textId="116CAD2E" w:rsidR="0078530C" w:rsidRDefault="0078530C" w:rsidP="003039CF">
      <w:pPr>
        <w:pStyle w:val="Antrats"/>
        <w:tabs>
          <w:tab w:val="clear" w:pos="4153"/>
          <w:tab w:val="clear" w:pos="8306"/>
        </w:tabs>
        <w:spacing w:line="276" w:lineRule="auto"/>
        <w:rPr>
          <w:szCs w:val="24"/>
        </w:rPr>
        <w:sectPr w:rsidR="0078530C" w:rsidSect="000817C1">
          <w:type w:val="continuous"/>
          <w:pgSz w:w="11906" w:h="16838" w:code="9"/>
          <w:pgMar w:top="1134" w:right="567" w:bottom="1134" w:left="1701" w:header="709" w:footer="261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17281C9B" w14:textId="77777777" w:rsidTr="00E80F97">
        <w:trPr>
          <w:cantSplit/>
          <w:trHeight w:val="215"/>
        </w:trPr>
        <w:tc>
          <w:tcPr>
            <w:tcW w:w="4680" w:type="dxa"/>
          </w:tcPr>
          <w:p w14:paraId="46EB7DA0" w14:textId="6051E99C" w:rsidR="006C17BE" w:rsidRDefault="0078530C" w:rsidP="003039CF">
            <w:pPr>
              <w:spacing w:line="276" w:lineRule="auto"/>
            </w:pPr>
            <w:r>
              <w:t>M</w:t>
            </w:r>
            <w:r w:rsidR="006C17BE" w:rsidRPr="001A37BA">
              <w:t>inisterijos kancleri</w:t>
            </w:r>
            <w:r>
              <w:t>s</w:t>
            </w:r>
          </w:p>
          <w:p w14:paraId="533F4967" w14:textId="77777777" w:rsidR="006C17BE" w:rsidRPr="001A37BA" w:rsidRDefault="006C17BE" w:rsidP="003039CF">
            <w:pPr>
              <w:spacing w:line="276" w:lineRule="auto"/>
            </w:pPr>
          </w:p>
          <w:p w14:paraId="3DEFCBEF" w14:textId="77777777" w:rsidR="00AD2E4D" w:rsidRDefault="00AD2E4D" w:rsidP="003039CF">
            <w:pPr>
              <w:keepNext/>
              <w:tabs>
                <w:tab w:val="left" w:pos="7777"/>
              </w:tabs>
              <w:spacing w:line="276" w:lineRule="auto"/>
            </w:pPr>
          </w:p>
        </w:tc>
        <w:tc>
          <w:tcPr>
            <w:tcW w:w="1620" w:type="dxa"/>
          </w:tcPr>
          <w:p w14:paraId="336F6FA9" w14:textId="77777777" w:rsidR="00AD2E4D" w:rsidRDefault="00AD2E4D" w:rsidP="003039CF">
            <w:pPr>
              <w:keepNext/>
              <w:tabs>
                <w:tab w:val="left" w:pos="7777"/>
              </w:tabs>
              <w:spacing w:line="276" w:lineRule="auto"/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551B6615" w14:textId="3E86A710" w:rsidR="00AD2E4D" w:rsidRDefault="00D903C1" w:rsidP="003039CF">
            <w:pPr>
              <w:keepNext/>
              <w:tabs>
                <w:tab w:val="left" w:pos="7777"/>
              </w:tabs>
              <w:spacing w:line="276" w:lineRule="auto"/>
            </w:pPr>
            <w:r>
              <w:t xml:space="preserve">               </w:t>
            </w:r>
            <w:r w:rsidR="00023DCC">
              <w:t>Rolandas Kvietkauskas</w:t>
            </w:r>
          </w:p>
        </w:tc>
      </w:tr>
    </w:tbl>
    <w:p w14:paraId="78DE2C23" w14:textId="77777777" w:rsidR="004716FB" w:rsidRDefault="004716FB" w:rsidP="003039CF">
      <w:pPr>
        <w:spacing w:line="276" w:lineRule="auto"/>
        <w:sectPr w:rsidR="004716FB" w:rsidSect="000817C1">
          <w:type w:val="continuous"/>
          <w:pgSz w:w="11906" w:h="16838" w:code="9"/>
          <w:pgMar w:top="1134" w:right="567" w:bottom="1134" w:left="1701" w:header="709" w:footer="261" w:gutter="0"/>
          <w:cols w:space="708"/>
          <w:docGrid w:linePitch="360"/>
        </w:sectPr>
      </w:pPr>
    </w:p>
    <w:p w14:paraId="7E504601" w14:textId="77777777" w:rsidR="004716FB" w:rsidRDefault="004716FB" w:rsidP="003039CF">
      <w:pPr>
        <w:spacing w:line="276" w:lineRule="auto"/>
      </w:pPr>
    </w:p>
    <w:p w14:paraId="689A87FA" w14:textId="77777777" w:rsidR="004716FB" w:rsidRDefault="004716FB" w:rsidP="003039CF">
      <w:pPr>
        <w:spacing w:line="276" w:lineRule="auto"/>
      </w:pPr>
    </w:p>
    <w:p w14:paraId="0B5F6627" w14:textId="77777777" w:rsidR="000817C1" w:rsidRDefault="000817C1" w:rsidP="003039CF">
      <w:pPr>
        <w:spacing w:line="276" w:lineRule="auto"/>
      </w:pPr>
    </w:p>
    <w:p w14:paraId="65DEA1F5" w14:textId="77777777" w:rsidR="000817C1" w:rsidRDefault="000817C1" w:rsidP="003039CF">
      <w:pPr>
        <w:spacing w:line="276" w:lineRule="auto"/>
      </w:pPr>
    </w:p>
    <w:p w14:paraId="28F83243" w14:textId="77777777" w:rsidR="000817C1" w:rsidRDefault="000817C1" w:rsidP="003039CF">
      <w:pPr>
        <w:spacing w:line="276" w:lineRule="auto"/>
      </w:pPr>
    </w:p>
    <w:p w14:paraId="54ACEA4A" w14:textId="77777777" w:rsidR="000817C1" w:rsidRDefault="000817C1" w:rsidP="003039CF">
      <w:pPr>
        <w:spacing w:line="276" w:lineRule="auto"/>
      </w:pPr>
    </w:p>
    <w:p w14:paraId="08A4EA55" w14:textId="77777777" w:rsidR="00FC027F" w:rsidRDefault="00FC027F" w:rsidP="003039CF">
      <w:pPr>
        <w:spacing w:line="276" w:lineRule="auto"/>
      </w:pPr>
    </w:p>
    <w:p w14:paraId="39BE835D" w14:textId="77777777" w:rsidR="00FC027F" w:rsidRDefault="00FC027F" w:rsidP="003039CF">
      <w:pPr>
        <w:spacing w:line="276" w:lineRule="auto"/>
      </w:pPr>
    </w:p>
    <w:p w14:paraId="5CC2615F" w14:textId="14D8FB89" w:rsidR="00FC027F" w:rsidRPr="00FC027F" w:rsidRDefault="002F62F6" w:rsidP="003039CF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</w:rPr>
        <w:t>Indrė Viktorija Užukukytė</w:t>
      </w:r>
      <w:r w:rsidR="00FC027F" w:rsidRPr="00FC027F">
        <w:rPr>
          <w:sz w:val="22"/>
          <w:szCs w:val="22"/>
        </w:rPr>
        <w:t>, tel. 8</w:t>
      </w:r>
      <w:r>
        <w:rPr>
          <w:sz w:val="22"/>
          <w:szCs w:val="22"/>
        </w:rPr>
        <w:t> </w:t>
      </w:r>
      <w:r w:rsidR="00FC027F" w:rsidRPr="00FC027F">
        <w:rPr>
          <w:sz w:val="22"/>
          <w:szCs w:val="22"/>
        </w:rPr>
        <w:t>6</w:t>
      </w:r>
      <w:r>
        <w:rPr>
          <w:sz w:val="22"/>
          <w:szCs w:val="22"/>
        </w:rPr>
        <w:t>9</w:t>
      </w:r>
      <w:r>
        <w:rPr>
          <w:sz w:val="22"/>
          <w:szCs w:val="22"/>
          <w:lang w:val="en-US"/>
        </w:rPr>
        <w:t xml:space="preserve">1 31520, </w:t>
      </w:r>
      <w:hyperlink r:id="rId9" w:history="1">
        <w:r w:rsidRPr="00DD1D49">
          <w:rPr>
            <w:rStyle w:val="Hipersaitas"/>
            <w:sz w:val="22"/>
            <w:szCs w:val="22"/>
          </w:rPr>
          <w:t>indre.uzukukyte</w:t>
        </w:r>
        <w:r w:rsidRPr="00DD1D49">
          <w:rPr>
            <w:rStyle w:val="Hipersaitas"/>
            <w:sz w:val="22"/>
            <w:szCs w:val="22"/>
            <w:lang w:val="fr-FR"/>
          </w:rPr>
          <w:t>@lrkm.lt</w:t>
        </w:r>
      </w:hyperlink>
      <w:r>
        <w:rPr>
          <w:rStyle w:val="Hipersaitas"/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 </w:t>
      </w:r>
    </w:p>
    <w:sectPr w:rsidR="00FC027F" w:rsidRPr="00FC027F" w:rsidSect="000817C1">
      <w:type w:val="continuous"/>
      <w:pgSz w:w="11906" w:h="16838" w:code="9"/>
      <w:pgMar w:top="1134" w:right="567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16A30" w14:textId="77777777" w:rsidR="00DE631F" w:rsidRDefault="00DE631F">
      <w:r>
        <w:separator/>
      </w:r>
    </w:p>
  </w:endnote>
  <w:endnote w:type="continuationSeparator" w:id="0">
    <w:p w14:paraId="72EA969C" w14:textId="77777777" w:rsidR="00DE631F" w:rsidRDefault="00DE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4686" w14:textId="77777777" w:rsidR="000817C1" w:rsidRDefault="000817C1" w:rsidP="000817C1">
    <w:pPr>
      <w:pStyle w:val="Porat"/>
      <w:jc w:val="right"/>
    </w:pPr>
  </w:p>
  <w:p w14:paraId="3E9C57A6" w14:textId="77777777" w:rsidR="000817C1" w:rsidRDefault="000817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99A45" w14:textId="77777777" w:rsidR="00DE631F" w:rsidRDefault="00DE631F">
      <w:r>
        <w:separator/>
      </w:r>
    </w:p>
  </w:footnote>
  <w:footnote w:type="continuationSeparator" w:id="0">
    <w:p w14:paraId="0B61314E" w14:textId="77777777" w:rsidR="00DE631F" w:rsidRDefault="00DE6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191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18"/>
    <w:rsid w:val="00010CDE"/>
    <w:rsid w:val="000133A9"/>
    <w:rsid w:val="00023DCC"/>
    <w:rsid w:val="00025DE0"/>
    <w:rsid w:val="00035C6E"/>
    <w:rsid w:val="000527AA"/>
    <w:rsid w:val="000817C1"/>
    <w:rsid w:val="00083848"/>
    <w:rsid w:val="000908B8"/>
    <w:rsid w:val="000942AD"/>
    <w:rsid w:val="000B01A3"/>
    <w:rsid w:val="000E3DB9"/>
    <w:rsid w:val="000F7B49"/>
    <w:rsid w:val="001021F8"/>
    <w:rsid w:val="00112355"/>
    <w:rsid w:val="00126CFE"/>
    <w:rsid w:val="00143C30"/>
    <w:rsid w:val="00190E4D"/>
    <w:rsid w:val="001C5E08"/>
    <w:rsid w:val="00222404"/>
    <w:rsid w:val="00225437"/>
    <w:rsid w:val="002267A0"/>
    <w:rsid w:val="002272C5"/>
    <w:rsid w:val="00230167"/>
    <w:rsid w:val="00270091"/>
    <w:rsid w:val="00294486"/>
    <w:rsid w:val="002D0EB2"/>
    <w:rsid w:val="002F6065"/>
    <w:rsid w:val="002F62F6"/>
    <w:rsid w:val="002F6673"/>
    <w:rsid w:val="003039CF"/>
    <w:rsid w:val="00310672"/>
    <w:rsid w:val="00311736"/>
    <w:rsid w:val="00320D18"/>
    <w:rsid w:val="003328D7"/>
    <w:rsid w:val="00332F63"/>
    <w:rsid w:val="0033386F"/>
    <w:rsid w:val="003351F4"/>
    <w:rsid w:val="0034600D"/>
    <w:rsid w:val="00365298"/>
    <w:rsid w:val="00383E26"/>
    <w:rsid w:val="0038761C"/>
    <w:rsid w:val="00390498"/>
    <w:rsid w:val="003A61AB"/>
    <w:rsid w:val="003E0DFC"/>
    <w:rsid w:val="00422603"/>
    <w:rsid w:val="00422866"/>
    <w:rsid w:val="00422D43"/>
    <w:rsid w:val="004716FB"/>
    <w:rsid w:val="0048222E"/>
    <w:rsid w:val="004B20B5"/>
    <w:rsid w:val="004C6A67"/>
    <w:rsid w:val="004D53B7"/>
    <w:rsid w:val="005436F5"/>
    <w:rsid w:val="00547BB5"/>
    <w:rsid w:val="00585701"/>
    <w:rsid w:val="005B3ED0"/>
    <w:rsid w:val="005C2B65"/>
    <w:rsid w:val="005E6682"/>
    <w:rsid w:val="005F03B7"/>
    <w:rsid w:val="00617489"/>
    <w:rsid w:val="0062337E"/>
    <w:rsid w:val="0064285D"/>
    <w:rsid w:val="00663FA4"/>
    <w:rsid w:val="00674507"/>
    <w:rsid w:val="00685378"/>
    <w:rsid w:val="006927CD"/>
    <w:rsid w:val="006A1621"/>
    <w:rsid w:val="006A6606"/>
    <w:rsid w:val="006C17BE"/>
    <w:rsid w:val="006F4E03"/>
    <w:rsid w:val="007371BA"/>
    <w:rsid w:val="0074511D"/>
    <w:rsid w:val="007501AD"/>
    <w:rsid w:val="0078530C"/>
    <w:rsid w:val="007A5515"/>
    <w:rsid w:val="007D4749"/>
    <w:rsid w:val="00854499"/>
    <w:rsid w:val="00855C75"/>
    <w:rsid w:val="00880C11"/>
    <w:rsid w:val="008C2E63"/>
    <w:rsid w:val="008C64FB"/>
    <w:rsid w:val="008E70BD"/>
    <w:rsid w:val="008F7399"/>
    <w:rsid w:val="009239DE"/>
    <w:rsid w:val="00934787"/>
    <w:rsid w:val="00942E82"/>
    <w:rsid w:val="009A68AB"/>
    <w:rsid w:val="009B24B9"/>
    <w:rsid w:val="009B3E1E"/>
    <w:rsid w:val="009C7739"/>
    <w:rsid w:val="009D4BB7"/>
    <w:rsid w:val="00A717AD"/>
    <w:rsid w:val="00AA55E4"/>
    <w:rsid w:val="00AC6513"/>
    <w:rsid w:val="00AD0B1B"/>
    <w:rsid w:val="00AD2E4D"/>
    <w:rsid w:val="00B04580"/>
    <w:rsid w:val="00B6096E"/>
    <w:rsid w:val="00B7545B"/>
    <w:rsid w:val="00B87BCA"/>
    <w:rsid w:val="00B94927"/>
    <w:rsid w:val="00B96525"/>
    <w:rsid w:val="00BB79BA"/>
    <w:rsid w:val="00BF6F20"/>
    <w:rsid w:val="00C01FAE"/>
    <w:rsid w:val="00C040A4"/>
    <w:rsid w:val="00C169B5"/>
    <w:rsid w:val="00C47143"/>
    <w:rsid w:val="00C552B5"/>
    <w:rsid w:val="00C575E9"/>
    <w:rsid w:val="00C67C67"/>
    <w:rsid w:val="00CE34E4"/>
    <w:rsid w:val="00D02B09"/>
    <w:rsid w:val="00D10404"/>
    <w:rsid w:val="00D276D0"/>
    <w:rsid w:val="00D338E3"/>
    <w:rsid w:val="00D370E9"/>
    <w:rsid w:val="00D60E23"/>
    <w:rsid w:val="00D66EC2"/>
    <w:rsid w:val="00D903C1"/>
    <w:rsid w:val="00DA072F"/>
    <w:rsid w:val="00DA6364"/>
    <w:rsid w:val="00DA7FEF"/>
    <w:rsid w:val="00DE4D10"/>
    <w:rsid w:val="00DE631F"/>
    <w:rsid w:val="00DF4C1E"/>
    <w:rsid w:val="00E1574A"/>
    <w:rsid w:val="00E6604B"/>
    <w:rsid w:val="00E80F97"/>
    <w:rsid w:val="00E854BC"/>
    <w:rsid w:val="00E90583"/>
    <w:rsid w:val="00E911FD"/>
    <w:rsid w:val="00E91348"/>
    <w:rsid w:val="00EA3286"/>
    <w:rsid w:val="00EB14E0"/>
    <w:rsid w:val="00EE7981"/>
    <w:rsid w:val="00EF48A8"/>
    <w:rsid w:val="00EF5B55"/>
    <w:rsid w:val="00F463F6"/>
    <w:rsid w:val="00FB48DC"/>
    <w:rsid w:val="00FC027F"/>
    <w:rsid w:val="00FC1816"/>
    <w:rsid w:val="00FD072B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7EAB4C"/>
  <w15:docId w15:val="{264C7061-BE9B-43F3-B350-841D1621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7C1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E911F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D53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53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53B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53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53B7"/>
    <w:rPr>
      <w:b/>
      <w:bCs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62F6"/>
    <w:rPr>
      <w:color w:val="605E5C"/>
      <w:shd w:val="clear" w:color="auto" w:fill="E1DFDD"/>
    </w:rPr>
  </w:style>
  <w:style w:type="character" w:customStyle="1" w:styleId="dlxnowrap1">
    <w:name w:val="dlxnowrap1"/>
    <w:basedOn w:val="Numatytasispastraiposriftas"/>
    <w:rsid w:val="002F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embeddings/oleObject1.bin"
                 Type="http://schemas.openxmlformats.org/officeDocument/2006/relationships/oleObject"/>
   <Relationship Id="rId8" Target="footer1.xml"
                 Type="http://schemas.openxmlformats.org/officeDocument/2006/relationships/footer"/>
   <Relationship Id="rId9" Target="mailto:indre.uzukukyte@lrk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2021-05-06T13:13:00Z</dcterms:created>
  <dc:creator>Rugilė Balkaitė</dc:creator>
  <cp:lastModifiedBy>Evaldas Bacevičius</cp:lastModifiedBy>
  <cp:lastPrinted>2008-11-12T06:44:00Z</cp:lastPrinted>
  <dcterms:modified xsi:type="dcterms:W3CDTF">2021-05-06T13:13:00Z</dcterms:modified>
  <cp:revision>2</cp:revision>
</cp:coreProperties>
</file>