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1F6" w14:textId="7C9E384F" w:rsidR="000C02DC" w:rsidRPr="00840457" w:rsidRDefault="000C02DC" w:rsidP="00E534C2">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840457">
        <w:rPr>
          <w:rFonts w:ascii="Times New Roman" w:hAnsi="Times New Roman" w:cs="Times New Roman"/>
          <w:b/>
          <w:sz w:val="24"/>
          <w:szCs w:val="24"/>
        </w:rPr>
        <w:t xml:space="preserve">               Projekto </w:t>
      </w:r>
    </w:p>
    <w:p w14:paraId="251AD780" w14:textId="77777777" w:rsidR="000C02DC" w:rsidRPr="00840457" w:rsidRDefault="000C02DC" w:rsidP="00E534C2">
      <w:pPr>
        <w:spacing w:after="0" w:line="240" w:lineRule="auto"/>
        <w:jc w:val="right"/>
        <w:rPr>
          <w:rFonts w:ascii="Times New Roman" w:hAnsi="Times New Roman" w:cs="Times New Roman"/>
          <w:b/>
          <w:sz w:val="24"/>
          <w:szCs w:val="24"/>
        </w:rPr>
      </w:pPr>
      <w:r w:rsidRPr="00840457">
        <w:rPr>
          <w:rFonts w:ascii="Times New Roman" w:hAnsi="Times New Roman" w:cs="Times New Roman"/>
          <w:b/>
          <w:sz w:val="24"/>
          <w:szCs w:val="24"/>
        </w:rPr>
        <w:t>lyginamasis variantas</w:t>
      </w:r>
    </w:p>
    <w:p w14:paraId="11CA0A2B" w14:textId="77777777" w:rsidR="000C02DC" w:rsidRPr="00840457" w:rsidRDefault="000C02DC" w:rsidP="00E534C2">
      <w:pPr>
        <w:spacing w:after="0" w:line="240" w:lineRule="auto"/>
        <w:jc w:val="right"/>
        <w:rPr>
          <w:rFonts w:ascii="Times New Roman" w:hAnsi="Times New Roman" w:cs="Times New Roman"/>
          <w:sz w:val="24"/>
          <w:szCs w:val="24"/>
        </w:rPr>
      </w:pPr>
    </w:p>
    <w:p w14:paraId="0EF4BDBC" w14:textId="77777777" w:rsidR="000C02DC" w:rsidRPr="00840457" w:rsidRDefault="000C02DC" w:rsidP="00E534C2">
      <w:pPr>
        <w:spacing w:after="0" w:line="240" w:lineRule="auto"/>
        <w:jc w:val="center"/>
        <w:rPr>
          <w:rFonts w:ascii="Times New Roman" w:hAnsi="Times New Roman" w:cs="Times New Roman"/>
          <w:b/>
          <w:sz w:val="24"/>
          <w:szCs w:val="24"/>
        </w:rPr>
      </w:pPr>
    </w:p>
    <w:p w14:paraId="5E1F8BEB" w14:textId="77777777" w:rsidR="000C02DC" w:rsidRPr="00840457" w:rsidRDefault="000C02DC" w:rsidP="00E534C2">
      <w:pPr>
        <w:spacing w:after="0" w:line="240" w:lineRule="auto"/>
        <w:jc w:val="center"/>
        <w:rPr>
          <w:rFonts w:ascii="Times New Roman" w:hAnsi="Times New Roman" w:cs="Times New Roman"/>
          <w:b/>
          <w:sz w:val="24"/>
          <w:szCs w:val="24"/>
        </w:rPr>
      </w:pPr>
      <w:r w:rsidRPr="00840457">
        <w:rPr>
          <w:rFonts w:ascii="Times New Roman" w:hAnsi="Times New Roman" w:cs="Times New Roman"/>
          <w:b/>
          <w:sz w:val="24"/>
          <w:szCs w:val="24"/>
        </w:rPr>
        <w:t xml:space="preserve">LIETUVOS RESPUBLIKOS </w:t>
      </w:r>
    </w:p>
    <w:p w14:paraId="25DB9E29" w14:textId="201466EE" w:rsidR="00E534C2" w:rsidRDefault="000C02DC" w:rsidP="00E534C2">
      <w:pPr>
        <w:spacing w:after="0" w:line="240" w:lineRule="auto"/>
        <w:jc w:val="center"/>
        <w:rPr>
          <w:rFonts w:ascii="Times New Roman" w:hAnsi="Times New Roman" w:cs="Times New Roman"/>
          <w:b/>
          <w:sz w:val="24"/>
          <w:szCs w:val="24"/>
        </w:rPr>
      </w:pPr>
      <w:r w:rsidRPr="00840457">
        <w:rPr>
          <w:rFonts w:ascii="Times New Roman" w:hAnsi="Times New Roman" w:cs="Times New Roman"/>
          <w:b/>
          <w:sz w:val="24"/>
          <w:szCs w:val="24"/>
        </w:rPr>
        <w:t xml:space="preserve">ŽEMĖS </w:t>
      </w:r>
      <w:r w:rsidR="00322C08" w:rsidRPr="00840457">
        <w:rPr>
          <w:rFonts w:ascii="Times New Roman" w:hAnsi="Times New Roman" w:cs="Times New Roman"/>
          <w:b/>
          <w:sz w:val="24"/>
          <w:szCs w:val="24"/>
        </w:rPr>
        <w:t xml:space="preserve">ĮSTATYMO </w:t>
      </w:r>
      <w:r w:rsidRPr="00840457">
        <w:rPr>
          <w:rFonts w:ascii="Times New Roman" w:hAnsi="Times New Roman" w:cs="Times New Roman"/>
          <w:b/>
          <w:sz w:val="24"/>
          <w:szCs w:val="24"/>
        </w:rPr>
        <w:t>NR. I-</w:t>
      </w:r>
      <w:r w:rsidR="00CC7E34" w:rsidRPr="00840457">
        <w:rPr>
          <w:rFonts w:ascii="Times New Roman" w:hAnsi="Times New Roman" w:cs="Times New Roman"/>
          <w:b/>
          <w:sz w:val="24"/>
          <w:szCs w:val="24"/>
        </w:rPr>
        <w:t xml:space="preserve">446 </w:t>
      </w:r>
      <w:r w:rsidR="004B5E54">
        <w:rPr>
          <w:rFonts w:ascii="Times New Roman" w:hAnsi="Times New Roman" w:cs="Times New Roman"/>
          <w:b/>
          <w:sz w:val="24"/>
          <w:szCs w:val="24"/>
        </w:rPr>
        <w:t xml:space="preserve">7, </w:t>
      </w:r>
      <w:r w:rsidR="00506508">
        <w:rPr>
          <w:rFonts w:ascii="Times New Roman" w:hAnsi="Times New Roman" w:cs="Times New Roman"/>
          <w:b/>
          <w:sz w:val="24"/>
          <w:szCs w:val="24"/>
        </w:rPr>
        <w:t>23</w:t>
      </w:r>
      <w:r w:rsidR="00340C47" w:rsidRPr="00340C47">
        <w:rPr>
          <w:rFonts w:ascii="Times New Roman" w:hAnsi="Times New Roman" w:cs="Times New Roman"/>
          <w:b/>
          <w:sz w:val="24"/>
          <w:szCs w:val="24"/>
        </w:rPr>
        <w:t xml:space="preserve"> IR </w:t>
      </w:r>
    </w:p>
    <w:p w14:paraId="05D87DBF" w14:textId="7CDEEB42" w:rsidR="000C02DC" w:rsidRPr="00840457" w:rsidRDefault="00340C47" w:rsidP="00E534C2">
      <w:pPr>
        <w:spacing w:after="0" w:line="240" w:lineRule="auto"/>
        <w:jc w:val="center"/>
        <w:rPr>
          <w:rFonts w:ascii="Times New Roman" w:hAnsi="Times New Roman" w:cs="Times New Roman"/>
          <w:b/>
          <w:sz w:val="24"/>
          <w:szCs w:val="24"/>
        </w:rPr>
      </w:pPr>
      <w:r w:rsidRPr="00340C47">
        <w:rPr>
          <w:rFonts w:ascii="Times New Roman" w:hAnsi="Times New Roman" w:cs="Times New Roman"/>
          <w:b/>
          <w:sz w:val="24"/>
          <w:szCs w:val="24"/>
        </w:rPr>
        <w:t>47</w:t>
      </w:r>
      <w:r w:rsidR="00925100" w:rsidRPr="00340C47">
        <w:rPr>
          <w:rFonts w:ascii="Times New Roman" w:hAnsi="Times New Roman" w:cs="Times New Roman"/>
          <w:b/>
          <w:sz w:val="24"/>
          <w:szCs w:val="24"/>
        </w:rPr>
        <w:t xml:space="preserve"> </w:t>
      </w:r>
      <w:r w:rsidR="000C02DC" w:rsidRPr="00340C47">
        <w:rPr>
          <w:rFonts w:ascii="Times New Roman" w:hAnsi="Times New Roman" w:cs="Times New Roman"/>
          <w:b/>
          <w:sz w:val="24"/>
          <w:szCs w:val="24"/>
        </w:rPr>
        <w:t>STRAIPSNI</w:t>
      </w:r>
      <w:r w:rsidR="00925100" w:rsidRPr="00340C47">
        <w:rPr>
          <w:rFonts w:ascii="Times New Roman" w:hAnsi="Times New Roman" w:cs="Times New Roman"/>
          <w:b/>
          <w:sz w:val="24"/>
          <w:szCs w:val="24"/>
        </w:rPr>
        <w:t>Ų</w:t>
      </w:r>
      <w:r w:rsidR="00E534C2">
        <w:rPr>
          <w:rFonts w:ascii="Times New Roman" w:hAnsi="Times New Roman" w:cs="Times New Roman"/>
          <w:b/>
          <w:sz w:val="24"/>
          <w:szCs w:val="24"/>
        </w:rPr>
        <w:t xml:space="preserve"> </w:t>
      </w:r>
      <w:r w:rsidR="000C02DC" w:rsidRPr="00840457">
        <w:rPr>
          <w:rFonts w:ascii="Times New Roman" w:hAnsi="Times New Roman" w:cs="Times New Roman"/>
          <w:b/>
          <w:sz w:val="24"/>
          <w:szCs w:val="24"/>
        </w:rPr>
        <w:t>PAKEITIMO</w:t>
      </w:r>
    </w:p>
    <w:p w14:paraId="5D5CC00F" w14:textId="77777777" w:rsidR="000C02DC" w:rsidRPr="00840457" w:rsidRDefault="000C02DC" w:rsidP="00E534C2">
      <w:pPr>
        <w:spacing w:after="0" w:line="240" w:lineRule="auto"/>
        <w:jc w:val="center"/>
        <w:rPr>
          <w:rFonts w:ascii="Times New Roman" w:hAnsi="Times New Roman" w:cs="Times New Roman"/>
          <w:b/>
          <w:sz w:val="24"/>
          <w:szCs w:val="24"/>
        </w:rPr>
      </w:pPr>
      <w:r w:rsidRPr="00840457">
        <w:rPr>
          <w:rFonts w:ascii="Times New Roman" w:hAnsi="Times New Roman" w:cs="Times New Roman"/>
          <w:b/>
          <w:sz w:val="24"/>
          <w:szCs w:val="24"/>
        </w:rPr>
        <w:t>ĮSTATYMAS</w:t>
      </w:r>
    </w:p>
    <w:p w14:paraId="4A40D7B7" w14:textId="77777777" w:rsidR="000C02DC" w:rsidRPr="00840457" w:rsidRDefault="000C02DC" w:rsidP="00E534C2">
      <w:pPr>
        <w:spacing w:after="0" w:line="240" w:lineRule="auto"/>
        <w:jc w:val="center"/>
        <w:rPr>
          <w:rFonts w:ascii="Times New Roman" w:hAnsi="Times New Roman" w:cs="Times New Roman"/>
          <w:b/>
          <w:sz w:val="24"/>
          <w:szCs w:val="24"/>
        </w:rPr>
      </w:pPr>
    </w:p>
    <w:p w14:paraId="34A06046" w14:textId="17BCDD25" w:rsidR="000C02DC" w:rsidRPr="00840457" w:rsidRDefault="000C02DC" w:rsidP="00E534C2">
      <w:pPr>
        <w:spacing w:after="0" w:line="240" w:lineRule="auto"/>
        <w:jc w:val="center"/>
        <w:rPr>
          <w:rFonts w:ascii="Times New Roman" w:hAnsi="Times New Roman" w:cs="Times New Roman"/>
          <w:sz w:val="24"/>
          <w:szCs w:val="24"/>
        </w:rPr>
      </w:pPr>
      <w:r w:rsidRPr="00840457">
        <w:rPr>
          <w:rFonts w:ascii="Times New Roman" w:hAnsi="Times New Roman" w:cs="Times New Roman"/>
          <w:sz w:val="24"/>
          <w:szCs w:val="24"/>
        </w:rPr>
        <w:t>202</w:t>
      </w:r>
      <w:r w:rsidR="00803E7F">
        <w:rPr>
          <w:rFonts w:ascii="Times New Roman" w:hAnsi="Times New Roman" w:cs="Times New Roman"/>
          <w:sz w:val="24"/>
          <w:szCs w:val="24"/>
        </w:rPr>
        <w:t>1</w:t>
      </w:r>
      <w:r w:rsidRPr="00840457">
        <w:rPr>
          <w:rFonts w:ascii="Times New Roman" w:hAnsi="Times New Roman" w:cs="Times New Roman"/>
          <w:sz w:val="24"/>
          <w:szCs w:val="24"/>
        </w:rPr>
        <w:t xml:space="preserve"> m.                d. Nr.</w:t>
      </w:r>
    </w:p>
    <w:p w14:paraId="079A1A46" w14:textId="77777777" w:rsidR="000C02DC" w:rsidRPr="00840457" w:rsidRDefault="000C02DC" w:rsidP="00E534C2">
      <w:pPr>
        <w:spacing w:after="0" w:line="240" w:lineRule="auto"/>
        <w:jc w:val="center"/>
        <w:rPr>
          <w:rFonts w:ascii="Times New Roman" w:hAnsi="Times New Roman" w:cs="Times New Roman"/>
          <w:sz w:val="24"/>
          <w:szCs w:val="24"/>
        </w:rPr>
      </w:pPr>
      <w:r w:rsidRPr="00840457">
        <w:rPr>
          <w:rFonts w:ascii="Times New Roman" w:hAnsi="Times New Roman" w:cs="Times New Roman"/>
          <w:sz w:val="24"/>
          <w:szCs w:val="24"/>
        </w:rPr>
        <w:t>Vilnius</w:t>
      </w:r>
    </w:p>
    <w:p w14:paraId="3DEEB5CA" w14:textId="36C60B85" w:rsidR="000C02DC" w:rsidRDefault="000C02DC" w:rsidP="00E534C2">
      <w:pPr>
        <w:spacing w:after="0" w:line="240" w:lineRule="auto"/>
        <w:jc w:val="center"/>
        <w:rPr>
          <w:rFonts w:ascii="Times New Roman" w:hAnsi="Times New Roman" w:cs="Times New Roman"/>
          <w:sz w:val="24"/>
          <w:szCs w:val="24"/>
        </w:rPr>
      </w:pPr>
    </w:p>
    <w:p w14:paraId="2620438D" w14:textId="3ECC416E" w:rsidR="004B5E54" w:rsidRDefault="004B5E54" w:rsidP="00E534C2">
      <w:pPr>
        <w:spacing w:after="0" w:line="240" w:lineRule="auto"/>
        <w:jc w:val="center"/>
        <w:rPr>
          <w:rFonts w:ascii="Times New Roman" w:hAnsi="Times New Roman" w:cs="Times New Roman"/>
          <w:sz w:val="24"/>
          <w:szCs w:val="24"/>
        </w:rPr>
      </w:pPr>
    </w:p>
    <w:p w14:paraId="7B6632BF" w14:textId="5A8EDE00" w:rsidR="004B5E54" w:rsidRDefault="004B5E54" w:rsidP="002E4807">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1 straipsnis. </w:t>
      </w:r>
      <w:r>
        <w:rPr>
          <w:rFonts w:ascii="Times New Roman" w:hAnsi="Times New Roman" w:cs="Times New Roman"/>
          <w:b/>
          <w:bCs/>
          <w:color w:val="000000"/>
          <w:sz w:val="24"/>
          <w:szCs w:val="24"/>
        </w:rPr>
        <w:t>7</w:t>
      </w:r>
      <w:r>
        <w:rPr>
          <w:rFonts w:ascii="Times New Roman" w:hAnsi="Times New Roman" w:cs="Times New Roman"/>
          <w:b/>
          <w:bCs/>
          <w:sz w:val="24"/>
          <w:szCs w:val="24"/>
        </w:rPr>
        <w:t xml:space="preserve"> straipsnio pakeitimas</w:t>
      </w:r>
    </w:p>
    <w:p w14:paraId="1AB5BB6E" w14:textId="6CEBA8CC" w:rsidR="004B5E54" w:rsidRPr="004B5E54" w:rsidRDefault="004B5E54">
      <w:pPr>
        <w:pStyle w:val="Sraopastraipa"/>
        <w:ind w:left="0" w:firstLine="731"/>
        <w:jc w:val="both"/>
        <w:rPr>
          <w:rFonts w:ascii="Times New Roman" w:hAnsi="Times New Roman" w:cs="Times New Roman"/>
          <w:color w:val="000000"/>
          <w:sz w:val="24"/>
          <w:szCs w:val="24"/>
        </w:rPr>
      </w:pPr>
      <w:r w:rsidRPr="002E4807">
        <w:rPr>
          <w:rFonts w:ascii="Times New Roman" w:hAnsi="Times New Roman" w:cs="Times New Roman"/>
          <w:color w:val="000000"/>
          <w:sz w:val="24"/>
          <w:szCs w:val="24"/>
        </w:rPr>
        <w:t>Pakeisti 7 straipsnio 2 dalį ir ją išdėstyti taip:</w:t>
      </w:r>
    </w:p>
    <w:p w14:paraId="48E4301F" w14:textId="77777777" w:rsidR="004B5E54" w:rsidRPr="004B5E54" w:rsidRDefault="004B5E54">
      <w:pPr>
        <w:pStyle w:val="tajtip"/>
        <w:shd w:val="clear" w:color="auto" w:fill="FFFFFF"/>
        <w:spacing w:before="0" w:beforeAutospacing="0" w:after="0" w:afterAutospacing="0"/>
        <w:ind w:firstLine="720"/>
        <w:jc w:val="both"/>
        <w:rPr>
          <w:color w:val="000000"/>
        </w:rPr>
      </w:pPr>
      <w:r w:rsidRPr="004B5E54">
        <w:rPr>
          <w:color w:val="000000"/>
        </w:rPr>
        <w:t xml:space="preserve">„2. Valstybinės žemės sklypai perduodami </w:t>
      </w:r>
      <w:r w:rsidRPr="004B5E54">
        <w:rPr>
          <w:strike/>
          <w:color w:val="000000"/>
        </w:rPr>
        <w:t>savivaldybėms</w:t>
      </w:r>
      <w:r w:rsidRPr="004B5E54">
        <w:rPr>
          <w:color w:val="000000"/>
        </w:rPr>
        <w:t xml:space="preserve"> patikėjimo teise:</w:t>
      </w:r>
    </w:p>
    <w:p w14:paraId="7516E1D6" w14:textId="77777777" w:rsidR="004B5E54" w:rsidRPr="004B5E54" w:rsidRDefault="004B5E54" w:rsidP="004B5E54">
      <w:pPr>
        <w:pStyle w:val="tajtip"/>
        <w:shd w:val="clear" w:color="auto" w:fill="FFFFFF"/>
        <w:spacing w:before="0" w:beforeAutospacing="0" w:after="0" w:afterAutospacing="0"/>
        <w:ind w:firstLine="720"/>
        <w:jc w:val="both"/>
        <w:rPr>
          <w:color w:val="000000"/>
        </w:rPr>
      </w:pPr>
      <w:r w:rsidRPr="004B5E54">
        <w:rPr>
          <w:color w:val="000000"/>
        </w:rPr>
        <w:t xml:space="preserve">1) </w:t>
      </w:r>
      <w:r w:rsidRPr="004B5E54">
        <w:rPr>
          <w:b/>
          <w:bCs/>
          <w:color w:val="000000"/>
        </w:rPr>
        <w:t>savivaldybėms –</w:t>
      </w:r>
      <w:r w:rsidRPr="004B5E54">
        <w:rPr>
          <w:color w:val="000000"/>
        </w:rPr>
        <w:t xml:space="preserve"> Vyriausybės nustatyta tvarka Nacionalinės žemės tarnybos vadovo sprendimu, suderintu su Lietuvos Respublikos žemės ūkio ministerija, šioms reikmėms:</w:t>
      </w:r>
    </w:p>
    <w:p w14:paraId="09E2C103" w14:textId="77777777" w:rsidR="004B5E54" w:rsidRPr="004B5E54" w:rsidRDefault="004B5E54" w:rsidP="004B5E54">
      <w:pPr>
        <w:pStyle w:val="tajtip"/>
        <w:shd w:val="clear" w:color="auto" w:fill="FFFFFF"/>
        <w:spacing w:before="0" w:beforeAutospacing="0" w:after="0" w:afterAutospacing="0"/>
        <w:ind w:firstLine="720"/>
        <w:jc w:val="both"/>
        <w:rPr>
          <w:color w:val="000000"/>
        </w:rPr>
      </w:pPr>
      <w:r w:rsidRPr="004B5E54">
        <w:rPr>
          <w:color w:val="000000"/>
        </w:rPr>
        <w:t>a) viešosios paskirties rekreacijai ir poilsiui;</w:t>
      </w:r>
    </w:p>
    <w:p w14:paraId="5B1343B7" w14:textId="77777777" w:rsidR="004B5E54" w:rsidRPr="004B5E54" w:rsidRDefault="004B5E54" w:rsidP="004B5E54">
      <w:pPr>
        <w:pStyle w:val="tajtip"/>
        <w:shd w:val="clear" w:color="auto" w:fill="FFFFFF"/>
        <w:spacing w:before="0" w:beforeAutospacing="0" w:after="0" w:afterAutospacing="0"/>
        <w:ind w:firstLine="720"/>
        <w:jc w:val="both"/>
        <w:rPr>
          <w:color w:val="000000"/>
        </w:rPr>
      </w:pPr>
      <w:r w:rsidRPr="004B5E54">
        <w:rPr>
          <w:color w:val="000000"/>
        </w:rPr>
        <w:t>b) viešojo naudojimo poilsio objektams;</w:t>
      </w:r>
    </w:p>
    <w:p w14:paraId="0D19A318" w14:textId="77777777" w:rsidR="004B5E54" w:rsidRPr="004B5E54" w:rsidRDefault="004B5E54" w:rsidP="004B5E54">
      <w:pPr>
        <w:pStyle w:val="tajtip"/>
        <w:shd w:val="clear" w:color="auto" w:fill="FFFFFF"/>
        <w:spacing w:before="0" w:beforeAutospacing="0" w:after="0" w:afterAutospacing="0"/>
        <w:ind w:firstLine="720"/>
        <w:jc w:val="both"/>
        <w:rPr>
          <w:color w:val="000000"/>
        </w:rPr>
      </w:pPr>
      <w:r w:rsidRPr="004B5E54">
        <w:rPr>
          <w:color w:val="000000"/>
        </w:rPr>
        <w:t>c) gatvėms ir vietiniams keliams;</w:t>
      </w:r>
    </w:p>
    <w:p w14:paraId="2B927A81" w14:textId="77777777" w:rsidR="004B5E54" w:rsidRPr="004B5E54" w:rsidRDefault="004B5E54" w:rsidP="004B5E54">
      <w:pPr>
        <w:pStyle w:val="tajtip"/>
        <w:shd w:val="clear" w:color="auto" w:fill="FFFFFF"/>
        <w:spacing w:before="0" w:beforeAutospacing="0" w:after="0" w:afterAutospacing="0"/>
        <w:ind w:firstLine="720"/>
        <w:jc w:val="both"/>
        <w:rPr>
          <w:color w:val="000000"/>
        </w:rPr>
      </w:pPr>
      <w:r w:rsidRPr="004B5E54">
        <w:rPr>
          <w:color w:val="000000"/>
        </w:rPr>
        <w:t>d) komunaliniams inžineriniams tinklams tiesti</w:t>
      </w:r>
      <w:r w:rsidRPr="004B5E54">
        <w:rPr>
          <w:b/>
          <w:bCs/>
          <w:color w:val="000000"/>
        </w:rPr>
        <w:t> </w:t>
      </w:r>
      <w:r w:rsidRPr="004B5E54">
        <w:rPr>
          <w:color w:val="000000"/>
        </w:rPr>
        <w:t>ir (ar)</w:t>
      </w:r>
      <w:r w:rsidRPr="004B5E54">
        <w:rPr>
          <w:b/>
          <w:bCs/>
          <w:color w:val="000000"/>
        </w:rPr>
        <w:t> </w:t>
      </w:r>
      <w:r w:rsidRPr="004B5E54">
        <w:rPr>
          <w:color w:val="000000"/>
        </w:rPr>
        <w:t>eksploatuoti;</w:t>
      </w:r>
    </w:p>
    <w:p w14:paraId="2D7275D7" w14:textId="77777777" w:rsidR="004B5E54" w:rsidRPr="004B5E54" w:rsidRDefault="004B5E54" w:rsidP="004B5E54">
      <w:pPr>
        <w:pStyle w:val="tajtip"/>
        <w:shd w:val="clear" w:color="auto" w:fill="FFFFFF"/>
        <w:spacing w:before="0" w:beforeAutospacing="0" w:after="0" w:afterAutospacing="0"/>
        <w:ind w:firstLine="720"/>
        <w:jc w:val="both"/>
        <w:rPr>
          <w:color w:val="000000"/>
        </w:rPr>
      </w:pPr>
      <w:r w:rsidRPr="004B5E54">
        <w:rPr>
          <w:color w:val="000000"/>
        </w:rPr>
        <w:t>e) gyvenamiesiems namams statyti</w:t>
      </w:r>
      <w:r w:rsidRPr="004B5E54">
        <w:rPr>
          <w:b/>
          <w:bCs/>
          <w:color w:val="000000"/>
        </w:rPr>
        <w:t> </w:t>
      </w:r>
      <w:r w:rsidRPr="004B5E54">
        <w:rPr>
          <w:color w:val="000000"/>
        </w:rPr>
        <w:t>ir (ar) eksploatuoti;</w:t>
      </w:r>
    </w:p>
    <w:p w14:paraId="1B1F7DD1" w14:textId="77777777" w:rsidR="004B5E54" w:rsidRPr="004B5E54" w:rsidRDefault="004B5E54" w:rsidP="004B5E54">
      <w:pPr>
        <w:pStyle w:val="tajtip"/>
        <w:shd w:val="clear" w:color="auto" w:fill="FFFFFF"/>
        <w:spacing w:before="0" w:beforeAutospacing="0" w:after="0" w:afterAutospacing="0"/>
        <w:ind w:firstLine="720"/>
        <w:jc w:val="both"/>
        <w:rPr>
          <w:color w:val="000000"/>
        </w:rPr>
      </w:pPr>
      <w:r w:rsidRPr="004B5E54">
        <w:rPr>
          <w:color w:val="000000"/>
        </w:rPr>
        <w:t>f) ūkinei komercinei veiklai;</w:t>
      </w:r>
    </w:p>
    <w:p w14:paraId="222A840F" w14:textId="75E8E5A8" w:rsidR="004B5E54" w:rsidRPr="004B5E54" w:rsidRDefault="004B5E54" w:rsidP="004B5E54">
      <w:pPr>
        <w:pStyle w:val="tajtip"/>
        <w:shd w:val="clear" w:color="auto" w:fill="FFFFFF"/>
        <w:spacing w:before="0" w:beforeAutospacing="0" w:after="0" w:afterAutospacing="0"/>
        <w:ind w:firstLine="720"/>
        <w:jc w:val="both"/>
        <w:rPr>
          <w:color w:val="000000"/>
        </w:rPr>
      </w:pPr>
      <w:r w:rsidRPr="004B5E54">
        <w:rPr>
          <w:color w:val="000000"/>
        </w:rPr>
        <w:t xml:space="preserve">2) </w:t>
      </w:r>
      <w:r w:rsidRPr="004B5E54">
        <w:rPr>
          <w:b/>
          <w:bCs/>
          <w:color w:val="000000"/>
        </w:rPr>
        <w:t>savivaldybėms –</w:t>
      </w:r>
      <w:r w:rsidRPr="004B5E54">
        <w:rPr>
          <w:color w:val="000000"/>
        </w:rPr>
        <w:t xml:space="preserve"> Vyriausybės nutarimu kitoms reikmėms, nenumatytoms šio straipsnio </w:t>
      </w:r>
      <w:r w:rsidR="00E848C7">
        <w:rPr>
          <w:color w:val="000000"/>
        </w:rPr>
        <w:br/>
      </w:r>
      <w:r w:rsidRPr="004B5E54">
        <w:rPr>
          <w:color w:val="000000"/>
        </w:rPr>
        <w:t>2 dalies 1 punkte ir įtvirtintoms įstatymuose</w:t>
      </w:r>
      <w:r w:rsidRPr="004B5E54">
        <w:rPr>
          <w:strike/>
          <w:color w:val="000000"/>
        </w:rPr>
        <w:t>.</w:t>
      </w:r>
      <w:r w:rsidRPr="004B5E54">
        <w:rPr>
          <w:b/>
          <w:bCs/>
          <w:color w:val="000000"/>
        </w:rPr>
        <w:t>;</w:t>
      </w:r>
    </w:p>
    <w:p w14:paraId="5418F1B7" w14:textId="7C5DDB6E" w:rsidR="004B5E54" w:rsidRPr="004B5E54" w:rsidRDefault="004B5E54" w:rsidP="004B5E54">
      <w:pPr>
        <w:pStyle w:val="tajtip"/>
        <w:shd w:val="clear" w:color="auto" w:fill="FFFFFF"/>
        <w:spacing w:before="0" w:beforeAutospacing="0" w:after="0" w:afterAutospacing="0"/>
        <w:ind w:firstLine="720"/>
        <w:jc w:val="both"/>
        <w:rPr>
          <w:b/>
          <w:bCs/>
          <w:color w:val="000000"/>
        </w:rPr>
      </w:pPr>
      <w:bookmarkStart w:id="0" w:name="_Hlk72312669"/>
      <w:r w:rsidRPr="004B5E54">
        <w:rPr>
          <w:b/>
          <w:bCs/>
          <w:color w:val="000000"/>
        </w:rPr>
        <w:t>3)</w:t>
      </w:r>
      <w:r w:rsidRPr="004B5E54">
        <w:rPr>
          <w:color w:val="000000"/>
        </w:rPr>
        <w:t xml:space="preserve"> </w:t>
      </w:r>
      <w:r w:rsidRPr="004B5E54">
        <w:rPr>
          <w:b/>
          <w:bCs/>
          <w:color w:val="000000"/>
        </w:rPr>
        <w:t xml:space="preserve">viešosios </w:t>
      </w:r>
      <w:r w:rsidR="00944615" w:rsidRPr="00506508">
        <w:rPr>
          <w:b/>
          <w:bCs/>
          <w:color w:val="000000"/>
        </w:rPr>
        <w:t xml:space="preserve">transporto, energetikos, krašto apsaugos </w:t>
      </w:r>
      <w:r w:rsidRPr="00506508">
        <w:rPr>
          <w:b/>
          <w:bCs/>
          <w:color w:val="000000"/>
        </w:rPr>
        <w:t xml:space="preserve">infrastruktūros valdytojui </w:t>
      </w:r>
      <w:r w:rsidR="00E848C7">
        <w:rPr>
          <w:b/>
          <w:bCs/>
          <w:color w:val="000000"/>
        </w:rPr>
        <w:t>–</w:t>
      </w:r>
      <w:r w:rsidR="00E848C7" w:rsidRPr="00506508">
        <w:rPr>
          <w:b/>
          <w:bCs/>
          <w:color w:val="000000"/>
        </w:rPr>
        <w:t xml:space="preserve"> </w:t>
      </w:r>
      <w:r w:rsidRPr="00506508">
        <w:rPr>
          <w:b/>
          <w:bCs/>
          <w:color w:val="000000"/>
        </w:rPr>
        <w:t xml:space="preserve">Vyriausybės nustatyta tvarka Nacionalinės žemės tarnybos vadovo sprendimu, suderintu su Lietuvos Respublikos žemės ūkio ministerija, </w:t>
      </w:r>
      <w:r w:rsidR="001002F4" w:rsidRPr="00506508">
        <w:rPr>
          <w:b/>
          <w:bCs/>
          <w:color w:val="000000"/>
        </w:rPr>
        <w:t>specialiuo</w:t>
      </w:r>
      <w:r w:rsidR="00D61C5D" w:rsidRPr="00506508">
        <w:rPr>
          <w:b/>
          <w:bCs/>
          <w:color w:val="000000"/>
        </w:rPr>
        <w:t>siuo</w:t>
      </w:r>
      <w:r w:rsidR="001002F4" w:rsidRPr="00506508">
        <w:rPr>
          <w:b/>
          <w:bCs/>
          <w:color w:val="000000"/>
        </w:rPr>
        <w:t xml:space="preserve">se </w:t>
      </w:r>
      <w:r w:rsidR="00944615" w:rsidRPr="00506508">
        <w:rPr>
          <w:b/>
          <w:bCs/>
          <w:color w:val="000000"/>
        </w:rPr>
        <w:t>įstatymuose</w:t>
      </w:r>
      <w:r w:rsidRPr="00506508">
        <w:rPr>
          <w:b/>
          <w:bCs/>
          <w:color w:val="000000"/>
        </w:rPr>
        <w:t xml:space="preserve"> nustatytais atvejais. </w:t>
      </w:r>
      <w:r w:rsidRPr="009C729F">
        <w:rPr>
          <w:b/>
          <w:bCs/>
          <w:color w:val="000000"/>
        </w:rPr>
        <w:t xml:space="preserve">Priimant sprendimus dėl valstybinės žemės perdavimo patikėjimo teise viešosios </w:t>
      </w:r>
      <w:r w:rsidR="00CB23FE" w:rsidRPr="009C729F">
        <w:rPr>
          <w:b/>
          <w:bCs/>
          <w:color w:val="000000"/>
        </w:rPr>
        <w:t xml:space="preserve">transporto, energetikos, krašto apsaugos </w:t>
      </w:r>
      <w:r w:rsidRPr="009C729F">
        <w:rPr>
          <w:b/>
          <w:bCs/>
          <w:color w:val="000000"/>
        </w:rPr>
        <w:t>infrastruktūros valdytojui ar šio</w:t>
      </w:r>
      <w:r w:rsidR="00730DED">
        <w:rPr>
          <w:b/>
          <w:bCs/>
          <w:color w:val="000000"/>
        </w:rPr>
        <w:t>s</w:t>
      </w:r>
      <w:r w:rsidRPr="009C729F">
        <w:rPr>
          <w:b/>
          <w:bCs/>
          <w:color w:val="000000"/>
        </w:rPr>
        <w:t xml:space="preserve"> teisės pasibaigimo</w:t>
      </w:r>
      <w:r w:rsidRPr="00506508">
        <w:rPr>
          <w:b/>
          <w:bCs/>
          <w:color w:val="000000"/>
        </w:rPr>
        <w:t xml:space="preserve">, </w:t>
      </w:r>
      <w:proofErr w:type="spellStart"/>
      <w:r w:rsidRPr="00506508">
        <w:rPr>
          <w:b/>
          <w:bCs/>
          <w:i/>
          <w:iCs/>
          <w:color w:val="000000"/>
        </w:rPr>
        <w:t>mutatis</w:t>
      </w:r>
      <w:proofErr w:type="spellEnd"/>
      <w:r w:rsidRPr="00506508">
        <w:rPr>
          <w:b/>
          <w:bCs/>
          <w:i/>
          <w:iCs/>
          <w:color w:val="000000"/>
        </w:rPr>
        <w:t xml:space="preserve"> </w:t>
      </w:r>
      <w:proofErr w:type="spellStart"/>
      <w:r w:rsidRPr="00506508">
        <w:rPr>
          <w:b/>
          <w:bCs/>
          <w:i/>
          <w:iCs/>
          <w:color w:val="000000"/>
        </w:rPr>
        <w:t>mutandis</w:t>
      </w:r>
      <w:proofErr w:type="spellEnd"/>
      <w:r w:rsidRPr="00506508">
        <w:rPr>
          <w:b/>
          <w:bCs/>
          <w:color w:val="000000"/>
        </w:rPr>
        <w:t xml:space="preserve"> taikomos šio straipsnio 4 ir 6–10 dalių nuostatos.</w:t>
      </w:r>
      <w:r w:rsidRPr="00506508">
        <w:rPr>
          <w:color w:val="000000"/>
        </w:rPr>
        <w:t>“</w:t>
      </w:r>
    </w:p>
    <w:bookmarkEnd w:id="0"/>
    <w:p w14:paraId="74C74300" w14:textId="77777777" w:rsidR="004B5E54" w:rsidRPr="00840457" w:rsidRDefault="004B5E54" w:rsidP="00E534C2">
      <w:pPr>
        <w:spacing w:after="0" w:line="240" w:lineRule="auto"/>
        <w:jc w:val="center"/>
        <w:rPr>
          <w:rFonts w:ascii="Times New Roman" w:hAnsi="Times New Roman" w:cs="Times New Roman"/>
          <w:sz w:val="24"/>
          <w:szCs w:val="24"/>
        </w:rPr>
      </w:pPr>
    </w:p>
    <w:p w14:paraId="24CB32BB" w14:textId="70087050" w:rsidR="004C792E" w:rsidRPr="00506508" w:rsidRDefault="003C35AA" w:rsidP="00406DE3">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2</w:t>
      </w:r>
      <w:r w:rsidR="004C792E" w:rsidRPr="00506508">
        <w:rPr>
          <w:rFonts w:ascii="Times New Roman" w:hAnsi="Times New Roman" w:cs="Times New Roman"/>
          <w:b/>
          <w:bCs/>
          <w:sz w:val="24"/>
          <w:szCs w:val="24"/>
        </w:rPr>
        <w:t xml:space="preserve"> straipsnis. 23 straipsnio pakeitimas</w:t>
      </w:r>
    </w:p>
    <w:p w14:paraId="2265E6DC" w14:textId="77777777" w:rsidR="004C792E" w:rsidRPr="006479F1" w:rsidRDefault="004C792E" w:rsidP="00406DE3">
      <w:pPr>
        <w:spacing w:after="0" w:line="240" w:lineRule="auto"/>
        <w:ind w:firstLine="567"/>
        <w:jc w:val="both"/>
        <w:rPr>
          <w:rFonts w:ascii="Times New Roman" w:hAnsi="Times New Roman" w:cs="Times New Roman"/>
          <w:sz w:val="24"/>
          <w:szCs w:val="24"/>
        </w:rPr>
      </w:pPr>
      <w:r w:rsidRPr="006479F1">
        <w:rPr>
          <w:rFonts w:ascii="Times New Roman" w:hAnsi="Times New Roman" w:cs="Times New Roman"/>
          <w:sz w:val="24"/>
          <w:szCs w:val="24"/>
        </w:rPr>
        <w:t>Papildyti 23 straipsnio 2 dalį 7 punktu:</w:t>
      </w:r>
    </w:p>
    <w:p w14:paraId="473C2215" w14:textId="3A563EDE" w:rsidR="004C792E" w:rsidRPr="00506508" w:rsidRDefault="004C792E" w:rsidP="00406DE3">
      <w:pPr>
        <w:spacing w:after="0" w:line="240" w:lineRule="auto"/>
        <w:ind w:firstLine="567"/>
        <w:jc w:val="both"/>
        <w:rPr>
          <w:rFonts w:ascii="Times New Roman" w:hAnsi="Times New Roman" w:cs="Times New Roman"/>
          <w:b/>
          <w:bCs/>
          <w:sz w:val="24"/>
          <w:szCs w:val="24"/>
        </w:rPr>
      </w:pPr>
      <w:r w:rsidRPr="00506508">
        <w:rPr>
          <w:rFonts w:ascii="Times New Roman" w:hAnsi="Times New Roman" w:cs="Times New Roman"/>
          <w:b/>
          <w:bCs/>
          <w:sz w:val="24"/>
          <w:szCs w:val="24"/>
        </w:rPr>
        <w:t xml:space="preserve">„7) valstybinės žemės sklypams, taip pat savivaldybių ir privačios žemės sklypams, kai įgyvendinant ypatingos valstybinės svarbos projektą numatomas servitutas, suteikiantis teisę tiesti inžinerinius tinklus ar kelius bei takus, jais naudotis ir juos </w:t>
      </w:r>
      <w:r w:rsidRPr="00E848C7">
        <w:rPr>
          <w:rFonts w:ascii="Times New Roman" w:hAnsi="Times New Roman" w:cs="Times New Roman"/>
          <w:b/>
          <w:bCs/>
          <w:sz w:val="24"/>
          <w:szCs w:val="24"/>
        </w:rPr>
        <w:t>aptarnauti</w:t>
      </w:r>
      <w:r w:rsidRPr="00506508">
        <w:rPr>
          <w:rFonts w:ascii="Times New Roman" w:hAnsi="Times New Roman" w:cs="Times New Roman"/>
          <w:b/>
          <w:bCs/>
          <w:sz w:val="24"/>
          <w:szCs w:val="24"/>
        </w:rPr>
        <w:t>.“</w:t>
      </w:r>
    </w:p>
    <w:p w14:paraId="7655F623" w14:textId="77777777" w:rsidR="00581B64" w:rsidRPr="00840457" w:rsidRDefault="00581B64" w:rsidP="00E534C2">
      <w:pPr>
        <w:spacing w:after="0" w:line="240" w:lineRule="auto"/>
        <w:ind w:firstLine="720"/>
        <w:jc w:val="both"/>
        <w:rPr>
          <w:rFonts w:ascii="Times New Roman" w:eastAsia="Times New Roman" w:hAnsi="Times New Roman" w:cs="Times New Roman"/>
          <w:b/>
          <w:bCs/>
          <w:sz w:val="24"/>
          <w:szCs w:val="24"/>
        </w:rPr>
      </w:pPr>
    </w:p>
    <w:p w14:paraId="73E672C1" w14:textId="69AC3EF7" w:rsidR="00E62B07" w:rsidRPr="00A526AB" w:rsidRDefault="003C35AA" w:rsidP="00E534C2">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E62B07" w:rsidRPr="00E62B07">
        <w:rPr>
          <w:rFonts w:ascii="Times New Roman" w:eastAsia="Times New Roman" w:hAnsi="Times New Roman" w:cs="Times New Roman"/>
          <w:b/>
          <w:bCs/>
          <w:sz w:val="24"/>
          <w:szCs w:val="24"/>
        </w:rPr>
        <w:t xml:space="preserve"> straipsnis. 47 straipsnio pakeitimas</w:t>
      </w:r>
    </w:p>
    <w:p w14:paraId="6ACD5BA2" w14:textId="77777777" w:rsidR="00E62B07" w:rsidRPr="00E62B07" w:rsidRDefault="00E62B07" w:rsidP="00E534C2">
      <w:pPr>
        <w:spacing w:after="0" w:line="240" w:lineRule="auto"/>
        <w:ind w:firstLine="720"/>
        <w:jc w:val="both"/>
        <w:rPr>
          <w:rFonts w:ascii="Times New Roman" w:eastAsia="Times New Roman" w:hAnsi="Times New Roman" w:cs="Times New Roman"/>
          <w:sz w:val="24"/>
          <w:szCs w:val="24"/>
        </w:rPr>
      </w:pPr>
      <w:r w:rsidRPr="00E62B07">
        <w:rPr>
          <w:rFonts w:ascii="Times New Roman" w:eastAsia="Times New Roman" w:hAnsi="Times New Roman" w:cs="Times New Roman"/>
          <w:sz w:val="24"/>
          <w:szCs w:val="24"/>
        </w:rPr>
        <w:t>Pakeisti 47 straipsnio 1 dalį ir ją išdėstyti taip:</w:t>
      </w:r>
    </w:p>
    <w:p w14:paraId="63414A10" w14:textId="0285AC40" w:rsidR="00E62B07" w:rsidRPr="00E62B07" w:rsidRDefault="00E62B07" w:rsidP="00E534C2">
      <w:pPr>
        <w:spacing w:after="0" w:line="240" w:lineRule="auto"/>
        <w:ind w:firstLine="720"/>
        <w:jc w:val="both"/>
        <w:rPr>
          <w:rFonts w:ascii="Times New Roman" w:eastAsia="Times New Roman" w:hAnsi="Times New Roman" w:cs="Times New Roman"/>
          <w:b/>
          <w:bCs/>
          <w:sz w:val="24"/>
          <w:szCs w:val="24"/>
        </w:rPr>
      </w:pPr>
      <w:r w:rsidRPr="00E62B07">
        <w:rPr>
          <w:rFonts w:ascii="Times New Roman" w:eastAsia="Times New Roman" w:hAnsi="Times New Roman" w:cs="Times New Roman"/>
          <w:sz w:val="24"/>
          <w:szCs w:val="24"/>
        </w:rPr>
        <w:t>„</w:t>
      </w:r>
      <w:r w:rsidRPr="00E62B07">
        <w:rPr>
          <w:rFonts w:ascii="Times New Roman" w:hAnsi="Times New Roman" w:cs="Times New Roman"/>
          <w:sz w:val="24"/>
          <w:szCs w:val="24"/>
        </w:rPr>
        <w:t xml:space="preserve">1. Kai privačios žemės sklypas paimamas visuomenės poreikiams, žemės savininkui ir (ar) kitam naudotojui turi būti teisingai atlyginama už žemę pinigais pagal rinkos vertę arba žemės savininko rašytiniu sutikimu jam suteikiamas valstybinės žemės sklypas, kuris ribojasi su paimamu visuomenės poreikiams žemės sklypu, taip pat žemės savininkui ir (ar) kitam naudotojui pinigais atlyginama paimamoje visuomenės poreikiams žemėje esančių želdinių, medynų tūrio, negauto derliaus ir įdėtų lėšų žemės ūkio produkcijai ir miškui auginti vertė bei visi kiti savininko ir (ar) kito naudotojo nuostoliai, patirti dėl žemės sklypo ir jame statomų ar jau pastatytų statinių, įrenginių, žemės sklype esančių želdinių paėmimo visuomenės poreikiams. Paimamo žemės sklypo rinkos vertė apskaičiuojama pagal pagrindinę žemės naudojimo paskirtį, naudojimo būdą, nustatytus iki žymos Nekilnojamojo turto registre apie pradėtą žemės paėmimo visuomenės poreikiams procedūrą padarymo, taikant </w:t>
      </w:r>
      <w:bookmarkStart w:id="1" w:name="n1_618"/>
      <w:r w:rsidRPr="00E62B07">
        <w:rPr>
          <w:rFonts w:ascii="Times New Roman" w:hAnsi="Times New Roman" w:cs="Times New Roman"/>
          <w:sz w:val="24"/>
          <w:szCs w:val="24"/>
        </w:rPr>
        <w:fldChar w:fldCharType="begin"/>
      </w:r>
      <w:r w:rsidRPr="00E62B07">
        <w:rPr>
          <w:rFonts w:ascii="Times New Roman" w:hAnsi="Times New Roman" w:cs="Times New Roman"/>
          <w:sz w:val="24"/>
          <w:szCs w:val="24"/>
        </w:rPr>
        <w:instrText xml:space="preserve"> HYPERLINK "https://www.infolex.lt/ta/58917" \o "Lietuvos Respublikos turto ir verslo vertinimo pagrindų įstatymas" \t "_blank" </w:instrText>
      </w:r>
      <w:r w:rsidRPr="00E62B07">
        <w:rPr>
          <w:rFonts w:ascii="Times New Roman" w:hAnsi="Times New Roman" w:cs="Times New Roman"/>
          <w:sz w:val="24"/>
          <w:szCs w:val="24"/>
        </w:rPr>
        <w:fldChar w:fldCharType="separate"/>
      </w:r>
      <w:r w:rsidRPr="00E62B07">
        <w:rPr>
          <w:rStyle w:val="Hipersaitas"/>
          <w:rFonts w:ascii="Times New Roman" w:hAnsi="Times New Roman" w:cs="Times New Roman"/>
          <w:color w:val="auto"/>
          <w:sz w:val="24"/>
          <w:szCs w:val="24"/>
        </w:rPr>
        <w:t>Turto ir verslo vertinimo pagrindų įstatyme</w:t>
      </w:r>
      <w:r w:rsidRPr="00E62B07">
        <w:rPr>
          <w:rFonts w:ascii="Times New Roman" w:hAnsi="Times New Roman" w:cs="Times New Roman"/>
          <w:sz w:val="24"/>
          <w:szCs w:val="24"/>
        </w:rPr>
        <w:fldChar w:fldCharType="end"/>
      </w:r>
      <w:bookmarkStart w:id="2" w:name="pn1_618"/>
      <w:bookmarkEnd w:id="1"/>
      <w:bookmarkEnd w:id="2"/>
      <w:r w:rsidRPr="00E62B07">
        <w:rPr>
          <w:rFonts w:ascii="Times New Roman" w:hAnsi="Times New Roman" w:cs="Times New Roman"/>
          <w:sz w:val="24"/>
          <w:szCs w:val="24"/>
        </w:rPr>
        <w:t xml:space="preserve"> nustatytą individualų turto vertinimą, o turto vertinimo metodas parenkamas atsižvelgiant į Vyriausybės nustatytus kriterijus. Žemės sklype esančių želdinių, medynų tūrio, negauto derliaus ir įdėtų lėšų žemės ūkio produkcijai ir miškui auginti </w:t>
      </w:r>
      <w:r w:rsidRPr="00E62B07">
        <w:rPr>
          <w:rFonts w:ascii="Times New Roman" w:hAnsi="Times New Roman" w:cs="Times New Roman"/>
          <w:sz w:val="24"/>
          <w:szCs w:val="24"/>
        </w:rPr>
        <w:lastRenderedPageBreak/>
        <w:t xml:space="preserve">vertė ir suteikiamo valstybinės žemės sklypo rinkos vertė apskaičiuojamos taikant </w:t>
      </w:r>
      <w:bookmarkStart w:id="3" w:name="n1_619"/>
      <w:r w:rsidRPr="00E62B07">
        <w:rPr>
          <w:rFonts w:ascii="Times New Roman" w:hAnsi="Times New Roman" w:cs="Times New Roman"/>
          <w:sz w:val="24"/>
          <w:szCs w:val="24"/>
        </w:rPr>
        <w:fldChar w:fldCharType="begin"/>
      </w:r>
      <w:r w:rsidRPr="00E62B07">
        <w:rPr>
          <w:rFonts w:ascii="Times New Roman" w:hAnsi="Times New Roman" w:cs="Times New Roman"/>
          <w:sz w:val="24"/>
          <w:szCs w:val="24"/>
        </w:rPr>
        <w:instrText xml:space="preserve"> HYPERLINK "https://www.infolex.lt/ta/58917" \o "Lietuvos Respublikos turto ir verslo vertinimo pagrindų įstatymas" \t "_blank" </w:instrText>
      </w:r>
      <w:r w:rsidRPr="00E62B07">
        <w:rPr>
          <w:rFonts w:ascii="Times New Roman" w:hAnsi="Times New Roman" w:cs="Times New Roman"/>
          <w:sz w:val="24"/>
          <w:szCs w:val="24"/>
        </w:rPr>
        <w:fldChar w:fldCharType="separate"/>
      </w:r>
      <w:r w:rsidRPr="00E62B07">
        <w:rPr>
          <w:rStyle w:val="Hipersaitas"/>
          <w:rFonts w:ascii="Times New Roman" w:hAnsi="Times New Roman" w:cs="Times New Roman"/>
          <w:color w:val="auto"/>
          <w:sz w:val="24"/>
          <w:szCs w:val="24"/>
        </w:rPr>
        <w:t>Turto ir verslo vertinimo pagrindų įstatyme</w:t>
      </w:r>
      <w:r w:rsidRPr="00E62B07">
        <w:rPr>
          <w:rFonts w:ascii="Times New Roman" w:hAnsi="Times New Roman" w:cs="Times New Roman"/>
          <w:sz w:val="24"/>
          <w:szCs w:val="24"/>
        </w:rPr>
        <w:fldChar w:fldCharType="end"/>
      </w:r>
      <w:bookmarkStart w:id="4" w:name="pn1_619"/>
      <w:bookmarkEnd w:id="3"/>
      <w:bookmarkEnd w:id="4"/>
      <w:r w:rsidRPr="00E62B07">
        <w:rPr>
          <w:rFonts w:ascii="Times New Roman" w:hAnsi="Times New Roman" w:cs="Times New Roman"/>
          <w:sz w:val="24"/>
          <w:szCs w:val="24"/>
        </w:rPr>
        <w:t xml:space="preserve"> nustatytą individualų turto vertinimą, o turto vertinimo metodas parenkamas atsižvelgiant į Vyriausybės nustatytus kriterijus. Jeigu visuomenės poreikiams paimamas statiniais</w:t>
      </w:r>
      <w:r w:rsidRPr="00E62B07">
        <w:rPr>
          <w:rFonts w:ascii="Times New Roman" w:hAnsi="Times New Roman" w:cs="Times New Roman"/>
          <w:b/>
          <w:bCs/>
          <w:sz w:val="24"/>
          <w:szCs w:val="24"/>
        </w:rPr>
        <w:t>,</w:t>
      </w:r>
      <w:r w:rsidRPr="00E62B07">
        <w:rPr>
          <w:rFonts w:ascii="Times New Roman" w:hAnsi="Times New Roman" w:cs="Times New Roman"/>
          <w:sz w:val="24"/>
          <w:szCs w:val="24"/>
        </w:rPr>
        <w:t xml:space="preserve"> </w:t>
      </w:r>
      <w:r w:rsidRPr="00E62B07">
        <w:rPr>
          <w:rFonts w:ascii="Times New Roman" w:hAnsi="Times New Roman" w:cs="Times New Roman"/>
          <w:b/>
          <w:bCs/>
          <w:sz w:val="24"/>
          <w:szCs w:val="24"/>
        </w:rPr>
        <w:t>išskyrus gyvenamosios paskirties pastat</w:t>
      </w:r>
      <w:r w:rsidR="00E61072">
        <w:rPr>
          <w:rFonts w:ascii="Times New Roman" w:hAnsi="Times New Roman" w:cs="Times New Roman"/>
          <w:b/>
          <w:bCs/>
          <w:sz w:val="24"/>
          <w:szCs w:val="24"/>
        </w:rPr>
        <w:t>ą</w:t>
      </w:r>
      <w:r w:rsidRPr="00E62B07">
        <w:rPr>
          <w:rFonts w:ascii="Times New Roman" w:hAnsi="Times New Roman" w:cs="Times New Roman"/>
          <w:b/>
          <w:bCs/>
          <w:sz w:val="24"/>
          <w:szCs w:val="24"/>
        </w:rPr>
        <w:t>,</w:t>
      </w:r>
      <w:r w:rsidRPr="00E62B07">
        <w:rPr>
          <w:rFonts w:ascii="Times New Roman" w:hAnsi="Times New Roman" w:cs="Times New Roman"/>
          <w:sz w:val="24"/>
          <w:szCs w:val="24"/>
        </w:rPr>
        <w:t xml:space="preserve"> ar įrenginiais užstatomas ar užstatytas žemės sklypas, už jau pastatytus ar statomus žemės sklype asmenims nuosavybės teise priklausančius statinius</w:t>
      </w:r>
      <w:r w:rsidRPr="00E62B07">
        <w:rPr>
          <w:rFonts w:ascii="Times New Roman" w:hAnsi="Times New Roman" w:cs="Times New Roman"/>
          <w:b/>
          <w:bCs/>
          <w:sz w:val="24"/>
          <w:szCs w:val="24"/>
        </w:rPr>
        <w:t>,</w:t>
      </w:r>
      <w:r w:rsidRPr="00E62B07">
        <w:rPr>
          <w:rFonts w:ascii="Times New Roman" w:hAnsi="Times New Roman" w:cs="Times New Roman"/>
          <w:sz w:val="24"/>
          <w:szCs w:val="24"/>
        </w:rPr>
        <w:t xml:space="preserve"> </w:t>
      </w:r>
      <w:r w:rsidRPr="00E62B07">
        <w:rPr>
          <w:rFonts w:ascii="Times New Roman" w:hAnsi="Times New Roman" w:cs="Times New Roman"/>
          <w:b/>
          <w:bCs/>
          <w:sz w:val="24"/>
          <w:szCs w:val="24"/>
        </w:rPr>
        <w:t>išskyrus gyvenamosios paskirties pastat</w:t>
      </w:r>
      <w:r w:rsidR="00E61072">
        <w:rPr>
          <w:rFonts w:ascii="Times New Roman" w:hAnsi="Times New Roman" w:cs="Times New Roman"/>
          <w:b/>
          <w:bCs/>
          <w:sz w:val="24"/>
          <w:szCs w:val="24"/>
        </w:rPr>
        <w:t>ą</w:t>
      </w:r>
      <w:r w:rsidRPr="00E62B07">
        <w:rPr>
          <w:rFonts w:ascii="Times New Roman" w:hAnsi="Times New Roman" w:cs="Times New Roman"/>
          <w:b/>
          <w:bCs/>
          <w:sz w:val="24"/>
          <w:szCs w:val="24"/>
        </w:rPr>
        <w:t>,</w:t>
      </w:r>
      <w:r w:rsidRPr="00E62B07">
        <w:rPr>
          <w:rFonts w:ascii="Times New Roman" w:hAnsi="Times New Roman" w:cs="Times New Roman"/>
          <w:sz w:val="24"/>
          <w:szCs w:val="24"/>
        </w:rPr>
        <w:t xml:space="preserve"> turi būti atlyginama pinigais pagal rinkos vertę, kuri apskaičiuojama taikant </w:t>
      </w:r>
      <w:bookmarkStart w:id="5" w:name="n1_620"/>
      <w:r w:rsidRPr="00E62B07">
        <w:rPr>
          <w:rFonts w:ascii="Times New Roman" w:hAnsi="Times New Roman" w:cs="Times New Roman"/>
          <w:sz w:val="24"/>
          <w:szCs w:val="24"/>
        </w:rPr>
        <w:fldChar w:fldCharType="begin"/>
      </w:r>
      <w:r w:rsidRPr="00E62B07">
        <w:rPr>
          <w:rFonts w:ascii="Times New Roman" w:hAnsi="Times New Roman" w:cs="Times New Roman"/>
          <w:sz w:val="24"/>
          <w:szCs w:val="24"/>
        </w:rPr>
        <w:instrText xml:space="preserve"> HYPERLINK "https://www.infolex.lt/ta/58917" \o "Lietuvos Respublikos turto ir verslo vertinimo pagrindų įstatymas" \t "_blank" </w:instrText>
      </w:r>
      <w:r w:rsidRPr="00E62B07">
        <w:rPr>
          <w:rFonts w:ascii="Times New Roman" w:hAnsi="Times New Roman" w:cs="Times New Roman"/>
          <w:sz w:val="24"/>
          <w:szCs w:val="24"/>
        </w:rPr>
        <w:fldChar w:fldCharType="separate"/>
      </w:r>
      <w:r w:rsidRPr="00E62B07">
        <w:rPr>
          <w:rStyle w:val="Hipersaitas"/>
          <w:rFonts w:ascii="Times New Roman" w:hAnsi="Times New Roman" w:cs="Times New Roman"/>
          <w:color w:val="auto"/>
          <w:sz w:val="24"/>
          <w:szCs w:val="24"/>
        </w:rPr>
        <w:t>Turto ir verslo vertinimo pagrindų įstatyme</w:t>
      </w:r>
      <w:r w:rsidRPr="00E62B07">
        <w:rPr>
          <w:rFonts w:ascii="Times New Roman" w:hAnsi="Times New Roman" w:cs="Times New Roman"/>
          <w:sz w:val="24"/>
          <w:szCs w:val="24"/>
        </w:rPr>
        <w:fldChar w:fldCharType="end"/>
      </w:r>
      <w:bookmarkStart w:id="6" w:name="pn1_620"/>
      <w:bookmarkEnd w:id="5"/>
      <w:bookmarkEnd w:id="6"/>
      <w:r w:rsidRPr="00E62B07">
        <w:rPr>
          <w:rFonts w:ascii="Times New Roman" w:hAnsi="Times New Roman" w:cs="Times New Roman"/>
          <w:sz w:val="24"/>
          <w:szCs w:val="24"/>
        </w:rPr>
        <w:t xml:space="preserve"> nustatytą individualų turto vertinimą, o turto vertinimo metodas parenkamas atsižvelgiant į Vyriausybės nustatytus kriterijus. Jeigu visuomenės poreikiams paimamas žemės sklypas, kuriame vykdoma ūkinė komercinė veikla, žemės savininkui ir (ar) kitam naudotojui atlyginami nuostoliai, susiję su ūkinės komercinės veiklos paimamame visuomenės poreikiams žemės sklype nutraukimu ar apribojimu ir kurių dydis apskaičiuojamas taikant </w:t>
      </w:r>
      <w:bookmarkStart w:id="7" w:name="n1_621"/>
      <w:r w:rsidRPr="00E62B07">
        <w:rPr>
          <w:rFonts w:ascii="Times New Roman" w:hAnsi="Times New Roman" w:cs="Times New Roman"/>
          <w:sz w:val="24"/>
          <w:szCs w:val="24"/>
        </w:rPr>
        <w:fldChar w:fldCharType="begin"/>
      </w:r>
      <w:r w:rsidRPr="00E62B07">
        <w:rPr>
          <w:rFonts w:ascii="Times New Roman" w:hAnsi="Times New Roman" w:cs="Times New Roman"/>
          <w:sz w:val="24"/>
          <w:szCs w:val="24"/>
        </w:rPr>
        <w:instrText xml:space="preserve"> HYPERLINK "https://www.infolex.lt/ta/58917" \o "Lietuvos Respublikos turto ir verslo vertinimo pagrindų įstatymas" \t "_blank" </w:instrText>
      </w:r>
      <w:r w:rsidRPr="00E62B07">
        <w:rPr>
          <w:rFonts w:ascii="Times New Roman" w:hAnsi="Times New Roman" w:cs="Times New Roman"/>
          <w:sz w:val="24"/>
          <w:szCs w:val="24"/>
        </w:rPr>
        <w:fldChar w:fldCharType="separate"/>
      </w:r>
      <w:r w:rsidRPr="00E62B07">
        <w:rPr>
          <w:rStyle w:val="Hipersaitas"/>
          <w:rFonts w:ascii="Times New Roman" w:hAnsi="Times New Roman" w:cs="Times New Roman"/>
          <w:color w:val="auto"/>
          <w:sz w:val="24"/>
          <w:szCs w:val="24"/>
        </w:rPr>
        <w:t>Turto ir verslo vertinimo pagrindų įstatyme</w:t>
      </w:r>
      <w:r w:rsidRPr="00E62B07">
        <w:rPr>
          <w:rFonts w:ascii="Times New Roman" w:hAnsi="Times New Roman" w:cs="Times New Roman"/>
          <w:sz w:val="24"/>
          <w:szCs w:val="24"/>
        </w:rPr>
        <w:fldChar w:fldCharType="end"/>
      </w:r>
      <w:bookmarkStart w:id="8" w:name="pn1_621"/>
      <w:bookmarkEnd w:id="7"/>
      <w:bookmarkEnd w:id="8"/>
      <w:r w:rsidRPr="00E62B07">
        <w:rPr>
          <w:rFonts w:ascii="Times New Roman" w:hAnsi="Times New Roman" w:cs="Times New Roman"/>
          <w:sz w:val="24"/>
          <w:szCs w:val="24"/>
        </w:rPr>
        <w:t xml:space="preserve"> nustatytą individualų turto vertinimą, o apskaičiavimo metodas parenkamas atsižvelgiant į Vyriausybės nustatytus kriterijus. </w:t>
      </w:r>
      <w:r w:rsidRPr="00E62B07">
        <w:rPr>
          <w:rFonts w:ascii="Times New Roman" w:hAnsi="Times New Roman" w:cs="Times New Roman"/>
          <w:b/>
          <w:bCs/>
          <w:sz w:val="24"/>
          <w:szCs w:val="24"/>
        </w:rPr>
        <w:t xml:space="preserve">Jeigu visuomenės poreikiams paimamas gyvenamosios </w:t>
      </w:r>
      <w:r w:rsidR="00936D33">
        <w:rPr>
          <w:rFonts w:ascii="Times New Roman" w:hAnsi="Times New Roman" w:cs="Times New Roman"/>
          <w:b/>
          <w:bCs/>
          <w:sz w:val="24"/>
          <w:szCs w:val="24"/>
        </w:rPr>
        <w:t xml:space="preserve">paskirties pastatu užstatytas žemės sklypas, </w:t>
      </w:r>
      <w:r w:rsidRPr="00E62B07">
        <w:rPr>
          <w:rFonts w:ascii="Times New Roman" w:hAnsi="Times New Roman" w:cs="Times New Roman"/>
          <w:b/>
          <w:bCs/>
          <w:sz w:val="24"/>
          <w:szCs w:val="24"/>
        </w:rPr>
        <w:t>nuostolių</w:t>
      </w:r>
      <w:r w:rsidR="00936D33">
        <w:rPr>
          <w:rFonts w:ascii="Times New Roman" w:hAnsi="Times New Roman" w:cs="Times New Roman"/>
          <w:b/>
          <w:bCs/>
          <w:sz w:val="24"/>
          <w:szCs w:val="24"/>
        </w:rPr>
        <w:t xml:space="preserve"> už gyvenamosios paskirties pastatą</w:t>
      </w:r>
      <w:r w:rsidRPr="00E62B07">
        <w:rPr>
          <w:rFonts w:ascii="Times New Roman" w:hAnsi="Times New Roman" w:cs="Times New Roman"/>
          <w:b/>
          <w:bCs/>
          <w:sz w:val="24"/>
          <w:szCs w:val="24"/>
        </w:rPr>
        <w:t xml:space="preserve"> suma apskaičiuojama atkuriamąja jo verte. Kitais atvejais, </w:t>
      </w:r>
      <w:r w:rsidRPr="00E62B07">
        <w:rPr>
          <w:rFonts w:ascii="Times New Roman" w:hAnsi="Times New Roman" w:cs="Times New Roman"/>
          <w:strike/>
          <w:sz w:val="24"/>
          <w:szCs w:val="24"/>
        </w:rPr>
        <w:t>A</w:t>
      </w:r>
      <w:r w:rsidRPr="006C3B1F">
        <w:rPr>
          <w:rFonts w:ascii="Times New Roman" w:hAnsi="Times New Roman" w:cs="Times New Roman"/>
          <w:strike/>
          <w:sz w:val="24"/>
          <w:szCs w:val="24"/>
        </w:rPr>
        <w:t>pskaičiuojant</w:t>
      </w:r>
      <w:r w:rsidRPr="00E62B07">
        <w:rPr>
          <w:rFonts w:ascii="Times New Roman" w:hAnsi="Times New Roman" w:cs="Times New Roman"/>
          <w:sz w:val="24"/>
          <w:szCs w:val="24"/>
        </w:rPr>
        <w:t xml:space="preserve"> </w:t>
      </w:r>
      <w:proofErr w:type="spellStart"/>
      <w:r w:rsidR="006C3B1F" w:rsidRPr="006C3B1F">
        <w:rPr>
          <w:rFonts w:ascii="Times New Roman" w:hAnsi="Times New Roman" w:cs="Times New Roman"/>
          <w:b/>
          <w:bCs/>
          <w:sz w:val="24"/>
          <w:szCs w:val="24"/>
        </w:rPr>
        <w:t>apskaičiuojant</w:t>
      </w:r>
      <w:proofErr w:type="spellEnd"/>
      <w:r w:rsidR="006C3B1F">
        <w:rPr>
          <w:rFonts w:ascii="Times New Roman" w:hAnsi="Times New Roman" w:cs="Times New Roman"/>
          <w:sz w:val="24"/>
          <w:szCs w:val="24"/>
        </w:rPr>
        <w:t xml:space="preserve"> </w:t>
      </w:r>
      <w:r w:rsidRPr="00E62B07">
        <w:rPr>
          <w:rFonts w:ascii="Times New Roman" w:hAnsi="Times New Roman" w:cs="Times New Roman"/>
          <w:sz w:val="24"/>
          <w:szCs w:val="24"/>
        </w:rPr>
        <w:t xml:space="preserve">visuomenės poreikiams paimamo žemės sklypo, jame esančių statinių ir įrenginių rinkos vertę, turi būti atsižvelgiama į tą pačią žemės verčių zoną žemės verčių žemėlapiuose </w:t>
      </w:r>
      <w:r w:rsidRPr="00590CC7">
        <w:rPr>
          <w:rFonts w:ascii="Times New Roman" w:hAnsi="Times New Roman" w:cs="Times New Roman"/>
          <w:sz w:val="24"/>
          <w:szCs w:val="24"/>
        </w:rPr>
        <w:t>patenkančių žemės sklypų, statinių ir įrenginių sandoriuose</w:t>
      </w:r>
      <w:r w:rsidRPr="00E62B07">
        <w:rPr>
          <w:rFonts w:ascii="Times New Roman" w:hAnsi="Times New Roman" w:cs="Times New Roman"/>
          <w:sz w:val="24"/>
          <w:szCs w:val="24"/>
        </w:rPr>
        <w:t>, sudarytuose nuo teritorijų planavimo dokumento, kuriame numatytas konkretus visuomenės poreikis, patvirtinimo iki turto vertinimo ataskaitos parengimo, nurodytų tokių nekilnojamųjų daiktų kainų pokytį. Visuomenės poreikiams paimamo turto vertinimą užsako ir už turto vertinimo darbus sumoka žemės paėmimu visuomenės poreikiams suinteresuota institucija.</w:t>
      </w:r>
      <w:r w:rsidR="00BF61BC">
        <w:rPr>
          <w:rFonts w:ascii="Times New Roman" w:hAnsi="Times New Roman" w:cs="Times New Roman"/>
          <w:sz w:val="24"/>
          <w:szCs w:val="24"/>
        </w:rPr>
        <w:t>“</w:t>
      </w:r>
    </w:p>
    <w:p w14:paraId="324A9FEF" w14:textId="77777777" w:rsidR="00E62B07" w:rsidRPr="00840457" w:rsidRDefault="00E62B07" w:rsidP="00E534C2">
      <w:pPr>
        <w:spacing w:after="0" w:line="240" w:lineRule="auto"/>
        <w:ind w:firstLine="731"/>
        <w:jc w:val="both"/>
        <w:rPr>
          <w:rFonts w:ascii="Times New Roman" w:hAnsi="Times New Roman" w:cs="Times New Roman"/>
          <w:sz w:val="24"/>
          <w:szCs w:val="24"/>
        </w:rPr>
      </w:pPr>
    </w:p>
    <w:p w14:paraId="1052325F" w14:textId="5690A659" w:rsidR="003D2F30" w:rsidRPr="00840457" w:rsidRDefault="00434560" w:rsidP="00E534C2">
      <w:pPr>
        <w:spacing w:after="0" w:line="240" w:lineRule="auto"/>
        <w:ind w:firstLine="720"/>
        <w:jc w:val="both"/>
        <w:rPr>
          <w:rFonts w:ascii="Times New Roman" w:eastAsia="Times New Roman" w:hAnsi="Times New Roman" w:cs="Times New Roman"/>
          <w:b/>
          <w:bCs/>
          <w:sz w:val="24"/>
          <w:szCs w:val="24"/>
        </w:rPr>
      </w:pPr>
      <w:r w:rsidRPr="00210062">
        <w:rPr>
          <w:rFonts w:ascii="Times New Roman" w:eastAsia="Times New Roman" w:hAnsi="Times New Roman" w:cs="Times New Roman"/>
          <w:b/>
          <w:bCs/>
          <w:sz w:val="24"/>
          <w:szCs w:val="24"/>
        </w:rPr>
        <w:t>4</w:t>
      </w:r>
      <w:r w:rsidR="00365F93" w:rsidRPr="00840457">
        <w:rPr>
          <w:rFonts w:ascii="Times New Roman" w:eastAsia="Times New Roman" w:hAnsi="Times New Roman" w:cs="Times New Roman"/>
          <w:b/>
          <w:bCs/>
          <w:sz w:val="24"/>
          <w:szCs w:val="24"/>
        </w:rPr>
        <w:t xml:space="preserve"> </w:t>
      </w:r>
      <w:r w:rsidR="004C792E">
        <w:rPr>
          <w:rFonts w:ascii="Times New Roman" w:eastAsia="Times New Roman" w:hAnsi="Times New Roman" w:cs="Times New Roman"/>
          <w:b/>
          <w:bCs/>
          <w:sz w:val="24"/>
          <w:szCs w:val="24"/>
        </w:rPr>
        <w:t xml:space="preserve"> </w:t>
      </w:r>
      <w:r w:rsidR="000C02DC" w:rsidRPr="00840457">
        <w:rPr>
          <w:rFonts w:ascii="Times New Roman" w:eastAsia="Times New Roman" w:hAnsi="Times New Roman" w:cs="Times New Roman"/>
          <w:b/>
          <w:bCs/>
          <w:sz w:val="24"/>
          <w:szCs w:val="24"/>
        </w:rPr>
        <w:t xml:space="preserve">straipsnis. </w:t>
      </w:r>
      <w:r w:rsidR="003D2F30" w:rsidRPr="00840457">
        <w:rPr>
          <w:rFonts w:ascii="Times New Roman" w:eastAsia="Times New Roman" w:hAnsi="Times New Roman" w:cs="Times New Roman"/>
          <w:b/>
          <w:bCs/>
          <w:sz w:val="24"/>
          <w:szCs w:val="24"/>
        </w:rPr>
        <w:t>Įstatymo įsigaliojimas</w:t>
      </w:r>
      <w:r w:rsidR="00B70B12">
        <w:rPr>
          <w:rFonts w:ascii="Times New Roman" w:eastAsia="Times New Roman" w:hAnsi="Times New Roman" w:cs="Times New Roman"/>
          <w:b/>
          <w:bCs/>
          <w:sz w:val="24"/>
          <w:szCs w:val="24"/>
        </w:rPr>
        <w:t>,</w:t>
      </w:r>
      <w:r w:rsidR="003D2F30" w:rsidRPr="00840457">
        <w:rPr>
          <w:rFonts w:ascii="Times New Roman" w:eastAsia="Times New Roman" w:hAnsi="Times New Roman" w:cs="Times New Roman"/>
          <w:b/>
          <w:bCs/>
          <w:sz w:val="24"/>
          <w:szCs w:val="24"/>
        </w:rPr>
        <w:t xml:space="preserve"> įgyvendinimas</w:t>
      </w:r>
      <w:r w:rsidR="00B70B12">
        <w:rPr>
          <w:rFonts w:ascii="Times New Roman" w:eastAsia="Times New Roman" w:hAnsi="Times New Roman" w:cs="Times New Roman"/>
          <w:b/>
          <w:bCs/>
          <w:sz w:val="24"/>
          <w:szCs w:val="24"/>
        </w:rPr>
        <w:t xml:space="preserve"> ir taikymas</w:t>
      </w:r>
    </w:p>
    <w:p w14:paraId="3C632F91" w14:textId="7F48AA94" w:rsidR="003D2F30" w:rsidRPr="00840457" w:rsidRDefault="003D2F30" w:rsidP="00E534C2">
      <w:pPr>
        <w:spacing w:after="0" w:line="240" w:lineRule="auto"/>
        <w:ind w:firstLine="720"/>
        <w:jc w:val="both"/>
        <w:rPr>
          <w:rFonts w:ascii="Times New Roman" w:eastAsia="Times New Roman" w:hAnsi="Times New Roman" w:cs="Times New Roman"/>
          <w:sz w:val="24"/>
          <w:szCs w:val="24"/>
        </w:rPr>
      </w:pPr>
      <w:r w:rsidRPr="00840457">
        <w:rPr>
          <w:rFonts w:ascii="Times New Roman" w:eastAsia="Times New Roman" w:hAnsi="Times New Roman" w:cs="Times New Roman"/>
          <w:sz w:val="24"/>
          <w:szCs w:val="24"/>
        </w:rPr>
        <w:t xml:space="preserve">1. Šis įstatymas, išskyrus šio straipsnio 2 dalį, įsigalioja 2021 m. </w:t>
      </w:r>
      <w:r w:rsidR="00D5159E">
        <w:rPr>
          <w:rFonts w:ascii="Times New Roman" w:eastAsia="Times New Roman" w:hAnsi="Times New Roman" w:cs="Times New Roman"/>
          <w:sz w:val="24"/>
          <w:szCs w:val="24"/>
        </w:rPr>
        <w:t>rugsėjo</w:t>
      </w:r>
      <w:r w:rsidRPr="00840457">
        <w:rPr>
          <w:rFonts w:ascii="Times New Roman" w:eastAsia="Times New Roman" w:hAnsi="Times New Roman" w:cs="Times New Roman"/>
          <w:sz w:val="24"/>
          <w:szCs w:val="24"/>
        </w:rPr>
        <w:t xml:space="preserve"> 1 d.</w:t>
      </w:r>
    </w:p>
    <w:p w14:paraId="4424AB56" w14:textId="0EDE3E73" w:rsidR="003D2F30" w:rsidRPr="00840457" w:rsidRDefault="003D2F30" w:rsidP="00E534C2">
      <w:pPr>
        <w:spacing w:after="0" w:line="240" w:lineRule="auto"/>
        <w:ind w:firstLine="720"/>
        <w:jc w:val="both"/>
        <w:rPr>
          <w:rFonts w:ascii="Times New Roman" w:eastAsia="Times New Roman" w:hAnsi="Times New Roman" w:cs="Times New Roman"/>
          <w:sz w:val="24"/>
          <w:szCs w:val="24"/>
        </w:rPr>
      </w:pPr>
      <w:r w:rsidRPr="00840457">
        <w:rPr>
          <w:rFonts w:ascii="Times New Roman" w:eastAsia="Times New Roman" w:hAnsi="Times New Roman" w:cs="Times New Roman"/>
          <w:sz w:val="24"/>
          <w:szCs w:val="24"/>
        </w:rPr>
        <w:t>2. Lietuvos Respublikos Vyriausybė</w:t>
      </w:r>
      <w:r w:rsidR="00201D7A">
        <w:rPr>
          <w:rFonts w:ascii="Times New Roman" w:eastAsia="Times New Roman" w:hAnsi="Times New Roman" w:cs="Times New Roman"/>
          <w:sz w:val="24"/>
          <w:szCs w:val="24"/>
        </w:rPr>
        <w:t xml:space="preserve"> ir Lietuvos Respublikos žemės ūkio ministras</w:t>
      </w:r>
      <w:r w:rsidRPr="00840457">
        <w:rPr>
          <w:rFonts w:ascii="Times New Roman" w:eastAsia="Times New Roman" w:hAnsi="Times New Roman" w:cs="Times New Roman"/>
          <w:sz w:val="24"/>
          <w:szCs w:val="24"/>
        </w:rPr>
        <w:t xml:space="preserve"> iki </w:t>
      </w:r>
      <w:r w:rsidR="00365F93">
        <w:rPr>
          <w:rFonts w:ascii="Times New Roman" w:eastAsia="Times New Roman" w:hAnsi="Times New Roman" w:cs="Times New Roman"/>
          <w:sz w:val="24"/>
          <w:szCs w:val="24"/>
        </w:rPr>
        <w:br/>
      </w:r>
      <w:r w:rsidR="006715B8" w:rsidRPr="00506508">
        <w:rPr>
          <w:rFonts w:ascii="Times New Roman" w:eastAsia="Times New Roman" w:hAnsi="Times New Roman" w:cs="Times New Roman"/>
          <w:sz w:val="24"/>
          <w:szCs w:val="24"/>
        </w:rPr>
        <w:t>2</w:t>
      </w:r>
      <w:r w:rsidR="006715B8">
        <w:rPr>
          <w:rFonts w:ascii="Times New Roman" w:eastAsia="Times New Roman" w:hAnsi="Times New Roman" w:cs="Times New Roman"/>
          <w:sz w:val="24"/>
          <w:szCs w:val="24"/>
        </w:rPr>
        <w:t xml:space="preserve">021 m. </w:t>
      </w:r>
      <w:r w:rsidR="00D5159E">
        <w:rPr>
          <w:rFonts w:ascii="Times New Roman" w:eastAsia="Times New Roman" w:hAnsi="Times New Roman" w:cs="Times New Roman"/>
          <w:sz w:val="24"/>
          <w:szCs w:val="24"/>
        </w:rPr>
        <w:t>rugpjūčio</w:t>
      </w:r>
      <w:r w:rsidR="006715B8">
        <w:rPr>
          <w:rFonts w:ascii="Times New Roman" w:eastAsia="Times New Roman" w:hAnsi="Times New Roman" w:cs="Times New Roman"/>
          <w:sz w:val="24"/>
          <w:szCs w:val="24"/>
        </w:rPr>
        <w:t xml:space="preserve"> </w:t>
      </w:r>
      <w:r w:rsidRPr="00840457">
        <w:rPr>
          <w:rFonts w:ascii="Times New Roman" w:eastAsia="Times New Roman" w:hAnsi="Times New Roman" w:cs="Times New Roman"/>
          <w:sz w:val="24"/>
          <w:szCs w:val="24"/>
        </w:rPr>
        <w:t>3</w:t>
      </w:r>
      <w:r w:rsidR="00C34A67" w:rsidRPr="00506508">
        <w:rPr>
          <w:rFonts w:ascii="Times New Roman" w:eastAsia="Times New Roman" w:hAnsi="Times New Roman" w:cs="Times New Roman"/>
          <w:sz w:val="24"/>
          <w:szCs w:val="24"/>
        </w:rPr>
        <w:t>1</w:t>
      </w:r>
      <w:r w:rsidRPr="00840457">
        <w:rPr>
          <w:rFonts w:ascii="Times New Roman" w:eastAsia="Times New Roman" w:hAnsi="Times New Roman" w:cs="Times New Roman"/>
          <w:sz w:val="24"/>
          <w:szCs w:val="24"/>
        </w:rPr>
        <w:t xml:space="preserve"> d. priima šio įstatymo įgyvendinamuosius teisės aktus.</w:t>
      </w:r>
    </w:p>
    <w:p w14:paraId="72442BD5" w14:textId="37B80B77" w:rsidR="00BF1DC5" w:rsidRPr="00EE7826" w:rsidRDefault="00B70B12" w:rsidP="00BF1DC5">
      <w:pPr>
        <w:spacing w:after="0" w:line="240" w:lineRule="auto"/>
        <w:ind w:firstLine="720"/>
        <w:jc w:val="both"/>
        <w:rPr>
          <w:rFonts w:ascii="Times New Roman" w:eastAsia="Times New Roman" w:hAnsi="Times New Roman" w:cs="Times New Roman"/>
          <w:sz w:val="24"/>
          <w:szCs w:val="24"/>
        </w:rPr>
      </w:pPr>
      <w:r w:rsidRPr="00506508">
        <w:rPr>
          <w:rFonts w:ascii="Times New Roman" w:eastAsia="Times New Roman" w:hAnsi="Times New Roman" w:cs="Times New Roman"/>
          <w:sz w:val="24"/>
          <w:szCs w:val="24"/>
        </w:rPr>
        <w:t>3</w:t>
      </w:r>
      <w:r w:rsidRPr="00B70B12">
        <w:rPr>
          <w:rFonts w:ascii="Times New Roman" w:eastAsia="Times New Roman" w:hAnsi="Times New Roman" w:cs="Times New Roman"/>
          <w:sz w:val="24"/>
          <w:szCs w:val="24"/>
        </w:rPr>
        <w:t xml:space="preserve">. </w:t>
      </w:r>
      <w:r w:rsidR="00BF1DC5" w:rsidRPr="00EE7826">
        <w:rPr>
          <w:rFonts w:ascii="Times New Roman" w:eastAsia="Times New Roman" w:hAnsi="Times New Roman" w:cs="Times New Roman"/>
          <w:sz w:val="24"/>
          <w:szCs w:val="24"/>
        </w:rPr>
        <w:t>Šio įstatymo</w:t>
      </w:r>
      <w:r w:rsidR="00BF1DC5" w:rsidRPr="00506508">
        <w:rPr>
          <w:rFonts w:ascii="Times New Roman" w:eastAsia="Times New Roman" w:hAnsi="Times New Roman" w:cs="Times New Roman"/>
          <w:sz w:val="24"/>
          <w:szCs w:val="24"/>
        </w:rPr>
        <w:t xml:space="preserve"> 3</w:t>
      </w:r>
      <w:r w:rsidR="00BF1DC5" w:rsidRPr="00EE7826">
        <w:rPr>
          <w:rFonts w:ascii="Times New Roman" w:eastAsia="Times New Roman" w:hAnsi="Times New Roman" w:cs="Times New Roman"/>
          <w:sz w:val="24"/>
          <w:szCs w:val="24"/>
        </w:rPr>
        <w:t xml:space="preserve"> straipsnyje nustatytas reikalavimas už gyvenamosios paskirties pastatą nuostolių sumą apskaičiuoti atkuriamąja jo verte taikomas tais atvejais,</w:t>
      </w:r>
      <w:r w:rsidR="00BF1DC5" w:rsidRPr="00506508">
        <w:rPr>
          <w:rFonts w:ascii="Times New Roman" w:eastAsia="Times New Roman" w:hAnsi="Times New Roman" w:cs="Times New Roman"/>
          <w:sz w:val="24"/>
          <w:szCs w:val="24"/>
        </w:rPr>
        <w:t xml:space="preserve"> </w:t>
      </w:r>
      <w:r w:rsidR="00BF1DC5" w:rsidRPr="00EE7826">
        <w:rPr>
          <w:rFonts w:ascii="Times New Roman" w:eastAsia="Times New Roman" w:hAnsi="Times New Roman" w:cs="Times New Roman"/>
          <w:sz w:val="24"/>
          <w:szCs w:val="24"/>
        </w:rPr>
        <w:t>kai sprendimas</w:t>
      </w:r>
      <w:r w:rsidR="00BF1DC5">
        <w:rPr>
          <w:rFonts w:ascii="Times New Roman" w:eastAsia="Times New Roman" w:hAnsi="Times New Roman" w:cs="Times New Roman"/>
          <w:sz w:val="24"/>
          <w:szCs w:val="24"/>
        </w:rPr>
        <w:t xml:space="preserve"> </w:t>
      </w:r>
      <w:r w:rsidR="00BF1DC5" w:rsidRPr="00596A34">
        <w:rPr>
          <w:rFonts w:ascii="Times New Roman" w:eastAsia="Times New Roman" w:hAnsi="Times New Roman" w:cs="Times New Roman"/>
          <w:sz w:val="24"/>
          <w:szCs w:val="24"/>
        </w:rPr>
        <w:t>pradėti žemės paėmimo visuomenės poreikiams procedūrą</w:t>
      </w:r>
      <w:r w:rsidR="00BF1DC5" w:rsidRPr="00EE7826">
        <w:rPr>
          <w:rFonts w:ascii="Times New Roman" w:eastAsia="Times New Roman" w:hAnsi="Times New Roman" w:cs="Times New Roman"/>
          <w:sz w:val="24"/>
          <w:szCs w:val="24"/>
        </w:rPr>
        <w:t xml:space="preserve"> yra priimtas įsigaliojus šiam įstatymui</w:t>
      </w:r>
      <w:r w:rsidR="00BF1DC5" w:rsidRPr="00EE7826">
        <w:rPr>
          <w:rFonts w:ascii="Times New Roman" w:hAnsi="Times New Roman" w:cs="Times New Roman"/>
          <w:sz w:val="24"/>
          <w:szCs w:val="24"/>
        </w:rPr>
        <w:t>.</w:t>
      </w:r>
    </w:p>
    <w:p w14:paraId="681CBA5E" w14:textId="2E5556CE" w:rsidR="006C3B1F" w:rsidRDefault="006C3B1F" w:rsidP="00E534C2">
      <w:pPr>
        <w:spacing w:after="0" w:line="240" w:lineRule="auto"/>
        <w:ind w:firstLine="720"/>
        <w:jc w:val="both"/>
        <w:rPr>
          <w:rFonts w:ascii="Times New Roman" w:hAnsi="Times New Roman" w:cs="Times New Roman"/>
          <w:sz w:val="24"/>
          <w:szCs w:val="24"/>
        </w:rPr>
      </w:pPr>
    </w:p>
    <w:p w14:paraId="1AEFE5D2" w14:textId="77777777" w:rsidR="002E4807" w:rsidRPr="00840457" w:rsidRDefault="002E4807" w:rsidP="00E534C2">
      <w:pPr>
        <w:spacing w:after="0" w:line="240" w:lineRule="auto"/>
        <w:ind w:firstLine="720"/>
        <w:jc w:val="both"/>
        <w:rPr>
          <w:rFonts w:ascii="Times New Roman" w:hAnsi="Times New Roman" w:cs="Times New Roman"/>
          <w:sz w:val="24"/>
          <w:szCs w:val="24"/>
        </w:rPr>
      </w:pPr>
    </w:p>
    <w:p w14:paraId="066E0223" w14:textId="3ACDA495" w:rsidR="000C02DC" w:rsidRDefault="000C02DC" w:rsidP="00E534C2">
      <w:pPr>
        <w:spacing w:after="0" w:line="240" w:lineRule="auto"/>
        <w:ind w:firstLine="709"/>
        <w:jc w:val="both"/>
        <w:rPr>
          <w:rFonts w:ascii="Times New Roman" w:eastAsia="Times New Roman" w:hAnsi="Times New Roman" w:cs="Times New Roman"/>
          <w:i/>
          <w:sz w:val="24"/>
          <w:szCs w:val="24"/>
        </w:rPr>
      </w:pPr>
      <w:r w:rsidRPr="00840457">
        <w:rPr>
          <w:rFonts w:ascii="Times New Roman" w:eastAsia="Times New Roman" w:hAnsi="Times New Roman" w:cs="Times New Roman"/>
          <w:i/>
          <w:sz w:val="24"/>
          <w:szCs w:val="24"/>
        </w:rPr>
        <w:t>Skelbiu šį Lietuvos Respublikos Seimo priimtą įstatymą.</w:t>
      </w:r>
    </w:p>
    <w:p w14:paraId="7E2FB587" w14:textId="2625FD35" w:rsidR="00C50894" w:rsidRDefault="00C50894" w:rsidP="00E534C2">
      <w:pPr>
        <w:spacing w:after="0" w:line="240" w:lineRule="auto"/>
        <w:ind w:firstLine="709"/>
        <w:jc w:val="both"/>
        <w:rPr>
          <w:rFonts w:ascii="Times New Roman" w:eastAsia="Times New Roman" w:hAnsi="Times New Roman" w:cs="Times New Roman"/>
          <w:i/>
          <w:sz w:val="24"/>
          <w:szCs w:val="24"/>
        </w:rPr>
      </w:pPr>
    </w:p>
    <w:p w14:paraId="1A6F95D3" w14:textId="45D382A3" w:rsidR="00543216" w:rsidRDefault="00543216" w:rsidP="00E534C2">
      <w:pPr>
        <w:spacing w:after="0" w:line="240" w:lineRule="auto"/>
        <w:ind w:firstLine="709"/>
        <w:jc w:val="both"/>
        <w:rPr>
          <w:rFonts w:ascii="Times New Roman" w:eastAsia="Times New Roman" w:hAnsi="Times New Roman" w:cs="Times New Roman"/>
          <w:i/>
          <w:sz w:val="24"/>
          <w:szCs w:val="24"/>
        </w:rPr>
      </w:pPr>
    </w:p>
    <w:p w14:paraId="5E478FE3" w14:textId="77777777" w:rsidR="00543216" w:rsidRPr="00840457" w:rsidRDefault="00543216" w:rsidP="00E534C2">
      <w:pPr>
        <w:spacing w:after="0" w:line="240" w:lineRule="auto"/>
        <w:ind w:firstLine="709"/>
        <w:jc w:val="both"/>
        <w:rPr>
          <w:rFonts w:ascii="Times New Roman" w:eastAsia="Times New Roman" w:hAnsi="Times New Roman" w:cs="Times New Roman"/>
          <w:i/>
          <w:sz w:val="24"/>
          <w:szCs w:val="24"/>
        </w:rPr>
      </w:pPr>
    </w:p>
    <w:p w14:paraId="4ECFB418" w14:textId="294701FE" w:rsidR="00227597" w:rsidRPr="00B1195C" w:rsidRDefault="000C02DC" w:rsidP="00E534C2">
      <w:pPr>
        <w:spacing w:after="0" w:line="240" w:lineRule="auto"/>
        <w:jc w:val="both"/>
        <w:rPr>
          <w:rFonts w:ascii="Times New Roman" w:eastAsia="Times New Roman" w:hAnsi="Times New Roman" w:cs="Times New Roman"/>
          <w:i/>
          <w:sz w:val="24"/>
          <w:szCs w:val="24"/>
        </w:rPr>
      </w:pPr>
      <w:r w:rsidRPr="00840457">
        <w:rPr>
          <w:rFonts w:ascii="Times New Roman" w:eastAsia="Times New Roman" w:hAnsi="Times New Roman" w:cs="Times New Roman"/>
          <w:sz w:val="24"/>
          <w:szCs w:val="24"/>
        </w:rPr>
        <w:t>Respublikos Prezidentas</w:t>
      </w:r>
    </w:p>
    <w:sectPr w:rsidR="00227597" w:rsidRPr="00B1195C" w:rsidSect="007B5B64">
      <w:headerReference w:type="default" r:id="rId11"/>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0F30" w14:textId="77777777" w:rsidR="00514F12" w:rsidRDefault="00514F12" w:rsidP="004915E0">
      <w:pPr>
        <w:spacing w:after="0" w:line="240" w:lineRule="auto"/>
      </w:pPr>
      <w:r>
        <w:separator/>
      </w:r>
    </w:p>
  </w:endnote>
  <w:endnote w:type="continuationSeparator" w:id="0">
    <w:p w14:paraId="624748EA" w14:textId="77777777" w:rsidR="00514F12" w:rsidRDefault="00514F12"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6B45" w14:textId="77777777" w:rsidR="00514F12" w:rsidRDefault="00514F12" w:rsidP="004915E0">
      <w:pPr>
        <w:spacing w:after="0" w:line="240" w:lineRule="auto"/>
      </w:pPr>
      <w:r>
        <w:separator/>
      </w:r>
    </w:p>
  </w:footnote>
  <w:footnote w:type="continuationSeparator" w:id="0">
    <w:p w14:paraId="5059865E" w14:textId="77777777" w:rsidR="00514F12" w:rsidRDefault="00514F12"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rsidR="00D46DB2">
          <w:rPr>
            <w:noProof/>
          </w:rPr>
          <w:t>2</w:t>
        </w:r>
        <w:r>
          <w:fldChar w:fldCharType="end"/>
        </w:r>
      </w:p>
    </w:sdtContent>
  </w:sdt>
  <w:p w14:paraId="58C1C443" w14:textId="77777777" w:rsidR="00436CB5" w:rsidRDefault="00514F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22CC5"/>
    <w:multiLevelType w:val="hybridMultilevel"/>
    <w:tmpl w:val="5E2406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78B1"/>
    <w:rsid w:val="000119E2"/>
    <w:rsid w:val="00011AD5"/>
    <w:rsid w:val="0002066C"/>
    <w:rsid w:val="00022AFF"/>
    <w:rsid w:val="00030CB9"/>
    <w:rsid w:val="00031EE0"/>
    <w:rsid w:val="000351C7"/>
    <w:rsid w:val="00036284"/>
    <w:rsid w:val="00037CC2"/>
    <w:rsid w:val="00051058"/>
    <w:rsid w:val="000578D3"/>
    <w:rsid w:val="000628F8"/>
    <w:rsid w:val="000A0EC1"/>
    <w:rsid w:val="000B3CB9"/>
    <w:rsid w:val="000B606C"/>
    <w:rsid w:val="000C02DC"/>
    <w:rsid w:val="000E1B4A"/>
    <w:rsid w:val="000F0C8E"/>
    <w:rsid w:val="000F2758"/>
    <w:rsid w:val="001002F4"/>
    <w:rsid w:val="001332C4"/>
    <w:rsid w:val="00136FDA"/>
    <w:rsid w:val="00174A83"/>
    <w:rsid w:val="00182E08"/>
    <w:rsid w:val="001C16D9"/>
    <w:rsid w:val="001D59A5"/>
    <w:rsid w:val="001D610E"/>
    <w:rsid w:val="001E1B33"/>
    <w:rsid w:val="001E2340"/>
    <w:rsid w:val="001F01D2"/>
    <w:rsid w:val="00201D7A"/>
    <w:rsid w:val="002023BD"/>
    <w:rsid w:val="00202643"/>
    <w:rsid w:val="002062A1"/>
    <w:rsid w:val="00210062"/>
    <w:rsid w:val="00227597"/>
    <w:rsid w:val="0023752C"/>
    <w:rsid w:val="00270240"/>
    <w:rsid w:val="0027337F"/>
    <w:rsid w:val="002954D1"/>
    <w:rsid w:val="00297EB7"/>
    <w:rsid w:val="002A1295"/>
    <w:rsid w:val="002A459C"/>
    <w:rsid w:val="002B4E54"/>
    <w:rsid w:val="002C248F"/>
    <w:rsid w:val="002C385B"/>
    <w:rsid w:val="002E4807"/>
    <w:rsid w:val="002F18CF"/>
    <w:rsid w:val="00322C08"/>
    <w:rsid w:val="00337A6D"/>
    <w:rsid w:val="00340C47"/>
    <w:rsid w:val="00343052"/>
    <w:rsid w:val="0034329D"/>
    <w:rsid w:val="00365F93"/>
    <w:rsid w:val="00371504"/>
    <w:rsid w:val="00374D12"/>
    <w:rsid w:val="00374F6F"/>
    <w:rsid w:val="003762B1"/>
    <w:rsid w:val="003872BB"/>
    <w:rsid w:val="00396884"/>
    <w:rsid w:val="003A2500"/>
    <w:rsid w:val="003B1861"/>
    <w:rsid w:val="003C35AA"/>
    <w:rsid w:val="003D25B1"/>
    <w:rsid w:val="003D2F30"/>
    <w:rsid w:val="003F14B2"/>
    <w:rsid w:val="003F1C74"/>
    <w:rsid w:val="00406DE3"/>
    <w:rsid w:val="0041048F"/>
    <w:rsid w:val="00410F2D"/>
    <w:rsid w:val="004201E0"/>
    <w:rsid w:val="004261E2"/>
    <w:rsid w:val="00434560"/>
    <w:rsid w:val="0043730C"/>
    <w:rsid w:val="004373BE"/>
    <w:rsid w:val="004542B9"/>
    <w:rsid w:val="00455238"/>
    <w:rsid w:val="004639ED"/>
    <w:rsid w:val="0048201E"/>
    <w:rsid w:val="004915E0"/>
    <w:rsid w:val="0049485B"/>
    <w:rsid w:val="004A39F0"/>
    <w:rsid w:val="004A45BB"/>
    <w:rsid w:val="004B2E95"/>
    <w:rsid w:val="004B5E54"/>
    <w:rsid w:val="004C792E"/>
    <w:rsid w:val="004D33DF"/>
    <w:rsid w:val="004E29DA"/>
    <w:rsid w:val="004F5511"/>
    <w:rsid w:val="005026ED"/>
    <w:rsid w:val="00506508"/>
    <w:rsid w:val="00514F12"/>
    <w:rsid w:val="005337C5"/>
    <w:rsid w:val="00534C01"/>
    <w:rsid w:val="00534F99"/>
    <w:rsid w:val="00537801"/>
    <w:rsid w:val="00543159"/>
    <w:rsid w:val="00543216"/>
    <w:rsid w:val="00543C83"/>
    <w:rsid w:val="00566236"/>
    <w:rsid w:val="00572C75"/>
    <w:rsid w:val="0057493D"/>
    <w:rsid w:val="00581B64"/>
    <w:rsid w:val="005908E3"/>
    <w:rsid w:val="00590CC7"/>
    <w:rsid w:val="005B0AD2"/>
    <w:rsid w:val="005B3722"/>
    <w:rsid w:val="005C3E8D"/>
    <w:rsid w:val="005D7F93"/>
    <w:rsid w:val="005D7FCF"/>
    <w:rsid w:val="005E06C7"/>
    <w:rsid w:val="005E693A"/>
    <w:rsid w:val="00601251"/>
    <w:rsid w:val="00606EFF"/>
    <w:rsid w:val="00610A84"/>
    <w:rsid w:val="00622AED"/>
    <w:rsid w:val="006479F1"/>
    <w:rsid w:val="00667C5A"/>
    <w:rsid w:val="006715B8"/>
    <w:rsid w:val="0068756A"/>
    <w:rsid w:val="006A647F"/>
    <w:rsid w:val="006B063A"/>
    <w:rsid w:val="006B2ACF"/>
    <w:rsid w:val="006C3B1F"/>
    <w:rsid w:val="006D5C94"/>
    <w:rsid w:val="006F6BCA"/>
    <w:rsid w:val="00717EC8"/>
    <w:rsid w:val="00720FB8"/>
    <w:rsid w:val="00724A51"/>
    <w:rsid w:val="00726814"/>
    <w:rsid w:val="00730DED"/>
    <w:rsid w:val="00733102"/>
    <w:rsid w:val="00733E38"/>
    <w:rsid w:val="007345C7"/>
    <w:rsid w:val="007363AC"/>
    <w:rsid w:val="0077046A"/>
    <w:rsid w:val="00781D4F"/>
    <w:rsid w:val="007908B2"/>
    <w:rsid w:val="007B45F7"/>
    <w:rsid w:val="007B5B64"/>
    <w:rsid w:val="007B6688"/>
    <w:rsid w:val="007C59F1"/>
    <w:rsid w:val="007D49CB"/>
    <w:rsid w:val="007E3BC1"/>
    <w:rsid w:val="00803E7F"/>
    <w:rsid w:val="00813DCC"/>
    <w:rsid w:val="00840457"/>
    <w:rsid w:val="0088162B"/>
    <w:rsid w:val="00886CEB"/>
    <w:rsid w:val="008B1CCA"/>
    <w:rsid w:val="008D444B"/>
    <w:rsid w:val="00900FC2"/>
    <w:rsid w:val="00916741"/>
    <w:rsid w:val="00922B38"/>
    <w:rsid w:val="00925100"/>
    <w:rsid w:val="00936D33"/>
    <w:rsid w:val="00944615"/>
    <w:rsid w:val="009628AC"/>
    <w:rsid w:val="00962A28"/>
    <w:rsid w:val="00963275"/>
    <w:rsid w:val="00974858"/>
    <w:rsid w:val="0097613E"/>
    <w:rsid w:val="00987E31"/>
    <w:rsid w:val="009970C7"/>
    <w:rsid w:val="009C2252"/>
    <w:rsid w:val="009C670F"/>
    <w:rsid w:val="009C729F"/>
    <w:rsid w:val="00A03C4E"/>
    <w:rsid w:val="00A22C74"/>
    <w:rsid w:val="00A31941"/>
    <w:rsid w:val="00A371E4"/>
    <w:rsid w:val="00A431AB"/>
    <w:rsid w:val="00A441E5"/>
    <w:rsid w:val="00A526AB"/>
    <w:rsid w:val="00A56BA9"/>
    <w:rsid w:val="00A74213"/>
    <w:rsid w:val="00AE2578"/>
    <w:rsid w:val="00AE2C62"/>
    <w:rsid w:val="00B10311"/>
    <w:rsid w:val="00B1195C"/>
    <w:rsid w:val="00B1762F"/>
    <w:rsid w:val="00B22344"/>
    <w:rsid w:val="00B5108F"/>
    <w:rsid w:val="00B65501"/>
    <w:rsid w:val="00B70A38"/>
    <w:rsid w:val="00B70B12"/>
    <w:rsid w:val="00B8406A"/>
    <w:rsid w:val="00B8776A"/>
    <w:rsid w:val="00B90E30"/>
    <w:rsid w:val="00BA3A45"/>
    <w:rsid w:val="00BA542E"/>
    <w:rsid w:val="00BC64B2"/>
    <w:rsid w:val="00BD4155"/>
    <w:rsid w:val="00BE2631"/>
    <w:rsid w:val="00BF1114"/>
    <w:rsid w:val="00BF1DC5"/>
    <w:rsid w:val="00BF590F"/>
    <w:rsid w:val="00BF61BC"/>
    <w:rsid w:val="00C01B9B"/>
    <w:rsid w:val="00C1764E"/>
    <w:rsid w:val="00C34A67"/>
    <w:rsid w:val="00C431E4"/>
    <w:rsid w:val="00C50894"/>
    <w:rsid w:val="00C51A46"/>
    <w:rsid w:val="00C52749"/>
    <w:rsid w:val="00C64E5F"/>
    <w:rsid w:val="00C76D08"/>
    <w:rsid w:val="00CB23FE"/>
    <w:rsid w:val="00CC7E34"/>
    <w:rsid w:val="00CE32E1"/>
    <w:rsid w:val="00D10680"/>
    <w:rsid w:val="00D1455B"/>
    <w:rsid w:val="00D2131A"/>
    <w:rsid w:val="00D26718"/>
    <w:rsid w:val="00D37C5F"/>
    <w:rsid w:val="00D4372C"/>
    <w:rsid w:val="00D45C05"/>
    <w:rsid w:val="00D46DB2"/>
    <w:rsid w:val="00D5159E"/>
    <w:rsid w:val="00D61C5D"/>
    <w:rsid w:val="00DD6620"/>
    <w:rsid w:val="00DD7047"/>
    <w:rsid w:val="00DE44D8"/>
    <w:rsid w:val="00E44763"/>
    <w:rsid w:val="00E534C2"/>
    <w:rsid w:val="00E61072"/>
    <w:rsid w:val="00E62B07"/>
    <w:rsid w:val="00E848C7"/>
    <w:rsid w:val="00E91B76"/>
    <w:rsid w:val="00EB00B9"/>
    <w:rsid w:val="00ED302E"/>
    <w:rsid w:val="00F43381"/>
    <w:rsid w:val="00F54DA2"/>
    <w:rsid w:val="00F76894"/>
    <w:rsid w:val="00F91626"/>
    <w:rsid w:val="00FA0B51"/>
    <w:rsid w:val="00FA533A"/>
    <w:rsid w:val="00FA75F1"/>
    <w:rsid w:val="00FB10BB"/>
    <w:rsid w:val="00FC46CE"/>
    <w:rsid w:val="00FC53A5"/>
    <w:rsid w:val="00FC6E15"/>
    <w:rsid w:val="00FD00CB"/>
    <w:rsid w:val="00FD07BD"/>
    <w:rsid w:val="00FF2861"/>
    <w:rsid w:val="00FF3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15:docId w15:val="{15C0BFC3-5C85-4F37-9193-9A490DA8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Komentaronuoroda">
    <w:name w:val="annotation reference"/>
    <w:basedOn w:val="Numatytasispastraiposriftas"/>
    <w:uiPriority w:val="99"/>
    <w:semiHidden/>
    <w:unhideWhenUsed/>
    <w:rsid w:val="00FA75F1"/>
    <w:rPr>
      <w:sz w:val="16"/>
      <w:szCs w:val="16"/>
    </w:rPr>
  </w:style>
  <w:style w:type="paragraph" w:styleId="Komentarotekstas">
    <w:name w:val="annotation text"/>
    <w:basedOn w:val="prastasis"/>
    <w:link w:val="KomentarotekstasDiagrama"/>
    <w:uiPriority w:val="99"/>
    <w:semiHidden/>
    <w:unhideWhenUsed/>
    <w:rsid w:val="00FA75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75F1"/>
    <w:rPr>
      <w:sz w:val="20"/>
      <w:szCs w:val="20"/>
    </w:rPr>
  </w:style>
  <w:style w:type="paragraph" w:styleId="Komentarotema">
    <w:name w:val="annotation subject"/>
    <w:basedOn w:val="Komentarotekstas"/>
    <w:next w:val="Komentarotekstas"/>
    <w:link w:val="KomentarotemaDiagrama"/>
    <w:uiPriority w:val="99"/>
    <w:semiHidden/>
    <w:unhideWhenUsed/>
    <w:rsid w:val="00FA75F1"/>
    <w:rPr>
      <w:b/>
      <w:bCs/>
    </w:rPr>
  </w:style>
  <w:style w:type="character" w:customStyle="1" w:styleId="KomentarotemaDiagrama">
    <w:name w:val="Komentaro tema Diagrama"/>
    <w:basedOn w:val="KomentarotekstasDiagrama"/>
    <w:link w:val="Komentarotema"/>
    <w:uiPriority w:val="99"/>
    <w:semiHidden/>
    <w:rsid w:val="00FA75F1"/>
    <w:rPr>
      <w:b/>
      <w:bCs/>
      <w:sz w:val="20"/>
      <w:szCs w:val="20"/>
    </w:rPr>
  </w:style>
  <w:style w:type="paragraph" w:styleId="Debesliotekstas">
    <w:name w:val="Balloon Text"/>
    <w:basedOn w:val="prastasis"/>
    <w:link w:val="DebesliotekstasDiagrama"/>
    <w:uiPriority w:val="99"/>
    <w:semiHidden/>
    <w:unhideWhenUsed/>
    <w:rsid w:val="00FA75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75F1"/>
    <w:rPr>
      <w:rFonts w:ascii="Segoe UI" w:hAnsi="Segoe UI" w:cs="Segoe UI"/>
      <w:sz w:val="18"/>
      <w:szCs w:val="18"/>
    </w:rPr>
  </w:style>
  <w:style w:type="paragraph" w:styleId="Sraopastraipa">
    <w:name w:val="List Paragraph"/>
    <w:basedOn w:val="prastasis"/>
    <w:link w:val="SraopastraipaDiagrama"/>
    <w:uiPriority w:val="34"/>
    <w:qFormat/>
    <w:rsid w:val="00202643"/>
    <w:pPr>
      <w:spacing w:after="0" w:line="240" w:lineRule="auto"/>
      <w:ind w:left="720"/>
    </w:pPr>
  </w:style>
  <w:style w:type="character" w:styleId="Hipersaitas">
    <w:name w:val="Hyperlink"/>
    <w:basedOn w:val="Numatytasispastraiposriftas"/>
    <w:uiPriority w:val="99"/>
    <w:semiHidden/>
    <w:unhideWhenUsed/>
    <w:rsid w:val="00E62B07"/>
    <w:rPr>
      <w:strike w:val="0"/>
      <w:dstrike w:val="0"/>
      <w:color w:val="6E717F"/>
      <w:u w:val="none"/>
      <w:effect w:val="none"/>
      <w:shd w:val="clear" w:color="auto" w:fill="auto"/>
    </w:rPr>
  </w:style>
  <w:style w:type="character" w:customStyle="1" w:styleId="SraopastraipaDiagrama">
    <w:name w:val="Sąrašo pastraipa Diagrama"/>
    <w:basedOn w:val="Numatytasispastraiposriftas"/>
    <w:link w:val="Sraopastraipa"/>
    <w:uiPriority w:val="34"/>
    <w:locked/>
    <w:rsid w:val="004B5E54"/>
  </w:style>
  <w:style w:type="paragraph" w:customStyle="1" w:styleId="tajtip">
    <w:name w:val="tajtip"/>
    <w:basedOn w:val="prastasis"/>
    <w:rsid w:val="004B5E54"/>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3507">
      <w:bodyDiv w:val="1"/>
      <w:marLeft w:val="0"/>
      <w:marRight w:val="0"/>
      <w:marTop w:val="0"/>
      <w:marBottom w:val="0"/>
      <w:divBdr>
        <w:top w:val="none" w:sz="0" w:space="0" w:color="auto"/>
        <w:left w:val="none" w:sz="0" w:space="0" w:color="auto"/>
        <w:bottom w:val="none" w:sz="0" w:space="0" w:color="auto"/>
        <w:right w:val="none" w:sz="0" w:space="0" w:color="auto"/>
      </w:divBdr>
    </w:div>
    <w:div w:id="592127059">
      <w:bodyDiv w:val="1"/>
      <w:marLeft w:val="0"/>
      <w:marRight w:val="0"/>
      <w:marTop w:val="0"/>
      <w:marBottom w:val="0"/>
      <w:divBdr>
        <w:top w:val="none" w:sz="0" w:space="0" w:color="auto"/>
        <w:left w:val="none" w:sz="0" w:space="0" w:color="auto"/>
        <w:bottom w:val="none" w:sz="0" w:space="0" w:color="auto"/>
        <w:right w:val="none" w:sz="0" w:space="0" w:color="auto"/>
      </w:divBdr>
    </w:div>
    <w:div w:id="670452205">
      <w:bodyDiv w:val="1"/>
      <w:marLeft w:val="0"/>
      <w:marRight w:val="0"/>
      <w:marTop w:val="0"/>
      <w:marBottom w:val="0"/>
      <w:divBdr>
        <w:top w:val="none" w:sz="0" w:space="0" w:color="auto"/>
        <w:left w:val="none" w:sz="0" w:space="0" w:color="auto"/>
        <w:bottom w:val="none" w:sz="0" w:space="0" w:color="auto"/>
        <w:right w:val="none" w:sz="0" w:space="0" w:color="auto"/>
      </w:divBdr>
    </w:div>
    <w:div w:id="11785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7BA7E-FC4D-43D3-AA66-6715A31A868F}">
  <ds:schemaRefs>
    <ds:schemaRef ds:uri="http://schemas.openxmlformats.org/officeDocument/2006/bibliography"/>
  </ds:schemaRefs>
</ds:datastoreItem>
</file>

<file path=customXml/itemProps2.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4.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954</Words>
  <Characters>5439</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2021-05-27T07:37:00Z</dcterms:created>
  <dc:creator>Daiva Radzevičiūtė</dc:creator>
  <cp:lastModifiedBy>Jurgita Jakavičiūtė</cp:lastModifiedBy>
  <dcterms:modified xsi:type="dcterms:W3CDTF">2021-05-29T09:33:00Z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