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f8713ec9b700480d8ea7ed2dae91ac8d"/>
        <w:lock w:val="sdtLocked"/>
        <w:richText/>
      </w:sdtPr>
      <w:sdtContent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 xml:space="preserve">DĖL E. LAPINSKO PASKYRIMO </w:t>
          </w:r>
          <w:r>
            <w:rPr>
              <w:b/>
              <w:lang w:eastAsia="lt-LT"/>
            </w:rPr>
            <w:t xml:space="preserve">VYRIAUSYBĖS ATSTOVU 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fcefc4f2347f4c76aa4ed87fc788dad8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Vadovaudamasi Lietuvos Respublikos </w:t>
              </w:r>
              <w:r>
                <w:rPr>
                  <w:iCs/>
                  <w:color w:val="000000"/>
                  <w:szCs w:val="24"/>
                  <w:lang w:eastAsia="lt-LT"/>
                </w:rPr>
                <w:t>Vyriausybės įstatymo</w:t>
              </w:r>
              <w:r>
                <w:rPr>
                  <w:szCs w:val="24"/>
                  <w:lang w:eastAsia="lt-LT"/>
                </w:rPr>
                <w:t xml:space="preserve"> 22 straipsnio 14 punktu, Lietuvos Respublikos savivaldybių administracinės priežiūros įstatymo 2 straipsnio 1 dalimi ir 4 straipsniu, 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d617495a675d48b6a71a3dfd65ed5ae1"/>
            <w:lock w:val="sdtLocked"/>
            <w:richText/>
          </w:sdtPr>
          <w:sdtContent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Paskirti nuo 2020 m. gruodžio 1 d. penkerių metų kadencijai Egidijų Lapinską Vyriausybės atstovu Panevėžio ir Utenos apskrityse.</w:t>
              </w: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ae00fda4c0a44780838271d25cd99bbf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Vidaus reikalų </w:t>
              </w:r>
              <w:r>
                <w:rPr>
                  <w:lang w:eastAsia="lt-LT"/>
                </w:rPr>
                <w:t>ministras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left" w:pos="1134"/>
                  <w:tab w:val="left" w:pos="1276"/>
                </w:tabs>
                <w:jc w:val="both"/>
                <w:rPr>
                  <w:szCs w:val="24"/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316d3bceb0604e94a11c0fd87db5dbb7" PartId="f8713ec9b700480d8ea7ed2dae91ac8d">
    <Part Type="preambule" DocPartId="7942da3a14164c179ab8482d1bfdb22d" PartId="fcefc4f2347f4c76aa4ed87fc788dad8"/>
    <Part Type="pastraipa" DocPartId="fb61ff087b58431eaecf45f53cbfb3a5" PartId="d617495a675d48b6a71a3dfd65ed5ae1"/>
    <Part Type="signatura" DocPartId="c54e6a2862da47d88f7550bcb6942085" PartId="ae00fda4c0a44780838271d25cd99bbf"/>
  </Part>
</Parts>
</file>

<file path=customXml/itemProps1.xml><?xml version="1.0" encoding="utf-8"?>
<ds:datastoreItem xmlns:ds="http://schemas.openxmlformats.org/officeDocument/2006/customXml" ds:itemID="{CE4B842A-DFE4-4251-A9B0-3525AD027030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470</Characters>
  <Application>Microsoft Office Word</Application>
  <DocSecurity>4</DocSecurity>
  <Lines>23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2020-10-23T06:57:00Z</dcterms:created>
  <dc:creator>lrvk</dc:creator>
  <cp:lastModifiedBy>Asseco</cp:lastModifiedBy>
  <cp:lastPrinted>2019-03-14T13:34:00Z</cp:lastPrinted>
  <dcterms:modified xsi:type="dcterms:W3CDTF">2020-10-23T06:57:00Z</dcterms:modified>
  <cp:revision>2</cp:revision>
</cp:coreProperties>
</file>