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0B24EE" w14:textId="14D96DE5" w:rsidR="002345A6" w:rsidRPr="00DE006D" w:rsidRDefault="009D527B" w:rsidP="000168B2">
      <w:pPr>
        <w:spacing w:line="240" w:lineRule="auto"/>
        <w:jc w:val="center"/>
        <w:rPr>
          <w:rFonts w:ascii="Times New Roman" w:hAnsi="Times New Roman"/>
          <w:b/>
        </w:rPr>
      </w:pPr>
      <w:r w:rsidRPr="00DE006D">
        <w:rPr>
          <w:rFonts w:ascii="Times New Roman" w:hAnsi="Times New Roman"/>
          <w:b/>
          <w:bCs/>
          <w:caps/>
          <w:color w:val="000000" w:themeColor="text1"/>
        </w:rPr>
        <w:t xml:space="preserve">Lietuvos Respublikos Vyriausybės nutarimo </w:t>
      </w:r>
      <w:r w:rsidRPr="00DE006D">
        <w:rPr>
          <w:rFonts w:ascii="Times New Roman" w:hAnsi="Times New Roman"/>
          <w:b/>
          <w:bCs/>
          <w:caps/>
          <w:lang w:eastAsia="lt-LT"/>
        </w:rPr>
        <w:t>„Dėl Lietuvos Respublikos Vyriausybės 2017 m. kovo 1 d. nutarimo Nr. 149 „Dėl Lietuvos Respublikos mokslo ir studijų įstatymo įgyvendinimo“ pakeitimo“ projektą</w:t>
      </w:r>
      <w:r w:rsidR="000168B2" w:rsidRPr="00DE006D">
        <w:rPr>
          <w:rFonts w:ascii="Times New Roman" w:hAnsi="Times New Roman"/>
          <w:b/>
        </w:rPr>
        <w:t xml:space="preserve"> </w:t>
      </w:r>
      <w:r w:rsidR="006E0F25" w:rsidRPr="00DE006D">
        <w:rPr>
          <w:rFonts w:ascii="Times New Roman" w:hAnsi="Times New Roman"/>
          <w:b/>
        </w:rPr>
        <w:t xml:space="preserve">(toliau – nutarimo projektas) </w:t>
      </w:r>
      <w:r w:rsidR="002345A6" w:rsidRPr="00DE006D">
        <w:rPr>
          <w:rFonts w:ascii="Times New Roman" w:hAnsi="Times New Roman"/>
          <w:b/>
        </w:rPr>
        <w:t>DERINIMO PAŽYMA</w:t>
      </w:r>
    </w:p>
    <w:p w14:paraId="44948737" w14:textId="77777777" w:rsidR="00183110" w:rsidRPr="00DE006D" w:rsidRDefault="00183110" w:rsidP="00C21C46">
      <w:pPr>
        <w:spacing w:line="240" w:lineRule="auto"/>
        <w:ind w:firstLine="0"/>
        <w:jc w:val="center"/>
        <w:rPr>
          <w:rFonts w:ascii="Times New Roman" w:hAnsi="Times New Roman"/>
        </w:rPr>
      </w:pP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2"/>
        <w:gridCol w:w="6178"/>
        <w:gridCol w:w="7441"/>
      </w:tblGrid>
      <w:tr w:rsidR="00EF0755" w:rsidRPr="00DE006D" w14:paraId="67CBD06E" w14:textId="77777777" w:rsidTr="00684AA1">
        <w:tc>
          <w:tcPr>
            <w:tcW w:w="1271" w:type="dxa"/>
          </w:tcPr>
          <w:p w14:paraId="11143122" w14:textId="77777777" w:rsidR="00183110" w:rsidRPr="00DE006D" w:rsidRDefault="00183110" w:rsidP="006A7730">
            <w:pPr>
              <w:spacing w:line="240" w:lineRule="auto"/>
              <w:ind w:firstLine="0"/>
              <w:jc w:val="left"/>
              <w:rPr>
                <w:rFonts w:ascii="Times New Roman" w:hAnsi="Times New Roman"/>
                <w:b/>
              </w:rPr>
            </w:pPr>
            <w:r w:rsidRPr="00DE006D">
              <w:rPr>
                <w:rFonts w:ascii="Times New Roman" w:hAnsi="Times New Roman"/>
                <w:b/>
              </w:rPr>
              <w:t>Institucij</w:t>
            </w:r>
            <w:r w:rsidR="009736C7" w:rsidRPr="00DE006D">
              <w:rPr>
                <w:rFonts w:ascii="Times New Roman" w:hAnsi="Times New Roman"/>
                <w:b/>
              </w:rPr>
              <w:t>a</w:t>
            </w:r>
            <w:r w:rsidRPr="00DE006D">
              <w:rPr>
                <w:rFonts w:ascii="Times New Roman" w:hAnsi="Times New Roman"/>
                <w:b/>
              </w:rPr>
              <w:t>, rašto data ir numeris</w:t>
            </w:r>
          </w:p>
        </w:tc>
        <w:tc>
          <w:tcPr>
            <w:tcW w:w="6237" w:type="dxa"/>
            <w:vAlign w:val="center"/>
          </w:tcPr>
          <w:p w14:paraId="4EADAB42" w14:textId="77777777" w:rsidR="00183110" w:rsidRPr="00DE006D" w:rsidRDefault="00183110" w:rsidP="006A7730">
            <w:pPr>
              <w:spacing w:line="240" w:lineRule="auto"/>
              <w:ind w:firstLine="0"/>
              <w:jc w:val="center"/>
              <w:rPr>
                <w:rFonts w:ascii="Times New Roman" w:hAnsi="Times New Roman"/>
                <w:b/>
              </w:rPr>
            </w:pPr>
            <w:r w:rsidRPr="00DE006D">
              <w:rPr>
                <w:rFonts w:ascii="Times New Roman" w:hAnsi="Times New Roman"/>
                <w:b/>
              </w:rPr>
              <w:t>Pastabos ir pasiūlymai</w:t>
            </w:r>
          </w:p>
        </w:tc>
        <w:tc>
          <w:tcPr>
            <w:tcW w:w="7513" w:type="dxa"/>
            <w:vAlign w:val="center"/>
          </w:tcPr>
          <w:p w14:paraId="778FEEDF" w14:textId="77777777" w:rsidR="00183110" w:rsidRPr="00DE006D" w:rsidRDefault="00E31D6A" w:rsidP="006A7730">
            <w:pPr>
              <w:spacing w:line="240" w:lineRule="auto"/>
              <w:ind w:firstLine="0"/>
              <w:jc w:val="center"/>
              <w:rPr>
                <w:rFonts w:ascii="Times New Roman" w:hAnsi="Times New Roman"/>
                <w:b/>
              </w:rPr>
            </w:pPr>
            <w:r w:rsidRPr="00DE006D">
              <w:rPr>
                <w:rFonts w:ascii="Times New Roman" w:hAnsi="Times New Roman"/>
                <w:b/>
                <w:bCs/>
              </w:rPr>
              <w:t>Žyma apie pastabas ir pasiūlymus, į kuriuos neatsižvelgta ar atsižvelgta iš dalies</w:t>
            </w:r>
          </w:p>
        </w:tc>
      </w:tr>
      <w:tr w:rsidR="006B3C3A" w:rsidRPr="00DE006D" w14:paraId="6C8EC2B2" w14:textId="77777777" w:rsidTr="00684AA1">
        <w:tc>
          <w:tcPr>
            <w:tcW w:w="1271" w:type="dxa"/>
            <w:vMerge w:val="restart"/>
          </w:tcPr>
          <w:p w14:paraId="7D933D88" w14:textId="77777777" w:rsidR="006B3C3A" w:rsidRPr="00DE006D" w:rsidRDefault="006B3C3A" w:rsidP="006A7730">
            <w:pPr>
              <w:spacing w:line="240" w:lineRule="auto"/>
              <w:ind w:firstLine="0"/>
              <w:jc w:val="left"/>
              <w:rPr>
                <w:rFonts w:ascii="Times New Roman" w:hAnsi="Times New Roman"/>
                <w:b/>
              </w:rPr>
            </w:pPr>
            <w:r w:rsidRPr="00DE006D">
              <w:rPr>
                <w:rFonts w:ascii="Times New Roman" w:hAnsi="Times New Roman"/>
              </w:rPr>
              <w:t>Lietuvos Respublikos energetikos ministerija (toliau – EM) Žr. EM 2021-02-18 raštą Nr. 3-267</w:t>
            </w:r>
          </w:p>
        </w:tc>
        <w:tc>
          <w:tcPr>
            <w:tcW w:w="6237" w:type="dxa"/>
          </w:tcPr>
          <w:p w14:paraId="06F26E11" w14:textId="77777777" w:rsidR="00253588" w:rsidRDefault="006B3C3A" w:rsidP="006A7730">
            <w:pPr>
              <w:spacing w:line="240" w:lineRule="auto"/>
              <w:ind w:firstLine="0"/>
              <w:rPr>
                <w:rFonts w:ascii="Times New Roman" w:hAnsi="Times New Roman"/>
              </w:rPr>
            </w:pPr>
            <w:r w:rsidRPr="00DE006D">
              <w:rPr>
                <w:rFonts w:ascii="Times New Roman" w:hAnsi="Times New Roman"/>
              </w:rPr>
              <w:t xml:space="preserve">Atsižvelgdami į tai, kad Nutarimo projekte numatoma, kad tikslinės stipendijos būtų mokamos iš ministerijoms skirtų valstybės biudžeto asignavimų ir (arba) kitų teisėtai gautų lėšų, siūlome </w:t>
            </w:r>
          </w:p>
          <w:p w14:paraId="14AC74F5" w14:textId="68BF1E18" w:rsidR="006B3C3A" w:rsidRPr="00DE006D" w:rsidRDefault="006B3C3A" w:rsidP="006A7730">
            <w:pPr>
              <w:spacing w:line="240" w:lineRule="auto"/>
              <w:ind w:firstLine="0"/>
              <w:rPr>
                <w:rFonts w:ascii="Times New Roman" w:hAnsi="Times New Roman"/>
              </w:rPr>
            </w:pPr>
            <w:r w:rsidRPr="00DE006D">
              <w:rPr>
                <w:rFonts w:ascii="Times New Roman" w:hAnsi="Times New Roman"/>
              </w:rPr>
              <w:t xml:space="preserve">papildyti Nutarimo projekto 12.2. punktą ir į komisijos pasiūlymams dėl prioritetinių krypčių, studijų programų grupių ar studijų programų, į kurias įstojusiems studentams gali būti mokamos tikslinės stipendijos, svarstyti sudėtį įtraukti ir ministerijų atstovus. Taip pat ateityje siūlytume svarstyti tikslinėms stipendijoms skirtą lėšų sumą telkti Lietuvos Respublikos švietimo, mokslo ir sporto ministerijos ar kitos vienos institucijos biudžete, siekiant išvengti derybų dėl šiai priemonei reikalingų lėšų užtikrinimo proceso fragmentacijos. </w:t>
            </w:r>
          </w:p>
        </w:tc>
        <w:tc>
          <w:tcPr>
            <w:tcW w:w="7513" w:type="dxa"/>
          </w:tcPr>
          <w:p w14:paraId="46FF5FCD" w14:textId="6F9BA81D" w:rsidR="00780B39" w:rsidRDefault="000C2BD4" w:rsidP="006A7730">
            <w:pPr>
              <w:spacing w:line="240" w:lineRule="auto"/>
              <w:ind w:firstLine="0"/>
              <w:rPr>
                <w:rFonts w:ascii="Times New Roman" w:hAnsi="Times New Roman"/>
                <w:lang w:eastAsia="lt-LT"/>
              </w:rPr>
            </w:pPr>
            <w:r w:rsidRPr="00295C0D">
              <w:rPr>
                <w:rFonts w:ascii="Times New Roman" w:hAnsi="Times New Roman"/>
                <w:b/>
                <w:bCs/>
                <w:lang w:eastAsia="lt-LT"/>
              </w:rPr>
              <w:t>Neatsižvelgta.</w:t>
            </w:r>
            <w:r w:rsidRPr="00295C0D">
              <w:rPr>
                <w:rFonts w:ascii="Times New Roman" w:hAnsi="Times New Roman"/>
                <w:lang w:eastAsia="lt-LT"/>
              </w:rPr>
              <w:t xml:space="preserve"> </w:t>
            </w:r>
          </w:p>
          <w:p w14:paraId="326061DD" w14:textId="7DFC557F" w:rsidR="00571C75" w:rsidRPr="00295C0D" w:rsidRDefault="008D4DE2" w:rsidP="009F4D16">
            <w:pPr>
              <w:spacing w:line="240" w:lineRule="auto"/>
              <w:ind w:firstLine="0"/>
              <w:rPr>
                <w:rFonts w:ascii="Times New Roman" w:hAnsi="Times New Roman"/>
                <w:lang w:eastAsia="lt-LT"/>
              </w:rPr>
            </w:pPr>
            <w:r w:rsidRPr="00295C0D">
              <w:rPr>
                <w:rFonts w:ascii="Times New Roman" w:hAnsi="Times New Roman"/>
                <w:lang w:eastAsia="lt-LT"/>
              </w:rPr>
              <w:t xml:space="preserve">Siekiant užtikrinti </w:t>
            </w:r>
            <w:r w:rsidR="003A3C3E" w:rsidRPr="00295C0D">
              <w:rPr>
                <w:rFonts w:ascii="Times New Roman" w:hAnsi="Times New Roman"/>
                <w:lang w:eastAsia="lt-LT"/>
              </w:rPr>
              <w:t xml:space="preserve">ministerijų </w:t>
            </w:r>
            <w:r w:rsidRPr="00295C0D">
              <w:rPr>
                <w:rFonts w:ascii="Times New Roman" w:hAnsi="Times New Roman"/>
                <w:lang w:eastAsia="lt-LT"/>
              </w:rPr>
              <w:t xml:space="preserve">pateiktų siūlymų </w:t>
            </w:r>
            <w:r w:rsidR="003A3C3E" w:rsidRPr="00295C0D">
              <w:rPr>
                <w:rFonts w:ascii="Times New Roman" w:hAnsi="Times New Roman"/>
                <w:lang w:eastAsia="lt-LT"/>
              </w:rPr>
              <w:t xml:space="preserve">dėl prioritetinių krypčių </w:t>
            </w:r>
            <w:r w:rsidRPr="00295C0D">
              <w:rPr>
                <w:rFonts w:ascii="Times New Roman" w:hAnsi="Times New Roman"/>
                <w:lang w:eastAsia="lt-LT"/>
              </w:rPr>
              <w:t>svarstymo nešališkumą</w:t>
            </w:r>
            <w:r w:rsidR="00BA3451">
              <w:rPr>
                <w:rFonts w:ascii="Times New Roman" w:hAnsi="Times New Roman"/>
                <w:lang w:eastAsia="lt-LT"/>
              </w:rPr>
              <w:t>,</w:t>
            </w:r>
            <w:r w:rsidRPr="00295C0D">
              <w:rPr>
                <w:rFonts w:ascii="Times New Roman" w:hAnsi="Times New Roman"/>
                <w:lang w:eastAsia="lt-LT"/>
              </w:rPr>
              <w:t xml:space="preserve"> </w:t>
            </w:r>
            <w:r w:rsidR="006330B0" w:rsidRPr="00295C0D">
              <w:rPr>
                <w:rFonts w:ascii="Times New Roman" w:hAnsi="Times New Roman"/>
                <w:lang w:eastAsia="lt-LT"/>
              </w:rPr>
              <w:t>Nutarimo projek</w:t>
            </w:r>
            <w:r w:rsidR="003A3C3E" w:rsidRPr="00295C0D">
              <w:rPr>
                <w:rFonts w:ascii="Times New Roman" w:hAnsi="Times New Roman"/>
                <w:lang w:eastAsia="lt-LT"/>
              </w:rPr>
              <w:t>tu</w:t>
            </w:r>
            <w:r w:rsidR="006330B0" w:rsidRPr="00295C0D">
              <w:rPr>
                <w:rFonts w:ascii="Times New Roman" w:hAnsi="Times New Roman"/>
                <w:lang w:eastAsia="lt-LT"/>
              </w:rPr>
              <w:t xml:space="preserve"> tvirtinamam</w:t>
            </w:r>
            <w:r w:rsidR="003A3C3E" w:rsidRPr="00295C0D">
              <w:rPr>
                <w:rFonts w:ascii="Times New Roman" w:hAnsi="Times New Roman"/>
                <w:lang w:eastAsia="lt-LT"/>
              </w:rPr>
              <w:t xml:space="preserve">e </w:t>
            </w:r>
            <w:r w:rsidR="00D4707A" w:rsidRPr="00295C0D">
              <w:rPr>
                <w:rFonts w:ascii="Times New Roman" w:hAnsi="Times New Roman"/>
                <w:color w:val="000000" w:themeColor="text1"/>
                <w:lang w:eastAsia="lt-LT"/>
              </w:rPr>
              <w:t xml:space="preserve">Prioritetinių studijų krypčių, studijų programų grupių ar studijų programų, kuriose studijuojantiems studentams gali būti mokamos tikslinės stipendijos, nustatymo ir </w:t>
            </w:r>
            <w:r w:rsidR="00D4707A" w:rsidRPr="00295C0D">
              <w:rPr>
                <w:rFonts w:ascii="Times New Roman" w:hAnsi="Times New Roman"/>
                <w:bCs/>
              </w:rPr>
              <w:t xml:space="preserve">tikslinių stipendijų skyrimo ir administravimo tvarkos apraše (toliau – Aprašas) numatyta, kad </w:t>
            </w:r>
            <w:r w:rsidR="009F4D16" w:rsidRPr="00295C0D">
              <w:rPr>
                <w:rFonts w:ascii="Times New Roman" w:hAnsi="Times New Roman"/>
                <w:lang w:eastAsia="lt-LT"/>
              </w:rPr>
              <w:t>komisija</w:t>
            </w:r>
            <w:r w:rsidR="00295C0D" w:rsidRPr="00295C0D">
              <w:rPr>
                <w:rFonts w:ascii="Times New Roman" w:hAnsi="Times New Roman"/>
                <w:lang w:eastAsia="lt-LT"/>
              </w:rPr>
              <w:t xml:space="preserve"> pateiktiems siūlymams svarstyti</w:t>
            </w:r>
            <w:r w:rsidR="008C32C6" w:rsidRPr="00295C0D">
              <w:rPr>
                <w:rFonts w:ascii="Times New Roman" w:hAnsi="Times New Roman"/>
                <w:lang w:eastAsia="lt-LT"/>
              </w:rPr>
              <w:t xml:space="preserve"> sudaroma iš </w:t>
            </w:r>
            <w:r w:rsidR="004E5709" w:rsidRPr="00295C0D">
              <w:rPr>
                <w:rFonts w:ascii="Times New Roman" w:hAnsi="Times New Roman"/>
                <w:color w:val="000000"/>
              </w:rPr>
              <w:t>Lietuvos Respublikos trišalės tarybos, Lietuvos Respublikos Vyriausybės komisijos nacionalinių žmogiškųjų išteklių stebėsenai koordinuoti, Vyriausybės strateginės analizės centro atstov</w:t>
            </w:r>
            <w:r w:rsidR="00BA3451">
              <w:rPr>
                <w:rFonts w:ascii="Times New Roman" w:hAnsi="Times New Roman"/>
                <w:color w:val="000000"/>
              </w:rPr>
              <w:t>o</w:t>
            </w:r>
            <w:r w:rsidR="004E5709" w:rsidRPr="00295C0D">
              <w:rPr>
                <w:rFonts w:ascii="Times New Roman" w:hAnsi="Times New Roman"/>
                <w:color w:val="000000"/>
              </w:rPr>
              <w:t xml:space="preserve"> ir  Valstybinio studijų fondo </w:t>
            </w:r>
            <w:r w:rsidR="005A2865">
              <w:rPr>
                <w:rFonts w:ascii="Times New Roman" w:hAnsi="Times New Roman"/>
                <w:color w:val="000000"/>
              </w:rPr>
              <w:t xml:space="preserve">(toliau </w:t>
            </w:r>
            <w:r w:rsidR="005A2865" w:rsidRPr="00DE006D">
              <w:rPr>
                <w:rFonts w:ascii="Times New Roman" w:hAnsi="Times New Roman"/>
              </w:rPr>
              <w:t>–</w:t>
            </w:r>
            <w:r w:rsidR="005A2865">
              <w:rPr>
                <w:rFonts w:ascii="Times New Roman" w:hAnsi="Times New Roman"/>
              </w:rPr>
              <w:t xml:space="preserve"> Fond</w:t>
            </w:r>
            <w:r w:rsidR="00BA3451">
              <w:rPr>
                <w:rFonts w:ascii="Times New Roman" w:hAnsi="Times New Roman"/>
              </w:rPr>
              <w:t>as</w:t>
            </w:r>
            <w:r w:rsidR="005A2865">
              <w:rPr>
                <w:rFonts w:ascii="Times New Roman" w:hAnsi="Times New Roman"/>
              </w:rPr>
              <w:t>)</w:t>
            </w:r>
            <w:r w:rsidR="005A2865">
              <w:rPr>
                <w:rFonts w:ascii="Times New Roman" w:hAnsi="Times New Roman"/>
                <w:color w:val="000000"/>
              </w:rPr>
              <w:t xml:space="preserve"> </w:t>
            </w:r>
            <w:r w:rsidR="004E5709" w:rsidRPr="00295C0D">
              <w:rPr>
                <w:rFonts w:ascii="Times New Roman" w:hAnsi="Times New Roman"/>
                <w:color w:val="000000"/>
              </w:rPr>
              <w:t>atstovų</w:t>
            </w:r>
            <w:r w:rsidR="004E5709" w:rsidRPr="00295C0D">
              <w:rPr>
                <w:rFonts w:ascii="Times New Roman" w:hAnsi="Times New Roman"/>
              </w:rPr>
              <w:t>.</w:t>
            </w:r>
            <w:r w:rsidR="004E5709" w:rsidRPr="00295C0D">
              <w:rPr>
                <w:rFonts w:ascii="Times New Roman" w:hAnsi="Times New Roman"/>
                <w:b/>
                <w:bCs/>
              </w:rPr>
              <w:t xml:space="preserve"> </w:t>
            </w:r>
            <w:r w:rsidR="008C32C6" w:rsidRPr="00295C0D">
              <w:rPr>
                <w:rFonts w:ascii="Times New Roman" w:hAnsi="Times New Roman"/>
                <w:lang w:eastAsia="lt-LT"/>
              </w:rPr>
              <w:t>K</w:t>
            </w:r>
            <w:r w:rsidR="00780B39" w:rsidRPr="00295C0D">
              <w:rPr>
                <w:rFonts w:ascii="Times New Roman" w:hAnsi="Times New Roman"/>
                <w:lang w:eastAsia="lt-LT"/>
              </w:rPr>
              <w:t xml:space="preserve">omisijos </w:t>
            </w:r>
            <w:r w:rsidR="00F07311" w:rsidRPr="00295C0D">
              <w:rPr>
                <w:rFonts w:ascii="Times New Roman" w:hAnsi="Times New Roman"/>
                <w:lang w:eastAsia="lt-LT"/>
              </w:rPr>
              <w:t>sudėties papildymas visų ministerijų atstovais</w:t>
            </w:r>
            <w:r w:rsidR="00AB6949">
              <w:rPr>
                <w:rFonts w:ascii="Times New Roman" w:hAnsi="Times New Roman"/>
                <w:lang w:eastAsia="lt-LT"/>
              </w:rPr>
              <w:t>,</w:t>
            </w:r>
            <w:r w:rsidR="00F07311" w:rsidRPr="00295C0D">
              <w:rPr>
                <w:rFonts w:ascii="Times New Roman" w:hAnsi="Times New Roman"/>
                <w:lang w:eastAsia="lt-LT"/>
              </w:rPr>
              <w:t xml:space="preserve"> </w:t>
            </w:r>
            <w:r w:rsidR="008C32C6" w:rsidRPr="00295C0D">
              <w:rPr>
                <w:rFonts w:ascii="Times New Roman" w:hAnsi="Times New Roman"/>
                <w:lang w:eastAsia="lt-LT"/>
              </w:rPr>
              <w:t>dėl suinte</w:t>
            </w:r>
            <w:r w:rsidR="007A3F4C" w:rsidRPr="00295C0D">
              <w:rPr>
                <w:rFonts w:ascii="Times New Roman" w:hAnsi="Times New Roman"/>
                <w:lang w:eastAsia="lt-LT"/>
              </w:rPr>
              <w:t>resuotų pusių gausos</w:t>
            </w:r>
            <w:r w:rsidR="00AB6949">
              <w:rPr>
                <w:rFonts w:ascii="Times New Roman" w:hAnsi="Times New Roman"/>
                <w:lang w:eastAsia="lt-LT"/>
              </w:rPr>
              <w:t>,</w:t>
            </w:r>
            <w:r w:rsidR="007A3F4C" w:rsidRPr="00295C0D">
              <w:rPr>
                <w:rFonts w:ascii="Times New Roman" w:hAnsi="Times New Roman"/>
                <w:lang w:eastAsia="lt-LT"/>
              </w:rPr>
              <w:t xml:space="preserve"> apsunkintų sprendimų priėmim</w:t>
            </w:r>
            <w:r w:rsidR="00571C75" w:rsidRPr="00295C0D">
              <w:rPr>
                <w:rFonts w:ascii="Times New Roman" w:hAnsi="Times New Roman"/>
                <w:lang w:eastAsia="lt-LT"/>
              </w:rPr>
              <w:t>o procesą</w:t>
            </w:r>
            <w:r w:rsidR="007A3F4C" w:rsidRPr="00295C0D">
              <w:rPr>
                <w:rFonts w:ascii="Times New Roman" w:hAnsi="Times New Roman"/>
                <w:lang w:eastAsia="lt-LT"/>
              </w:rPr>
              <w:t xml:space="preserve">. </w:t>
            </w:r>
          </w:p>
          <w:p w14:paraId="370F99DF" w14:textId="30CE4636" w:rsidR="006B3C3A" w:rsidRPr="00295C0D" w:rsidRDefault="007B6FA9" w:rsidP="009F4D16">
            <w:pPr>
              <w:spacing w:line="240" w:lineRule="auto"/>
              <w:ind w:firstLine="0"/>
              <w:rPr>
                <w:rFonts w:ascii="Times New Roman" w:hAnsi="Times New Roman"/>
                <w:lang w:eastAsia="lt-LT"/>
              </w:rPr>
            </w:pPr>
            <w:r>
              <w:rPr>
                <w:rFonts w:ascii="Times New Roman" w:hAnsi="Times New Roman"/>
                <w:lang w:eastAsia="lt-LT"/>
              </w:rPr>
              <w:t>L</w:t>
            </w:r>
            <w:r w:rsidR="007A3F4C" w:rsidRPr="00295C0D">
              <w:rPr>
                <w:rFonts w:ascii="Times New Roman" w:hAnsi="Times New Roman"/>
                <w:lang w:eastAsia="lt-LT"/>
              </w:rPr>
              <w:t xml:space="preserve">ėšų sutelkimas vienoje institucijoje </w:t>
            </w:r>
            <w:r w:rsidR="003A7B50" w:rsidRPr="00295C0D">
              <w:rPr>
                <w:rFonts w:ascii="Times New Roman" w:hAnsi="Times New Roman"/>
                <w:color w:val="000000"/>
                <w:shd w:val="clear" w:color="auto" w:fill="FFFFFF"/>
              </w:rPr>
              <w:t xml:space="preserve">neužtikrintų finansavimo fragmentacijos nebuvimo, nes </w:t>
            </w:r>
            <w:r w:rsidR="00571C75" w:rsidRPr="00295C0D">
              <w:rPr>
                <w:rFonts w:ascii="Times New Roman" w:hAnsi="Times New Roman"/>
                <w:color w:val="000000"/>
                <w:shd w:val="clear" w:color="auto" w:fill="FFFFFF"/>
              </w:rPr>
              <w:t>sutelkus lėšas vienoje institucijoje</w:t>
            </w:r>
            <w:r w:rsidR="005801E5" w:rsidRPr="00295C0D">
              <w:rPr>
                <w:rFonts w:ascii="Times New Roman" w:hAnsi="Times New Roman"/>
                <w:color w:val="000000"/>
                <w:shd w:val="clear" w:color="auto" w:fill="FFFFFF"/>
              </w:rPr>
              <w:t>, ji</w:t>
            </w:r>
            <w:r w:rsidR="001A31D5" w:rsidRPr="00295C0D">
              <w:rPr>
                <w:rFonts w:ascii="Times New Roman" w:hAnsi="Times New Roman"/>
                <w:color w:val="000000"/>
                <w:shd w:val="clear" w:color="auto" w:fill="FFFFFF"/>
              </w:rPr>
              <w:t xml:space="preserve"> planuodama </w:t>
            </w:r>
            <w:r w:rsidR="005801E5" w:rsidRPr="00295C0D">
              <w:rPr>
                <w:rFonts w:ascii="Times New Roman" w:hAnsi="Times New Roman"/>
                <w:color w:val="000000"/>
                <w:shd w:val="clear" w:color="auto" w:fill="FFFFFF"/>
              </w:rPr>
              <w:t xml:space="preserve">asignavimus </w:t>
            </w:r>
            <w:r w:rsidR="001A31D5" w:rsidRPr="00295C0D">
              <w:rPr>
                <w:rFonts w:ascii="Times New Roman" w:hAnsi="Times New Roman"/>
                <w:color w:val="000000"/>
                <w:shd w:val="clear" w:color="auto" w:fill="FFFFFF"/>
              </w:rPr>
              <w:t xml:space="preserve">dar neturėtų sektorių poreikių bei </w:t>
            </w:r>
            <w:r w:rsidR="00CC361A">
              <w:rPr>
                <w:rFonts w:ascii="Times New Roman" w:hAnsi="Times New Roman"/>
                <w:color w:val="000000"/>
                <w:shd w:val="clear" w:color="auto" w:fill="FFFFFF"/>
              </w:rPr>
              <w:t xml:space="preserve">kitų ministerijų </w:t>
            </w:r>
            <w:r w:rsidR="001A31D5" w:rsidRPr="00295C0D">
              <w:rPr>
                <w:rFonts w:ascii="Times New Roman" w:hAnsi="Times New Roman"/>
                <w:color w:val="000000"/>
                <w:shd w:val="clear" w:color="auto" w:fill="FFFFFF"/>
              </w:rPr>
              <w:t>siūlymų, todėl lėšos b</w:t>
            </w:r>
            <w:r w:rsidR="00CC361A">
              <w:rPr>
                <w:rFonts w:ascii="Times New Roman" w:hAnsi="Times New Roman"/>
                <w:color w:val="000000"/>
                <w:shd w:val="clear" w:color="auto" w:fill="FFFFFF"/>
              </w:rPr>
              <w:t>ū</w:t>
            </w:r>
            <w:r w:rsidR="001A31D5" w:rsidRPr="00295C0D">
              <w:rPr>
                <w:rFonts w:ascii="Times New Roman" w:hAnsi="Times New Roman"/>
                <w:color w:val="000000"/>
                <w:shd w:val="clear" w:color="auto" w:fill="FFFFFF"/>
              </w:rPr>
              <w:t xml:space="preserve">tų planuojamos tik pagal jų panaudojimo faktą. Dėl </w:t>
            </w:r>
            <w:r w:rsidR="009F4D16" w:rsidRPr="00295C0D">
              <w:rPr>
                <w:rFonts w:ascii="Times New Roman" w:hAnsi="Times New Roman"/>
                <w:color w:val="000000"/>
                <w:shd w:val="clear" w:color="auto" w:fill="FFFFFF"/>
              </w:rPr>
              <w:t xml:space="preserve">to </w:t>
            </w:r>
            <w:r w:rsidR="001A31D5" w:rsidRPr="00295C0D">
              <w:rPr>
                <w:rFonts w:ascii="Times New Roman" w:hAnsi="Times New Roman"/>
                <w:color w:val="000000"/>
                <w:shd w:val="clear" w:color="auto" w:fill="FFFFFF"/>
              </w:rPr>
              <w:t>taptų sudėtingesnis visų sektorių tikslinių stipendijų poreikio patenkinimo procesas</w:t>
            </w:r>
            <w:r w:rsidR="009F4D16" w:rsidRPr="00295C0D">
              <w:rPr>
                <w:rFonts w:ascii="Times New Roman" w:hAnsi="Times New Roman"/>
                <w:color w:val="000000"/>
                <w:shd w:val="clear" w:color="auto" w:fill="FFFFFF"/>
              </w:rPr>
              <w:t xml:space="preserve">. </w:t>
            </w:r>
            <w:r w:rsidR="000D2304" w:rsidRPr="00295C0D">
              <w:rPr>
                <w:rFonts w:ascii="Times New Roman" w:hAnsi="Times New Roman"/>
                <w:lang w:eastAsia="lt-LT"/>
              </w:rPr>
              <w:t>Tikslinių stipendijų mokėjimas iš ministerijų asignavimų padės užtikrinti efektyvų lėšų, skiriamų tikslinėms stipendijoms, planavimą</w:t>
            </w:r>
            <w:r w:rsidR="0056464D" w:rsidRPr="00295C0D">
              <w:rPr>
                <w:rFonts w:ascii="Times New Roman" w:hAnsi="Times New Roman"/>
                <w:lang w:eastAsia="lt-LT"/>
              </w:rPr>
              <w:t xml:space="preserve"> ir panaudojimą bei atsakingesn</w:t>
            </w:r>
            <w:r w:rsidR="005A616D" w:rsidRPr="00295C0D">
              <w:rPr>
                <w:rFonts w:ascii="Times New Roman" w:hAnsi="Times New Roman"/>
                <w:lang w:eastAsia="lt-LT"/>
              </w:rPr>
              <w:t>į</w:t>
            </w:r>
            <w:r w:rsidR="0056464D" w:rsidRPr="00295C0D">
              <w:rPr>
                <w:rFonts w:ascii="Times New Roman" w:hAnsi="Times New Roman"/>
                <w:lang w:eastAsia="lt-LT"/>
              </w:rPr>
              <w:t xml:space="preserve"> specialistų poreikio planavimą</w:t>
            </w:r>
            <w:r w:rsidR="00162405" w:rsidRPr="00295C0D">
              <w:rPr>
                <w:rFonts w:ascii="Times New Roman" w:hAnsi="Times New Roman"/>
                <w:lang w:eastAsia="lt-LT"/>
              </w:rPr>
              <w:t xml:space="preserve">. Sektorinės </w:t>
            </w:r>
            <w:r w:rsidR="000A06B5" w:rsidRPr="00295C0D">
              <w:rPr>
                <w:rFonts w:ascii="Times New Roman" w:hAnsi="Times New Roman"/>
                <w:lang w:eastAsia="lt-LT"/>
              </w:rPr>
              <w:t>ministerijos stebi atitinkamo sektoriaus žmogiškųjų išteklių situaciją</w:t>
            </w:r>
            <w:r w:rsidR="002D165C">
              <w:rPr>
                <w:rFonts w:ascii="Times New Roman" w:hAnsi="Times New Roman"/>
                <w:lang w:eastAsia="lt-LT"/>
              </w:rPr>
              <w:t xml:space="preserve">, </w:t>
            </w:r>
            <w:r w:rsidR="000A06B5" w:rsidRPr="00295C0D">
              <w:rPr>
                <w:rFonts w:ascii="Times New Roman" w:hAnsi="Times New Roman"/>
                <w:lang w:eastAsia="lt-LT"/>
              </w:rPr>
              <w:t>žino sektoriaus žmogiškųjų išteklių poreikius</w:t>
            </w:r>
            <w:r w:rsidR="000A06B5" w:rsidRPr="00295C0D">
              <w:rPr>
                <w:rFonts w:ascii="Times New Roman" w:hAnsi="Times New Roman"/>
                <w:color w:val="000000"/>
                <w:shd w:val="clear" w:color="auto" w:fill="FFFFFF"/>
              </w:rPr>
              <w:t xml:space="preserve"> </w:t>
            </w:r>
            <w:r w:rsidR="007A54AB" w:rsidRPr="00295C0D">
              <w:rPr>
                <w:rFonts w:ascii="Times New Roman" w:hAnsi="Times New Roman"/>
                <w:color w:val="000000"/>
                <w:shd w:val="clear" w:color="auto" w:fill="FFFFFF"/>
              </w:rPr>
              <w:t xml:space="preserve">ir atsižvelgiant į </w:t>
            </w:r>
            <w:r w:rsidR="002D165C">
              <w:rPr>
                <w:rFonts w:ascii="Times New Roman" w:hAnsi="Times New Roman"/>
                <w:color w:val="000000"/>
                <w:shd w:val="clear" w:color="auto" w:fill="FFFFFF"/>
              </w:rPr>
              <w:t>juos</w:t>
            </w:r>
            <w:r w:rsidR="000A06B5" w:rsidRPr="00295C0D">
              <w:rPr>
                <w:rFonts w:ascii="Times New Roman" w:hAnsi="Times New Roman"/>
                <w:color w:val="000000"/>
                <w:shd w:val="clear" w:color="auto" w:fill="FFFFFF"/>
              </w:rPr>
              <w:t xml:space="preserve"> galėtų planuoti tam skiriamas lėšas</w:t>
            </w:r>
            <w:r w:rsidR="00F94537" w:rsidRPr="00295C0D">
              <w:rPr>
                <w:rFonts w:ascii="Times New Roman" w:hAnsi="Times New Roman"/>
                <w:color w:val="000000"/>
                <w:shd w:val="clear" w:color="auto" w:fill="FFFFFF"/>
              </w:rPr>
              <w:t>.</w:t>
            </w:r>
            <w:r w:rsidR="00A808CF" w:rsidRPr="00295C0D">
              <w:rPr>
                <w:rFonts w:ascii="Times New Roman" w:hAnsi="Times New Roman"/>
                <w:color w:val="000000"/>
                <w:shd w:val="clear" w:color="auto" w:fill="FFFFFF"/>
              </w:rPr>
              <w:t xml:space="preserve"> </w:t>
            </w:r>
          </w:p>
        </w:tc>
      </w:tr>
      <w:tr w:rsidR="001F54EE" w:rsidRPr="00DE006D" w14:paraId="40FD548C" w14:textId="77777777" w:rsidTr="00684AA1">
        <w:trPr>
          <w:trHeight w:val="2277"/>
        </w:trPr>
        <w:tc>
          <w:tcPr>
            <w:tcW w:w="1271" w:type="dxa"/>
            <w:vMerge/>
          </w:tcPr>
          <w:p w14:paraId="3BD019D4" w14:textId="77777777" w:rsidR="001F54EE" w:rsidRPr="00DE006D" w:rsidRDefault="001F54EE" w:rsidP="006A7730">
            <w:pPr>
              <w:spacing w:line="240" w:lineRule="auto"/>
              <w:ind w:firstLine="0"/>
              <w:jc w:val="left"/>
              <w:rPr>
                <w:rFonts w:ascii="Times New Roman" w:hAnsi="Times New Roman"/>
                <w:b/>
              </w:rPr>
            </w:pPr>
          </w:p>
        </w:tc>
        <w:tc>
          <w:tcPr>
            <w:tcW w:w="6237" w:type="dxa"/>
          </w:tcPr>
          <w:p w14:paraId="397BBAE6" w14:textId="77777777" w:rsidR="001F54EE" w:rsidRPr="00DE006D" w:rsidRDefault="001F54EE" w:rsidP="006A7730">
            <w:pPr>
              <w:spacing w:line="240" w:lineRule="auto"/>
              <w:ind w:firstLine="0"/>
              <w:rPr>
                <w:rFonts w:ascii="Times New Roman" w:hAnsi="Times New Roman"/>
              </w:rPr>
            </w:pPr>
            <w:r w:rsidRPr="00DE006D">
              <w:rPr>
                <w:rFonts w:ascii="Times New Roman" w:hAnsi="Times New Roman"/>
              </w:rPr>
              <w:t>Papildomai siūlome koreguoti Nutarimo projekto 39 punktu užfiksuotą nuostatą, kad tikslinės stipendijos skiriamos visam studijų laikotarpiui ir numatyti galimybę tikslines stipendijas skirti tik pirmiesiems studijų metams. Atsižvelgiant į dabartines Nutarimo projekto nuostatas, siekiant skirti skatinamąsias stipendijas 2021 m., turėtume būti įpareigoti skirti lėšas iki pat 2025 m. Taip pat tikslinių stipendijų skyrimas visam studijų laikotarpiui ženkliai padidintų sumą, kurią ministerijos turėtų skirtų iš valstybės biudžeto asignavimų, siekdamos išlaikyti skatinimo intensyvumą kelerių metų perspektyvoje.</w:t>
            </w:r>
          </w:p>
        </w:tc>
        <w:tc>
          <w:tcPr>
            <w:tcW w:w="7513" w:type="dxa"/>
          </w:tcPr>
          <w:p w14:paraId="203100D5" w14:textId="77777777" w:rsidR="001F54EE" w:rsidRPr="00DE006D" w:rsidRDefault="001F54EE" w:rsidP="006A7730">
            <w:pPr>
              <w:spacing w:line="240" w:lineRule="auto"/>
              <w:ind w:firstLine="0"/>
              <w:rPr>
                <w:rFonts w:ascii="Times New Roman" w:hAnsi="Times New Roman"/>
              </w:rPr>
            </w:pPr>
            <w:r w:rsidRPr="00DE006D">
              <w:rPr>
                <w:rFonts w:ascii="Times New Roman" w:hAnsi="Times New Roman"/>
                <w:b/>
                <w:bCs/>
              </w:rPr>
              <w:t>Neatsižvelgta.</w:t>
            </w:r>
            <w:r w:rsidRPr="00DE006D">
              <w:rPr>
                <w:rFonts w:ascii="Times New Roman" w:hAnsi="Times New Roman"/>
              </w:rPr>
              <w:t xml:space="preserve"> </w:t>
            </w:r>
          </w:p>
          <w:p w14:paraId="5ABDDE13" w14:textId="2168D611" w:rsidR="001F54EE" w:rsidRPr="00DE006D" w:rsidRDefault="007B5A71" w:rsidP="006A7730">
            <w:pPr>
              <w:spacing w:line="240" w:lineRule="auto"/>
              <w:ind w:firstLine="0"/>
              <w:rPr>
                <w:rFonts w:ascii="Times New Roman" w:hAnsi="Times New Roman"/>
              </w:rPr>
            </w:pPr>
            <w:r>
              <w:rPr>
                <w:rFonts w:ascii="Times New Roman" w:hAnsi="Times New Roman"/>
              </w:rPr>
              <w:t xml:space="preserve">Tikslinės stipendijos </w:t>
            </w:r>
            <w:r w:rsidR="007B0942">
              <w:rPr>
                <w:rFonts w:ascii="Times New Roman" w:hAnsi="Times New Roman"/>
              </w:rPr>
              <w:t>mokėjimas studentui visą jo</w:t>
            </w:r>
            <w:r w:rsidR="006D6CBA">
              <w:rPr>
                <w:rFonts w:ascii="Times New Roman" w:hAnsi="Times New Roman"/>
              </w:rPr>
              <w:t xml:space="preserve"> studijų laikotarp</w:t>
            </w:r>
            <w:r w:rsidR="007B0942">
              <w:rPr>
                <w:rFonts w:ascii="Times New Roman" w:hAnsi="Times New Roman"/>
              </w:rPr>
              <w:t>į</w:t>
            </w:r>
            <w:r w:rsidR="006D6CBA">
              <w:rPr>
                <w:rFonts w:ascii="Times New Roman" w:hAnsi="Times New Roman"/>
              </w:rPr>
              <w:t xml:space="preserve"> </w:t>
            </w:r>
            <w:r w:rsidR="00443558">
              <w:rPr>
                <w:rFonts w:ascii="Times New Roman" w:hAnsi="Times New Roman"/>
              </w:rPr>
              <w:t>reglamentuotas</w:t>
            </w:r>
            <w:r w:rsidR="004A60EF">
              <w:rPr>
                <w:rFonts w:ascii="Times New Roman" w:hAnsi="Times New Roman"/>
              </w:rPr>
              <w:t xml:space="preserve"> </w:t>
            </w:r>
            <w:r w:rsidR="001F54EE" w:rsidRPr="00DE006D">
              <w:rPr>
                <w:rFonts w:ascii="Times New Roman" w:hAnsi="Times New Roman"/>
              </w:rPr>
              <w:t>Lietuvos Respublikos mokslo ir studijų įstatymo (toliau – MSĮ) 82 str. 10</w:t>
            </w:r>
            <w:r w:rsidR="001F54EE" w:rsidRPr="00DE006D">
              <w:rPr>
                <w:rFonts w:ascii="Times New Roman" w:hAnsi="Times New Roman"/>
                <w:vertAlign w:val="superscript"/>
              </w:rPr>
              <w:t xml:space="preserve">1 </w:t>
            </w:r>
            <w:r w:rsidR="004A60EF">
              <w:rPr>
                <w:rFonts w:ascii="Times New Roman" w:hAnsi="Times New Roman"/>
              </w:rPr>
              <w:t xml:space="preserve"> </w:t>
            </w:r>
            <w:r w:rsidR="00BF12DB">
              <w:rPr>
                <w:rFonts w:ascii="Times New Roman" w:hAnsi="Times New Roman"/>
              </w:rPr>
              <w:t xml:space="preserve">dalyje </w:t>
            </w:r>
            <w:r w:rsidR="004A60EF">
              <w:rPr>
                <w:rFonts w:ascii="Times New Roman" w:hAnsi="Times New Roman"/>
              </w:rPr>
              <w:t xml:space="preserve">- </w:t>
            </w:r>
            <w:r w:rsidR="001F54EE" w:rsidRPr="00DE006D">
              <w:rPr>
                <w:rFonts w:ascii="Times New Roman" w:hAnsi="Times New Roman"/>
              </w:rPr>
              <w:t>tikslinė stipendija mokama neturintiems akademinių skolų studentams ne rečiau kaip kartą per pusę metų</w:t>
            </w:r>
            <w:r w:rsidR="001F54EE" w:rsidRPr="00DE006D">
              <w:rPr>
                <w:rFonts w:ascii="Times New Roman" w:hAnsi="Times New Roman"/>
                <w:b/>
                <w:bCs/>
              </w:rPr>
              <w:t xml:space="preserve"> visą studijų laikotarpį,</w:t>
            </w:r>
            <w:r w:rsidR="001F54EE" w:rsidRPr="00DE006D">
              <w:rPr>
                <w:rFonts w:ascii="Times New Roman" w:hAnsi="Times New Roman"/>
              </w:rPr>
              <w:t xml:space="preserve"> bet ne ilgiau kaip studijų programoje nustatyta studijų trukmė.</w:t>
            </w:r>
          </w:p>
        </w:tc>
      </w:tr>
      <w:tr w:rsidR="00310B28" w:rsidRPr="00DE006D" w14:paraId="03536181" w14:textId="77777777" w:rsidTr="00684AA1">
        <w:tc>
          <w:tcPr>
            <w:tcW w:w="1271" w:type="dxa"/>
            <w:vMerge w:val="restart"/>
          </w:tcPr>
          <w:p w14:paraId="6698D890" w14:textId="4A9AE57C" w:rsidR="00310B28" w:rsidRPr="00DE006D" w:rsidRDefault="00310B28" w:rsidP="00310B28">
            <w:pPr>
              <w:spacing w:line="240" w:lineRule="auto"/>
              <w:ind w:firstLine="0"/>
              <w:jc w:val="left"/>
              <w:rPr>
                <w:rFonts w:ascii="Times New Roman" w:hAnsi="Times New Roman"/>
              </w:rPr>
            </w:pPr>
            <w:r w:rsidRPr="00DE006D">
              <w:rPr>
                <w:rFonts w:ascii="Times New Roman" w:hAnsi="Times New Roman"/>
              </w:rPr>
              <w:lastRenderedPageBreak/>
              <w:t>Lietuvos Respublikos socialinės apsaugos ir darbo ministerija (toliau – SADM) Žr. SADM 2021  m. vasario 18 d. raštą Nr. (10.16Mr-08)SD-863</w:t>
            </w:r>
          </w:p>
          <w:p w14:paraId="10B9022E" w14:textId="3EC96AED" w:rsidR="00310B28" w:rsidRPr="00DE006D" w:rsidRDefault="00310B28" w:rsidP="00310B28">
            <w:pPr>
              <w:spacing w:line="240" w:lineRule="auto"/>
              <w:ind w:firstLine="0"/>
              <w:jc w:val="left"/>
              <w:rPr>
                <w:rFonts w:ascii="Times New Roman" w:hAnsi="Times New Roman"/>
                <w:b/>
              </w:rPr>
            </w:pPr>
          </w:p>
          <w:p w14:paraId="1107E9B3" w14:textId="3ABB4EC3" w:rsidR="00310B28" w:rsidRPr="00DE006D" w:rsidRDefault="00310B28" w:rsidP="00310B28">
            <w:pPr>
              <w:spacing w:line="240" w:lineRule="auto"/>
              <w:jc w:val="left"/>
              <w:rPr>
                <w:rFonts w:ascii="Times New Roman" w:hAnsi="Times New Roman"/>
              </w:rPr>
            </w:pPr>
          </w:p>
        </w:tc>
        <w:tc>
          <w:tcPr>
            <w:tcW w:w="6237" w:type="dxa"/>
          </w:tcPr>
          <w:p w14:paraId="64F0D625" w14:textId="754E05BC" w:rsidR="00310B28" w:rsidRPr="00DE006D" w:rsidRDefault="00310B28" w:rsidP="00310B28">
            <w:pPr>
              <w:spacing w:line="240" w:lineRule="auto"/>
              <w:ind w:firstLine="0"/>
              <w:rPr>
                <w:rFonts w:ascii="Times New Roman" w:hAnsi="Times New Roman"/>
              </w:rPr>
            </w:pPr>
            <w:r w:rsidRPr="00DE006D">
              <w:rPr>
                <w:rFonts w:ascii="Times New Roman" w:hAnsi="Times New Roman"/>
              </w:rPr>
              <w:t>Nutarimo projektu tvirtinamo Prioritetinių studijų krypčių, studijų programų grupių ar studijų programų, kuriose studijuojantiems studentams gali būti mokamos tikslinės stipendijos, nustatymo ir tikslinių stipendijų skyrimo ir administravimo tvarkos aprašo 9.2 papunktyje numatyta, kad tikslinės stipendijos neturi teisės gauti studentai, kurie yra perkelti iš valstybės finansuojamos studijų vietos į valstybės nefinansuojamą studijų vietą. Nėra aišku, ar studentas, kuris studijų pradžioje buvo perkeltas į valstybės nefinansuojamą studijų vietą, tačiau studijų metu buvo perkeltas atgal į valstybės finansuojamą vietą turės galimybę gauti tikslinę stipendiją, ar tokia teisę bus prarandama visam likusiam studijų laikotarpiui.</w:t>
            </w:r>
          </w:p>
        </w:tc>
        <w:tc>
          <w:tcPr>
            <w:tcW w:w="7513" w:type="dxa"/>
          </w:tcPr>
          <w:p w14:paraId="31C4E22A" w14:textId="77777777" w:rsidR="005C67F0" w:rsidRDefault="00310B28" w:rsidP="00310B28">
            <w:pPr>
              <w:spacing w:line="240" w:lineRule="auto"/>
              <w:ind w:firstLine="0"/>
              <w:rPr>
                <w:rFonts w:ascii="Times New Roman" w:hAnsi="Times New Roman"/>
                <w:b/>
                <w:bCs/>
                <w:lang w:eastAsia="lt-LT"/>
              </w:rPr>
            </w:pPr>
            <w:r w:rsidRPr="009E27A1">
              <w:rPr>
                <w:rFonts w:ascii="Times New Roman" w:hAnsi="Times New Roman"/>
                <w:b/>
                <w:bCs/>
                <w:lang w:eastAsia="lt-LT"/>
              </w:rPr>
              <w:t xml:space="preserve">Neatsižvelgta. </w:t>
            </w:r>
          </w:p>
          <w:p w14:paraId="4FD040D1" w14:textId="7D535BEC" w:rsidR="00310B28" w:rsidRPr="00DE006D" w:rsidRDefault="00310B28" w:rsidP="00310B28">
            <w:pPr>
              <w:spacing w:line="240" w:lineRule="auto"/>
              <w:ind w:firstLine="0"/>
              <w:rPr>
                <w:rFonts w:ascii="Times New Roman" w:hAnsi="Times New Roman"/>
                <w:bCs/>
                <w:color w:val="000000"/>
                <w:lang w:eastAsia="lt-LT"/>
              </w:rPr>
            </w:pPr>
            <w:r w:rsidRPr="009E27A1">
              <w:rPr>
                <w:rFonts w:ascii="Times New Roman" w:hAnsi="Times New Roman"/>
                <w:lang w:eastAsia="lt-LT"/>
              </w:rPr>
              <w:t>Aprašo</w:t>
            </w:r>
            <w:r w:rsidR="00D90769">
              <w:rPr>
                <w:rFonts w:ascii="Times New Roman" w:hAnsi="Times New Roman"/>
                <w:lang w:eastAsia="lt-LT"/>
              </w:rPr>
              <w:t xml:space="preserve"> 9 punkt</w:t>
            </w:r>
            <w:r w:rsidR="00B62AEB">
              <w:rPr>
                <w:rFonts w:ascii="Times New Roman" w:hAnsi="Times New Roman"/>
                <w:lang w:eastAsia="lt-LT"/>
              </w:rPr>
              <w:t>e nustatyti atvejai kada tikslinės stipendijos mokėjimas nutraukia</w:t>
            </w:r>
            <w:r w:rsidR="001561C3">
              <w:rPr>
                <w:rFonts w:ascii="Times New Roman" w:hAnsi="Times New Roman"/>
                <w:lang w:eastAsia="lt-LT"/>
              </w:rPr>
              <w:t>mas arba sustabdomas. Jei</w:t>
            </w:r>
            <w:r w:rsidRPr="009E27A1">
              <w:rPr>
                <w:rFonts w:ascii="Times New Roman" w:hAnsi="Times New Roman"/>
                <w:lang w:eastAsia="lt-LT"/>
              </w:rPr>
              <w:t xml:space="preserve"> tikslinės stipendijos mokėjimas yra nutraukiamas</w:t>
            </w:r>
            <w:r w:rsidR="001561C3">
              <w:rPr>
                <w:rFonts w:ascii="Times New Roman" w:hAnsi="Times New Roman"/>
                <w:lang w:eastAsia="lt-LT"/>
              </w:rPr>
              <w:t xml:space="preserve">, </w:t>
            </w:r>
            <w:r w:rsidRPr="009E27A1">
              <w:rPr>
                <w:rFonts w:ascii="Times New Roman" w:hAnsi="Times New Roman"/>
                <w:lang w:eastAsia="lt-LT"/>
              </w:rPr>
              <w:t xml:space="preserve">aukštosios mokyklos nuo kito semestro siūlo Fondui kitus studentus </w:t>
            </w:r>
            <w:r w:rsidRPr="00DE006D">
              <w:rPr>
                <w:rFonts w:ascii="Times New Roman" w:hAnsi="Times New Roman"/>
                <w:lang w:eastAsia="lt-LT"/>
              </w:rPr>
              <w:t xml:space="preserve">stipendijai gauti, atsižvelgdamos į jų praėjusio semestro modulių (dalykų) vertinimo rezultatus. Taip likusios stipendijos paskiriamos kitiems studentams. </w:t>
            </w:r>
            <w:r w:rsidR="001060C4">
              <w:rPr>
                <w:rFonts w:ascii="Times New Roman" w:hAnsi="Times New Roman"/>
                <w:lang w:eastAsia="lt-LT"/>
              </w:rPr>
              <w:t>Apraše</w:t>
            </w:r>
            <w:r w:rsidRPr="00DE006D">
              <w:rPr>
                <w:rFonts w:ascii="Times New Roman" w:hAnsi="Times New Roman"/>
                <w:lang w:eastAsia="lt-LT"/>
              </w:rPr>
              <w:t xml:space="preserve"> nėra ribojimo skirti stipendiją tolesniam studijų laikotarpiui studentui, kuris vėl būtų perkeltas į valstybės finansuojamą studijų vietą, tačiau stipendija jam galėtų būti paskirta tik tuo atveju, jei kažkuriam kitam studentui stipendijos mokėjimas būtų nutrauktas ir grįžusio į valstybės finansuojamą vietą studento studijų rezultatai būtų geriausi</w:t>
            </w:r>
            <w:r w:rsidR="00CC6FF3">
              <w:rPr>
                <w:rFonts w:ascii="Times New Roman" w:hAnsi="Times New Roman"/>
                <w:lang w:eastAsia="lt-LT"/>
              </w:rPr>
              <w:t>.</w:t>
            </w:r>
          </w:p>
        </w:tc>
      </w:tr>
      <w:tr w:rsidR="00310B28" w:rsidRPr="00DE006D" w14:paraId="125BB867" w14:textId="77777777" w:rsidTr="00684AA1">
        <w:tc>
          <w:tcPr>
            <w:tcW w:w="1271" w:type="dxa"/>
            <w:vMerge/>
          </w:tcPr>
          <w:p w14:paraId="62EC09A0" w14:textId="02309539" w:rsidR="00310B28" w:rsidRPr="00DE006D" w:rsidRDefault="00310B28" w:rsidP="00310B28">
            <w:pPr>
              <w:spacing w:line="240" w:lineRule="auto"/>
              <w:jc w:val="left"/>
              <w:rPr>
                <w:rFonts w:ascii="Times New Roman" w:hAnsi="Times New Roman"/>
                <w:b/>
              </w:rPr>
            </w:pPr>
          </w:p>
        </w:tc>
        <w:tc>
          <w:tcPr>
            <w:tcW w:w="6237" w:type="dxa"/>
          </w:tcPr>
          <w:p w14:paraId="143A36B7" w14:textId="11DCEF4F" w:rsidR="00310B28" w:rsidRPr="00DE006D" w:rsidRDefault="00310B28" w:rsidP="00781614">
            <w:pPr>
              <w:spacing w:line="240" w:lineRule="auto"/>
              <w:ind w:firstLine="0"/>
              <w:contextualSpacing/>
              <w:rPr>
                <w:rFonts w:ascii="Times New Roman" w:eastAsia="Times New Roman" w:hAnsi="Times New Roman"/>
                <w:highlight w:val="cyan"/>
              </w:rPr>
            </w:pPr>
            <w:r w:rsidRPr="00DE006D">
              <w:rPr>
                <w:rFonts w:ascii="Times New Roman" w:eastAsia="Times New Roman" w:hAnsi="Times New Roman"/>
              </w:rPr>
              <w:t xml:space="preserve">Siūlytina įvertinti galimybę tikslinti Aprašo 9.3 papunktį nurodant, kad Aprašo 9.3 papunktyje nurodyti studentai, kurie yra įvykdę studijų programos reikalavimus, tačiau jiems atidėtas baigiamojo darbo gynimas ar baigiamojo egzamino laikymas, </w:t>
            </w:r>
            <w:r w:rsidRPr="00781614">
              <w:rPr>
                <w:rFonts w:ascii="Times New Roman" w:eastAsia="Times New Roman" w:hAnsi="Times New Roman"/>
              </w:rPr>
              <w:t>neturi teisės gauti stipendijos šiame papunktyje nurodytu studijų atidėjimo laikotarpiu.</w:t>
            </w:r>
          </w:p>
        </w:tc>
        <w:tc>
          <w:tcPr>
            <w:tcW w:w="7513" w:type="dxa"/>
          </w:tcPr>
          <w:p w14:paraId="5406BE5C" w14:textId="77777777" w:rsidR="005C67F0" w:rsidRDefault="004E041C" w:rsidP="00310B28">
            <w:pPr>
              <w:spacing w:line="240" w:lineRule="auto"/>
              <w:ind w:firstLine="0"/>
              <w:rPr>
                <w:rFonts w:ascii="Times New Roman" w:hAnsi="Times New Roman"/>
                <w:b/>
                <w:bCs/>
                <w:lang w:eastAsia="lt-LT"/>
              </w:rPr>
            </w:pPr>
            <w:r w:rsidRPr="00DE006D">
              <w:rPr>
                <w:rFonts w:ascii="Times New Roman" w:hAnsi="Times New Roman"/>
                <w:b/>
                <w:bCs/>
                <w:lang w:eastAsia="lt-LT"/>
              </w:rPr>
              <w:t xml:space="preserve">Neatsižvelgta. </w:t>
            </w:r>
          </w:p>
          <w:p w14:paraId="1851BA10" w14:textId="3A53690C" w:rsidR="00310B28" w:rsidRPr="00DE006D" w:rsidRDefault="004E041C" w:rsidP="00310B28">
            <w:pPr>
              <w:spacing w:line="240" w:lineRule="auto"/>
              <w:ind w:firstLine="0"/>
              <w:rPr>
                <w:rFonts w:ascii="Times New Roman" w:hAnsi="Times New Roman"/>
                <w:color w:val="000000" w:themeColor="text1"/>
              </w:rPr>
            </w:pPr>
            <w:r w:rsidRPr="00DE006D">
              <w:rPr>
                <w:rFonts w:ascii="Times New Roman" w:hAnsi="Times New Roman"/>
                <w:lang w:eastAsia="lt-LT"/>
              </w:rPr>
              <w:t>Stipendijos mokėjimo nutraukimas</w:t>
            </w:r>
            <w:r w:rsidRPr="00DE006D">
              <w:rPr>
                <w:rFonts w:ascii="Times New Roman" w:hAnsi="Times New Roman"/>
                <w:b/>
                <w:bCs/>
                <w:lang w:eastAsia="lt-LT"/>
              </w:rPr>
              <w:t xml:space="preserve"> </w:t>
            </w:r>
            <w:r w:rsidRPr="00DE006D">
              <w:rPr>
                <w:rFonts w:ascii="Times New Roman" w:hAnsi="Times New Roman"/>
                <w:lang w:eastAsia="lt-LT"/>
              </w:rPr>
              <w:t xml:space="preserve">numatytas, siekiant išvengti situacijos, kai studentui stipendija mokama ilgiau nei įprasta jo studijų trukmė. Taip užtikrinamas studento ir kartu su juo studijavusių studentų, kuriems mokėta stipendija, lygiateisiškumas. Praktikoje susidurta su situacijomis, kai studentai įvykdo studijų programos reikalavimus, jiems atidedamas baigiamojo darbo gynimas, studentas grįžta ginti baigiamojo darbo ir tam skiria visą semestrą. Stabdant ir atnaujinant stipendijos mokėjimą šiuo pagrindu, studentas papildomai visą semestrą galėtų gauti stipendiją, nors studijų programos reikalavimų jau nevykdo. Stipendijos mokėjimas visą laikotarpį, kuris gali kartotis ir kelis kartus, būtų neproporcingas lyginant su kitais studentais, kurie įprasta tvarka įvykdė studijų programos reikalavimus ir apsigynė baigiamąjį darbą. Atkreipiame dėmesį, kad tokiais atvejais </w:t>
            </w:r>
            <w:r w:rsidR="00494E01">
              <w:rPr>
                <w:rFonts w:ascii="Times New Roman" w:hAnsi="Times New Roman"/>
                <w:lang w:eastAsia="lt-LT"/>
              </w:rPr>
              <w:t>MSĮ</w:t>
            </w:r>
            <w:r w:rsidRPr="00DE006D">
              <w:rPr>
                <w:rFonts w:ascii="Times New Roman" w:hAnsi="Times New Roman"/>
                <w:lang w:eastAsia="lt-LT"/>
              </w:rPr>
              <w:t xml:space="preserve"> pagrindu yra nutraukiamas ir socialinių stipendijų mokėjimas.</w:t>
            </w:r>
          </w:p>
        </w:tc>
      </w:tr>
      <w:tr w:rsidR="00310B28" w:rsidRPr="00DE006D" w14:paraId="0CA8E7C1" w14:textId="77777777" w:rsidTr="00684AA1">
        <w:tc>
          <w:tcPr>
            <w:tcW w:w="1271" w:type="dxa"/>
            <w:vMerge/>
          </w:tcPr>
          <w:p w14:paraId="17B75C29" w14:textId="4A58C22F" w:rsidR="00310B28" w:rsidRPr="00DE006D" w:rsidRDefault="00310B28" w:rsidP="00310B28">
            <w:pPr>
              <w:spacing w:line="240" w:lineRule="auto"/>
              <w:ind w:firstLine="0"/>
              <w:jc w:val="left"/>
              <w:rPr>
                <w:rFonts w:ascii="Times New Roman" w:hAnsi="Times New Roman"/>
                <w:b/>
              </w:rPr>
            </w:pPr>
          </w:p>
        </w:tc>
        <w:tc>
          <w:tcPr>
            <w:tcW w:w="6237" w:type="dxa"/>
          </w:tcPr>
          <w:p w14:paraId="70574BB6" w14:textId="261DF25D" w:rsidR="00310B28" w:rsidRPr="00DE006D" w:rsidRDefault="00310B28" w:rsidP="00310B28">
            <w:pPr>
              <w:spacing w:line="240" w:lineRule="auto"/>
              <w:ind w:firstLine="0"/>
              <w:rPr>
                <w:rFonts w:ascii="Times New Roman" w:hAnsi="Times New Roman"/>
              </w:rPr>
            </w:pPr>
            <w:r w:rsidRPr="00DE006D">
              <w:rPr>
                <w:rFonts w:ascii="Times New Roman" w:hAnsi="Times New Roman"/>
              </w:rPr>
              <w:t>Svarstytina, ar Aprašo 46 punkte nurodyta pareiga, nustatyta ir studentui, ir aukštajai mokyklai, informuoti Valstybinį studijų fondą apie atsiradusias ar paaiškėjusias aplinkybes, dėl kurių tikslinės stipendijos mokėjimas nutraukiamas, stabdomas ar atnaujinamas, nėra perteklinė Fondą informuojančių subjektų skaičiumi. Siūlytina įvertinti galimybę nustatyti, kad Aprašo  punkte nustatytais atvejais Fondą informuotų arba aukštoji mokykla, arba studentas.</w:t>
            </w:r>
          </w:p>
        </w:tc>
        <w:tc>
          <w:tcPr>
            <w:tcW w:w="7513" w:type="dxa"/>
          </w:tcPr>
          <w:p w14:paraId="19EFF886" w14:textId="77777777" w:rsidR="0071718F" w:rsidRDefault="00D15938" w:rsidP="00310B28">
            <w:pPr>
              <w:spacing w:line="240" w:lineRule="auto"/>
              <w:ind w:firstLine="0"/>
              <w:rPr>
                <w:rFonts w:ascii="Times New Roman" w:hAnsi="Times New Roman"/>
                <w:bCs/>
              </w:rPr>
            </w:pPr>
            <w:r w:rsidRPr="00DE006D">
              <w:rPr>
                <w:rFonts w:ascii="Times New Roman" w:hAnsi="Times New Roman"/>
                <w:b/>
              </w:rPr>
              <w:t>Atsižvelgta iš dalies.</w:t>
            </w:r>
            <w:r w:rsidRPr="00DE006D">
              <w:rPr>
                <w:rFonts w:ascii="Times New Roman" w:hAnsi="Times New Roman"/>
                <w:bCs/>
              </w:rPr>
              <w:t xml:space="preserve"> </w:t>
            </w:r>
          </w:p>
          <w:p w14:paraId="60007582" w14:textId="047597B7" w:rsidR="00310B28" w:rsidRPr="00DE006D" w:rsidRDefault="00D15938" w:rsidP="00310B28">
            <w:pPr>
              <w:spacing w:line="240" w:lineRule="auto"/>
              <w:ind w:firstLine="0"/>
              <w:rPr>
                <w:rFonts w:ascii="Times New Roman" w:hAnsi="Times New Roman"/>
                <w:bCs/>
              </w:rPr>
            </w:pPr>
            <w:r w:rsidRPr="00DE006D">
              <w:rPr>
                <w:rFonts w:ascii="Times New Roman" w:hAnsi="Times New Roman"/>
                <w:bCs/>
              </w:rPr>
              <w:t>Numatyta, kad duomenis aukštoji mokykla Fondui teiks vieną kartą per mėnesį. Apraše numatyta pareiga teikti informaciją ti</w:t>
            </w:r>
            <w:r w:rsidR="00FE3FB9" w:rsidRPr="00DE006D">
              <w:rPr>
                <w:rFonts w:ascii="Times New Roman" w:hAnsi="Times New Roman"/>
                <w:bCs/>
              </w:rPr>
              <w:t>e</w:t>
            </w:r>
            <w:r w:rsidRPr="00DE006D">
              <w:rPr>
                <w:rFonts w:ascii="Times New Roman" w:hAnsi="Times New Roman"/>
                <w:bCs/>
              </w:rPr>
              <w:t>k studentui, tiek aukštajai mokyklai, sumažina stipendijų administravimo procese galinči</w:t>
            </w:r>
            <w:r w:rsidR="0071718F">
              <w:rPr>
                <w:rFonts w:ascii="Times New Roman" w:hAnsi="Times New Roman"/>
                <w:bCs/>
              </w:rPr>
              <w:t>ą</w:t>
            </w:r>
            <w:r w:rsidRPr="00DE006D">
              <w:rPr>
                <w:rFonts w:ascii="Times New Roman" w:hAnsi="Times New Roman"/>
                <w:bCs/>
              </w:rPr>
              <w:t xml:space="preserve"> atsirasti permokų tikimybę.</w:t>
            </w:r>
          </w:p>
        </w:tc>
      </w:tr>
      <w:tr w:rsidR="00551E94" w:rsidRPr="00DE006D" w14:paraId="7228AA81" w14:textId="77777777" w:rsidTr="00684AA1">
        <w:trPr>
          <w:trHeight w:val="3036"/>
        </w:trPr>
        <w:tc>
          <w:tcPr>
            <w:tcW w:w="1271" w:type="dxa"/>
            <w:vMerge w:val="restart"/>
          </w:tcPr>
          <w:p w14:paraId="43367675" w14:textId="77777777" w:rsidR="00551E94" w:rsidRPr="00DE006D" w:rsidRDefault="00551E94" w:rsidP="00310B28">
            <w:pPr>
              <w:spacing w:line="240" w:lineRule="auto"/>
              <w:ind w:firstLine="0"/>
              <w:jc w:val="left"/>
              <w:rPr>
                <w:rFonts w:ascii="Times New Roman" w:hAnsi="Times New Roman"/>
                <w:bCs/>
              </w:rPr>
            </w:pPr>
            <w:r w:rsidRPr="00DE006D">
              <w:rPr>
                <w:rFonts w:ascii="Times New Roman" w:hAnsi="Times New Roman"/>
                <w:bCs/>
              </w:rPr>
              <w:lastRenderedPageBreak/>
              <w:t>Lietuvos Respublikos ekonomikos ir inovacijų ministerija (toliau – EIM), žr. EIM 2021-02-18 raštą Nr. 3-735</w:t>
            </w:r>
          </w:p>
        </w:tc>
        <w:tc>
          <w:tcPr>
            <w:tcW w:w="6237" w:type="dxa"/>
          </w:tcPr>
          <w:p w14:paraId="1B6B4DAF" w14:textId="1BDFBDBB" w:rsidR="00551E94" w:rsidRPr="00DE006D" w:rsidRDefault="00551E94" w:rsidP="00551E94">
            <w:pPr>
              <w:spacing w:line="240" w:lineRule="auto"/>
              <w:ind w:firstLine="0"/>
              <w:rPr>
                <w:rFonts w:ascii="Times New Roman" w:hAnsi="Times New Roman"/>
              </w:rPr>
            </w:pPr>
            <w:r w:rsidRPr="00DE006D">
              <w:rPr>
                <w:rFonts w:ascii="Times New Roman" w:eastAsia="Times New Roman" w:hAnsi="Times New Roman"/>
              </w:rPr>
              <w:t>Nutarimo projekto 5 p. numato, kad tikslinės stipendijos mokamos iš ministerijoms skirtų valstybės biudžeto asignavimų. Toks tikslinių stipendijų finansavimas nesukuria sąlygų holistiniam požiūriui planuojant ir pritraukiant studentus į Lietuvoje trūkstamų specialistų rengimo kryptis, nenumato galimybių pakankamai skatinti studijas tarpdisciplininių kompetencijų reikalaujančiose programose bei remti įvairių ministerijų atsakomybės sritims reikalingus specialistus, tokius kaip informacinių technologijų darbuotojai. Atsižvelgiant į tai, Nutarimo projekte siūlytina nustatyti vieną tikslinių stipendijų finansavimo šaltinį, apimantį visas tikslinėms stipendijoms skiriamas lėšas ir priskirtą vienai ministerijai. Įtvirtinus tikslinių stipendijų vieningo finansavimo šaltinio modelį, būtų tikslinga iš šio šaltinio finansuoti ir šiuo metu iš ministerijoms skirtų asignavimų finansuojamas tikslines stipendijas.</w:t>
            </w:r>
          </w:p>
        </w:tc>
        <w:tc>
          <w:tcPr>
            <w:tcW w:w="7513" w:type="dxa"/>
          </w:tcPr>
          <w:p w14:paraId="0F479BA5" w14:textId="77777777" w:rsidR="00551E94" w:rsidRPr="00DE006D" w:rsidRDefault="00551E94" w:rsidP="00310B28">
            <w:pPr>
              <w:spacing w:line="240" w:lineRule="auto"/>
              <w:ind w:firstLine="0"/>
              <w:rPr>
                <w:rFonts w:ascii="Times New Roman" w:hAnsi="Times New Roman"/>
                <w:b/>
                <w:bCs/>
              </w:rPr>
            </w:pPr>
            <w:r w:rsidRPr="00DE006D">
              <w:rPr>
                <w:rFonts w:ascii="Times New Roman" w:hAnsi="Times New Roman"/>
                <w:b/>
                <w:bCs/>
              </w:rPr>
              <w:t>Neatsižvelgta.</w:t>
            </w:r>
          </w:p>
          <w:p w14:paraId="7E8FEA9E" w14:textId="0314CAC5" w:rsidR="00551E94" w:rsidRPr="00DE006D" w:rsidRDefault="000F2FAE" w:rsidP="00551E94">
            <w:pPr>
              <w:spacing w:line="240" w:lineRule="auto"/>
              <w:ind w:firstLine="0"/>
              <w:rPr>
                <w:rFonts w:ascii="Times New Roman" w:hAnsi="Times New Roman"/>
              </w:rPr>
            </w:pPr>
            <w:r w:rsidRPr="00DE006D">
              <w:rPr>
                <w:rFonts w:ascii="Times New Roman" w:hAnsi="Times New Roman"/>
                <w:lang w:eastAsia="lt-LT"/>
              </w:rPr>
              <w:t xml:space="preserve">Lėšų sutelkimas vienoje institucijoje </w:t>
            </w:r>
            <w:r w:rsidRPr="00DE006D">
              <w:rPr>
                <w:rFonts w:ascii="Times New Roman" w:hAnsi="Times New Roman"/>
                <w:color w:val="000000"/>
                <w:shd w:val="clear" w:color="auto" w:fill="FFFFFF"/>
              </w:rPr>
              <w:t xml:space="preserve">neužtikrintų finansavimo fragmentacijos nebuvimo, nes sutelkus lėšas vienoje institucijoje, </w:t>
            </w:r>
            <w:r w:rsidR="00BD55A5" w:rsidRPr="00DE006D">
              <w:rPr>
                <w:rFonts w:ascii="Times New Roman" w:hAnsi="Times New Roman"/>
                <w:color w:val="000000"/>
                <w:shd w:val="clear" w:color="auto" w:fill="FFFFFF"/>
              </w:rPr>
              <w:t>institucija</w:t>
            </w:r>
            <w:r w:rsidRPr="00DE006D">
              <w:rPr>
                <w:rFonts w:ascii="Times New Roman" w:hAnsi="Times New Roman"/>
                <w:color w:val="000000"/>
                <w:shd w:val="clear" w:color="auto" w:fill="FFFFFF"/>
              </w:rPr>
              <w:t xml:space="preserve"> planuodama </w:t>
            </w:r>
            <w:r w:rsidR="00D90EF5" w:rsidRPr="00DE006D">
              <w:rPr>
                <w:rFonts w:ascii="Times New Roman" w:hAnsi="Times New Roman"/>
                <w:color w:val="000000"/>
                <w:shd w:val="clear" w:color="auto" w:fill="FFFFFF"/>
              </w:rPr>
              <w:t xml:space="preserve">ateinančių metų </w:t>
            </w:r>
            <w:r w:rsidRPr="00DE006D">
              <w:rPr>
                <w:rFonts w:ascii="Times New Roman" w:hAnsi="Times New Roman"/>
                <w:color w:val="000000"/>
                <w:shd w:val="clear" w:color="auto" w:fill="FFFFFF"/>
              </w:rPr>
              <w:t xml:space="preserve">asignavimus dar neturėtų sektorių poreikių bei </w:t>
            </w:r>
            <w:r w:rsidR="008F019F" w:rsidRPr="00DE006D">
              <w:rPr>
                <w:rFonts w:ascii="Times New Roman" w:hAnsi="Times New Roman"/>
                <w:color w:val="000000"/>
                <w:shd w:val="clear" w:color="auto" w:fill="FFFFFF"/>
              </w:rPr>
              <w:t xml:space="preserve">kitų ministerijų </w:t>
            </w:r>
            <w:r w:rsidRPr="00DE006D">
              <w:rPr>
                <w:rFonts w:ascii="Times New Roman" w:hAnsi="Times New Roman"/>
                <w:color w:val="000000"/>
                <w:shd w:val="clear" w:color="auto" w:fill="FFFFFF"/>
              </w:rPr>
              <w:t>siūlymų</w:t>
            </w:r>
            <w:r w:rsidR="008F019F" w:rsidRPr="00DE006D">
              <w:rPr>
                <w:rFonts w:ascii="Times New Roman" w:hAnsi="Times New Roman"/>
                <w:color w:val="000000"/>
                <w:shd w:val="clear" w:color="auto" w:fill="FFFFFF"/>
              </w:rPr>
              <w:t xml:space="preserve"> dėl tikslinių stipendijų</w:t>
            </w:r>
            <w:r w:rsidRPr="00DE006D">
              <w:rPr>
                <w:rFonts w:ascii="Times New Roman" w:hAnsi="Times New Roman"/>
                <w:color w:val="000000"/>
                <w:shd w:val="clear" w:color="auto" w:fill="FFFFFF"/>
              </w:rPr>
              <w:t>, todėl lėšos b</w:t>
            </w:r>
            <w:r w:rsidR="00BF12DB">
              <w:rPr>
                <w:rFonts w:ascii="Times New Roman" w:hAnsi="Times New Roman"/>
                <w:color w:val="000000"/>
                <w:shd w:val="clear" w:color="auto" w:fill="FFFFFF"/>
              </w:rPr>
              <w:t>ū</w:t>
            </w:r>
            <w:r w:rsidRPr="00DE006D">
              <w:rPr>
                <w:rFonts w:ascii="Times New Roman" w:hAnsi="Times New Roman"/>
                <w:color w:val="000000"/>
                <w:shd w:val="clear" w:color="auto" w:fill="FFFFFF"/>
              </w:rPr>
              <w:t xml:space="preserve">tų planuojamos tik pagal jų panaudojimo faktą. Dėl to taptų sudėtingesnis visų sektorių tikslinių stipendijų </w:t>
            </w:r>
            <w:r w:rsidR="00C224EA" w:rsidRPr="00DE006D">
              <w:rPr>
                <w:rFonts w:ascii="Times New Roman" w:hAnsi="Times New Roman"/>
                <w:color w:val="000000"/>
                <w:shd w:val="clear" w:color="auto" w:fill="FFFFFF"/>
              </w:rPr>
              <w:t xml:space="preserve">skyrimo </w:t>
            </w:r>
            <w:r w:rsidRPr="00DE006D">
              <w:rPr>
                <w:rFonts w:ascii="Times New Roman" w:hAnsi="Times New Roman"/>
                <w:color w:val="000000"/>
                <w:shd w:val="clear" w:color="auto" w:fill="FFFFFF"/>
              </w:rPr>
              <w:t xml:space="preserve">poreikio patenkinimo procesas. </w:t>
            </w:r>
            <w:r w:rsidRPr="00DE006D">
              <w:rPr>
                <w:rFonts w:ascii="Times New Roman" w:hAnsi="Times New Roman"/>
                <w:lang w:eastAsia="lt-LT"/>
              </w:rPr>
              <w:t xml:space="preserve">Tikslinių stipendijų mokėjimas iš ministerijų asignavimų padės užtikrinti efektyvų lėšų, skiriamų tikslinėms stipendijoms, planavimą ir panaudojimą bei atsakingesnį specialistų poreikio planavimą. Sektorinės ministerijos stebi atitinkamo sektoriaus žmogiškųjų išteklių situaciją ir žino sektoriaus žmogiškųjų išteklių poreikius, </w:t>
            </w:r>
            <w:r w:rsidRPr="00DE006D">
              <w:rPr>
                <w:rFonts w:ascii="Times New Roman" w:hAnsi="Times New Roman"/>
                <w:color w:val="000000"/>
                <w:shd w:val="clear" w:color="auto" w:fill="FFFFFF"/>
              </w:rPr>
              <w:t xml:space="preserve"> ir atsižvelgiant į savo sektoriaus žmogiškųjų išteklių poreikius, galėtų </w:t>
            </w:r>
            <w:r w:rsidR="0098759E">
              <w:rPr>
                <w:rFonts w:ascii="Times New Roman" w:hAnsi="Times New Roman"/>
                <w:color w:val="000000"/>
                <w:shd w:val="clear" w:color="auto" w:fill="FFFFFF"/>
              </w:rPr>
              <w:t xml:space="preserve">racionaliai </w:t>
            </w:r>
            <w:r w:rsidRPr="00DE006D">
              <w:rPr>
                <w:rFonts w:ascii="Times New Roman" w:hAnsi="Times New Roman"/>
                <w:color w:val="000000"/>
                <w:shd w:val="clear" w:color="auto" w:fill="FFFFFF"/>
              </w:rPr>
              <w:t>planuoti tam skiriamas lėšas.</w:t>
            </w:r>
          </w:p>
        </w:tc>
      </w:tr>
      <w:tr w:rsidR="00310B28" w:rsidRPr="00DE006D" w14:paraId="0DCC8741" w14:textId="77777777" w:rsidTr="00684AA1">
        <w:tc>
          <w:tcPr>
            <w:tcW w:w="1271" w:type="dxa"/>
            <w:vMerge/>
          </w:tcPr>
          <w:p w14:paraId="316B0083" w14:textId="77777777" w:rsidR="00310B28" w:rsidRPr="00DE006D" w:rsidRDefault="00310B28" w:rsidP="00310B28">
            <w:pPr>
              <w:spacing w:line="240" w:lineRule="auto"/>
              <w:ind w:firstLine="0"/>
              <w:jc w:val="left"/>
              <w:rPr>
                <w:rFonts w:ascii="Times New Roman" w:hAnsi="Times New Roman"/>
                <w:b/>
              </w:rPr>
            </w:pPr>
          </w:p>
        </w:tc>
        <w:tc>
          <w:tcPr>
            <w:tcW w:w="6237" w:type="dxa"/>
          </w:tcPr>
          <w:p w14:paraId="70FF5E0E" w14:textId="77777777" w:rsidR="00310B28" w:rsidRPr="00DE006D" w:rsidRDefault="00310B28" w:rsidP="00310B28">
            <w:pPr>
              <w:spacing w:line="240" w:lineRule="auto"/>
              <w:ind w:firstLine="0"/>
              <w:rPr>
                <w:rFonts w:ascii="Times New Roman" w:eastAsia="Times New Roman" w:hAnsi="Times New Roman"/>
              </w:rPr>
            </w:pPr>
            <w:r w:rsidRPr="00DE006D">
              <w:rPr>
                <w:rFonts w:ascii="Times New Roman" w:eastAsia="Times New Roman" w:hAnsi="Times New Roman"/>
              </w:rPr>
              <w:t>Nutarimo projekte siūlomame įtvirtinti tikslinių stipendijų skyrimo modelyje ministerijos, teikdamos pasiūlymus dėl prioritetinių studijų programų, į kurias įstojusiems studentams būtų mokamos tikslinės stipendijos, jau privalo turėti savo einamųjų metų biudžete suplanuotus asignavimus tikslinėms stipendijoms mokėti. Nutarimo projekto 12.2 p. numatyta, kad ministerijų pasiūlymus svarsto Lietuvos Respublikos švietimo, mokslo ir sporto ministro įsakymu sudaryta komisija (toliau – Komisija). Tokiu atveju, išlaikant Nutarimo projekte numatytą modelį, kai lėšos tikslinėms stipendijoms numatytos kiekvienos ministerijos asignavimuose ir jau yra suplanuotos, Komisijos veiklos paskirtis nėra pakankamai aiški. Tokios skirtingų ministerijų siūlymus ir interesus derinančios komisijos veikla būtų prasminga pasirinkus šio rašto 2 punkte minėtą tikslinių stipendijų modelį, kuomet stipendijos finansuojamos iš vieno šaltinio ir gali susidaryti konkurencija dėl skirtingų ministerijų pasiūlymų. Tokio vieningo finansavimo modelio pasirinkimo atveju siūlytina nesteigti atskiros komisijos, o Nutarimo projekte nustatytas Komisijai funkcijas pavesti šiuo metu veikiančiai Vyriausybės komisijai nacionalinei žmogiškųjų išteklių stebėsenai koordinuoti.</w:t>
            </w:r>
          </w:p>
        </w:tc>
        <w:tc>
          <w:tcPr>
            <w:tcW w:w="7513" w:type="dxa"/>
          </w:tcPr>
          <w:p w14:paraId="73BEF66B" w14:textId="77777777" w:rsidR="00310B28" w:rsidRPr="00DE006D" w:rsidRDefault="00934E40" w:rsidP="00310B28">
            <w:pPr>
              <w:spacing w:line="240" w:lineRule="auto"/>
              <w:ind w:firstLine="0"/>
              <w:rPr>
                <w:rFonts w:ascii="Times New Roman" w:hAnsi="Times New Roman"/>
                <w:b/>
                <w:bCs/>
              </w:rPr>
            </w:pPr>
            <w:r w:rsidRPr="00DE006D">
              <w:rPr>
                <w:rFonts w:ascii="Times New Roman" w:hAnsi="Times New Roman"/>
                <w:b/>
                <w:bCs/>
              </w:rPr>
              <w:t>Neatsižvelgta.</w:t>
            </w:r>
          </w:p>
          <w:p w14:paraId="0FC82F55" w14:textId="0A68FBEA" w:rsidR="000A34A5" w:rsidRPr="00DE006D" w:rsidRDefault="00A808FD" w:rsidP="00310B28">
            <w:pPr>
              <w:spacing w:line="240" w:lineRule="auto"/>
              <w:ind w:firstLine="0"/>
              <w:rPr>
                <w:rFonts w:ascii="Times New Roman" w:hAnsi="Times New Roman"/>
                <w:color w:val="000000"/>
              </w:rPr>
            </w:pPr>
            <w:r w:rsidRPr="00DE006D">
              <w:rPr>
                <w:rFonts w:ascii="Times New Roman" w:hAnsi="Times New Roman"/>
                <w:lang w:eastAsia="lt-LT"/>
              </w:rPr>
              <w:t xml:space="preserve">Tikslinių stipendijų finansavimui </w:t>
            </w:r>
            <w:r w:rsidR="00BE4DA7" w:rsidRPr="00DE006D">
              <w:rPr>
                <w:rFonts w:ascii="Times New Roman" w:hAnsi="Times New Roman"/>
                <w:lang w:eastAsia="lt-LT"/>
              </w:rPr>
              <w:t>skiriamos valstybės biudžeto lėšos</w:t>
            </w:r>
            <w:r w:rsidR="00DA5720">
              <w:rPr>
                <w:rFonts w:ascii="Times New Roman" w:hAnsi="Times New Roman"/>
                <w:lang w:eastAsia="lt-LT"/>
              </w:rPr>
              <w:t>,</w:t>
            </w:r>
            <w:r w:rsidR="00357A6B" w:rsidRPr="00DE006D">
              <w:rPr>
                <w:rFonts w:ascii="Times New Roman" w:hAnsi="Times New Roman"/>
                <w:lang w:eastAsia="lt-LT"/>
              </w:rPr>
              <w:t xml:space="preserve"> todėl jų skyrimas turi būti pagrįstas atitinkamo sektoriaus žmogiškųjų išteklių poreikia</w:t>
            </w:r>
            <w:r w:rsidR="00FB51C0" w:rsidRPr="00DE006D">
              <w:rPr>
                <w:rFonts w:ascii="Times New Roman" w:hAnsi="Times New Roman"/>
                <w:lang w:eastAsia="lt-LT"/>
              </w:rPr>
              <w:t xml:space="preserve">is. Siekiant, kad </w:t>
            </w:r>
            <w:r w:rsidR="00324229" w:rsidRPr="00DE006D">
              <w:rPr>
                <w:rFonts w:ascii="Times New Roman" w:hAnsi="Times New Roman"/>
                <w:lang w:eastAsia="lt-LT"/>
              </w:rPr>
              <w:t xml:space="preserve">nešališkai </w:t>
            </w:r>
            <w:r w:rsidR="00FB51C0" w:rsidRPr="00DE006D">
              <w:rPr>
                <w:rFonts w:ascii="Times New Roman" w:hAnsi="Times New Roman"/>
                <w:lang w:eastAsia="lt-LT"/>
              </w:rPr>
              <w:t xml:space="preserve">būtų </w:t>
            </w:r>
            <w:r w:rsidR="00324229" w:rsidRPr="00DE006D">
              <w:rPr>
                <w:rFonts w:ascii="Times New Roman" w:hAnsi="Times New Roman"/>
                <w:lang w:eastAsia="lt-LT"/>
              </w:rPr>
              <w:t xml:space="preserve">įvertinamas specialistų poreikis šalies mastu ir </w:t>
            </w:r>
            <w:r w:rsidR="00FB51C0" w:rsidRPr="00DE006D">
              <w:rPr>
                <w:rFonts w:ascii="Times New Roman" w:hAnsi="Times New Roman"/>
                <w:lang w:eastAsia="lt-LT"/>
              </w:rPr>
              <w:t>įvertinamas ministerijų pateiktų poreikių pagr</w:t>
            </w:r>
            <w:r w:rsidR="005C4E01" w:rsidRPr="00DE006D">
              <w:rPr>
                <w:rFonts w:ascii="Times New Roman" w:hAnsi="Times New Roman"/>
                <w:lang w:eastAsia="lt-LT"/>
              </w:rPr>
              <w:t xml:space="preserve">įstumas, atitikimas </w:t>
            </w:r>
            <w:r w:rsidR="00784D40" w:rsidRPr="00DE006D">
              <w:rPr>
                <w:rFonts w:ascii="Times New Roman" w:hAnsi="Times New Roman"/>
              </w:rPr>
              <w:t>sektoriaus</w:t>
            </w:r>
            <w:r w:rsidR="004D6189" w:rsidRPr="00DE006D">
              <w:rPr>
                <w:rFonts w:ascii="Times New Roman" w:hAnsi="Times New Roman"/>
              </w:rPr>
              <w:t xml:space="preserve"> </w:t>
            </w:r>
            <w:r w:rsidR="003C7726" w:rsidRPr="00DE006D">
              <w:rPr>
                <w:rFonts w:ascii="Times New Roman" w:hAnsi="Times New Roman"/>
              </w:rPr>
              <w:t xml:space="preserve">plėtros </w:t>
            </w:r>
            <w:r w:rsidR="004D6189" w:rsidRPr="00DE006D">
              <w:rPr>
                <w:rFonts w:ascii="Times New Roman" w:hAnsi="Times New Roman"/>
              </w:rPr>
              <w:t>poreiki</w:t>
            </w:r>
            <w:r w:rsidR="00784D40" w:rsidRPr="00DE006D">
              <w:rPr>
                <w:rFonts w:ascii="Times New Roman" w:hAnsi="Times New Roman"/>
              </w:rPr>
              <w:t>ams</w:t>
            </w:r>
            <w:r w:rsidR="004D6189" w:rsidRPr="00DE006D">
              <w:rPr>
                <w:rFonts w:ascii="Times New Roman" w:hAnsi="Times New Roman"/>
              </w:rPr>
              <w:t xml:space="preserve">, </w:t>
            </w:r>
            <w:r w:rsidR="004D6189" w:rsidRPr="00DE006D">
              <w:rPr>
                <w:rFonts w:ascii="Times New Roman" w:hAnsi="Times New Roman"/>
                <w:bCs/>
              </w:rPr>
              <w:t>nacionalinės žmogiškųjų išteklių stebėsenos informacij</w:t>
            </w:r>
            <w:r w:rsidR="00784D40" w:rsidRPr="00DE006D">
              <w:rPr>
                <w:rFonts w:ascii="Times New Roman" w:hAnsi="Times New Roman"/>
                <w:bCs/>
              </w:rPr>
              <w:t>ai</w:t>
            </w:r>
            <w:r w:rsidR="004D6189" w:rsidRPr="00DE006D">
              <w:rPr>
                <w:rFonts w:ascii="Times New Roman" w:hAnsi="Times New Roman"/>
                <w:bCs/>
              </w:rPr>
              <w:t>,</w:t>
            </w:r>
            <w:r w:rsidR="004D6189" w:rsidRPr="00DE006D">
              <w:rPr>
                <w:rFonts w:ascii="Times New Roman" w:hAnsi="Times New Roman"/>
              </w:rPr>
              <w:t xml:space="preserve"> </w:t>
            </w:r>
            <w:r w:rsidR="004D6189" w:rsidRPr="00DE006D">
              <w:rPr>
                <w:rFonts w:ascii="Times New Roman" w:hAnsi="Times New Roman"/>
                <w:bCs/>
              </w:rPr>
              <w:t>prioritetin</w:t>
            </w:r>
            <w:r w:rsidR="00784D40" w:rsidRPr="00DE006D">
              <w:rPr>
                <w:rFonts w:ascii="Times New Roman" w:hAnsi="Times New Roman"/>
                <w:bCs/>
              </w:rPr>
              <w:t>ėms</w:t>
            </w:r>
            <w:r w:rsidR="004D6189" w:rsidRPr="00DE006D">
              <w:rPr>
                <w:rFonts w:ascii="Times New Roman" w:hAnsi="Times New Roman"/>
                <w:bCs/>
              </w:rPr>
              <w:t xml:space="preserve"> mokslo tiriamosios ir eksperimentinės plėtros ir inovacijų raidos krypti</w:t>
            </w:r>
            <w:r w:rsidR="00784D40" w:rsidRPr="00DE006D">
              <w:rPr>
                <w:rFonts w:ascii="Times New Roman" w:hAnsi="Times New Roman"/>
                <w:bCs/>
              </w:rPr>
              <w:t>m</w:t>
            </w:r>
            <w:r w:rsidR="004D6189" w:rsidRPr="00DE006D">
              <w:rPr>
                <w:rFonts w:ascii="Times New Roman" w:hAnsi="Times New Roman"/>
                <w:bCs/>
              </w:rPr>
              <w:t>s</w:t>
            </w:r>
            <w:r w:rsidR="00C31C56" w:rsidRPr="00DE006D">
              <w:rPr>
                <w:rFonts w:ascii="Times New Roman" w:hAnsi="Times New Roman"/>
                <w:bCs/>
              </w:rPr>
              <w:t>,</w:t>
            </w:r>
            <w:r w:rsidR="00BE4DA7" w:rsidRPr="00DE006D">
              <w:rPr>
                <w:rFonts w:ascii="Times New Roman" w:hAnsi="Times New Roman"/>
                <w:lang w:eastAsia="lt-LT"/>
              </w:rPr>
              <w:t xml:space="preserve"> </w:t>
            </w:r>
            <w:r w:rsidR="00784D40" w:rsidRPr="00DE006D">
              <w:rPr>
                <w:rFonts w:ascii="Times New Roman" w:hAnsi="Times New Roman"/>
                <w:lang w:eastAsia="lt-LT"/>
              </w:rPr>
              <w:t xml:space="preserve">sudaroma </w:t>
            </w:r>
            <w:r w:rsidR="00263FF8" w:rsidRPr="00DE006D">
              <w:rPr>
                <w:rFonts w:ascii="Times New Roman" w:hAnsi="Times New Roman"/>
                <w:lang w:eastAsia="lt-LT"/>
              </w:rPr>
              <w:t>komisija, kurio</w:t>
            </w:r>
            <w:r w:rsidR="00FC7684" w:rsidRPr="00DE006D">
              <w:rPr>
                <w:rFonts w:ascii="Times New Roman" w:hAnsi="Times New Roman"/>
                <w:lang w:eastAsia="lt-LT"/>
              </w:rPr>
              <w:t xml:space="preserve">s sudėtyje yra </w:t>
            </w:r>
            <w:r w:rsidR="007C663B" w:rsidRPr="00DE006D">
              <w:rPr>
                <w:rFonts w:ascii="Times New Roman" w:hAnsi="Times New Roman"/>
                <w:lang w:eastAsia="lt-LT"/>
              </w:rPr>
              <w:t>darbdavių</w:t>
            </w:r>
            <w:r w:rsidR="00FC7684" w:rsidRPr="00DE006D">
              <w:rPr>
                <w:rFonts w:ascii="Times New Roman" w:hAnsi="Times New Roman"/>
                <w:lang w:eastAsia="lt-LT"/>
              </w:rPr>
              <w:t xml:space="preserve"> ir darbuotojų bei institucijų vykdanči</w:t>
            </w:r>
            <w:r w:rsidR="00914F48" w:rsidRPr="00DE006D">
              <w:rPr>
                <w:rFonts w:ascii="Times New Roman" w:hAnsi="Times New Roman"/>
                <w:lang w:eastAsia="lt-LT"/>
              </w:rPr>
              <w:t xml:space="preserve">ų </w:t>
            </w:r>
            <w:r w:rsidR="00BF12DB">
              <w:rPr>
                <w:rFonts w:ascii="Times New Roman" w:hAnsi="Times New Roman"/>
                <w:lang w:eastAsia="lt-LT"/>
              </w:rPr>
              <w:t xml:space="preserve">ir koordinuojančių </w:t>
            </w:r>
            <w:r w:rsidR="00914F48" w:rsidRPr="00DE006D">
              <w:rPr>
                <w:rFonts w:ascii="Times New Roman" w:hAnsi="Times New Roman"/>
                <w:lang w:eastAsia="lt-LT"/>
              </w:rPr>
              <w:t>žmogiškųjų išteklių stebėsen</w:t>
            </w:r>
            <w:r w:rsidR="007C663B" w:rsidRPr="00DE006D">
              <w:rPr>
                <w:rFonts w:ascii="Times New Roman" w:hAnsi="Times New Roman"/>
                <w:lang w:eastAsia="lt-LT"/>
              </w:rPr>
              <w:t>ą</w:t>
            </w:r>
            <w:r w:rsidR="00914F48" w:rsidRPr="00DE006D">
              <w:rPr>
                <w:rFonts w:ascii="Times New Roman" w:hAnsi="Times New Roman"/>
                <w:lang w:eastAsia="lt-LT"/>
              </w:rPr>
              <w:t xml:space="preserve"> atstovai.</w:t>
            </w:r>
            <w:r w:rsidR="00263FF8" w:rsidRPr="00DE006D">
              <w:rPr>
                <w:rFonts w:ascii="Times New Roman" w:hAnsi="Times New Roman"/>
                <w:lang w:eastAsia="lt-LT"/>
              </w:rPr>
              <w:t xml:space="preserve"> </w:t>
            </w:r>
            <w:r w:rsidR="00AE6F9B" w:rsidRPr="00DE006D">
              <w:rPr>
                <w:rFonts w:ascii="Times New Roman" w:hAnsi="Times New Roman"/>
              </w:rPr>
              <w:t>Pavedus</w:t>
            </w:r>
            <w:r w:rsidR="00934E40" w:rsidRPr="00DE006D">
              <w:rPr>
                <w:rFonts w:ascii="Times New Roman" w:hAnsi="Times New Roman"/>
              </w:rPr>
              <w:t xml:space="preserve"> </w:t>
            </w:r>
            <w:r w:rsidR="00AE6F9B" w:rsidRPr="00DE006D">
              <w:rPr>
                <w:rFonts w:ascii="Times New Roman" w:hAnsi="Times New Roman"/>
              </w:rPr>
              <w:t xml:space="preserve">komisijos funkcijas atlikti </w:t>
            </w:r>
            <w:r w:rsidR="00934E40" w:rsidRPr="00DE006D">
              <w:rPr>
                <w:rFonts w:ascii="Times New Roman" w:hAnsi="Times New Roman"/>
                <w:color w:val="000000"/>
              </w:rPr>
              <w:t xml:space="preserve">Vyriausybės komisijos nacionalinių žmogiškųjų išteklių stebėsenai koordinuoti </w:t>
            </w:r>
            <w:r w:rsidR="00AE6F9B" w:rsidRPr="00DE006D">
              <w:rPr>
                <w:rFonts w:ascii="Times New Roman" w:hAnsi="Times New Roman"/>
                <w:color w:val="000000"/>
              </w:rPr>
              <w:t>komisijai nebūtų atstovaujam</w:t>
            </w:r>
            <w:r w:rsidR="0063206B" w:rsidRPr="00DE006D">
              <w:rPr>
                <w:rFonts w:ascii="Times New Roman" w:hAnsi="Times New Roman"/>
                <w:color w:val="000000"/>
              </w:rPr>
              <w:t>i darbdavių ir darbuotojų interesai.</w:t>
            </w:r>
            <w:r w:rsidR="00DD11BC" w:rsidRPr="00DE006D">
              <w:rPr>
                <w:rFonts w:ascii="Times New Roman" w:hAnsi="Times New Roman"/>
                <w:color w:val="000000"/>
              </w:rPr>
              <w:t xml:space="preserve"> </w:t>
            </w:r>
          </w:p>
        </w:tc>
      </w:tr>
      <w:tr w:rsidR="00310B28" w:rsidRPr="00DE006D" w14:paraId="26B3C80D" w14:textId="77777777" w:rsidTr="00684AA1">
        <w:tc>
          <w:tcPr>
            <w:tcW w:w="1271" w:type="dxa"/>
            <w:vMerge/>
          </w:tcPr>
          <w:p w14:paraId="7A6D8501" w14:textId="77777777" w:rsidR="00310B28" w:rsidRPr="00DE006D" w:rsidRDefault="00310B28" w:rsidP="00310B28">
            <w:pPr>
              <w:spacing w:line="240" w:lineRule="auto"/>
              <w:ind w:firstLine="0"/>
              <w:jc w:val="left"/>
              <w:rPr>
                <w:rFonts w:ascii="Times New Roman" w:hAnsi="Times New Roman"/>
                <w:b/>
              </w:rPr>
            </w:pPr>
          </w:p>
        </w:tc>
        <w:tc>
          <w:tcPr>
            <w:tcW w:w="6237" w:type="dxa"/>
          </w:tcPr>
          <w:p w14:paraId="569460A3" w14:textId="77777777" w:rsidR="00310B28" w:rsidRPr="00DE006D" w:rsidRDefault="00310B28" w:rsidP="00310B28">
            <w:pPr>
              <w:spacing w:line="240" w:lineRule="auto"/>
              <w:ind w:firstLine="0"/>
              <w:rPr>
                <w:rFonts w:ascii="Times New Roman" w:eastAsia="Times New Roman" w:hAnsi="Times New Roman"/>
              </w:rPr>
            </w:pPr>
            <w:r w:rsidRPr="00DE006D">
              <w:rPr>
                <w:rFonts w:ascii="Times New Roman" w:eastAsia="Times New Roman" w:hAnsi="Times New Roman"/>
              </w:rPr>
              <w:t xml:space="preserve">Nutarimo projekto 2.2 p. numato, kad tikslinės stipendijos, paskirtos iki šio nutarimo </w:t>
            </w:r>
            <w:r w:rsidRPr="009E27A1">
              <w:rPr>
                <w:rFonts w:ascii="Times New Roman" w:eastAsia="Times New Roman" w:hAnsi="Times New Roman"/>
              </w:rPr>
              <w:t xml:space="preserve">įsigaliojimo, mokamos pagal iki šio nutarimo įsigaliojimo galiojusią tvarką. Projekto lydraštyje kaip alternatyvi galimybė numatyta šių stipendijų administravimo perdavimas Valstybinam studijų fondui nuo 2022 m. sausio 1 d. Mūsų nuomone, toks tikslinių stipendijų administravimo suvienodinimas būtų </w:t>
            </w:r>
            <w:r w:rsidRPr="009E27A1">
              <w:rPr>
                <w:rFonts w:ascii="Times New Roman" w:eastAsia="Times New Roman" w:hAnsi="Times New Roman"/>
              </w:rPr>
              <w:lastRenderedPageBreak/>
              <w:t xml:space="preserve">tikslingas. Siekiant suvienodinti </w:t>
            </w:r>
            <w:r w:rsidRPr="00DE006D">
              <w:rPr>
                <w:rFonts w:ascii="Times New Roman" w:eastAsia="Times New Roman" w:hAnsi="Times New Roman"/>
              </w:rPr>
              <w:t>Valstybinio studijų fondo administravimo veiklas, siūlome patikslinti Nutarimo projektą, įtraukiant į jį minėtą nuostatą tačiau siūlytina nustatyti administravimo perdavimo galimybę nuo 2021 m. rugsėjo 1 d.</w:t>
            </w:r>
          </w:p>
        </w:tc>
        <w:tc>
          <w:tcPr>
            <w:tcW w:w="7513" w:type="dxa"/>
          </w:tcPr>
          <w:p w14:paraId="1D189DD4" w14:textId="1C07395C" w:rsidR="00310B28" w:rsidRPr="00DE006D" w:rsidRDefault="00310B28" w:rsidP="00310B28">
            <w:pPr>
              <w:spacing w:line="240" w:lineRule="auto"/>
              <w:ind w:firstLine="0"/>
              <w:rPr>
                <w:rFonts w:ascii="Times New Roman" w:hAnsi="Times New Roman"/>
                <w:b/>
                <w:bCs/>
                <w:lang w:eastAsia="lt-LT"/>
              </w:rPr>
            </w:pPr>
            <w:r w:rsidRPr="00DE006D">
              <w:rPr>
                <w:rFonts w:ascii="Times New Roman" w:hAnsi="Times New Roman"/>
                <w:b/>
                <w:bCs/>
                <w:lang w:eastAsia="lt-LT"/>
              </w:rPr>
              <w:lastRenderedPageBreak/>
              <w:t>Neatsižvelgta</w:t>
            </w:r>
            <w:r w:rsidR="007F1A67">
              <w:rPr>
                <w:rFonts w:ascii="Times New Roman" w:hAnsi="Times New Roman"/>
                <w:b/>
                <w:bCs/>
                <w:lang w:eastAsia="lt-LT"/>
              </w:rPr>
              <w:t>.</w:t>
            </w:r>
          </w:p>
          <w:p w14:paraId="154C2F00" w14:textId="2E5F85F7" w:rsidR="00310B28" w:rsidRPr="00DE006D" w:rsidRDefault="00B05DCE">
            <w:pPr>
              <w:spacing w:line="240" w:lineRule="auto"/>
              <w:ind w:firstLine="0"/>
              <w:rPr>
                <w:rFonts w:ascii="Times New Roman" w:hAnsi="Times New Roman"/>
                <w:lang w:eastAsia="lt-LT"/>
              </w:rPr>
            </w:pPr>
            <w:r w:rsidRPr="00DE006D">
              <w:rPr>
                <w:rFonts w:ascii="Times New Roman" w:hAnsi="Times New Roman"/>
                <w:lang w:eastAsia="lt-LT"/>
              </w:rPr>
              <w:t>Aprašu nustatomas tikslinių stipendijų skyrimo modelis, tikslinių stipendijų dydis bei jų administravimo tvarka skiriasi nuo iki šiol galiojusios ir nustatytos</w:t>
            </w:r>
            <w:r w:rsidR="003B415E" w:rsidRPr="00DE006D">
              <w:rPr>
                <w:rFonts w:ascii="Times New Roman" w:eastAsia="SimSun" w:hAnsi="Times New Roman"/>
              </w:rPr>
              <w:t xml:space="preserve"> Paramos aukštųjų mokyklų studentams teikimo tvarkos apraš</w:t>
            </w:r>
            <w:r w:rsidR="003B415E">
              <w:rPr>
                <w:rFonts w:ascii="Times New Roman" w:eastAsia="SimSun" w:hAnsi="Times New Roman"/>
              </w:rPr>
              <w:t>e</w:t>
            </w:r>
            <w:r w:rsidRPr="00DE006D">
              <w:rPr>
                <w:rFonts w:ascii="Times New Roman" w:hAnsi="Times New Roman"/>
                <w:lang w:eastAsia="lt-LT"/>
              </w:rPr>
              <w:t xml:space="preserve">. </w:t>
            </w:r>
            <w:r w:rsidR="003C3B4C">
              <w:rPr>
                <w:rFonts w:ascii="Times New Roman" w:hAnsi="Times New Roman"/>
                <w:lang w:eastAsia="lt-LT"/>
              </w:rPr>
              <w:t>I</w:t>
            </w:r>
            <w:r w:rsidR="003C3B4C">
              <w:rPr>
                <w:rFonts w:ascii="Times New Roman" w:eastAsia="SimSun" w:hAnsi="Times New Roman"/>
              </w:rPr>
              <w:t xml:space="preserve">nstitucijos (ministerijos), kurios stipendijas skyrė </w:t>
            </w:r>
            <w:r w:rsidR="003A0037">
              <w:rPr>
                <w:rFonts w:ascii="Times New Roman" w:eastAsia="SimSun" w:hAnsi="Times New Roman"/>
              </w:rPr>
              <w:t>vadovaujantis</w:t>
            </w:r>
            <w:r w:rsidR="003C3B4C">
              <w:rPr>
                <w:rFonts w:ascii="Times New Roman" w:eastAsia="SimSun" w:hAnsi="Times New Roman"/>
              </w:rPr>
              <w:t xml:space="preserve"> </w:t>
            </w:r>
            <w:r w:rsidR="00CD0EF5" w:rsidRPr="00DE006D">
              <w:rPr>
                <w:rFonts w:ascii="Times New Roman" w:eastAsia="SimSun" w:hAnsi="Times New Roman"/>
              </w:rPr>
              <w:t>Paramos aukštųjų mokyklų studentams teikimo tvarkos apraš</w:t>
            </w:r>
            <w:r w:rsidR="003A0037">
              <w:rPr>
                <w:rFonts w:ascii="Times New Roman" w:eastAsia="SimSun" w:hAnsi="Times New Roman"/>
              </w:rPr>
              <w:t>u</w:t>
            </w:r>
            <w:r w:rsidR="0024669C" w:rsidRPr="00DE006D">
              <w:rPr>
                <w:rFonts w:ascii="Times New Roman" w:eastAsia="SimSun" w:hAnsi="Times New Roman"/>
              </w:rPr>
              <w:t xml:space="preserve"> yra suplanavusios savo asignavimus, sudariusios </w:t>
            </w:r>
            <w:r w:rsidR="003A0037">
              <w:rPr>
                <w:rFonts w:ascii="Times New Roman" w:eastAsia="SimSun" w:hAnsi="Times New Roman"/>
              </w:rPr>
              <w:t xml:space="preserve">lėšų </w:t>
            </w:r>
            <w:r w:rsidR="003A0037">
              <w:rPr>
                <w:rFonts w:ascii="Times New Roman" w:eastAsia="SimSun" w:hAnsi="Times New Roman"/>
              </w:rPr>
              <w:lastRenderedPageBreak/>
              <w:t xml:space="preserve">panaudojimo </w:t>
            </w:r>
            <w:r w:rsidR="0024669C" w:rsidRPr="00DE006D">
              <w:rPr>
                <w:rFonts w:ascii="Times New Roman" w:eastAsia="SimSun" w:hAnsi="Times New Roman"/>
              </w:rPr>
              <w:t>sutartis su aukštosiomis mokyklomis</w:t>
            </w:r>
            <w:r w:rsidR="00D4279F" w:rsidRPr="00DE006D">
              <w:rPr>
                <w:rFonts w:ascii="Times New Roman" w:eastAsia="SimSun" w:hAnsi="Times New Roman"/>
              </w:rPr>
              <w:t xml:space="preserve"> ir</w:t>
            </w:r>
            <w:r w:rsidR="0024669C" w:rsidRPr="00DE006D">
              <w:rPr>
                <w:rFonts w:ascii="Times New Roman" w:eastAsia="SimSun" w:hAnsi="Times New Roman"/>
              </w:rPr>
              <w:t xml:space="preserve"> skyru</w:t>
            </w:r>
            <w:r w:rsidR="00D4279F" w:rsidRPr="00DE006D">
              <w:rPr>
                <w:rFonts w:ascii="Times New Roman" w:eastAsia="SimSun" w:hAnsi="Times New Roman"/>
              </w:rPr>
              <w:t>sio</w:t>
            </w:r>
            <w:r w:rsidR="0024669C" w:rsidRPr="00DE006D">
              <w:rPr>
                <w:rFonts w:ascii="Times New Roman" w:eastAsia="SimSun" w:hAnsi="Times New Roman"/>
              </w:rPr>
              <w:t xml:space="preserve">s </w:t>
            </w:r>
            <w:r w:rsidR="00D4279F" w:rsidRPr="00DE006D">
              <w:rPr>
                <w:rFonts w:ascii="Times New Roman" w:eastAsia="SimSun" w:hAnsi="Times New Roman"/>
              </w:rPr>
              <w:t xml:space="preserve">joms </w:t>
            </w:r>
            <w:r w:rsidR="0024669C" w:rsidRPr="00DE006D">
              <w:rPr>
                <w:rFonts w:ascii="Times New Roman" w:eastAsia="SimSun" w:hAnsi="Times New Roman"/>
              </w:rPr>
              <w:t xml:space="preserve">lėšas </w:t>
            </w:r>
            <w:r w:rsidR="00D4279F" w:rsidRPr="00DE006D">
              <w:rPr>
                <w:rFonts w:ascii="Times New Roman" w:eastAsia="SimSun" w:hAnsi="Times New Roman"/>
              </w:rPr>
              <w:t>tikslinių</w:t>
            </w:r>
            <w:r w:rsidR="0024669C" w:rsidRPr="00DE006D">
              <w:rPr>
                <w:rFonts w:ascii="Times New Roman" w:eastAsia="SimSun" w:hAnsi="Times New Roman"/>
              </w:rPr>
              <w:t xml:space="preserve"> stipendijų mokėjimui. </w:t>
            </w:r>
            <w:r w:rsidR="00D4279F" w:rsidRPr="00DE006D">
              <w:rPr>
                <w:rFonts w:ascii="Times New Roman" w:eastAsia="SimSun" w:hAnsi="Times New Roman"/>
              </w:rPr>
              <w:t xml:space="preserve">Kiekviena </w:t>
            </w:r>
            <w:r w:rsidR="00316B50" w:rsidRPr="00DE006D">
              <w:rPr>
                <w:rFonts w:ascii="Times New Roman" w:eastAsia="SimSun" w:hAnsi="Times New Roman"/>
              </w:rPr>
              <w:t>a</w:t>
            </w:r>
            <w:r w:rsidR="00D4279F" w:rsidRPr="00DE006D">
              <w:rPr>
                <w:rFonts w:ascii="Times New Roman" w:eastAsia="SimSun" w:hAnsi="Times New Roman"/>
              </w:rPr>
              <w:t>ukšto</w:t>
            </w:r>
            <w:r w:rsidR="00316B50" w:rsidRPr="00DE006D">
              <w:rPr>
                <w:rFonts w:ascii="Times New Roman" w:eastAsia="SimSun" w:hAnsi="Times New Roman"/>
              </w:rPr>
              <w:t>ji</w:t>
            </w:r>
            <w:r w:rsidR="0024669C" w:rsidRPr="00DE006D">
              <w:rPr>
                <w:rFonts w:ascii="Times New Roman" w:eastAsia="SimSun" w:hAnsi="Times New Roman"/>
              </w:rPr>
              <w:t xml:space="preserve"> mokykl</w:t>
            </w:r>
            <w:r w:rsidR="00BF12DB">
              <w:rPr>
                <w:rFonts w:ascii="Times New Roman" w:eastAsia="SimSun" w:hAnsi="Times New Roman"/>
              </w:rPr>
              <w:t>a</w:t>
            </w:r>
            <w:r w:rsidR="0024669C" w:rsidRPr="00DE006D">
              <w:rPr>
                <w:rFonts w:ascii="Times New Roman" w:eastAsia="SimSun" w:hAnsi="Times New Roman"/>
              </w:rPr>
              <w:t xml:space="preserve"> yra pasitvirtinusi</w:t>
            </w:r>
            <w:r w:rsidR="00316B50" w:rsidRPr="00DE006D">
              <w:rPr>
                <w:rFonts w:ascii="Times New Roman" w:eastAsia="SimSun" w:hAnsi="Times New Roman"/>
              </w:rPr>
              <w:t xml:space="preserve"> savo</w:t>
            </w:r>
            <w:r w:rsidR="0024669C" w:rsidRPr="00DE006D">
              <w:rPr>
                <w:rFonts w:ascii="Times New Roman" w:eastAsia="SimSun" w:hAnsi="Times New Roman"/>
              </w:rPr>
              <w:t xml:space="preserve"> tvark</w:t>
            </w:r>
            <w:r w:rsidR="00316B50" w:rsidRPr="00DE006D">
              <w:rPr>
                <w:rFonts w:ascii="Times New Roman" w:eastAsia="SimSun" w:hAnsi="Times New Roman"/>
              </w:rPr>
              <w:t>ą</w:t>
            </w:r>
            <w:r w:rsidR="0024669C" w:rsidRPr="00DE006D">
              <w:rPr>
                <w:rFonts w:ascii="Times New Roman" w:eastAsia="SimSun" w:hAnsi="Times New Roman"/>
              </w:rPr>
              <w:t xml:space="preserve"> šio</w:t>
            </w:r>
            <w:r w:rsidR="00316B50" w:rsidRPr="00DE006D">
              <w:rPr>
                <w:rFonts w:ascii="Times New Roman" w:eastAsia="SimSun" w:hAnsi="Times New Roman"/>
              </w:rPr>
              <w:t>m</w:t>
            </w:r>
            <w:r w:rsidR="0024669C" w:rsidRPr="00DE006D">
              <w:rPr>
                <w:rFonts w:ascii="Times New Roman" w:eastAsia="SimSun" w:hAnsi="Times New Roman"/>
              </w:rPr>
              <w:t>s stipendijoms mokėti.</w:t>
            </w:r>
            <w:r w:rsidR="00745EF2">
              <w:rPr>
                <w:rFonts w:ascii="Times New Roman" w:eastAsia="SimSun" w:hAnsi="Times New Roman"/>
              </w:rPr>
              <w:t xml:space="preserve"> </w:t>
            </w:r>
            <w:r w:rsidR="00C60D53" w:rsidRPr="00DE006D">
              <w:rPr>
                <w:rFonts w:ascii="Times New Roman" w:eastAsia="SimSun" w:hAnsi="Times New Roman"/>
              </w:rPr>
              <w:t xml:space="preserve">2021 m. ir vėlesniais metais būtų tęsiamas tik </w:t>
            </w:r>
            <w:r w:rsidR="00A80D41">
              <w:rPr>
                <w:rFonts w:ascii="Times New Roman" w:eastAsia="SimSun" w:hAnsi="Times New Roman"/>
              </w:rPr>
              <w:t>Lietuvos Respublikos e</w:t>
            </w:r>
            <w:r w:rsidR="00D43CE0">
              <w:rPr>
                <w:rFonts w:ascii="Times New Roman" w:eastAsia="SimSun" w:hAnsi="Times New Roman"/>
              </w:rPr>
              <w:t>konomikos ir inovacijų</w:t>
            </w:r>
            <w:r w:rsidR="00C60D53" w:rsidRPr="00DE006D">
              <w:rPr>
                <w:rFonts w:ascii="Times New Roman" w:eastAsia="SimSun" w:hAnsi="Times New Roman"/>
              </w:rPr>
              <w:t xml:space="preserve"> </w:t>
            </w:r>
            <w:r w:rsidR="00A80D41">
              <w:rPr>
                <w:rFonts w:ascii="Times New Roman" w:eastAsia="SimSun" w:hAnsi="Times New Roman"/>
              </w:rPr>
              <w:t xml:space="preserve">ministerijos </w:t>
            </w:r>
            <w:r w:rsidR="00C60D53" w:rsidRPr="00DE006D">
              <w:rPr>
                <w:rFonts w:ascii="Times New Roman" w:eastAsia="SimSun" w:hAnsi="Times New Roman"/>
              </w:rPr>
              <w:t xml:space="preserve">ir </w:t>
            </w:r>
            <w:r w:rsidR="00A80D41">
              <w:rPr>
                <w:rFonts w:ascii="Times New Roman" w:eastAsia="SimSun" w:hAnsi="Times New Roman"/>
              </w:rPr>
              <w:t>Lietuvos Respublikos š</w:t>
            </w:r>
            <w:r w:rsidR="00D43CE0">
              <w:rPr>
                <w:rFonts w:ascii="Times New Roman" w:eastAsia="SimSun" w:hAnsi="Times New Roman"/>
              </w:rPr>
              <w:t>vietimo, mokslo ir sporto ministerijos</w:t>
            </w:r>
            <w:r w:rsidR="00C60D53" w:rsidRPr="00DE006D">
              <w:rPr>
                <w:rFonts w:ascii="Times New Roman" w:eastAsia="SimSun" w:hAnsi="Times New Roman"/>
              </w:rPr>
              <w:t xml:space="preserve"> paskirtų stipendijų mokėjimas</w:t>
            </w:r>
            <w:r w:rsidR="005006EC" w:rsidRPr="00DE006D">
              <w:rPr>
                <w:rFonts w:ascii="Times New Roman" w:hAnsi="Times New Roman"/>
              </w:rPr>
              <w:t>. S</w:t>
            </w:r>
            <w:r w:rsidR="005006EC" w:rsidRPr="00DE006D">
              <w:rPr>
                <w:rFonts w:ascii="Times New Roman" w:hAnsi="Times New Roman"/>
                <w:bCs/>
              </w:rPr>
              <w:t xml:space="preserve">iekiant užtikrinti </w:t>
            </w:r>
            <w:r w:rsidR="005006EC" w:rsidRPr="00DE006D">
              <w:rPr>
                <w:rFonts w:ascii="Times New Roman" w:hAnsi="Times New Roman"/>
              </w:rPr>
              <w:t>nuoseklumą ir asmenų, pasirinkusių atitinkamą studijų programą, teisėtus lūkesčius</w:t>
            </w:r>
            <w:r w:rsidR="00F64AAD" w:rsidRPr="00DE006D">
              <w:rPr>
                <w:rFonts w:ascii="Times New Roman" w:hAnsi="Times New Roman"/>
              </w:rPr>
              <w:t xml:space="preserve"> </w:t>
            </w:r>
            <w:r w:rsidR="00BF12DB">
              <w:rPr>
                <w:rFonts w:ascii="Times New Roman" w:hAnsi="Times New Roman"/>
              </w:rPr>
              <w:t>bei</w:t>
            </w:r>
            <w:r w:rsidR="008F14BD" w:rsidRPr="00DE006D">
              <w:rPr>
                <w:rFonts w:ascii="Times New Roman" w:eastAsia="SimSun" w:hAnsi="Times New Roman"/>
              </w:rPr>
              <w:t xml:space="preserve"> </w:t>
            </w:r>
            <w:r w:rsidR="008F14BD" w:rsidRPr="00DE006D">
              <w:rPr>
                <w:rFonts w:ascii="Times New Roman" w:hAnsi="Times New Roman"/>
                <w:lang w:eastAsia="lt-LT"/>
              </w:rPr>
              <w:t>atsižvelgiant į taikomą praktiką, kad paprastai tam tikra pradėta mokėti parama ar stipendijos</w:t>
            </w:r>
            <w:r w:rsidR="008A5FAA">
              <w:rPr>
                <w:rFonts w:ascii="Times New Roman" w:hAnsi="Times New Roman"/>
                <w:lang w:eastAsia="lt-LT"/>
              </w:rPr>
              <w:t>,</w:t>
            </w:r>
            <w:r w:rsidR="008F14BD" w:rsidRPr="00DE006D">
              <w:rPr>
                <w:rFonts w:ascii="Times New Roman" w:hAnsi="Times New Roman"/>
                <w:lang w:eastAsia="lt-LT"/>
              </w:rPr>
              <w:t xml:space="preserve"> pasikeitus jų teis</w:t>
            </w:r>
            <w:r w:rsidR="00912945">
              <w:rPr>
                <w:rFonts w:ascii="Times New Roman" w:hAnsi="Times New Roman"/>
                <w:lang w:eastAsia="lt-LT"/>
              </w:rPr>
              <w:t>i</w:t>
            </w:r>
            <w:r w:rsidR="008F14BD" w:rsidRPr="00DE006D">
              <w:rPr>
                <w:rFonts w:ascii="Times New Roman" w:hAnsi="Times New Roman"/>
                <w:lang w:eastAsia="lt-LT"/>
              </w:rPr>
              <w:t>niam reglamentavimui</w:t>
            </w:r>
            <w:r w:rsidR="008A5FAA">
              <w:rPr>
                <w:rFonts w:ascii="Times New Roman" w:hAnsi="Times New Roman"/>
                <w:lang w:eastAsia="lt-LT"/>
              </w:rPr>
              <w:t>,</w:t>
            </w:r>
            <w:r w:rsidR="008F14BD" w:rsidRPr="00DE006D">
              <w:rPr>
                <w:rFonts w:ascii="Times New Roman" w:hAnsi="Times New Roman"/>
                <w:lang w:eastAsia="lt-LT"/>
              </w:rPr>
              <w:t xml:space="preserve"> baigiama mokėti </w:t>
            </w:r>
            <w:r w:rsidR="00F64AAD" w:rsidRPr="00DE006D">
              <w:rPr>
                <w:rFonts w:ascii="Times New Roman" w:hAnsi="Times New Roman"/>
                <w:lang w:eastAsia="lt-LT"/>
              </w:rPr>
              <w:t xml:space="preserve">pagal </w:t>
            </w:r>
            <w:r w:rsidR="008F14BD" w:rsidRPr="00DE006D">
              <w:rPr>
                <w:rFonts w:ascii="Times New Roman" w:hAnsi="Times New Roman"/>
                <w:lang w:eastAsia="lt-LT"/>
              </w:rPr>
              <w:t xml:space="preserve">iki naujo teisinio reglamentavimo galiojusius teisės aktus, </w:t>
            </w:r>
            <w:r w:rsidR="0024669C" w:rsidRPr="00DE006D">
              <w:rPr>
                <w:rFonts w:ascii="Times New Roman" w:hAnsi="Times New Roman"/>
                <w:lang w:eastAsia="lt-LT"/>
              </w:rPr>
              <w:t>bei į</w:t>
            </w:r>
            <w:r w:rsidR="00C60D53" w:rsidRPr="00DE006D">
              <w:rPr>
                <w:rFonts w:ascii="Times New Roman" w:hAnsi="Times New Roman"/>
                <w:lang w:eastAsia="lt-LT"/>
              </w:rPr>
              <w:t xml:space="preserve">vertinus </w:t>
            </w:r>
            <w:r w:rsidR="00F637DA" w:rsidRPr="00DE006D">
              <w:rPr>
                <w:rFonts w:ascii="Times New Roman" w:hAnsi="Times New Roman"/>
                <w:lang w:eastAsia="lt-LT"/>
              </w:rPr>
              <w:t xml:space="preserve">galimą šių </w:t>
            </w:r>
            <w:r w:rsidR="00F64AAD" w:rsidRPr="00DE006D">
              <w:rPr>
                <w:rFonts w:ascii="Times New Roman" w:hAnsi="Times New Roman"/>
                <w:lang w:eastAsia="lt-LT"/>
              </w:rPr>
              <w:t xml:space="preserve">tikslinių </w:t>
            </w:r>
            <w:r w:rsidR="00F637DA" w:rsidRPr="00DE006D">
              <w:rPr>
                <w:rFonts w:ascii="Times New Roman" w:hAnsi="Times New Roman"/>
                <w:lang w:eastAsia="lt-LT"/>
              </w:rPr>
              <w:t>stipendijų perdavimo administracinę naštą</w:t>
            </w:r>
            <w:r w:rsidR="00012684" w:rsidRPr="00DE006D">
              <w:rPr>
                <w:rFonts w:ascii="Times New Roman" w:hAnsi="Times New Roman"/>
                <w:lang w:eastAsia="lt-LT"/>
              </w:rPr>
              <w:t>, kuri tek</w:t>
            </w:r>
            <w:r w:rsidR="00725FBA" w:rsidRPr="00DE006D">
              <w:rPr>
                <w:rFonts w:ascii="Times New Roman" w:hAnsi="Times New Roman"/>
                <w:lang w:eastAsia="lt-LT"/>
              </w:rPr>
              <w:t>tų</w:t>
            </w:r>
            <w:r w:rsidR="00012684" w:rsidRPr="00DE006D">
              <w:rPr>
                <w:rFonts w:ascii="Times New Roman" w:hAnsi="Times New Roman"/>
                <w:lang w:eastAsia="lt-LT"/>
              </w:rPr>
              <w:t xml:space="preserve"> tiek </w:t>
            </w:r>
            <w:r w:rsidR="00161B21" w:rsidRPr="00DE006D">
              <w:rPr>
                <w:rFonts w:ascii="Times New Roman" w:hAnsi="Times New Roman"/>
                <w:lang w:eastAsia="lt-LT"/>
              </w:rPr>
              <w:t>ministerijoms</w:t>
            </w:r>
            <w:r w:rsidR="00725FBA" w:rsidRPr="00DE006D">
              <w:rPr>
                <w:rFonts w:ascii="Times New Roman" w:hAnsi="Times New Roman"/>
                <w:lang w:eastAsia="lt-LT"/>
              </w:rPr>
              <w:t xml:space="preserve">, </w:t>
            </w:r>
            <w:r w:rsidR="00F64AAD" w:rsidRPr="00DE006D">
              <w:rPr>
                <w:rFonts w:ascii="Times New Roman" w:hAnsi="Times New Roman"/>
                <w:lang w:eastAsia="lt-LT"/>
              </w:rPr>
              <w:t>tiek</w:t>
            </w:r>
            <w:r w:rsidR="00725FBA" w:rsidRPr="00DE006D">
              <w:rPr>
                <w:rFonts w:ascii="Times New Roman" w:hAnsi="Times New Roman"/>
                <w:lang w:eastAsia="lt-LT"/>
              </w:rPr>
              <w:t xml:space="preserve"> aukštosioms mokykloms, tiek studentams gaunantiems šias stipendijas</w:t>
            </w:r>
            <w:r w:rsidR="00161B21" w:rsidRPr="00DE006D">
              <w:rPr>
                <w:rFonts w:ascii="Times New Roman" w:hAnsi="Times New Roman"/>
                <w:lang w:eastAsia="lt-LT"/>
              </w:rPr>
              <w:t xml:space="preserve"> (sutartyse su aukštosiomis mokyklomis numatytų įsipareigojimų perdavimas</w:t>
            </w:r>
            <w:r w:rsidR="004E66DA" w:rsidRPr="00DE006D">
              <w:rPr>
                <w:rFonts w:ascii="Times New Roman" w:hAnsi="Times New Roman"/>
                <w:lang w:eastAsia="lt-LT"/>
              </w:rPr>
              <w:t xml:space="preserve"> </w:t>
            </w:r>
            <w:r w:rsidR="00520A3B" w:rsidRPr="00DE006D">
              <w:rPr>
                <w:rFonts w:ascii="Times New Roman" w:hAnsi="Times New Roman"/>
                <w:lang w:eastAsia="lt-LT"/>
              </w:rPr>
              <w:t xml:space="preserve">ir perėmimas, </w:t>
            </w:r>
            <w:r w:rsidR="0024669C" w:rsidRPr="00DE006D">
              <w:rPr>
                <w:rFonts w:ascii="Times New Roman" w:hAnsi="Times New Roman"/>
                <w:lang w:eastAsia="lt-LT"/>
              </w:rPr>
              <w:t xml:space="preserve">aukštųjų mokyklų stipendijų skyrimo tvarkose </w:t>
            </w:r>
            <w:r w:rsidR="006F29F3" w:rsidRPr="00DE006D">
              <w:rPr>
                <w:rFonts w:ascii="Times New Roman" w:hAnsi="Times New Roman"/>
                <w:lang w:eastAsia="lt-LT"/>
              </w:rPr>
              <w:t>nustatytų</w:t>
            </w:r>
            <w:r w:rsidR="0024669C" w:rsidRPr="00DE006D">
              <w:rPr>
                <w:rFonts w:ascii="Times New Roman" w:hAnsi="Times New Roman"/>
                <w:lang w:eastAsia="lt-LT"/>
              </w:rPr>
              <w:t xml:space="preserve"> įsipareigojimų</w:t>
            </w:r>
            <w:r w:rsidRPr="00DE006D">
              <w:rPr>
                <w:rFonts w:ascii="Times New Roman" w:hAnsi="Times New Roman"/>
                <w:lang w:eastAsia="lt-LT"/>
              </w:rPr>
              <w:t xml:space="preserve"> perėmimas,</w:t>
            </w:r>
            <w:r w:rsidR="0024669C" w:rsidRPr="00DE006D">
              <w:rPr>
                <w:rFonts w:ascii="Times New Roman" w:hAnsi="Times New Roman"/>
                <w:lang w:eastAsia="lt-LT"/>
              </w:rPr>
              <w:t xml:space="preserve"> </w:t>
            </w:r>
            <w:r w:rsidR="00012684" w:rsidRPr="00DE006D">
              <w:rPr>
                <w:rFonts w:ascii="Times New Roman" w:hAnsi="Times New Roman"/>
                <w:lang w:eastAsia="lt-LT"/>
              </w:rPr>
              <w:t xml:space="preserve">studentų duomenų perdavimas, </w:t>
            </w:r>
            <w:r w:rsidR="00520A3B" w:rsidRPr="00DE006D">
              <w:rPr>
                <w:rFonts w:ascii="Times New Roman" w:hAnsi="Times New Roman"/>
                <w:lang w:eastAsia="lt-LT"/>
              </w:rPr>
              <w:t xml:space="preserve">papildomas </w:t>
            </w:r>
            <w:r w:rsidR="00012684" w:rsidRPr="00DE006D">
              <w:rPr>
                <w:rFonts w:ascii="Times New Roman" w:hAnsi="Times New Roman"/>
                <w:lang w:eastAsia="lt-LT"/>
              </w:rPr>
              <w:t>student</w:t>
            </w:r>
            <w:r w:rsidR="00520A3B" w:rsidRPr="00DE006D">
              <w:rPr>
                <w:rFonts w:ascii="Times New Roman" w:hAnsi="Times New Roman"/>
                <w:lang w:eastAsia="lt-LT"/>
              </w:rPr>
              <w:t xml:space="preserve">ų </w:t>
            </w:r>
            <w:r w:rsidR="00012684" w:rsidRPr="00DE006D">
              <w:rPr>
                <w:rFonts w:ascii="Times New Roman" w:hAnsi="Times New Roman"/>
                <w:lang w:eastAsia="lt-LT"/>
              </w:rPr>
              <w:t xml:space="preserve">prašymų pateikimas </w:t>
            </w:r>
            <w:r w:rsidR="00757598">
              <w:rPr>
                <w:rFonts w:ascii="Times New Roman" w:hAnsi="Times New Roman"/>
                <w:lang w:eastAsia="lt-LT"/>
              </w:rPr>
              <w:t>Fondui</w:t>
            </w:r>
            <w:r w:rsidR="00012684" w:rsidRPr="00DE006D">
              <w:rPr>
                <w:rFonts w:ascii="Times New Roman" w:hAnsi="Times New Roman"/>
                <w:lang w:eastAsia="lt-LT"/>
              </w:rPr>
              <w:t xml:space="preserve">, siekiant, kad </w:t>
            </w:r>
            <w:r w:rsidR="00757598">
              <w:rPr>
                <w:rFonts w:ascii="Times New Roman" w:hAnsi="Times New Roman"/>
                <w:lang w:eastAsia="lt-LT"/>
              </w:rPr>
              <w:t>Fondas</w:t>
            </w:r>
            <w:r w:rsidR="00012684" w:rsidRPr="00DE006D">
              <w:rPr>
                <w:rFonts w:ascii="Times New Roman" w:hAnsi="Times New Roman"/>
                <w:lang w:eastAsia="lt-LT"/>
              </w:rPr>
              <w:t xml:space="preserve"> turėtų naujausius duomenis</w:t>
            </w:r>
            <w:r w:rsidR="00520A3B" w:rsidRPr="00DE006D">
              <w:rPr>
                <w:rFonts w:ascii="Times New Roman" w:hAnsi="Times New Roman"/>
                <w:lang w:eastAsia="lt-LT"/>
              </w:rPr>
              <w:t xml:space="preserve"> ir kt.</w:t>
            </w:r>
            <w:r w:rsidR="00012684" w:rsidRPr="00DE006D">
              <w:rPr>
                <w:rFonts w:ascii="Times New Roman" w:hAnsi="Times New Roman"/>
                <w:lang w:eastAsia="lt-LT"/>
              </w:rPr>
              <w:t>)</w:t>
            </w:r>
            <w:r w:rsidR="00F33B36" w:rsidRPr="00DE006D">
              <w:rPr>
                <w:rFonts w:ascii="Times New Roman" w:hAnsi="Times New Roman"/>
                <w:lang w:eastAsia="lt-LT"/>
              </w:rPr>
              <w:t>, n</w:t>
            </w:r>
            <w:r w:rsidR="0024669C" w:rsidRPr="00DE006D">
              <w:rPr>
                <w:rFonts w:ascii="Times New Roman" w:hAnsi="Times New Roman"/>
                <w:lang w:eastAsia="lt-LT"/>
              </w:rPr>
              <w:t xml:space="preserve">utarimo projekte </w:t>
            </w:r>
            <w:r w:rsidR="0010552F" w:rsidRPr="00DE006D">
              <w:rPr>
                <w:rFonts w:ascii="Times New Roman" w:hAnsi="Times New Roman"/>
                <w:lang w:eastAsia="lt-LT"/>
              </w:rPr>
              <w:t>nustatyta</w:t>
            </w:r>
            <w:r w:rsidR="0024669C" w:rsidRPr="00DE006D">
              <w:rPr>
                <w:rFonts w:ascii="Times New Roman" w:hAnsi="Times New Roman"/>
                <w:lang w:eastAsia="lt-LT"/>
              </w:rPr>
              <w:t xml:space="preserve">, kad </w:t>
            </w:r>
            <w:r w:rsidR="00E43703">
              <w:rPr>
                <w:rFonts w:ascii="Times New Roman" w:hAnsi="Times New Roman"/>
                <w:lang w:eastAsia="lt-LT"/>
              </w:rPr>
              <w:t>t</w:t>
            </w:r>
            <w:r w:rsidR="0024669C" w:rsidRPr="00DE006D">
              <w:rPr>
                <w:rFonts w:ascii="Times New Roman" w:hAnsi="Times New Roman"/>
                <w:bCs/>
              </w:rPr>
              <w:t xml:space="preserve">ikslinės stipendijos, skirtos iki šio nutarimo įsigaliojimo, </w:t>
            </w:r>
            <w:r w:rsidR="0024669C" w:rsidRPr="00DE006D">
              <w:rPr>
                <w:rFonts w:ascii="Times New Roman" w:hAnsi="Times New Roman"/>
              </w:rPr>
              <w:t xml:space="preserve">baigiamos mokėti ir administruoti </w:t>
            </w:r>
            <w:r w:rsidR="0024669C" w:rsidRPr="00DE006D">
              <w:rPr>
                <w:rFonts w:ascii="Times New Roman" w:hAnsi="Times New Roman"/>
                <w:lang w:eastAsia="lt-LT"/>
              </w:rPr>
              <w:t>pagal iki šio nutarimo įsigaliojimo galiojusią tvarką</w:t>
            </w:r>
          </w:p>
        </w:tc>
      </w:tr>
      <w:tr w:rsidR="0060376C" w:rsidRPr="00DE006D" w14:paraId="44A14B9B" w14:textId="77777777" w:rsidTr="00684AA1">
        <w:tc>
          <w:tcPr>
            <w:tcW w:w="1271" w:type="dxa"/>
            <w:vMerge w:val="restart"/>
          </w:tcPr>
          <w:p w14:paraId="2FC9148C" w14:textId="401E4484" w:rsidR="0060376C" w:rsidRPr="00DE006D" w:rsidRDefault="0060376C" w:rsidP="00310B28">
            <w:pPr>
              <w:spacing w:line="240" w:lineRule="auto"/>
              <w:ind w:firstLine="0"/>
              <w:jc w:val="left"/>
              <w:rPr>
                <w:rFonts w:ascii="Times New Roman" w:hAnsi="Times New Roman"/>
                <w:bCs/>
              </w:rPr>
            </w:pPr>
            <w:r w:rsidRPr="00DE006D">
              <w:rPr>
                <w:rFonts w:ascii="Times New Roman" w:hAnsi="Times New Roman"/>
                <w:bCs/>
              </w:rPr>
              <w:lastRenderedPageBreak/>
              <w:t>Lietuvos Respublikos teisingumo ministerija (toliau – TM), žr. TM 2021-02-19 raštą Nr. (1.6Mr) 2T-140</w:t>
            </w:r>
          </w:p>
        </w:tc>
        <w:tc>
          <w:tcPr>
            <w:tcW w:w="6237" w:type="dxa"/>
          </w:tcPr>
          <w:p w14:paraId="50261BFF" w14:textId="5F194C6D" w:rsidR="0060376C" w:rsidRPr="00DE006D" w:rsidRDefault="0060376C" w:rsidP="00310B28">
            <w:pPr>
              <w:suppressAutoHyphens/>
              <w:spacing w:line="240" w:lineRule="auto"/>
              <w:ind w:firstLine="0"/>
              <w:rPr>
                <w:rFonts w:ascii="Times New Roman" w:eastAsia="SimSun" w:hAnsi="Times New Roman"/>
              </w:rPr>
            </w:pPr>
            <w:r w:rsidRPr="00DE006D">
              <w:rPr>
                <w:rFonts w:ascii="Times New Roman" w:eastAsia="SimSun" w:hAnsi="Times New Roman"/>
              </w:rPr>
              <w:t>Įvertinant tai, kad ankstesnės tikslinės stipendijos traktuotinos kaip kita parama studentams, o Mokslo ir studijų įstatymo 82 str. 10</w:t>
            </w:r>
            <w:r w:rsidRPr="00DE006D">
              <w:rPr>
                <w:rFonts w:ascii="Times New Roman" w:eastAsia="SimSun" w:hAnsi="Times New Roman"/>
                <w:vertAlign w:val="superscript"/>
              </w:rPr>
              <w:t>1</w:t>
            </w:r>
            <w:r w:rsidRPr="00DE006D">
              <w:rPr>
                <w:rFonts w:ascii="Times New Roman" w:eastAsia="SimSun" w:hAnsi="Times New Roman"/>
              </w:rPr>
              <w:t xml:space="preserve"> d. nustatyta, kad tikslinės stipendijos skiriamos neatsižvelgiant į kitas gaunamas stipendijas ar paramą, siekiant išlaikyti bendrą principą, kad tikslinė stipendija mokama vieną kartą už vieną studijų laikotarpį vienoje studijų pakopoje, siekiant išvengti ir tikslinės stipendijos, ir tikslinės stipendijos, skirtos pagal Paramos aukštųjų mokyklų studentams teikimo tvarkos aprašą, lygiagretaus mokėjimo, siūlytina numatyti, kad, skyrus tikslinę stipendiją pagal Mokslo ir studijų įstatymo 82 str. 10</w:t>
            </w:r>
            <w:r w:rsidRPr="00DE006D">
              <w:rPr>
                <w:rFonts w:ascii="Times New Roman" w:eastAsia="SimSun" w:hAnsi="Times New Roman"/>
                <w:vertAlign w:val="superscript"/>
              </w:rPr>
              <w:t>1</w:t>
            </w:r>
            <w:r w:rsidRPr="00DE006D">
              <w:rPr>
                <w:rFonts w:ascii="Times New Roman" w:eastAsia="SimSun" w:hAnsi="Times New Roman"/>
              </w:rPr>
              <w:t xml:space="preserve"> d., nutraukiamas stipendijos, skirtos pagal Paramos aukštųjų mokyklų studentams teikimo tvarkos aprašą, mokėjimas.</w:t>
            </w:r>
          </w:p>
        </w:tc>
        <w:tc>
          <w:tcPr>
            <w:tcW w:w="7513" w:type="dxa"/>
          </w:tcPr>
          <w:p w14:paraId="0FD6CBDB" w14:textId="0144D92F" w:rsidR="0060376C" w:rsidRPr="00C7691F" w:rsidRDefault="0060376C" w:rsidP="00A71741">
            <w:pPr>
              <w:spacing w:line="240" w:lineRule="auto"/>
              <w:ind w:firstLine="0"/>
              <w:rPr>
                <w:rFonts w:ascii="Times New Roman" w:hAnsi="Times New Roman"/>
                <w:b/>
                <w:bCs/>
                <w:lang w:eastAsia="lt-LT"/>
              </w:rPr>
            </w:pPr>
            <w:r w:rsidRPr="00C7691F">
              <w:rPr>
                <w:rFonts w:ascii="Times New Roman" w:hAnsi="Times New Roman"/>
                <w:b/>
                <w:bCs/>
                <w:lang w:eastAsia="lt-LT"/>
              </w:rPr>
              <w:t>Neatsižvelgta.</w:t>
            </w:r>
            <w:r w:rsidR="00BD125A" w:rsidRPr="00C7691F">
              <w:rPr>
                <w:rFonts w:ascii="Times New Roman" w:eastAsia="Times New Roman" w:hAnsi="Times New Roman"/>
                <w:b/>
                <w:bCs/>
                <w:color w:val="000000"/>
                <w:sz w:val="24"/>
                <w:szCs w:val="24"/>
              </w:rPr>
              <w:t xml:space="preserve"> </w:t>
            </w:r>
          </w:p>
          <w:p w14:paraId="4F8A12CE" w14:textId="2B94654E" w:rsidR="005F6F05" w:rsidRPr="003412C4" w:rsidRDefault="004F4ACC" w:rsidP="00A71741">
            <w:pPr>
              <w:tabs>
                <w:tab w:val="left" w:pos="1218"/>
              </w:tabs>
              <w:spacing w:line="240" w:lineRule="auto"/>
              <w:ind w:firstLine="0"/>
              <w:rPr>
                <w:rFonts w:ascii="Times New Roman" w:hAnsi="Times New Roman"/>
                <w:szCs w:val="24"/>
                <w:lang w:eastAsia="lt-LT"/>
              </w:rPr>
            </w:pPr>
            <w:r w:rsidRPr="003412C4">
              <w:rPr>
                <w:rFonts w:ascii="Times New Roman" w:hAnsi="Times New Roman"/>
                <w:szCs w:val="24"/>
                <w:lang w:eastAsia="lt-LT"/>
              </w:rPr>
              <w:t>V</w:t>
            </w:r>
            <w:r w:rsidR="00EF494C" w:rsidRPr="003412C4">
              <w:rPr>
                <w:rFonts w:ascii="Times New Roman" w:hAnsi="Times New Roman"/>
                <w:szCs w:val="24"/>
                <w:lang w:eastAsia="lt-LT"/>
              </w:rPr>
              <w:t xml:space="preserve">adovaujantis </w:t>
            </w:r>
            <w:r w:rsidR="00EF494C" w:rsidRPr="003412C4">
              <w:rPr>
                <w:rFonts w:ascii="Times New Roman" w:eastAsia="SimSun" w:hAnsi="Times New Roman"/>
              </w:rPr>
              <w:t>Paramos aukštųjų mokyklų studentams teikimo tvarkos apraš</w:t>
            </w:r>
            <w:r w:rsidR="009A402A" w:rsidRPr="003412C4">
              <w:rPr>
                <w:rFonts w:ascii="Times New Roman" w:eastAsia="SimSun" w:hAnsi="Times New Roman"/>
              </w:rPr>
              <w:t>u</w:t>
            </w:r>
            <w:r w:rsidR="009A402A" w:rsidRPr="003412C4">
              <w:rPr>
                <w:rFonts w:ascii="Times New Roman" w:hAnsi="Times New Roman"/>
              </w:rPr>
              <w:t xml:space="preserve">, </w:t>
            </w:r>
            <w:r w:rsidRPr="003412C4">
              <w:rPr>
                <w:rFonts w:ascii="Times New Roman" w:hAnsi="Times New Roman"/>
                <w:szCs w:val="24"/>
                <w:lang w:eastAsia="lt-LT"/>
              </w:rPr>
              <w:t xml:space="preserve"> tikslinės </w:t>
            </w:r>
            <w:r w:rsidR="0099353D" w:rsidRPr="003412C4">
              <w:rPr>
                <w:rFonts w:ascii="Times New Roman" w:hAnsi="Times New Roman"/>
                <w:szCs w:val="24"/>
                <w:lang w:eastAsia="lt-LT"/>
              </w:rPr>
              <w:t xml:space="preserve">skatinamosios </w:t>
            </w:r>
            <w:r w:rsidRPr="003412C4">
              <w:rPr>
                <w:rFonts w:ascii="Times New Roman" w:hAnsi="Times New Roman"/>
                <w:szCs w:val="24"/>
                <w:lang w:eastAsia="lt-LT"/>
              </w:rPr>
              <w:t>stipendijos</w:t>
            </w:r>
            <w:r w:rsidR="005B1F4C" w:rsidRPr="003412C4">
              <w:rPr>
                <w:rFonts w:ascii="Times New Roman" w:hAnsi="Times New Roman"/>
                <w:szCs w:val="24"/>
                <w:lang w:eastAsia="lt-LT"/>
              </w:rPr>
              <w:t xml:space="preserve"> buvo skiriamos</w:t>
            </w:r>
            <w:r w:rsidR="00EF494C" w:rsidRPr="003412C4">
              <w:rPr>
                <w:rFonts w:ascii="Times New Roman" w:hAnsi="Times New Roman"/>
                <w:szCs w:val="24"/>
                <w:lang w:eastAsia="lt-LT"/>
              </w:rPr>
              <w:t xml:space="preserve"> valstybinių aukštųjų mokyklų studentams, studijuojantiems </w:t>
            </w:r>
            <w:r w:rsidR="00532F21" w:rsidRPr="003412C4">
              <w:rPr>
                <w:rFonts w:ascii="Times New Roman" w:hAnsi="Times New Roman"/>
                <w:szCs w:val="24"/>
                <w:lang w:eastAsia="lt-LT"/>
              </w:rPr>
              <w:t xml:space="preserve">nurodytų studijų programų </w:t>
            </w:r>
            <w:r w:rsidR="00EF494C" w:rsidRPr="003412C4">
              <w:rPr>
                <w:rFonts w:ascii="Times New Roman" w:hAnsi="Times New Roman"/>
                <w:szCs w:val="24"/>
                <w:lang w:eastAsia="lt-LT"/>
              </w:rPr>
              <w:t>valstybės finansuojamose studijų vietose</w:t>
            </w:r>
            <w:r w:rsidRPr="003412C4">
              <w:rPr>
                <w:rFonts w:ascii="Times New Roman" w:hAnsi="Times New Roman"/>
                <w:szCs w:val="24"/>
                <w:lang w:eastAsia="lt-LT"/>
              </w:rPr>
              <w:t xml:space="preserve"> </w:t>
            </w:r>
            <w:r w:rsidR="00532F21" w:rsidRPr="003412C4">
              <w:rPr>
                <w:rFonts w:ascii="Times New Roman" w:hAnsi="Times New Roman"/>
                <w:szCs w:val="24"/>
                <w:lang w:eastAsia="lt-LT"/>
              </w:rPr>
              <w:t>arba</w:t>
            </w:r>
            <w:r w:rsidRPr="003412C4">
              <w:rPr>
                <w:rFonts w:ascii="Times New Roman" w:hAnsi="Times New Roman"/>
                <w:szCs w:val="24"/>
                <w:lang w:eastAsia="lt-LT"/>
              </w:rPr>
              <w:t xml:space="preserve"> skiriama parama</w:t>
            </w:r>
            <w:r w:rsidR="00F216C9" w:rsidRPr="003412C4">
              <w:rPr>
                <w:rFonts w:ascii="Times New Roman" w:hAnsi="Times New Roman"/>
                <w:szCs w:val="24"/>
                <w:lang w:eastAsia="lt-LT"/>
              </w:rPr>
              <w:t xml:space="preserve"> studijų kainai ar jos daliai padengti </w:t>
            </w:r>
            <w:r w:rsidR="00CA3EDE" w:rsidRPr="003412C4">
              <w:rPr>
                <w:rFonts w:ascii="Times New Roman" w:hAnsi="Times New Roman"/>
                <w:szCs w:val="24"/>
                <w:lang w:eastAsia="lt-LT"/>
              </w:rPr>
              <w:t>(</w:t>
            </w:r>
            <w:r w:rsidR="002070D5" w:rsidRPr="003412C4">
              <w:rPr>
                <w:rFonts w:ascii="Times New Roman" w:hAnsi="Times New Roman"/>
                <w:szCs w:val="24"/>
                <w:lang w:eastAsia="lt-LT"/>
              </w:rPr>
              <w:t xml:space="preserve">atsargos kariams, kariams savanoriams, </w:t>
            </w:r>
            <w:r w:rsidR="00CB661F" w:rsidRPr="003412C4">
              <w:rPr>
                <w:rFonts w:ascii="Times New Roman" w:hAnsi="Times New Roman"/>
                <w:szCs w:val="24"/>
                <w:lang w:eastAsia="lt-LT"/>
              </w:rPr>
              <w:t>savanoriškos nenuolatinės karo tarnybos karia</w:t>
            </w:r>
            <w:r w:rsidR="00F11236" w:rsidRPr="003412C4">
              <w:rPr>
                <w:rFonts w:ascii="Times New Roman" w:hAnsi="Times New Roman"/>
                <w:szCs w:val="24"/>
                <w:lang w:eastAsia="lt-LT"/>
              </w:rPr>
              <w:t>ms,</w:t>
            </w:r>
            <w:r w:rsidR="00CB661F" w:rsidRPr="003412C4">
              <w:rPr>
                <w:rFonts w:ascii="Times New Roman" w:hAnsi="Times New Roman"/>
                <w:szCs w:val="24"/>
                <w:lang w:eastAsia="lt-LT"/>
              </w:rPr>
              <w:t xml:space="preserve"> </w:t>
            </w:r>
            <w:r w:rsidR="00CA3EDE" w:rsidRPr="003412C4">
              <w:rPr>
                <w:rFonts w:ascii="Times New Roman" w:hAnsi="Times New Roman"/>
                <w:szCs w:val="24"/>
                <w:lang w:eastAsia="lt-LT"/>
              </w:rPr>
              <w:t>katalikų teologijos arba religijos pedagogikos studijų program</w:t>
            </w:r>
            <w:r w:rsidR="00F11236" w:rsidRPr="003412C4">
              <w:rPr>
                <w:rFonts w:ascii="Times New Roman" w:hAnsi="Times New Roman"/>
                <w:szCs w:val="24"/>
                <w:lang w:eastAsia="lt-LT"/>
              </w:rPr>
              <w:t>ų studentams</w:t>
            </w:r>
            <w:r w:rsidR="00CA3EDE" w:rsidRPr="003412C4">
              <w:rPr>
                <w:rFonts w:ascii="Times New Roman" w:hAnsi="Times New Roman"/>
                <w:szCs w:val="24"/>
                <w:lang w:eastAsia="lt-LT"/>
              </w:rPr>
              <w:t xml:space="preserve">) </w:t>
            </w:r>
            <w:r w:rsidR="00D712D0" w:rsidRPr="003412C4">
              <w:rPr>
                <w:rFonts w:ascii="Times New Roman" w:hAnsi="Times New Roman"/>
                <w:szCs w:val="24"/>
                <w:lang w:eastAsia="lt-LT"/>
              </w:rPr>
              <w:t xml:space="preserve">asmenims </w:t>
            </w:r>
            <w:r w:rsidR="00CA3EDE" w:rsidRPr="003412C4">
              <w:rPr>
                <w:rFonts w:ascii="Times New Roman" w:hAnsi="Times New Roman"/>
                <w:szCs w:val="24"/>
                <w:lang w:eastAsia="lt-LT"/>
              </w:rPr>
              <w:t>studijuojantiems valstybės nefinansuojamose studijų vietose</w:t>
            </w:r>
            <w:r w:rsidR="00CB661F" w:rsidRPr="003412C4">
              <w:rPr>
                <w:rFonts w:ascii="Times New Roman" w:hAnsi="Times New Roman"/>
                <w:szCs w:val="24"/>
                <w:lang w:eastAsia="lt-LT"/>
              </w:rPr>
              <w:t>.</w:t>
            </w:r>
            <w:r w:rsidR="00BF7AB1" w:rsidRPr="003412C4">
              <w:rPr>
                <w:rFonts w:ascii="Times New Roman" w:hAnsi="Times New Roman"/>
                <w:szCs w:val="24"/>
                <w:lang w:eastAsia="lt-LT"/>
              </w:rPr>
              <w:t xml:space="preserve"> </w:t>
            </w:r>
          </w:p>
          <w:p w14:paraId="76FF394C" w14:textId="5EC6C4E2" w:rsidR="00EC0778" w:rsidRPr="003412C4" w:rsidRDefault="00EC0778" w:rsidP="00A71741">
            <w:pPr>
              <w:tabs>
                <w:tab w:val="left" w:pos="1218"/>
              </w:tabs>
              <w:spacing w:line="240" w:lineRule="auto"/>
              <w:ind w:firstLine="0"/>
              <w:rPr>
                <w:rFonts w:ascii="Times New Roman" w:hAnsi="Times New Roman"/>
                <w:szCs w:val="24"/>
                <w:lang w:eastAsia="lt-LT"/>
              </w:rPr>
            </w:pPr>
            <w:r w:rsidRPr="003412C4">
              <w:rPr>
                <w:rFonts w:ascii="Times New Roman" w:hAnsi="Times New Roman"/>
                <w:szCs w:val="24"/>
                <w:lang w:eastAsia="lt-LT"/>
              </w:rPr>
              <w:t xml:space="preserve">Vadovaujantis MSĮ </w:t>
            </w:r>
            <w:r w:rsidRPr="003412C4">
              <w:rPr>
                <w:rFonts w:ascii="Times New Roman" w:eastAsia="SimSun" w:hAnsi="Times New Roman"/>
              </w:rPr>
              <w:t>82 str. 10</w:t>
            </w:r>
            <w:r w:rsidRPr="003412C4">
              <w:rPr>
                <w:rFonts w:ascii="Times New Roman" w:eastAsia="SimSun" w:hAnsi="Times New Roman"/>
                <w:vertAlign w:val="superscript"/>
              </w:rPr>
              <w:t>1</w:t>
            </w:r>
            <w:r w:rsidRPr="003412C4">
              <w:rPr>
                <w:rFonts w:ascii="Times New Roman" w:eastAsia="SimSun" w:hAnsi="Times New Roman"/>
              </w:rPr>
              <w:t xml:space="preserve"> d. tikslinė stipendija skiriama </w:t>
            </w:r>
            <w:r w:rsidR="003412C4" w:rsidRPr="003412C4">
              <w:rPr>
                <w:rFonts w:ascii="Times New Roman" w:eastAsia="SimSun" w:hAnsi="Times New Roman"/>
              </w:rPr>
              <w:t xml:space="preserve">įstojusiems į </w:t>
            </w:r>
            <w:r w:rsidR="003412C4" w:rsidRPr="003412C4">
              <w:rPr>
                <w:rFonts w:ascii="Times New Roman" w:hAnsi="Times New Roman"/>
                <w:color w:val="000000" w:themeColor="text1"/>
                <w:szCs w:val="24"/>
                <w:lang w:eastAsia="lt-LT"/>
              </w:rPr>
              <w:t>valstybės finansuojamas studijų vietas ar nefinansuojamas studijų vietas su studijų stipendija.</w:t>
            </w:r>
          </w:p>
          <w:p w14:paraId="610CD702" w14:textId="00CE66AB" w:rsidR="0060376C" w:rsidRPr="003412C4" w:rsidRDefault="00093EB3" w:rsidP="00295857">
            <w:pPr>
              <w:tabs>
                <w:tab w:val="left" w:pos="1218"/>
              </w:tabs>
              <w:spacing w:line="240" w:lineRule="auto"/>
              <w:ind w:firstLine="0"/>
              <w:rPr>
                <w:rFonts w:ascii="Times New Roman" w:hAnsi="Times New Roman"/>
                <w:color w:val="000000" w:themeColor="text1"/>
                <w:szCs w:val="24"/>
                <w:lang w:eastAsia="lt-LT"/>
              </w:rPr>
            </w:pPr>
            <w:r w:rsidRPr="003412C4">
              <w:rPr>
                <w:rFonts w:ascii="Times New Roman" w:eastAsia="Arial" w:hAnsi="Times New Roman"/>
              </w:rPr>
              <w:t>A</w:t>
            </w:r>
            <w:r w:rsidR="00E62BB9" w:rsidRPr="003412C4">
              <w:rPr>
                <w:rFonts w:ascii="Times New Roman" w:eastAsia="Arial" w:hAnsi="Times New Roman"/>
              </w:rPr>
              <w:t>smuo</w:t>
            </w:r>
            <w:r w:rsidR="006C59A1" w:rsidRPr="003412C4">
              <w:rPr>
                <w:rFonts w:ascii="Times New Roman" w:eastAsia="Arial" w:hAnsi="Times New Roman"/>
              </w:rPr>
              <w:t xml:space="preserve">, </w:t>
            </w:r>
            <w:r w:rsidR="006C59A1" w:rsidRPr="003412C4">
              <w:rPr>
                <w:rFonts w:ascii="Times New Roman" w:eastAsia="Arial" w:hAnsi="Times New Roman"/>
                <w:u w:val="single"/>
              </w:rPr>
              <w:t>jeigu jis studijuoja</w:t>
            </w:r>
            <w:r w:rsidR="001870AA" w:rsidRPr="003412C4">
              <w:rPr>
                <w:rFonts w:ascii="Times New Roman" w:eastAsia="Arial" w:hAnsi="Times New Roman"/>
                <w:u w:val="single"/>
              </w:rPr>
              <w:t xml:space="preserve"> </w:t>
            </w:r>
            <w:r w:rsidR="001C3CD0" w:rsidRPr="003412C4">
              <w:rPr>
                <w:rFonts w:ascii="Times New Roman" w:hAnsi="Times New Roman"/>
                <w:color w:val="000000" w:themeColor="text1"/>
                <w:szCs w:val="24"/>
                <w:u w:val="single"/>
                <w:lang w:eastAsia="lt-LT"/>
              </w:rPr>
              <w:t>valstybės finansuojam</w:t>
            </w:r>
            <w:r w:rsidR="00AD5BF6" w:rsidRPr="003412C4">
              <w:rPr>
                <w:rFonts w:ascii="Times New Roman" w:hAnsi="Times New Roman"/>
                <w:color w:val="000000" w:themeColor="text1"/>
                <w:szCs w:val="24"/>
                <w:u w:val="single"/>
                <w:lang w:eastAsia="lt-LT"/>
              </w:rPr>
              <w:t>oje</w:t>
            </w:r>
            <w:r w:rsidR="001C3CD0" w:rsidRPr="003412C4">
              <w:rPr>
                <w:rFonts w:ascii="Times New Roman" w:hAnsi="Times New Roman"/>
                <w:color w:val="000000" w:themeColor="text1"/>
                <w:szCs w:val="24"/>
                <w:u w:val="single"/>
                <w:lang w:eastAsia="lt-LT"/>
              </w:rPr>
              <w:t xml:space="preserve"> studijų viet</w:t>
            </w:r>
            <w:r w:rsidRPr="003412C4">
              <w:rPr>
                <w:rFonts w:ascii="Times New Roman" w:hAnsi="Times New Roman"/>
                <w:color w:val="000000" w:themeColor="text1"/>
                <w:szCs w:val="24"/>
                <w:u w:val="single"/>
                <w:lang w:eastAsia="lt-LT"/>
              </w:rPr>
              <w:t>oje</w:t>
            </w:r>
            <w:r w:rsidR="001C3CD0" w:rsidRPr="003412C4">
              <w:rPr>
                <w:rFonts w:ascii="Times New Roman" w:hAnsi="Times New Roman"/>
                <w:color w:val="000000" w:themeColor="text1"/>
                <w:szCs w:val="24"/>
                <w:u w:val="single"/>
                <w:lang w:eastAsia="lt-LT"/>
              </w:rPr>
              <w:t xml:space="preserve"> ar nefinansuojam</w:t>
            </w:r>
            <w:r w:rsidR="00C7691F">
              <w:rPr>
                <w:rFonts w:ascii="Times New Roman" w:hAnsi="Times New Roman"/>
                <w:color w:val="000000" w:themeColor="text1"/>
                <w:szCs w:val="24"/>
                <w:u w:val="single"/>
                <w:lang w:eastAsia="lt-LT"/>
              </w:rPr>
              <w:t>oje</w:t>
            </w:r>
            <w:r w:rsidR="001C3CD0" w:rsidRPr="003412C4">
              <w:rPr>
                <w:rFonts w:ascii="Times New Roman" w:hAnsi="Times New Roman"/>
                <w:color w:val="000000" w:themeColor="text1"/>
                <w:szCs w:val="24"/>
                <w:u w:val="single"/>
                <w:lang w:eastAsia="lt-LT"/>
              </w:rPr>
              <w:t xml:space="preserve"> studijų viet</w:t>
            </w:r>
            <w:r w:rsidR="00D712D0" w:rsidRPr="003412C4">
              <w:rPr>
                <w:rFonts w:ascii="Times New Roman" w:hAnsi="Times New Roman"/>
                <w:color w:val="000000" w:themeColor="text1"/>
                <w:szCs w:val="24"/>
                <w:u w:val="single"/>
                <w:lang w:eastAsia="lt-LT"/>
              </w:rPr>
              <w:t>oje</w:t>
            </w:r>
            <w:r w:rsidR="001C3CD0" w:rsidRPr="003412C4">
              <w:rPr>
                <w:rFonts w:ascii="Times New Roman" w:hAnsi="Times New Roman"/>
                <w:color w:val="000000" w:themeColor="text1"/>
                <w:szCs w:val="24"/>
                <w:u w:val="single"/>
                <w:lang w:eastAsia="lt-LT"/>
              </w:rPr>
              <w:t xml:space="preserve"> su studijų stipendija</w:t>
            </w:r>
            <w:r w:rsidR="001C3CD0" w:rsidRPr="003412C4">
              <w:rPr>
                <w:rFonts w:ascii="Times New Roman" w:eastAsia="Arial" w:hAnsi="Times New Roman"/>
              </w:rPr>
              <w:t xml:space="preserve"> </w:t>
            </w:r>
            <w:r w:rsidR="00E62BB9" w:rsidRPr="003412C4">
              <w:rPr>
                <w:rFonts w:ascii="Times New Roman" w:eastAsia="Arial" w:hAnsi="Times New Roman"/>
              </w:rPr>
              <w:t xml:space="preserve">negali </w:t>
            </w:r>
            <w:r w:rsidR="006C59A1" w:rsidRPr="003412C4">
              <w:rPr>
                <w:rFonts w:ascii="Times New Roman" w:eastAsia="Arial" w:hAnsi="Times New Roman"/>
              </w:rPr>
              <w:t xml:space="preserve">vienu metu gauti ir paramos pagal </w:t>
            </w:r>
            <w:r w:rsidR="001C3CD0" w:rsidRPr="003412C4">
              <w:rPr>
                <w:rFonts w:ascii="Times New Roman" w:eastAsia="SimSun" w:hAnsi="Times New Roman"/>
              </w:rPr>
              <w:t xml:space="preserve">Paramos aukštųjų mokyklų studentams teikimo tvarkos aprašą ir </w:t>
            </w:r>
            <w:r w:rsidR="0074794D" w:rsidRPr="003412C4">
              <w:rPr>
                <w:rFonts w:ascii="Times New Roman" w:eastAsia="SimSun" w:hAnsi="Times New Roman"/>
              </w:rPr>
              <w:t>tikslinės stipendijos pagal MSĮ 82 str. 10</w:t>
            </w:r>
            <w:r w:rsidR="0074794D" w:rsidRPr="003412C4">
              <w:rPr>
                <w:rFonts w:ascii="Times New Roman" w:eastAsia="SimSun" w:hAnsi="Times New Roman"/>
                <w:vertAlign w:val="superscript"/>
              </w:rPr>
              <w:t>1</w:t>
            </w:r>
            <w:r w:rsidR="0074794D" w:rsidRPr="003412C4">
              <w:rPr>
                <w:rFonts w:ascii="Times New Roman" w:eastAsia="SimSun" w:hAnsi="Times New Roman"/>
              </w:rPr>
              <w:t xml:space="preserve"> d., kadangi asmuo vienu metu negali studijuoti</w:t>
            </w:r>
            <w:r w:rsidRPr="003412C4">
              <w:rPr>
                <w:rFonts w:ascii="Times New Roman" w:eastAsia="SimSun" w:hAnsi="Times New Roman"/>
              </w:rPr>
              <w:t xml:space="preserve"> pagal dvi valstybės biudžeto lėšomis finansuojamas studijų programas, kaip tai nustatyta </w:t>
            </w:r>
            <w:r w:rsidRPr="003412C4">
              <w:rPr>
                <w:rFonts w:ascii="Times New Roman" w:eastAsia="Arial" w:hAnsi="Times New Roman"/>
              </w:rPr>
              <w:t>MSĮ 80 straipsnio 1 dalyje</w:t>
            </w:r>
            <w:r w:rsidRPr="003412C4">
              <w:rPr>
                <w:rFonts w:ascii="Times New Roman" w:eastAsia="SimSun" w:hAnsi="Times New Roman"/>
              </w:rPr>
              <w:t>.</w:t>
            </w:r>
            <w:r w:rsidR="008720D1" w:rsidRPr="003412C4">
              <w:rPr>
                <w:rFonts w:ascii="Times New Roman" w:eastAsia="SimSun" w:hAnsi="Times New Roman"/>
              </w:rPr>
              <w:t xml:space="preserve"> </w:t>
            </w:r>
            <w:r w:rsidR="001870AA" w:rsidRPr="003412C4">
              <w:rPr>
                <w:rFonts w:ascii="Times New Roman" w:eastAsia="SimSun" w:hAnsi="Times New Roman"/>
              </w:rPr>
              <w:t xml:space="preserve"> Jei asmeniui</w:t>
            </w:r>
            <w:r w:rsidR="00CB7D5C" w:rsidRPr="003412C4">
              <w:rPr>
                <w:rFonts w:ascii="Times New Roman" w:eastAsia="SimSun" w:hAnsi="Times New Roman"/>
              </w:rPr>
              <w:t xml:space="preserve">, studijuojančiam </w:t>
            </w:r>
            <w:r w:rsidR="00CB7D5C" w:rsidRPr="003412C4">
              <w:rPr>
                <w:rFonts w:ascii="Times New Roman" w:eastAsia="SimSun" w:hAnsi="Times New Roman"/>
                <w:u w:val="single"/>
              </w:rPr>
              <w:t>valstybės nefinansuojamoje studijų vietoje</w:t>
            </w:r>
            <w:r w:rsidR="00CB7D5C" w:rsidRPr="003412C4">
              <w:rPr>
                <w:rFonts w:ascii="Times New Roman" w:eastAsia="SimSun" w:hAnsi="Times New Roman"/>
              </w:rPr>
              <w:t>, vadovaujantis</w:t>
            </w:r>
            <w:r w:rsidR="001870AA" w:rsidRPr="003412C4">
              <w:rPr>
                <w:rFonts w:ascii="Times New Roman" w:eastAsia="Arial" w:hAnsi="Times New Roman"/>
              </w:rPr>
              <w:t xml:space="preserve"> </w:t>
            </w:r>
            <w:r w:rsidR="001870AA" w:rsidRPr="003412C4">
              <w:rPr>
                <w:rFonts w:ascii="Times New Roman" w:eastAsia="SimSun" w:hAnsi="Times New Roman"/>
              </w:rPr>
              <w:t>Paramos aukštųjų mokyklų studentams teikimo tvarkos apraš</w:t>
            </w:r>
            <w:r w:rsidR="00CB7D5C" w:rsidRPr="003412C4">
              <w:rPr>
                <w:rFonts w:ascii="Times New Roman" w:eastAsia="SimSun" w:hAnsi="Times New Roman"/>
              </w:rPr>
              <w:t>u</w:t>
            </w:r>
            <w:r w:rsidR="001870AA" w:rsidRPr="003412C4">
              <w:rPr>
                <w:rFonts w:ascii="Times New Roman" w:eastAsia="SimSun" w:hAnsi="Times New Roman"/>
              </w:rPr>
              <w:t xml:space="preserve"> yra skirta parama </w:t>
            </w:r>
            <w:r w:rsidR="00E634B8" w:rsidRPr="003412C4">
              <w:rPr>
                <w:rFonts w:ascii="Times New Roman" w:eastAsia="SimSun" w:hAnsi="Times New Roman"/>
              </w:rPr>
              <w:t xml:space="preserve">konkrečios studijų programos </w:t>
            </w:r>
            <w:r w:rsidR="001870AA" w:rsidRPr="003412C4">
              <w:rPr>
                <w:rFonts w:ascii="Times New Roman" w:hAnsi="Times New Roman"/>
                <w:szCs w:val="24"/>
                <w:lang w:eastAsia="lt-LT"/>
              </w:rPr>
              <w:t>studijų kainai ar jos daliai padengti</w:t>
            </w:r>
            <w:r w:rsidR="00C935CB" w:rsidRPr="003412C4">
              <w:rPr>
                <w:rFonts w:ascii="Times New Roman" w:hAnsi="Times New Roman"/>
                <w:szCs w:val="24"/>
                <w:lang w:eastAsia="lt-LT"/>
              </w:rPr>
              <w:t xml:space="preserve">, jis </w:t>
            </w:r>
            <w:r w:rsidR="007E3E81" w:rsidRPr="003412C4">
              <w:rPr>
                <w:rFonts w:ascii="Times New Roman" w:hAnsi="Times New Roman"/>
                <w:szCs w:val="24"/>
                <w:lang w:eastAsia="lt-LT"/>
              </w:rPr>
              <w:t xml:space="preserve">lygiagrečiai </w:t>
            </w:r>
            <w:r w:rsidR="00BF12DB" w:rsidRPr="003412C4">
              <w:rPr>
                <w:rFonts w:ascii="Times New Roman" w:hAnsi="Times New Roman"/>
                <w:szCs w:val="24"/>
                <w:lang w:eastAsia="lt-LT"/>
              </w:rPr>
              <w:t xml:space="preserve">gali </w:t>
            </w:r>
            <w:r w:rsidR="00CB7D5C" w:rsidRPr="003412C4">
              <w:rPr>
                <w:rFonts w:ascii="Times New Roman" w:hAnsi="Times New Roman"/>
                <w:szCs w:val="24"/>
                <w:lang w:eastAsia="lt-LT"/>
              </w:rPr>
              <w:t>studijuoti kito</w:t>
            </w:r>
            <w:r w:rsidR="007E3E81" w:rsidRPr="003412C4">
              <w:rPr>
                <w:rFonts w:ascii="Times New Roman" w:hAnsi="Times New Roman"/>
                <w:szCs w:val="24"/>
                <w:lang w:eastAsia="lt-LT"/>
              </w:rPr>
              <w:t>s</w:t>
            </w:r>
            <w:r w:rsidR="00CB7D5C" w:rsidRPr="003412C4">
              <w:rPr>
                <w:rFonts w:ascii="Times New Roman" w:hAnsi="Times New Roman"/>
                <w:szCs w:val="24"/>
                <w:lang w:eastAsia="lt-LT"/>
              </w:rPr>
              <w:t xml:space="preserve"> studijų programo</w:t>
            </w:r>
            <w:r w:rsidR="00D712D0" w:rsidRPr="003412C4">
              <w:rPr>
                <w:rFonts w:ascii="Times New Roman" w:hAnsi="Times New Roman"/>
                <w:szCs w:val="24"/>
                <w:lang w:eastAsia="lt-LT"/>
              </w:rPr>
              <w:t>s</w:t>
            </w:r>
            <w:r w:rsidR="007E3E81" w:rsidRPr="003412C4">
              <w:rPr>
                <w:rFonts w:ascii="Times New Roman" w:hAnsi="Times New Roman"/>
                <w:szCs w:val="24"/>
                <w:lang w:eastAsia="lt-LT"/>
              </w:rPr>
              <w:t xml:space="preserve"> valstybės finansuojamoje studijų vietoje ir </w:t>
            </w:r>
            <w:r w:rsidR="00CB7D5C" w:rsidRPr="003412C4">
              <w:rPr>
                <w:rFonts w:ascii="Times New Roman" w:hAnsi="Times New Roman"/>
                <w:szCs w:val="24"/>
                <w:lang w:eastAsia="lt-LT"/>
              </w:rPr>
              <w:t>gauti</w:t>
            </w:r>
            <w:r w:rsidR="00C935CB" w:rsidRPr="003412C4">
              <w:rPr>
                <w:rFonts w:ascii="Times New Roman" w:hAnsi="Times New Roman"/>
                <w:szCs w:val="24"/>
                <w:lang w:eastAsia="lt-LT"/>
              </w:rPr>
              <w:t xml:space="preserve"> tikslin</w:t>
            </w:r>
            <w:r w:rsidR="00C067F9" w:rsidRPr="003412C4">
              <w:rPr>
                <w:rFonts w:ascii="Times New Roman" w:hAnsi="Times New Roman"/>
                <w:szCs w:val="24"/>
                <w:lang w:eastAsia="lt-LT"/>
              </w:rPr>
              <w:t>ę</w:t>
            </w:r>
            <w:r w:rsidR="00C935CB" w:rsidRPr="003412C4">
              <w:rPr>
                <w:rFonts w:ascii="Times New Roman" w:hAnsi="Times New Roman"/>
                <w:szCs w:val="24"/>
                <w:lang w:eastAsia="lt-LT"/>
              </w:rPr>
              <w:t xml:space="preserve"> stipendiją</w:t>
            </w:r>
            <w:r w:rsidR="00C067F9" w:rsidRPr="003412C4">
              <w:rPr>
                <w:rFonts w:ascii="Times New Roman" w:hAnsi="Times New Roman"/>
                <w:szCs w:val="24"/>
                <w:lang w:eastAsia="lt-LT"/>
              </w:rPr>
              <w:t xml:space="preserve"> pagal </w:t>
            </w:r>
            <w:r w:rsidR="00C067F9" w:rsidRPr="003412C4">
              <w:rPr>
                <w:rFonts w:ascii="Times New Roman" w:eastAsia="SimSun" w:hAnsi="Times New Roman"/>
              </w:rPr>
              <w:t>MSĮ 82 str. 10</w:t>
            </w:r>
            <w:r w:rsidR="00C067F9" w:rsidRPr="003412C4">
              <w:rPr>
                <w:rFonts w:ascii="Times New Roman" w:eastAsia="SimSun" w:hAnsi="Times New Roman"/>
                <w:vertAlign w:val="superscript"/>
              </w:rPr>
              <w:t>1</w:t>
            </w:r>
            <w:r w:rsidR="00C067F9" w:rsidRPr="003412C4">
              <w:rPr>
                <w:rFonts w:ascii="Times New Roman" w:eastAsia="SimSun" w:hAnsi="Times New Roman"/>
              </w:rPr>
              <w:t xml:space="preserve"> d</w:t>
            </w:r>
            <w:r w:rsidR="00BF12DB">
              <w:rPr>
                <w:rFonts w:ascii="Times New Roman" w:eastAsia="SimSun" w:hAnsi="Times New Roman"/>
              </w:rPr>
              <w:t>alį</w:t>
            </w:r>
            <w:r w:rsidR="00295857" w:rsidRPr="003412C4">
              <w:rPr>
                <w:rFonts w:ascii="Times New Roman" w:eastAsia="SimSun" w:hAnsi="Times New Roman"/>
              </w:rPr>
              <w:t xml:space="preserve">, nes </w:t>
            </w:r>
            <w:r w:rsidR="00BA2CC0" w:rsidRPr="003412C4">
              <w:rPr>
                <w:rFonts w:ascii="Times New Roman" w:eastAsia="SimSun" w:hAnsi="Times New Roman"/>
              </w:rPr>
              <w:t>Mokslo ir studijų įstatymo 82 str. 10</w:t>
            </w:r>
            <w:r w:rsidR="00BA2CC0" w:rsidRPr="003412C4">
              <w:rPr>
                <w:rFonts w:ascii="Times New Roman" w:eastAsia="SimSun" w:hAnsi="Times New Roman"/>
                <w:vertAlign w:val="superscript"/>
              </w:rPr>
              <w:t>1</w:t>
            </w:r>
            <w:r w:rsidR="00BA2CC0" w:rsidRPr="003412C4">
              <w:rPr>
                <w:rFonts w:ascii="Times New Roman" w:eastAsia="SimSun" w:hAnsi="Times New Roman"/>
              </w:rPr>
              <w:t xml:space="preserve"> </w:t>
            </w:r>
            <w:r w:rsidR="00BA2CC0" w:rsidRPr="003412C4">
              <w:rPr>
                <w:rFonts w:ascii="Times New Roman" w:eastAsia="SimSun" w:hAnsi="Times New Roman"/>
              </w:rPr>
              <w:lastRenderedPageBreak/>
              <w:t>d</w:t>
            </w:r>
            <w:r w:rsidR="00BF12DB">
              <w:rPr>
                <w:rFonts w:ascii="Times New Roman" w:eastAsia="SimSun" w:hAnsi="Times New Roman"/>
              </w:rPr>
              <w:t>alyje</w:t>
            </w:r>
            <w:r w:rsidR="00BA2CC0" w:rsidRPr="003412C4">
              <w:rPr>
                <w:rFonts w:ascii="Times New Roman" w:eastAsia="SimSun" w:hAnsi="Times New Roman"/>
              </w:rPr>
              <w:t xml:space="preserve"> nustatyt</w:t>
            </w:r>
            <w:r w:rsidR="00295857" w:rsidRPr="003412C4">
              <w:rPr>
                <w:rFonts w:ascii="Times New Roman" w:eastAsia="SimSun" w:hAnsi="Times New Roman"/>
              </w:rPr>
              <w:t xml:space="preserve">a, </w:t>
            </w:r>
            <w:r w:rsidR="00807BB3" w:rsidRPr="003412C4">
              <w:rPr>
                <w:rFonts w:ascii="Times New Roman" w:eastAsia="SimSun" w:hAnsi="Times New Roman"/>
              </w:rPr>
              <w:t>kad</w:t>
            </w:r>
            <w:r w:rsidR="00BF7AB1" w:rsidRPr="003412C4">
              <w:rPr>
                <w:rFonts w:ascii="Times New Roman" w:eastAsia="SimSun" w:hAnsi="Times New Roman"/>
              </w:rPr>
              <w:t xml:space="preserve"> tikslinės stipendijos skiriamos neatsižvelgiant į kitas gaunamas stipendijas ar paramą</w:t>
            </w:r>
            <w:r w:rsidR="00F11236" w:rsidRPr="003412C4">
              <w:rPr>
                <w:rFonts w:ascii="Times New Roman" w:eastAsia="SimSun" w:hAnsi="Times New Roman"/>
              </w:rPr>
              <w:t xml:space="preserve">. </w:t>
            </w:r>
          </w:p>
        </w:tc>
      </w:tr>
      <w:tr w:rsidR="0060376C" w:rsidRPr="00DE006D" w14:paraId="363BF16B" w14:textId="77777777" w:rsidTr="00684AA1">
        <w:tc>
          <w:tcPr>
            <w:tcW w:w="1271" w:type="dxa"/>
            <w:vMerge/>
          </w:tcPr>
          <w:p w14:paraId="44216C07" w14:textId="77777777" w:rsidR="0060376C" w:rsidRPr="00DE006D" w:rsidRDefault="0060376C" w:rsidP="00310B28">
            <w:pPr>
              <w:spacing w:line="240" w:lineRule="auto"/>
              <w:ind w:firstLine="0"/>
              <w:jc w:val="left"/>
              <w:rPr>
                <w:rFonts w:ascii="Times New Roman" w:hAnsi="Times New Roman"/>
                <w:bCs/>
              </w:rPr>
            </w:pPr>
          </w:p>
        </w:tc>
        <w:tc>
          <w:tcPr>
            <w:tcW w:w="6237" w:type="dxa"/>
          </w:tcPr>
          <w:p w14:paraId="513A2D9F" w14:textId="72BCA80D" w:rsidR="0060376C" w:rsidRPr="00DE006D" w:rsidRDefault="0060376C" w:rsidP="00310B28">
            <w:pPr>
              <w:suppressAutoHyphens/>
              <w:spacing w:line="240" w:lineRule="auto"/>
              <w:ind w:firstLine="0"/>
              <w:rPr>
                <w:rFonts w:ascii="Times New Roman" w:eastAsia="SimSun" w:hAnsi="Times New Roman"/>
              </w:rPr>
            </w:pPr>
            <w:r w:rsidRPr="00DE006D">
              <w:rPr>
                <w:rFonts w:ascii="Times New Roman" w:eastAsia="SimSun" w:hAnsi="Times New Roman"/>
              </w:rPr>
              <w:t>Aprašo 11 p. nuostatos lyginant su Mokslo ir studijų įstatymo 82 str. 10</w:t>
            </w:r>
            <w:r w:rsidRPr="00DE006D">
              <w:rPr>
                <w:rFonts w:ascii="Times New Roman" w:eastAsia="SimSun" w:hAnsi="Times New Roman"/>
                <w:vertAlign w:val="superscript"/>
              </w:rPr>
              <w:t>1</w:t>
            </w:r>
            <w:r w:rsidRPr="00DE006D">
              <w:rPr>
                <w:rFonts w:ascii="Times New Roman" w:eastAsia="SimSun" w:hAnsi="Times New Roman"/>
              </w:rPr>
              <w:t xml:space="preserve"> d. nesukuria savarankiško reguliavimo ir laikytinos perteklinėmis. Savo ruožtu, kaip nustatomas atskiras kriterijus – </w:t>
            </w:r>
            <w:bookmarkStart w:id="0" w:name="_Hlk64902671"/>
            <w:r w:rsidRPr="00DE006D">
              <w:rPr>
                <w:rFonts w:ascii="Times New Roman" w:eastAsia="SimSun" w:hAnsi="Times New Roman"/>
              </w:rPr>
              <w:t>valstybės ūkinės, socialinės, kultūrinės ir regioninės plėtros poreikiai</w:t>
            </w:r>
            <w:bookmarkEnd w:id="0"/>
            <w:r w:rsidRPr="00DE006D">
              <w:rPr>
                <w:rFonts w:ascii="Times New Roman" w:eastAsia="SimSun" w:hAnsi="Times New Roman"/>
              </w:rPr>
              <w:t>, Apraše lieka neatskleista ir nedetalizuota</w:t>
            </w:r>
            <w:r w:rsidRPr="00DE006D">
              <w:rPr>
                <w:rFonts w:ascii="Times New Roman" w:eastAsia="SimSun" w:hAnsi="Times New Roman"/>
                <w:color w:val="FF0000"/>
              </w:rPr>
              <w:t>.</w:t>
            </w:r>
          </w:p>
        </w:tc>
        <w:tc>
          <w:tcPr>
            <w:tcW w:w="7513" w:type="dxa"/>
          </w:tcPr>
          <w:p w14:paraId="0C33543F" w14:textId="77777777" w:rsidR="0060376C" w:rsidRPr="00DE006D" w:rsidRDefault="0060376C" w:rsidP="00310B28">
            <w:pPr>
              <w:spacing w:line="240" w:lineRule="auto"/>
              <w:ind w:firstLine="0"/>
              <w:rPr>
                <w:rFonts w:ascii="Times New Roman" w:hAnsi="Times New Roman"/>
                <w:b/>
                <w:bCs/>
                <w:lang w:eastAsia="lt-LT"/>
              </w:rPr>
            </w:pPr>
            <w:r w:rsidRPr="00DE006D">
              <w:rPr>
                <w:rFonts w:ascii="Times New Roman" w:hAnsi="Times New Roman"/>
                <w:b/>
                <w:bCs/>
                <w:lang w:eastAsia="lt-LT"/>
              </w:rPr>
              <w:t xml:space="preserve">Atsižvelgta iš dalies. </w:t>
            </w:r>
          </w:p>
          <w:p w14:paraId="3FF507E0" w14:textId="1EBC323E" w:rsidR="0060376C" w:rsidRPr="00DE006D" w:rsidRDefault="0060376C">
            <w:pPr>
              <w:spacing w:line="240" w:lineRule="auto"/>
              <w:ind w:firstLine="0"/>
              <w:rPr>
                <w:rFonts w:ascii="Times New Roman" w:hAnsi="Times New Roman"/>
                <w:lang w:eastAsia="lt-LT"/>
              </w:rPr>
            </w:pPr>
            <w:r w:rsidRPr="00DE006D">
              <w:rPr>
                <w:rFonts w:ascii="Times New Roman" w:hAnsi="Times New Roman"/>
                <w:lang w:eastAsia="lt-LT"/>
              </w:rPr>
              <w:t>Išbrauktas 11 p</w:t>
            </w:r>
            <w:r w:rsidR="00BF12DB">
              <w:rPr>
                <w:rFonts w:ascii="Times New Roman" w:hAnsi="Times New Roman"/>
                <w:lang w:eastAsia="lt-LT"/>
              </w:rPr>
              <w:t>unktas.</w:t>
            </w:r>
            <w:r w:rsidR="00D04503" w:rsidRPr="00DE006D">
              <w:rPr>
                <w:rFonts w:ascii="Times New Roman" w:hAnsi="Times New Roman"/>
                <w:lang w:eastAsia="lt-LT"/>
              </w:rPr>
              <w:t xml:space="preserve"> </w:t>
            </w:r>
            <w:r w:rsidRPr="00DE006D">
              <w:rPr>
                <w:rFonts w:ascii="Times New Roman" w:eastAsia="SimSun" w:hAnsi="Times New Roman"/>
              </w:rPr>
              <w:t>Valstybės ūkinės, socialinės, kultūrinės ir regioninės plėtros poreikiai atsispindės ministerij</w:t>
            </w:r>
            <w:r w:rsidR="00E812C1" w:rsidRPr="00DE006D">
              <w:rPr>
                <w:rFonts w:ascii="Times New Roman" w:eastAsia="SimSun" w:hAnsi="Times New Roman"/>
              </w:rPr>
              <w:t>ų</w:t>
            </w:r>
            <w:r w:rsidRPr="00DE006D">
              <w:rPr>
                <w:rFonts w:ascii="Times New Roman" w:eastAsia="SimSun" w:hAnsi="Times New Roman"/>
              </w:rPr>
              <w:t xml:space="preserve"> teikiamuose pasiūlymuose dėl prioritetinių krypčių. Ministerijos rengia savo kuruojamo sektoriaus plėtros programas, vykdo savo kuruojamos sektoriaus stebėsena,</w:t>
            </w:r>
            <w:r w:rsidR="008E6A18" w:rsidRPr="00DE006D">
              <w:rPr>
                <w:rFonts w:ascii="Times New Roman" w:eastAsia="SimSun" w:hAnsi="Times New Roman"/>
              </w:rPr>
              <w:t xml:space="preserve"> todėl geriausiai žino kuruojamo sektoriaus </w:t>
            </w:r>
            <w:r w:rsidRPr="00DE006D">
              <w:rPr>
                <w:rFonts w:ascii="Times New Roman" w:eastAsia="SimSun" w:hAnsi="Times New Roman"/>
              </w:rPr>
              <w:t xml:space="preserve"> </w:t>
            </w:r>
            <w:r w:rsidR="008E6A18" w:rsidRPr="00DE006D">
              <w:rPr>
                <w:rFonts w:ascii="Times New Roman" w:eastAsia="SimSun" w:hAnsi="Times New Roman"/>
              </w:rPr>
              <w:t>ūkinės, socialinės, kultūrinės ir regioninės plėtros poreikius.</w:t>
            </w:r>
            <w:r w:rsidR="002B2FC9" w:rsidRPr="00DE006D">
              <w:rPr>
                <w:rFonts w:ascii="Times New Roman" w:eastAsia="SimSun" w:hAnsi="Times New Roman"/>
              </w:rPr>
              <w:t xml:space="preserve"> Atkreipiame dėmesį, kad </w:t>
            </w:r>
            <w:r w:rsidR="002141BA" w:rsidRPr="00DE006D">
              <w:rPr>
                <w:rFonts w:ascii="Times New Roman" w:eastAsia="SimSun" w:hAnsi="Times New Roman"/>
              </w:rPr>
              <w:t>pagal M</w:t>
            </w:r>
            <w:r w:rsidR="00F80622">
              <w:rPr>
                <w:rFonts w:ascii="Times New Roman" w:eastAsia="SimSun" w:hAnsi="Times New Roman"/>
              </w:rPr>
              <w:t xml:space="preserve">okslo ir studijų įstatymo 77 straipsnio </w:t>
            </w:r>
            <w:r w:rsidR="00757598" w:rsidRPr="00F037BF">
              <w:rPr>
                <w:rFonts w:ascii="Times New Roman" w:eastAsia="SimSun" w:hAnsi="Times New Roman"/>
              </w:rPr>
              <w:t>3</w:t>
            </w:r>
            <w:r w:rsidR="00F80622">
              <w:rPr>
                <w:rFonts w:ascii="Times New Roman" w:eastAsia="SimSun" w:hAnsi="Times New Roman"/>
              </w:rPr>
              <w:t xml:space="preserve"> dalį</w:t>
            </w:r>
            <w:r w:rsidR="002141BA" w:rsidRPr="00DE006D">
              <w:rPr>
                <w:rFonts w:ascii="Times New Roman" w:eastAsia="SimSun" w:hAnsi="Times New Roman"/>
              </w:rPr>
              <w:t xml:space="preserve"> į valstybės ūkinės, socialinės, kultūrinės ir regioninės plėtros poreikius</w:t>
            </w:r>
            <w:r w:rsidR="002141BA" w:rsidRPr="00DE006D">
              <w:rPr>
                <w:rFonts w:ascii="Times New Roman" w:hAnsi="Times New Roman"/>
                <w:bCs/>
                <w:lang w:eastAsia="lt-LT"/>
              </w:rPr>
              <w:t xml:space="preserve"> atsižvelgiama ir tvirtinant </w:t>
            </w:r>
            <w:r w:rsidR="00D04503" w:rsidRPr="00DE006D">
              <w:rPr>
                <w:rFonts w:ascii="Times New Roman" w:hAnsi="Times New Roman"/>
                <w:bCs/>
                <w:lang w:eastAsia="lt-LT"/>
              </w:rPr>
              <w:t>a</w:t>
            </w:r>
            <w:r w:rsidR="00837620" w:rsidRPr="00DE006D">
              <w:rPr>
                <w:rFonts w:ascii="Times New Roman" w:hAnsi="Times New Roman"/>
                <w:color w:val="000000"/>
              </w:rPr>
              <w:t>titinkamais metais priimamų trumposios pakopos, pirmosios pakopos ir vientisųjų studijų, antrosios pakopos, doktorantūros, profesinių studijų vietų, studijų stipendijų preliminarų skaičių ir skiriamą valstybės finansavimą</w:t>
            </w:r>
            <w:r w:rsidR="00D04503" w:rsidRPr="00DE006D">
              <w:rPr>
                <w:rFonts w:ascii="Times New Roman" w:hAnsi="Times New Roman"/>
                <w:color w:val="000000"/>
              </w:rPr>
              <w:t>.</w:t>
            </w:r>
          </w:p>
        </w:tc>
      </w:tr>
      <w:tr w:rsidR="0060376C" w:rsidRPr="00DE006D" w14:paraId="729B621F" w14:textId="77777777" w:rsidTr="00684AA1">
        <w:trPr>
          <w:trHeight w:val="70"/>
        </w:trPr>
        <w:tc>
          <w:tcPr>
            <w:tcW w:w="1271" w:type="dxa"/>
          </w:tcPr>
          <w:p w14:paraId="768F65AE" w14:textId="77777777" w:rsidR="0060376C" w:rsidRPr="00DE006D" w:rsidRDefault="0060376C" w:rsidP="00310B28">
            <w:pPr>
              <w:spacing w:line="240" w:lineRule="auto"/>
              <w:ind w:firstLine="0"/>
              <w:jc w:val="left"/>
              <w:rPr>
                <w:rFonts w:ascii="Times New Roman" w:hAnsi="Times New Roman"/>
                <w:bCs/>
              </w:rPr>
            </w:pPr>
          </w:p>
        </w:tc>
        <w:tc>
          <w:tcPr>
            <w:tcW w:w="6237" w:type="dxa"/>
          </w:tcPr>
          <w:p w14:paraId="3881BB7F" w14:textId="77777777" w:rsidR="0060376C" w:rsidRPr="00DE006D" w:rsidRDefault="0060376C" w:rsidP="00276661">
            <w:pPr>
              <w:suppressAutoHyphens/>
              <w:spacing w:line="240" w:lineRule="auto"/>
              <w:ind w:firstLine="0"/>
              <w:rPr>
                <w:rFonts w:ascii="Times New Roman" w:eastAsia="SimSun" w:hAnsi="Times New Roman"/>
              </w:rPr>
            </w:pPr>
            <w:r w:rsidRPr="00DE006D">
              <w:rPr>
                <w:rFonts w:ascii="Times New Roman" w:eastAsia="SimSun" w:hAnsi="Times New Roman"/>
              </w:rPr>
              <w:t xml:space="preserve">Siūlytina įvertinti, ar tikslinių stipendijų atveju reikalingas studento prašymo institutas, kadangi išmokėtų tikslinių stipendijų grąžinimas nenumatomas (t. y. iš esmės asmuo neigiamų padarinių dėl tikslinės stipendijos skyrimo ir gavimo nepatirtų), o pvz., skatinamųjų stipendijų atveju prašymo sistema netaikoma. Visgi, tuo atveju, jeigu būtų paliktas tikslinių stipendijų skyrimo tik esant studento prašymui mechanizmas, iki tokio prašymo gavimo studento asmens duomenų tvarkymas ir naudojimas šių stipendijų administravimui galėtų būti laikomas nepagrįstu, kadangi visi veiksmai su  asmens duomenimis būtų atlikti tik </w:t>
            </w:r>
            <w:proofErr w:type="spellStart"/>
            <w:r w:rsidRPr="00DE006D">
              <w:rPr>
                <w:rFonts w:ascii="Times New Roman" w:eastAsia="SimSun" w:hAnsi="Times New Roman"/>
              </w:rPr>
              <w:t>preziumuojant</w:t>
            </w:r>
            <w:proofErr w:type="spellEnd"/>
            <w:r w:rsidRPr="00DE006D">
              <w:rPr>
                <w:rFonts w:ascii="Times New Roman" w:eastAsia="SimSun" w:hAnsi="Times New Roman"/>
              </w:rPr>
              <w:t>, kad asmuo galimai sutiks (Aprašo 15-17, 18.2, 25, 26, 32-34 p.). Siūlomas reguliavimo modelis tiktų automatiniam stipendijų skyrimui be studento prašymo (nepaneigiant bei aiškiai numatant studento teisę atsisakyti skirtos tikslinės stipendijos). Tuo pačiu turėtų būti įvertinama ir tai, kad Aprašo 47 p. numatant ir įteisinant valstybės registruose esančių asmens duomenų gavimą ir naudojimą, jų siuntinėjimas iš institucijos institucijai ir kaupimas tampa pertekliniu ir nepagrįstu, kadangi siekiamiems tikslams pakankamas būtų studento kodo Mokinių registre nurodymas (reikiamus kitus duomenis tik patikrinant registruose).</w:t>
            </w:r>
            <w:r w:rsidRPr="00DE006D">
              <w:rPr>
                <w:rFonts w:ascii="Times New Roman" w:hAnsi="Times New Roman"/>
              </w:rPr>
              <w:t xml:space="preserve"> </w:t>
            </w:r>
          </w:p>
          <w:p w14:paraId="6402D0D3" w14:textId="77777777" w:rsidR="0060376C" w:rsidRPr="00DE006D" w:rsidRDefault="0060376C" w:rsidP="00A24AA4">
            <w:pPr>
              <w:spacing w:line="240" w:lineRule="auto"/>
              <w:ind w:firstLine="0"/>
              <w:rPr>
                <w:rFonts w:ascii="Times New Roman" w:eastAsia="SimSun" w:hAnsi="Times New Roman"/>
              </w:rPr>
            </w:pPr>
            <w:r w:rsidRPr="00DE006D">
              <w:rPr>
                <w:rFonts w:ascii="Times New Roman" w:eastAsia="SimSun" w:hAnsi="Times New Roman"/>
              </w:rPr>
              <w:t xml:space="preserve">Jei būtų paliktas tikslinių stipendijų skyrimo esant studento prašymui mechanizmas, norėtume atkreipti dėmesį į galimai perteklinių duomenų tvarkymą. Aprašo 19 p. nurodyta, kad prašyme studentas pateikia šiuos savo asmens duomenis: vardą, pavardę, asmens kodą, </w:t>
            </w:r>
            <w:r w:rsidRPr="00DE006D">
              <w:rPr>
                <w:rFonts w:ascii="Times New Roman" w:eastAsia="SimSun" w:hAnsi="Times New Roman"/>
                <w:i/>
                <w:iCs/>
              </w:rPr>
              <w:t>deklaruotos ir faktinės gyvenamosios vietos adresą</w:t>
            </w:r>
            <w:r w:rsidRPr="00DE006D">
              <w:rPr>
                <w:rFonts w:ascii="Times New Roman" w:eastAsia="SimSun" w:hAnsi="Times New Roman"/>
              </w:rPr>
              <w:t xml:space="preserve">, telefono ryšio numerį, elektroninio pašto adresą, studento mokėjimo sąskaitos, į kurią turėtų būti pervedama tikslinė stipendija, numerį ir </w:t>
            </w:r>
            <w:r w:rsidRPr="00DE006D">
              <w:rPr>
                <w:rFonts w:ascii="Times New Roman" w:eastAsia="SimSun" w:hAnsi="Times New Roman"/>
              </w:rPr>
              <w:lastRenderedPageBreak/>
              <w:t xml:space="preserve">kredito įstaigos pavadinimą. Įvertinus kitas Aprašo nuostatas (pvz., 17, 29, 33, 35 p.), darytina išvada, kad informacija apie studento deklaruotą ir faktinę gyvenamąją vietą nėra tvarkoma, informacija studentams teikiama elektroniniu paštu, sudaromuose sąrašuose taip pat šie asmens duomenys nėra pateikiami. </w:t>
            </w:r>
          </w:p>
          <w:p w14:paraId="763CBD97" w14:textId="5B1218C0" w:rsidR="0060376C" w:rsidRPr="00DE006D" w:rsidRDefault="0060376C" w:rsidP="00A24AA4">
            <w:pPr>
              <w:spacing w:line="240" w:lineRule="auto"/>
              <w:ind w:firstLine="0"/>
              <w:rPr>
                <w:rFonts w:ascii="Times New Roman" w:eastAsia="SimSun" w:hAnsi="Times New Roman"/>
              </w:rPr>
            </w:pPr>
            <w:r w:rsidRPr="00DE006D">
              <w:rPr>
                <w:rFonts w:ascii="Times New Roman" w:hAnsi="Times New Roman"/>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DE006D">
              <w:rPr>
                <w:rFonts w:ascii="Times New Roman" w:eastAsia="SimSun" w:hAnsi="Times New Roman"/>
              </w:rPr>
              <w:t>5 str. 1 d. c p. įtvirtinta, kad tvarkomi asmens duomenys turi būti adekvatūs, tinkami ir tik tokie, kurių reikia siekiant tikslų, dėl kurių jie tvarkomi (duomenų kiekio mažinimo principas). Atsižvelgdami į tai, siūlytume įvertinti asmens duomens – deklaruotos ir gyvenamosios vietos adreso – tvarkymo tikslingumą. Atkreiptinas dėmesys, kad jei būtų nuspręsta netvarkyti šių asmens duomenų, turėtų būti koreguojamas ir Aprašo 47.2 p.</w:t>
            </w:r>
          </w:p>
        </w:tc>
        <w:tc>
          <w:tcPr>
            <w:tcW w:w="7513" w:type="dxa"/>
          </w:tcPr>
          <w:p w14:paraId="097F8C50" w14:textId="77777777" w:rsidR="0044592D" w:rsidRDefault="0060376C" w:rsidP="00276661">
            <w:pPr>
              <w:spacing w:line="240" w:lineRule="auto"/>
              <w:ind w:firstLine="0"/>
              <w:rPr>
                <w:rFonts w:ascii="Times New Roman" w:hAnsi="Times New Roman"/>
                <w:lang w:eastAsia="lt-LT"/>
              </w:rPr>
            </w:pPr>
            <w:r w:rsidRPr="00DE006D">
              <w:rPr>
                <w:rFonts w:ascii="Times New Roman" w:hAnsi="Times New Roman"/>
                <w:b/>
                <w:bCs/>
                <w:lang w:eastAsia="lt-LT"/>
              </w:rPr>
              <w:lastRenderedPageBreak/>
              <w:t>Atsižvelgta iš dalies.</w:t>
            </w:r>
            <w:r w:rsidRPr="00DE006D">
              <w:rPr>
                <w:rFonts w:ascii="Times New Roman" w:hAnsi="Times New Roman"/>
                <w:lang w:eastAsia="lt-LT"/>
              </w:rPr>
              <w:t xml:space="preserve"> </w:t>
            </w:r>
          </w:p>
          <w:p w14:paraId="358B7A9C" w14:textId="003BB7AC" w:rsidR="0060376C" w:rsidRPr="00DE006D" w:rsidRDefault="0044592D" w:rsidP="00276661">
            <w:pPr>
              <w:spacing w:line="240" w:lineRule="auto"/>
              <w:ind w:firstLine="0"/>
              <w:rPr>
                <w:rFonts w:ascii="Times New Roman" w:hAnsi="Times New Roman"/>
                <w:lang w:eastAsia="lt-LT"/>
              </w:rPr>
            </w:pPr>
            <w:r>
              <w:rPr>
                <w:rFonts w:ascii="Times New Roman" w:hAnsi="Times New Roman"/>
                <w:lang w:eastAsia="lt-LT"/>
              </w:rPr>
              <w:t>Apraše a</w:t>
            </w:r>
            <w:r w:rsidR="0060376C" w:rsidRPr="00DE006D">
              <w:rPr>
                <w:rFonts w:ascii="Times New Roman" w:hAnsi="Times New Roman"/>
                <w:lang w:eastAsia="lt-LT"/>
              </w:rPr>
              <w:t>tsisakyta asmens deklaruotos ir faktinės gyvenamosios vietos adresų nurodymo asmens prašyme. Teisė tikrinti šiuos duomenis Gyventojų registre palikta, tačiau papildyta, kad tik išieškojimo tikslu. Fondui ne laiku gavus informaciją ir susidarius tikslinės stipendijos permokai, taip pat jau paskyrus stipendiją paaiškėjus, kad ji negalėjo būti skirta,  turi būti palikta galimybė imtis nepagrįstai gautos stipendijos išieškojimo veiksmų, įskaitant kreipimąsi į teismą, kur asmens gyvenamoji vieta yra privalomas rekvizitas.</w:t>
            </w:r>
          </w:p>
          <w:p w14:paraId="42EB7429" w14:textId="77777777" w:rsidR="0060376C" w:rsidRPr="00DE006D" w:rsidRDefault="0060376C" w:rsidP="00276661">
            <w:pPr>
              <w:spacing w:line="240" w:lineRule="auto"/>
              <w:ind w:firstLine="0"/>
              <w:rPr>
                <w:rFonts w:ascii="Times New Roman" w:hAnsi="Times New Roman"/>
                <w:lang w:eastAsia="lt-LT"/>
              </w:rPr>
            </w:pPr>
            <w:r w:rsidRPr="00DE006D">
              <w:rPr>
                <w:rFonts w:ascii="Times New Roman" w:hAnsi="Times New Roman"/>
                <w:lang w:eastAsia="lt-LT"/>
              </w:rPr>
              <w:t>Asmens prašymo instituto neatsisakoma. Skatinamąsias stipendijas studentams išmoka pačios aukštosios mokyklos, todėl skatinamųjų ir tikslinių stipendijų mechanizmų palyginimas šiuo aspektu yra nepagrįstas. Aukštoji mokykla ir studentas yra studijų sutarties šalys, todėl įprasta, kad studentas aukštajai mokyklai pateiks visus jam skirtiems mokėjimams reikalingus duomenis. Tikslines stipendijas studentui išmokės trečiasis asmuo – Fondas, kuris nėra aukštosios mokyklos ir studento sudarytos studijų sutarties šalis. Stipendijoms išmokėti Fondas turi gauti aktualią studento mokėjimo sąskaitą, kuri jokiuose registruose nėra kaupiama, būtent ją Fondui nurodytų studentas, teikdamas prašymą. Be to, automatinis stipendijų mokėjimas nebūtų tinkamas ir dėl vėliau galinčių atsirasti ribojimų gauti stipendiją už tą patį laikotarpį toje pačioje pakopoje, studentas turi teisę išreikšti valią ir pasirinkti, ar nori, kad stipendija būtų mokama.</w:t>
            </w:r>
          </w:p>
          <w:p w14:paraId="134253F4" w14:textId="0DCE345F" w:rsidR="0060376C" w:rsidRPr="00DE006D" w:rsidRDefault="0060376C">
            <w:pPr>
              <w:spacing w:line="240" w:lineRule="auto"/>
              <w:ind w:firstLine="0"/>
              <w:rPr>
                <w:rFonts w:ascii="Times New Roman" w:hAnsi="Times New Roman"/>
                <w:lang w:eastAsia="lt-LT"/>
              </w:rPr>
            </w:pPr>
            <w:r w:rsidRPr="00DE006D">
              <w:rPr>
                <w:rFonts w:ascii="Times New Roman" w:hAnsi="Times New Roman"/>
                <w:lang w:eastAsia="lt-LT"/>
              </w:rPr>
              <w:t xml:space="preserve">Atkreipiame dėmesį, </w:t>
            </w:r>
            <w:r w:rsidRPr="00F037BF">
              <w:rPr>
                <w:rFonts w:ascii="Times New Roman" w:hAnsi="Times New Roman"/>
                <w:lang w:eastAsia="lt-LT"/>
              </w:rPr>
              <w:t xml:space="preserve">kad </w:t>
            </w:r>
            <w:r w:rsidR="00F037BF" w:rsidRPr="00F037BF">
              <w:rPr>
                <w:rFonts w:ascii="Times New Roman" w:hAnsi="Times New Roman"/>
                <w:szCs w:val="24"/>
              </w:rPr>
              <w:t>2016 m. balandžio 27 d. Europos Parlamento ir Tarybos reglament</w:t>
            </w:r>
            <w:r w:rsidR="00F037BF">
              <w:rPr>
                <w:rFonts w:ascii="Times New Roman" w:hAnsi="Times New Roman"/>
                <w:szCs w:val="24"/>
              </w:rPr>
              <w:t>o</w:t>
            </w:r>
            <w:r w:rsidR="00F037BF" w:rsidRPr="00F037BF">
              <w:rPr>
                <w:rFonts w:ascii="Times New Roman" w:hAnsi="Times New Roman"/>
                <w:szCs w:val="24"/>
              </w:rPr>
              <w:t xml:space="preserve"> (ES) 2016/679 dėl fizinių asmenų apsaugos tvarkant asmens duomenis ir dėl laisvo tokių duomenų judėjimo ir kuriuo panaikinama Direktyva 95/46/EB</w:t>
            </w:r>
            <w:r w:rsidRPr="00F037BF">
              <w:rPr>
                <w:rFonts w:ascii="Times New Roman" w:hAnsi="Times New Roman"/>
                <w:lang w:eastAsia="lt-LT"/>
              </w:rPr>
              <w:t xml:space="preserve"> </w:t>
            </w:r>
            <w:r w:rsidR="00F037BF">
              <w:rPr>
                <w:rFonts w:ascii="Times New Roman" w:hAnsi="Times New Roman"/>
                <w:lang w:eastAsia="lt-LT"/>
              </w:rPr>
              <w:t xml:space="preserve">(toliau – BDAR) </w:t>
            </w:r>
            <w:r w:rsidRPr="00F037BF">
              <w:rPr>
                <w:rFonts w:ascii="Times New Roman" w:hAnsi="Times New Roman"/>
                <w:lang w:eastAsia="lt-LT"/>
              </w:rPr>
              <w:t>6</w:t>
            </w:r>
            <w:r w:rsidRPr="00DE006D">
              <w:rPr>
                <w:rFonts w:ascii="Times New Roman" w:hAnsi="Times New Roman"/>
                <w:lang w:eastAsia="lt-LT"/>
              </w:rPr>
              <w:t xml:space="preserve"> straipsnyje numatyta, kad asmens duomenys teisėtai tvarkomi ne tik asmens sutikimo pagrindu, bet ir kitais pagrindais, pavyzdžiui, vykdant duomenų valdytojui pavestas viešosios valdžios funkcijas (BDAR 6 straipsnio 1 dalies e punktas). Tikslinių stipendijų administravimo funkcija Fondui pavesta </w:t>
            </w:r>
            <w:r w:rsidRPr="00DE006D">
              <w:rPr>
                <w:rFonts w:ascii="Times New Roman" w:hAnsi="Times New Roman"/>
                <w:lang w:eastAsia="lt-LT"/>
              </w:rPr>
              <w:lastRenderedPageBreak/>
              <w:t>M</w:t>
            </w:r>
            <w:r w:rsidR="00D43CE0">
              <w:rPr>
                <w:rFonts w:ascii="Times New Roman" w:hAnsi="Times New Roman"/>
                <w:lang w:eastAsia="lt-LT"/>
              </w:rPr>
              <w:t>SĮ</w:t>
            </w:r>
            <w:r w:rsidRPr="00DE006D">
              <w:rPr>
                <w:rFonts w:ascii="Times New Roman" w:hAnsi="Times New Roman"/>
                <w:lang w:eastAsia="lt-LT"/>
              </w:rPr>
              <w:t xml:space="preserve">, tad šiuo tikslu, tvarkomų duomenų apimtis apibrėžus Vyriausybės nutarime ir taip išvengiant perteklinio duomenų tvarkymo, jų tvarkymas būtų pagrįstas. Be to, BDAR 14 straipsnyje reglamentuota, kokią informaciją duomenų subjektui turi pateikti duomenų valdytojas, jeigu duomenų subjekto asmens duomenis gauna ne iš paties duomenų subjekto. Fondas, išsiųsdamas pranešimą apie prašymo pateikimą, kartu informuos duomenų subjektus ir apie jų asmens duomenų tvarkymą. Aprašas numato, kad pranešimas siunčiamas per </w:t>
            </w:r>
            <w:r w:rsidRPr="00DE006D">
              <w:rPr>
                <w:rFonts w:ascii="Times New Roman" w:hAnsi="Times New Roman"/>
                <w:lang w:val="en-US" w:eastAsia="lt-LT"/>
              </w:rPr>
              <w:t xml:space="preserve">5 darbo </w:t>
            </w:r>
            <w:proofErr w:type="spellStart"/>
            <w:r w:rsidRPr="00DE006D">
              <w:rPr>
                <w:rFonts w:ascii="Times New Roman" w:hAnsi="Times New Roman"/>
                <w:lang w:val="en-US" w:eastAsia="lt-LT"/>
              </w:rPr>
              <w:t>dienas</w:t>
            </w:r>
            <w:proofErr w:type="spellEnd"/>
            <w:r w:rsidRPr="00DE006D">
              <w:rPr>
                <w:rFonts w:ascii="Times New Roman" w:hAnsi="Times New Roman"/>
                <w:lang w:val="en-US" w:eastAsia="lt-LT"/>
              </w:rPr>
              <w:t xml:space="preserve"> </w:t>
            </w:r>
            <w:proofErr w:type="spellStart"/>
            <w:r w:rsidRPr="00DE006D">
              <w:rPr>
                <w:rFonts w:ascii="Times New Roman" w:hAnsi="Times New Roman"/>
                <w:lang w:val="en-US" w:eastAsia="lt-LT"/>
              </w:rPr>
              <w:t>nuo</w:t>
            </w:r>
            <w:proofErr w:type="spellEnd"/>
            <w:r w:rsidRPr="00DE006D">
              <w:rPr>
                <w:rFonts w:ascii="Times New Roman" w:hAnsi="Times New Roman"/>
                <w:lang w:val="en-US" w:eastAsia="lt-LT"/>
              </w:rPr>
              <w:t xml:space="preserve"> </w:t>
            </w:r>
            <w:proofErr w:type="spellStart"/>
            <w:r w:rsidRPr="00DE006D">
              <w:rPr>
                <w:rFonts w:ascii="Times New Roman" w:hAnsi="Times New Roman"/>
                <w:lang w:val="en-US" w:eastAsia="lt-LT"/>
              </w:rPr>
              <w:t>informacijos</w:t>
            </w:r>
            <w:proofErr w:type="spellEnd"/>
            <w:r w:rsidRPr="00DE006D">
              <w:rPr>
                <w:rFonts w:ascii="Times New Roman" w:hAnsi="Times New Roman"/>
                <w:lang w:val="en-US" w:eastAsia="lt-LT"/>
              </w:rPr>
              <w:t xml:space="preserve"> </w:t>
            </w:r>
            <w:proofErr w:type="spellStart"/>
            <w:r w:rsidRPr="00DE006D">
              <w:rPr>
                <w:rFonts w:ascii="Times New Roman" w:hAnsi="Times New Roman"/>
                <w:lang w:val="en-US" w:eastAsia="lt-LT"/>
              </w:rPr>
              <w:t>gavimo</w:t>
            </w:r>
            <w:proofErr w:type="spellEnd"/>
            <w:r w:rsidRPr="00DE006D">
              <w:rPr>
                <w:rFonts w:ascii="Times New Roman" w:hAnsi="Times New Roman"/>
                <w:lang w:val="en-US" w:eastAsia="lt-LT"/>
              </w:rPr>
              <w:t xml:space="preserve"> </w:t>
            </w:r>
            <w:proofErr w:type="spellStart"/>
            <w:r w:rsidRPr="00DE006D">
              <w:rPr>
                <w:rFonts w:ascii="Times New Roman" w:hAnsi="Times New Roman"/>
                <w:lang w:val="en-US" w:eastAsia="lt-LT"/>
              </w:rPr>
              <w:t>Fonde</w:t>
            </w:r>
            <w:proofErr w:type="spellEnd"/>
            <w:r w:rsidR="00157DB2">
              <w:rPr>
                <w:rFonts w:ascii="Times New Roman" w:hAnsi="Times New Roman"/>
                <w:lang w:val="en-US" w:eastAsia="lt-LT"/>
              </w:rPr>
              <w:t>.</w:t>
            </w:r>
            <w:r w:rsidRPr="00DE006D">
              <w:rPr>
                <w:rFonts w:ascii="Times New Roman" w:hAnsi="Times New Roman"/>
                <w:lang w:val="en-US" w:eastAsia="lt-LT"/>
              </w:rPr>
              <w:t xml:space="preserve"> </w:t>
            </w:r>
            <w:proofErr w:type="spellStart"/>
            <w:r w:rsidR="00157DB2">
              <w:rPr>
                <w:rFonts w:ascii="Times New Roman" w:hAnsi="Times New Roman"/>
                <w:lang w:val="en-US" w:eastAsia="lt-LT"/>
              </w:rPr>
              <w:t>Aprašas</w:t>
            </w:r>
            <w:proofErr w:type="spellEnd"/>
            <w:r w:rsidR="00157DB2">
              <w:rPr>
                <w:rFonts w:ascii="Times New Roman" w:hAnsi="Times New Roman"/>
                <w:lang w:val="en-US" w:eastAsia="lt-LT"/>
              </w:rPr>
              <w:t xml:space="preserve"> </w:t>
            </w:r>
            <w:proofErr w:type="spellStart"/>
            <w:r w:rsidR="00157DB2">
              <w:rPr>
                <w:rFonts w:ascii="Times New Roman" w:hAnsi="Times New Roman"/>
                <w:lang w:val="en-US" w:eastAsia="lt-LT"/>
              </w:rPr>
              <w:t>papildytas</w:t>
            </w:r>
            <w:proofErr w:type="spellEnd"/>
            <w:r w:rsidR="00157DB2">
              <w:rPr>
                <w:rFonts w:ascii="Times New Roman" w:hAnsi="Times New Roman"/>
                <w:lang w:val="en-US" w:eastAsia="lt-LT"/>
              </w:rPr>
              <w:t xml:space="preserve"> </w:t>
            </w:r>
            <w:proofErr w:type="spellStart"/>
            <w:r w:rsidR="00157DB2">
              <w:rPr>
                <w:rFonts w:ascii="Times New Roman" w:hAnsi="Times New Roman"/>
                <w:lang w:val="en-US" w:eastAsia="lt-LT"/>
              </w:rPr>
              <w:t>p</w:t>
            </w:r>
            <w:r w:rsidRPr="00DE006D">
              <w:rPr>
                <w:rFonts w:ascii="Times New Roman" w:hAnsi="Times New Roman"/>
                <w:lang w:val="en-US" w:eastAsia="lt-LT"/>
              </w:rPr>
              <w:t>areiga</w:t>
            </w:r>
            <w:proofErr w:type="spellEnd"/>
            <w:r w:rsidRPr="00DE006D">
              <w:rPr>
                <w:rFonts w:ascii="Times New Roman" w:hAnsi="Times New Roman"/>
                <w:lang w:val="en-US" w:eastAsia="lt-LT"/>
              </w:rPr>
              <w:t xml:space="preserve"> </w:t>
            </w:r>
            <w:proofErr w:type="spellStart"/>
            <w:r w:rsidRPr="00DE006D">
              <w:rPr>
                <w:rFonts w:ascii="Times New Roman" w:hAnsi="Times New Roman"/>
                <w:lang w:val="en-US" w:eastAsia="lt-LT"/>
              </w:rPr>
              <w:t>informuoti</w:t>
            </w:r>
            <w:proofErr w:type="spellEnd"/>
            <w:r w:rsidRPr="00DE006D">
              <w:rPr>
                <w:rFonts w:ascii="Times New Roman" w:hAnsi="Times New Roman"/>
                <w:lang w:val="en-US" w:eastAsia="lt-LT"/>
              </w:rPr>
              <w:t xml:space="preserve"> </w:t>
            </w:r>
            <w:proofErr w:type="spellStart"/>
            <w:r w:rsidRPr="00DE006D">
              <w:rPr>
                <w:rFonts w:ascii="Times New Roman" w:hAnsi="Times New Roman"/>
                <w:lang w:val="en-US" w:eastAsia="lt-LT"/>
              </w:rPr>
              <w:t>duomenų</w:t>
            </w:r>
            <w:proofErr w:type="spellEnd"/>
            <w:r w:rsidRPr="00DE006D">
              <w:rPr>
                <w:rFonts w:ascii="Times New Roman" w:hAnsi="Times New Roman"/>
                <w:lang w:val="en-US" w:eastAsia="lt-LT"/>
              </w:rPr>
              <w:t xml:space="preserve"> </w:t>
            </w:r>
            <w:proofErr w:type="spellStart"/>
            <w:r w:rsidRPr="00DE006D">
              <w:rPr>
                <w:rFonts w:ascii="Times New Roman" w:hAnsi="Times New Roman"/>
                <w:lang w:val="en-US" w:eastAsia="lt-LT"/>
              </w:rPr>
              <w:t>subjektą</w:t>
            </w:r>
            <w:proofErr w:type="spellEnd"/>
            <w:r w:rsidRPr="00DE006D">
              <w:rPr>
                <w:rFonts w:ascii="Times New Roman" w:hAnsi="Times New Roman"/>
                <w:lang w:val="en-US" w:eastAsia="lt-LT"/>
              </w:rPr>
              <w:t xml:space="preserve"> </w:t>
            </w:r>
            <w:proofErr w:type="spellStart"/>
            <w:r w:rsidRPr="00DE006D">
              <w:rPr>
                <w:rFonts w:ascii="Times New Roman" w:hAnsi="Times New Roman"/>
                <w:lang w:val="en-US" w:eastAsia="lt-LT"/>
              </w:rPr>
              <w:t>apie</w:t>
            </w:r>
            <w:proofErr w:type="spellEnd"/>
            <w:r w:rsidRPr="00DE006D">
              <w:rPr>
                <w:rFonts w:ascii="Times New Roman" w:hAnsi="Times New Roman"/>
                <w:lang w:val="en-US" w:eastAsia="lt-LT"/>
              </w:rPr>
              <w:t xml:space="preserve"> jo </w:t>
            </w:r>
            <w:proofErr w:type="spellStart"/>
            <w:r w:rsidRPr="00DE006D">
              <w:rPr>
                <w:rFonts w:ascii="Times New Roman" w:hAnsi="Times New Roman"/>
                <w:lang w:val="en-US" w:eastAsia="lt-LT"/>
              </w:rPr>
              <w:t>asmens</w:t>
            </w:r>
            <w:proofErr w:type="spellEnd"/>
            <w:r w:rsidRPr="00DE006D">
              <w:rPr>
                <w:rFonts w:ascii="Times New Roman" w:hAnsi="Times New Roman"/>
                <w:lang w:val="en-US" w:eastAsia="lt-LT"/>
              </w:rPr>
              <w:t xml:space="preserve"> </w:t>
            </w:r>
            <w:proofErr w:type="spellStart"/>
            <w:r w:rsidRPr="00DE006D">
              <w:rPr>
                <w:rFonts w:ascii="Times New Roman" w:hAnsi="Times New Roman"/>
                <w:lang w:val="en-US" w:eastAsia="lt-LT"/>
              </w:rPr>
              <w:t>duomenų</w:t>
            </w:r>
            <w:proofErr w:type="spellEnd"/>
            <w:r w:rsidRPr="00DE006D">
              <w:rPr>
                <w:rFonts w:ascii="Times New Roman" w:hAnsi="Times New Roman"/>
                <w:lang w:val="en-US" w:eastAsia="lt-LT"/>
              </w:rPr>
              <w:t xml:space="preserve"> </w:t>
            </w:r>
            <w:proofErr w:type="spellStart"/>
            <w:r w:rsidRPr="00DE006D">
              <w:rPr>
                <w:rFonts w:ascii="Times New Roman" w:hAnsi="Times New Roman"/>
                <w:lang w:val="en-US" w:eastAsia="lt-LT"/>
              </w:rPr>
              <w:t>tvarkymą</w:t>
            </w:r>
            <w:proofErr w:type="spellEnd"/>
            <w:r w:rsidR="00157DB2">
              <w:rPr>
                <w:rFonts w:ascii="Times New Roman" w:hAnsi="Times New Roman"/>
                <w:lang w:val="en-US" w:eastAsia="lt-LT"/>
              </w:rPr>
              <w:t>.</w:t>
            </w:r>
          </w:p>
        </w:tc>
      </w:tr>
      <w:tr w:rsidR="00117308" w:rsidRPr="00DE006D" w14:paraId="5EB9B1DA" w14:textId="77777777" w:rsidTr="00684AA1">
        <w:tc>
          <w:tcPr>
            <w:tcW w:w="1271" w:type="dxa"/>
          </w:tcPr>
          <w:p w14:paraId="17AD76FE" w14:textId="77777777" w:rsidR="00117308" w:rsidRPr="00DE006D" w:rsidRDefault="00117308" w:rsidP="00117308">
            <w:pPr>
              <w:spacing w:line="240" w:lineRule="auto"/>
              <w:ind w:firstLine="0"/>
              <w:jc w:val="left"/>
              <w:rPr>
                <w:rFonts w:ascii="Times New Roman" w:hAnsi="Times New Roman"/>
                <w:bCs/>
              </w:rPr>
            </w:pPr>
          </w:p>
        </w:tc>
        <w:tc>
          <w:tcPr>
            <w:tcW w:w="6237" w:type="dxa"/>
            <w:shd w:val="clear" w:color="auto" w:fill="auto"/>
          </w:tcPr>
          <w:p w14:paraId="74BABAFF" w14:textId="3C1B4C7E" w:rsidR="00117308" w:rsidRPr="00DE006D" w:rsidRDefault="00117308" w:rsidP="00117308">
            <w:pPr>
              <w:suppressAutoHyphens/>
              <w:spacing w:line="240" w:lineRule="auto"/>
              <w:ind w:firstLine="0"/>
              <w:rPr>
                <w:rFonts w:ascii="Times New Roman" w:eastAsia="SimSun" w:hAnsi="Times New Roman"/>
              </w:rPr>
            </w:pPr>
            <w:r w:rsidRPr="00DE006D">
              <w:rPr>
                <w:rFonts w:ascii="Times New Roman" w:eastAsia="SimSun" w:hAnsi="Times New Roman"/>
              </w:rPr>
              <w:t>Aprašo 26 ir 34 p. pirmame ir antrame sakinyje vartojamos konstrukcijos „einamasis semestras“, „naujas semestras“, „praėjęs semestras“, įvertinant tai, kad konstrukcijos „einamasis semestras“ ir „praėjęs semestras“ vartojamos tam pačiam semestrui įvardinti, gali būti klaidinančios. Atsižvelgiant į tai, siūlytina konstrukcijas vartoti nuosekliai, apsiribojant tik dviejų konstrukcijų vartojimu, stipendijos nutraukimo semestrui įvardinti pasirenkant vieną konstrukciją. Be to, įvertinant tai, kad tikslinės stipendijos mokamos kas mėnesį, lieka neaišku, kodėl, net ir semestro pradžioje nutraukus tikslinės stipendijos mokėjimą, iki semestro pabaigos būtų delsiama su tikslinės stipendijos skyrimu kitam studentui (remiantis, pvz., prieš tai ėjusio semestro ar stojimo rezultatais).</w:t>
            </w:r>
          </w:p>
        </w:tc>
        <w:tc>
          <w:tcPr>
            <w:tcW w:w="7513" w:type="dxa"/>
            <w:shd w:val="clear" w:color="auto" w:fill="auto"/>
          </w:tcPr>
          <w:p w14:paraId="30D7D2F0" w14:textId="77777777" w:rsidR="0096675B" w:rsidRPr="00DE006D" w:rsidRDefault="00117308" w:rsidP="00551E94">
            <w:pPr>
              <w:spacing w:line="240" w:lineRule="auto"/>
              <w:ind w:firstLine="0"/>
              <w:rPr>
                <w:rFonts w:ascii="Times New Roman" w:hAnsi="Times New Roman"/>
                <w:b/>
                <w:bCs/>
                <w:lang w:eastAsia="lt-LT"/>
              </w:rPr>
            </w:pPr>
            <w:r w:rsidRPr="00DE006D">
              <w:rPr>
                <w:rFonts w:ascii="Times New Roman" w:hAnsi="Times New Roman"/>
                <w:b/>
                <w:bCs/>
                <w:lang w:eastAsia="lt-LT"/>
              </w:rPr>
              <w:t xml:space="preserve">Atsižvelgta. </w:t>
            </w:r>
          </w:p>
          <w:p w14:paraId="3AA4C8D7" w14:textId="51110241" w:rsidR="00117308" w:rsidRPr="00DE006D" w:rsidRDefault="0096675B" w:rsidP="00551E94">
            <w:pPr>
              <w:spacing w:line="240" w:lineRule="auto"/>
              <w:ind w:firstLine="0"/>
              <w:rPr>
                <w:rFonts w:ascii="Times New Roman" w:hAnsi="Times New Roman"/>
                <w:lang w:eastAsia="lt-LT"/>
              </w:rPr>
            </w:pPr>
            <w:r w:rsidRPr="00DE006D">
              <w:rPr>
                <w:rFonts w:ascii="Times New Roman" w:hAnsi="Times New Roman"/>
                <w:lang w:eastAsia="lt-LT"/>
              </w:rPr>
              <w:t xml:space="preserve">Dėl </w:t>
            </w:r>
            <w:r w:rsidR="003876BD">
              <w:rPr>
                <w:rFonts w:ascii="Times New Roman" w:hAnsi="Times New Roman"/>
                <w:lang w:eastAsia="lt-LT"/>
              </w:rPr>
              <w:t xml:space="preserve">tikslinės </w:t>
            </w:r>
            <w:r w:rsidR="002C2BF8" w:rsidRPr="00DE006D">
              <w:rPr>
                <w:rFonts w:ascii="Times New Roman" w:hAnsi="Times New Roman"/>
                <w:lang w:eastAsia="lt-LT"/>
              </w:rPr>
              <w:t xml:space="preserve">stipendijos skyrimo </w:t>
            </w:r>
            <w:r w:rsidR="00FE535C">
              <w:rPr>
                <w:rFonts w:ascii="Times New Roman" w:hAnsi="Times New Roman"/>
                <w:lang w:eastAsia="lt-LT"/>
              </w:rPr>
              <w:t xml:space="preserve">kitam asmeniui </w:t>
            </w:r>
            <w:r w:rsidR="002C2BF8" w:rsidRPr="00DE006D">
              <w:rPr>
                <w:rFonts w:ascii="Times New Roman" w:hAnsi="Times New Roman"/>
                <w:lang w:eastAsia="lt-LT"/>
              </w:rPr>
              <w:t>nuo semestro pradžios paaiškiname, kad s</w:t>
            </w:r>
            <w:r w:rsidR="00117308" w:rsidRPr="00DE006D">
              <w:rPr>
                <w:rFonts w:ascii="Times New Roman" w:hAnsi="Times New Roman"/>
                <w:lang w:eastAsia="lt-LT"/>
              </w:rPr>
              <w:t>tipendijų skyrimas iš karto po kiekvieno stipendijos nutraukimo didintų administracinę naštą šiame procese dalyvaujančioms įstaigoms</w:t>
            </w:r>
            <w:r w:rsidR="00DC7531">
              <w:rPr>
                <w:rFonts w:ascii="Times New Roman" w:hAnsi="Times New Roman"/>
                <w:lang w:eastAsia="lt-LT"/>
              </w:rPr>
              <w:t>.</w:t>
            </w:r>
            <w:r w:rsidR="00117308" w:rsidRPr="00DE006D">
              <w:rPr>
                <w:rFonts w:ascii="Times New Roman" w:hAnsi="Times New Roman"/>
                <w:lang w:eastAsia="lt-LT"/>
              </w:rPr>
              <w:t xml:space="preserve"> </w:t>
            </w:r>
            <w:r w:rsidR="00835141">
              <w:rPr>
                <w:rFonts w:ascii="Times New Roman" w:hAnsi="Times New Roman"/>
                <w:lang w:eastAsia="lt-LT"/>
              </w:rPr>
              <w:t>A</w:t>
            </w:r>
            <w:r w:rsidR="00117308" w:rsidRPr="00DE006D">
              <w:rPr>
                <w:rFonts w:ascii="Times New Roman" w:hAnsi="Times New Roman"/>
                <w:lang w:eastAsia="lt-LT"/>
              </w:rPr>
              <w:t xml:space="preserve">smenų, kuriems stipendija nutraukta, surinkimas per semestrą, ir  stipendijos pakyrimas iš karto visai naujai asmenų grupei administracine prasme yra protingesnis ir patogesnis. </w:t>
            </w:r>
          </w:p>
        </w:tc>
      </w:tr>
      <w:tr w:rsidR="00964838" w:rsidRPr="00DE006D" w14:paraId="3F1E5C3D" w14:textId="77777777" w:rsidTr="00684AA1">
        <w:tc>
          <w:tcPr>
            <w:tcW w:w="1271" w:type="dxa"/>
            <w:vMerge w:val="restart"/>
          </w:tcPr>
          <w:p w14:paraId="6AF4824E" w14:textId="4243894E" w:rsidR="00964838" w:rsidRPr="00DE006D" w:rsidRDefault="00964838" w:rsidP="00964838">
            <w:pPr>
              <w:spacing w:line="240" w:lineRule="auto"/>
              <w:ind w:firstLine="0"/>
              <w:jc w:val="left"/>
              <w:rPr>
                <w:rFonts w:ascii="Times New Roman" w:hAnsi="Times New Roman"/>
              </w:rPr>
            </w:pPr>
            <w:r w:rsidRPr="00DE006D">
              <w:rPr>
                <w:rFonts w:ascii="Times New Roman" w:hAnsi="Times New Roman"/>
              </w:rPr>
              <w:t>Lietuvos universitetų rektorių konferencija (toliau – LURK), žr. LURK 2021-02-17 raštą Nr.2911</w:t>
            </w:r>
          </w:p>
        </w:tc>
        <w:tc>
          <w:tcPr>
            <w:tcW w:w="6237" w:type="dxa"/>
          </w:tcPr>
          <w:p w14:paraId="4137E19F" w14:textId="754FB8A5" w:rsidR="00964838" w:rsidRPr="00DE006D" w:rsidRDefault="00964838" w:rsidP="00964838">
            <w:pPr>
              <w:pStyle w:val="Antrats"/>
              <w:ind w:firstLine="0"/>
              <w:rPr>
                <w:rFonts w:ascii="Times New Roman" w:hAnsi="Times New Roman"/>
              </w:rPr>
            </w:pPr>
            <w:r w:rsidRPr="00DE006D">
              <w:rPr>
                <w:rFonts w:ascii="Times New Roman" w:hAnsi="Times New Roman"/>
              </w:rPr>
              <w:t xml:space="preserve">Pagal I sk. 9.5 </w:t>
            </w:r>
            <w:proofErr w:type="spellStart"/>
            <w:r w:rsidRPr="00DE006D">
              <w:rPr>
                <w:rFonts w:ascii="Times New Roman" w:hAnsi="Times New Roman"/>
              </w:rPr>
              <w:t>pap</w:t>
            </w:r>
            <w:proofErr w:type="spellEnd"/>
            <w:r w:rsidRPr="00DE006D">
              <w:rPr>
                <w:rFonts w:ascii="Times New Roman" w:hAnsi="Times New Roman"/>
              </w:rPr>
              <w:t>. Ir V sk. 43 p., akademinių atostogų metu, studentas negauna tikslinės stipendijos</w:t>
            </w:r>
            <w:r w:rsidR="003D18E6">
              <w:rPr>
                <w:rFonts w:ascii="Times New Roman" w:hAnsi="Times New Roman"/>
              </w:rPr>
              <w:t>.</w:t>
            </w:r>
            <w:r w:rsidRPr="00DE006D">
              <w:rPr>
                <w:rFonts w:ascii="Times New Roman" w:hAnsi="Times New Roman"/>
              </w:rPr>
              <w:t xml:space="preserve"> Siūlome patikslinti teisės akto projektą numatant, kaip elgiamasi tuo atveju, kai tikslinė stipendiją gaunantis studentas išeina akademinių atostogų, t.t ar tikslinė stipendija niekam nemokama, kol studentas yra akademinėse atostogose, ar ji laikinai gali būti mokama kitam studentui.</w:t>
            </w:r>
          </w:p>
        </w:tc>
        <w:tc>
          <w:tcPr>
            <w:tcW w:w="7513" w:type="dxa"/>
          </w:tcPr>
          <w:p w14:paraId="53EBB543" w14:textId="77777777" w:rsidR="00FE535C" w:rsidRDefault="00964838" w:rsidP="00964838">
            <w:pPr>
              <w:spacing w:line="240" w:lineRule="auto"/>
              <w:ind w:firstLine="0"/>
              <w:rPr>
                <w:rFonts w:ascii="Times New Roman" w:hAnsi="Times New Roman"/>
                <w:b/>
                <w:bCs/>
                <w:lang w:eastAsia="lt-LT"/>
              </w:rPr>
            </w:pPr>
            <w:r w:rsidRPr="003E598D">
              <w:rPr>
                <w:rFonts w:ascii="Times New Roman" w:hAnsi="Times New Roman"/>
                <w:b/>
                <w:bCs/>
                <w:lang w:eastAsia="lt-LT"/>
              </w:rPr>
              <w:t>Neatsižvelgta.</w:t>
            </w:r>
          </w:p>
          <w:p w14:paraId="17D77132" w14:textId="7031348C" w:rsidR="00964838" w:rsidRPr="00DE006D" w:rsidRDefault="00F92017" w:rsidP="00964838">
            <w:pPr>
              <w:spacing w:line="240" w:lineRule="auto"/>
              <w:ind w:firstLine="0"/>
              <w:rPr>
                <w:rFonts w:ascii="Times New Roman" w:hAnsi="Times New Roman"/>
              </w:rPr>
            </w:pPr>
            <w:r w:rsidRPr="009E27A1">
              <w:rPr>
                <w:rFonts w:ascii="Times New Roman" w:hAnsi="Times New Roman"/>
                <w:lang w:eastAsia="lt-LT"/>
              </w:rPr>
              <w:t>Aprašo</w:t>
            </w:r>
            <w:r>
              <w:rPr>
                <w:rFonts w:ascii="Times New Roman" w:hAnsi="Times New Roman"/>
                <w:lang w:eastAsia="lt-LT"/>
              </w:rPr>
              <w:t xml:space="preserve"> 9 punkte nustatyti atvejai, kada tikslinės stipendijos mokėjimas nutraukiamas arba sustabdomas </w:t>
            </w:r>
            <w:r w:rsidR="00964838" w:rsidRPr="00DE006D">
              <w:rPr>
                <w:rFonts w:ascii="Times New Roman" w:hAnsi="Times New Roman"/>
                <w:lang w:eastAsia="lt-LT"/>
              </w:rPr>
              <w:t xml:space="preserve">ir tik šiais atvejais aukštosios mokyklos nuo kito semestro siūlo Fondui kitus studentus stipendijai gauti, atsižvelgdamos į jų praėjusio semestro modulių (dalykų) vertinimo rezultatus. Aprašas nenumato galimybės skirti stipendijas kitiems studentams akademinių atostogų metu, </w:t>
            </w:r>
            <w:r w:rsidR="00E307EB">
              <w:rPr>
                <w:rFonts w:ascii="Times New Roman" w:hAnsi="Times New Roman"/>
                <w:lang w:eastAsia="lt-LT"/>
              </w:rPr>
              <w:t>atsižvelgiant į tai, kad toks modelis taikomas ir kitų stipendijų</w:t>
            </w:r>
            <w:r w:rsidR="00D63345">
              <w:rPr>
                <w:rFonts w:ascii="Times New Roman" w:hAnsi="Times New Roman"/>
                <w:lang w:eastAsia="lt-LT"/>
              </w:rPr>
              <w:t xml:space="preserve"> mokėjimui, be</w:t>
            </w:r>
            <w:r w:rsidR="00BA29B2">
              <w:rPr>
                <w:rFonts w:ascii="Times New Roman" w:hAnsi="Times New Roman"/>
                <w:lang w:eastAsia="lt-LT"/>
              </w:rPr>
              <w:t xml:space="preserve"> to</w:t>
            </w:r>
            <w:r w:rsidR="00D63345">
              <w:rPr>
                <w:rFonts w:ascii="Times New Roman" w:hAnsi="Times New Roman"/>
                <w:lang w:eastAsia="lt-LT"/>
              </w:rPr>
              <w:t xml:space="preserve"> laikinas stipendijos skyrimas</w:t>
            </w:r>
            <w:r w:rsidR="00AE571D">
              <w:rPr>
                <w:rFonts w:ascii="Times New Roman" w:hAnsi="Times New Roman"/>
                <w:lang w:eastAsia="lt-LT"/>
              </w:rPr>
              <w:t xml:space="preserve"> kitam studentui apsunkintų patį stipendijų administravimo procesą</w:t>
            </w:r>
            <w:r w:rsidR="00964838" w:rsidRPr="00DE006D">
              <w:rPr>
                <w:rFonts w:ascii="Times New Roman" w:hAnsi="Times New Roman"/>
                <w:lang w:eastAsia="lt-LT"/>
              </w:rPr>
              <w:t>.</w:t>
            </w:r>
          </w:p>
        </w:tc>
      </w:tr>
      <w:tr w:rsidR="00964838" w:rsidRPr="00DE006D" w14:paraId="6F0C154A" w14:textId="77777777" w:rsidTr="00684AA1">
        <w:tc>
          <w:tcPr>
            <w:tcW w:w="1271" w:type="dxa"/>
            <w:vMerge/>
          </w:tcPr>
          <w:p w14:paraId="297D0560" w14:textId="77777777" w:rsidR="00964838" w:rsidRPr="00DE006D" w:rsidRDefault="00964838" w:rsidP="00964838">
            <w:pPr>
              <w:spacing w:line="240" w:lineRule="auto"/>
              <w:ind w:firstLine="0"/>
              <w:jc w:val="left"/>
              <w:rPr>
                <w:rFonts w:ascii="Times New Roman" w:hAnsi="Times New Roman"/>
              </w:rPr>
            </w:pPr>
          </w:p>
        </w:tc>
        <w:tc>
          <w:tcPr>
            <w:tcW w:w="6237" w:type="dxa"/>
          </w:tcPr>
          <w:p w14:paraId="3C440BD7" w14:textId="07892CB4" w:rsidR="00964838" w:rsidRPr="00DE006D" w:rsidRDefault="00964838" w:rsidP="00964838">
            <w:pPr>
              <w:pStyle w:val="Antrats"/>
              <w:ind w:firstLine="0"/>
              <w:rPr>
                <w:rFonts w:ascii="Times New Roman" w:hAnsi="Times New Roman"/>
              </w:rPr>
            </w:pPr>
            <w:r w:rsidRPr="00DE006D">
              <w:rPr>
                <w:rFonts w:ascii="Times New Roman" w:hAnsi="Times New Roman"/>
              </w:rPr>
              <w:t xml:space="preserve">Prioritetinių studijų krypčių, studijų programų grupių ar studijų programų, kuriose studijuojantiems studentams gali būti mokamos tikslinės stipendijos turėtų būti paskelbtos ženkliai anksčiau nei </w:t>
            </w:r>
            <w:r w:rsidRPr="00DE006D">
              <w:rPr>
                <w:rFonts w:ascii="Times New Roman" w:hAnsi="Times New Roman"/>
              </w:rPr>
              <w:lastRenderedPageBreak/>
              <w:t>numatyta I sk. 13 p. Siūlomos dvi alternatyvos: A) data iki brandos egzaminų pasirinkimo; b) likus 2 metams iki aktualaus priėmimo</w:t>
            </w:r>
          </w:p>
        </w:tc>
        <w:tc>
          <w:tcPr>
            <w:tcW w:w="7513" w:type="dxa"/>
          </w:tcPr>
          <w:p w14:paraId="338D6A27" w14:textId="77777777" w:rsidR="00BA29B2" w:rsidRDefault="00964838" w:rsidP="000444BB">
            <w:pPr>
              <w:spacing w:line="240" w:lineRule="auto"/>
              <w:ind w:firstLine="0"/>
              <w:rPr>
                <w:rFonts w:ascii="Times New Roman" w:hAnsi="Times New Roman"/>
                <w:b/>
                <w:bCs/>
              </w:rPr>
            </w:pPr>
            <w:r w:rsidRPr="00DE006D">
              <w:rPr>
                <w:rFonts w:ascii="Times New Roman" w:hAnsi="Times New Roman"/>
                <w:b/>
                <w:bCs/>
              </w:rPr>
              <w:lastRenderedPageBreak/>
              <w:t xml:space="preserve">Neatsižvelgta. </w:t>
            </w:r>
          </w:p>
          <w:p w14:paraId="19871A63" w14:textId="16D4FCDC" w:rsidR="00964838" w:rsidRPr="00DE006D" w:rsidRDefault="00964838" w:rsidP="000444BB">
            <w:pPr>
              <w:spacing w:line="240" w:lineRule="auto"/>
              <w:ind w:firstLine="0"/>
              <w:rPr>
                <w:rFonts w:ascii="Times New Roman" w:hAnsi="Times New Roman"/>
              </w:rPr>
            </w:pPr>
            <w:r w:rsidRPr="00DE006D">
              <w:rPr>
                <w:rFonts w:ascii="Times New Roman" w:hAnsi="Times New Roman"/>
              </w:rPr>
              <w:t xml:space="preserve">Atitinkamų metų trumposios pakopos, pirmosios pakopos, antrosios pakopos ir vientisųjų studijų prioritetinių studijų krypčių, studijų programų grupių ar studijų </w:t>
            </w:r>
            <w:r w:rsidRPr="00DE006D">
              <w:rPr>
                <w:rFonts w:ascii="Times New Roman" w:hAnsi="Times New Roman"/>
              </w:rPr>
              <w:lastRenderedPageBreak/>
              <w:t xml:space="preserve">programų, kuriose studijuojantiems gali būti skiriamos tikslinės stipendijos, </w:t>
            </w:r>
            <w:r w:rsidR="006644B7">
              <w:rPr>
                <w:rFonts w:ascii="Times New Roman" w:hAnsi="Times New Roman"/>
              </w:rPr>
              <w:t xml:space="preserve">nustatymo terminas reglamentuotas </w:t>
            </w:r>
            <w:r w:rsidRPr="00DE006D">
              <w:rPr>
                <w:rFonts w:ascii="Times New Roman" w:hAnsi="Times New Roman"/>
              </w:rPr>
              <w:t xml:space="preserve">MSĮ </w:t>
            </w:r>
            <w:r w:rsidR="006644B7" w:rsidRPr="00DE006D">
              <w:rPr>
                <w:rFonts w:ascii="Times New Roman" w:hAnsi="Times New Roman"/>
              </w:rPr>
              <w:t>82 str. 10</w:t>
            </w:r>
            <w:r w:rsidR="006644B7" w:rsidRPr="00DE006D">
              <w:rPr>
                <w:rFonts w:ascii="Times New Roman" w:hAnsi="Times New Roman"/>
                <w:vertAlign w:val="superscript"/>
              </w:rPr>
              <w:t xml:space="preserve">1 </w:t>
            </w:r>
            <w:r w:rsidR="002B3D30">
              <w:rPr>
                <w:rFonts w:ascii="Times New Roman" w:hAnsi="Times New Roman"/>
              </w:rPr>
              <w:t>dalyje.</w:t>
            </w:r>
            <w:r w:rsidR="006644B7">
              <w:rPr>
                <w:rFonts w:ascii="Times New Roman" w:hAnsi="Times New Roman"/>
              </w:rPr>
              <w:t xml:space="preserve"> </w:t>
            </w:r>
            <w:r w:rsidR="00DC0469">
              <w:rPr>
                <w:rFonts w:ascii="Times New Roman" w:hAnsi="Times New Roman"/>
              </w:rPr>
              <w:t>Siekiant nustatyti kitą terminą, jis turėtų būti įtvirtintas MSĮ</w:t>
            </w:r>
            <w:r w:rsidR="003E598D">
              <w:rPr>
                <w:rFonts w:ascii="Times New Roman" w:hAnsi="Times New Roman"/>
              </w:rPr>
              <w:t>.</w:t>
            </w:r>
          </w:p>
        </w:tc>
      </w:tr>
      <w:tr w:rsidR="00551E94" w:rsidRPr="00DE006D" w14:paraId="43EFBD7C" w14:textId="77777777" w:rsidTr="00684AA1">
        <w:trPr>
          <w:trHeight w:val="1084"/>
        </w:trPr>
        <w:tc>
          <w:tcPr>
            <w:tcW w:w="1271" w:type="dxa"/>
            <w:vMerge/>
          </w:tcPr>
          <w:p w14:paraId="13E5BD58" w14:textId="77777777" w:rsidR="00551E94" w:rsidRPr="00DE006D" w:rsidRDefault="00551E94" w:rsidP="00964838">
            <w:pPr>
              <w:spacing w:line="240" w:lineRule="auto"/>
              <w:ind w:firstLine="0"/>
              <w:jc w:val="left"/>
              <w:rPr>
                <w:rFonts w:ascii="Times New Roman" w:hAnsi="Times New Roman"/>
              </w:rPr>
            </w:pPr>
          </w:p>
        </w:tc>
        <w:tc>
          <w:tcPr>
            <w:tcW w:w="6237" w:type="dxa"/>
          </w:tcPr>
          <w:p w14:paraId="6F9D9EE0" w14:textId="40B27D04" w:rsidR="00551E94" w:rsidRPr="00DE006D" w:rsidRDefault="00551E94" w:rsidP="00A06716">
            <w:pPr>
              <w:pStyle w:val="Antrats"/>
              <w:ind w:firstLine="0"/>
              <w:rPr>
                <w:rFonts w:ascii="Times New Roman" w:hAnsi="Times New Roman"/>
              </w:rPr>
            </w:pPr>
            <w:r w:rsidRPr="00DE006D">
              <w:rPr>
                <w:rFonts w:ascii="Times New Roman" w:hAnsi="Times New Roman"/>
              </w:rPr>
              <w:t>V sk.45p. siūlome papildyti 9.2 papunkčiu.</w:t>
            </w:r>
          </w:p>
        </w:tc>
        <w:tc>
          <w:tcPr>
            <w:tcW w:w="7513" w:type="dxa"/>
          </w:tcPr>
          <w:p w14:paraId="2CD63630" w14:textId="77777777" w:rsidR="00BA29B2" w:rsidRDefault="00A06716" w:rsidP="00551E94">
            <w:pPr>
              <w:spacing w:line="240" w:lineRule="auto"/>
              <w:ind w:firstLine="0"/>
              <w:rPr>
                <w:rFonts w:ascii="Times New Roman" w:hAnsi="Times New Roman"/>
                <w:b/>
                <w:bCs/>
              </w:rPr>
            </w:pPr>
            <w:r w:rsidRPr="00DE006D">
              <w:rPr>
                <w:rFonts w:ascii="Times New Roman" w:hAnsi="Times New Roman"/>
                <w:b/>
                <w:bCs/>
              </w:rPr>
              <w:t xml:space="preserve">Neatsižvelgta. </w:t>
            </w:r>
          </w:p>
          <w:p w14:paraId="0CE4E346" w14:textId="467B80D0" w:rsidR="00551E94" w:rsidRPr="00DE006D" w:rsidRDefault="00DC0469" w:rsidP="00551E94">
            <w:pPr>
              <w:spacing w:line="240" w:lineRule="auto"/>
              <w:ind w:firstLine="0"/>
              <w:rPr>
                <w:rFonts w:ascii="Times New Roman" w:hAnsi="Times New Roman"/>
                <w:b/>
                <w:bCs/>
                <w:color w:val="000000"/>
                <w:lang w:eastAsia="lt-LT"/>
              </w:rPr>
            </w:pPr>
            <w:r>
              <w:rPr>
                <w:rFonts w:ascii="Times New Roman" w:hAnsi="Times New Roman"/>
              </w:rPr>
              <w:t>Vadovaujantis Aprašo 9 punktu p</w:t>
            </w:r>
            <w:r w:rsidR="00551E94" w:rsidRPr="00DE006D">
              <w:rPr>
                <w:rFonts w:ascii="Times New Roman" w:hAnsi="Times New Roman"/>
              </w:rPr>
              <w:t>erkėlus studentą į valstybės nefinansuojamą vietą</w:t>
            </w:r>
            <w:r w:rsidR="001C75CC">
              <w:rPr>
                <w:rFonts w:ascii="Times New Roman" w:hAnsi="Times New Roman"/>
              </w:rPr>
              <w:t xml:space="preserve"> (be studijų stipendijos)</w:t>
            </w:r>
            <w:r w:rsidR="00551E94" w:rsidRPr="00DE006D">
              <w:rPr>
                <w:rFonts w:ascii="Times New Roman" w:hAnsi="Times New Roman"/>
              </w:rPr>
              <w:t>, tikslinės stipendijos mokėjimas yra nutraukiamas</w:t>
            </w:r>
            <w:r w:rsidR="00D44734">
              <w:rPr>
                <w:rFonts w:ascii="Times New Roman" w:hAnsi="Times New Roman"/>
              </w:rPr>
              <w:t>.</w:t>
            </w:r>
            <w:r w:rsidR="00551E94" w:rsidRPr="00DE006D">
              <w:rPr>
                <w:rFonts w:ascii="Times New Roman" w:hAnsi="Times New Roman"/>
              </w:rPr>
              <w:t xml:space="preserve"> </w:t>
            </w:r>
            <w:r w:rsidR="001C75CC">
              <w:rPr>
                <w:rFonts w:ascii="Times New Roman" w:hAnsi="Times New Roman"/>
              </w:rPr>
              <w:t>Tikslinės stipendijos s</w:t>
            </w:r>
            <w:r w:rsidR="00551E94" w:rsidRPr="00DE006D">
              <w:rPr>
                <w:rFonts w:ascii="Times New Roman" w:hAnsi="Times New Roman"/>
              </w:rPr>
              <w:t>tabdymas ir atnaujinimas galimas akademinių atostogų ir akademinių skolų įgijimo ir išnykimo atveju.</w:t>
            </w:r>
          </w:p>
        </w:tc>
      </w:tr>
      <w:tr w:rsidR="00964838" w:rsidRPr="00DE006D" w14:paraId="5950D076" w14:textId="77777777" w:rsidTr="00684AA1">
        <w:tc>
          <w:tcPr>
            <w:tcW w:w="1271" w:type="dxa"/>
            <w:vMerge w:val="restart"/>
          </w:tcPr>
          <w:p w14:paraId="7FB05E36" w14:textId="5CB032C9" w:rsidR="00964838" w:rsidRPr="00DE006D" w:rsidRDefault="00964838" w:rsidP="00964838">
            <w:pPr>
              <w:spacing w:line="240" w:lineRule="auto"/>
              <w:ind w:firstLine="0"/>
              <w:jc w:val="left"/>
              <w:rPr>
                <w:rFonts w:ascii="Times New Roman" w:hAnsi="Times New Roman"/>
              </w:rPr>
            </w:pPr>
            <w:r w:rsidRPr="00DE006D">
              <w:rPr>
                <w:rFonts w:ascii="Times New Roman" w:hAnsi="Times New Roman"/>
              </w:rPr>
              <w:t>Lietuvos kolegijų direktorių konferencija (toliau – LKDK), žr. LKDK 2021-02-15 raštą Nr. 1-12</w:t>
            </w:r>
          </w:p>
        </w:tc>
        <w:tc>
          <w:tcPr>
            <w:tcW w:w="6237" w:type="dxa"/>
          </w:tcPr>
          <w:p w14:paraId="2C1B3F65" w14:textId="14904BC3" w:rsidR="00964838" w:rsidRPr="00DE006D" w:rsidRDefault="00964838" w:rsidP="00871512">
            <w:pPr>
              <w:spacing w:line="240" w:lineRule="auto"/>
              <w:ind w:firstLine="0"/>
              <w:rPr>
                <w:rFonts w:ascii="Times New Roman" w:hAnsi="Times New Roman"/>
              </w:rPr>
            </w:pPr>
            <w:r w:rsidRPr="00DE006D">
              <w:rPr>
                <w:rFonts w:ascii="Times New Roman" w:hAnsi="Times New Roman"/>
              </w:rPr>
              <w:t>Nutarimo projektui keliame klausimus: 1. Ar 2.2. punktas neprieštarauja 1.2 punktui? Mūsų manymu, 2.2. punkte minimos galiojusios tvarkos nebebus, nes pagal 1.2. punktą ji bus pakeista? 2. Kaip tikslinės stipendijos galės būti mokamos pagal nebegaliojančią tvarką? 2. 3. Ar neturėtų galioti ir dabartinis aprašas, kol studijas baigs priimtieji ir gavę tikslines skatinamąsias stipendijas nuo 2020-2021 mokslo metų?</w:t>
            </w:r>
          </w:p>
        </w:tc>
        <w:tc>
          <w:tcPr>
            <w:tcW w:w="7513" w:type="dxa"/>
          </w:tcPr>
          <w:p w14:paraId="0D79C16E" w14:textId="77777777" w:rsidR="00964838" w:rsidRPr="00973315" w:rsidRDefault="00964838" w:rsidP="00973315">
            <w:pPr>
              <w:spacing w:line="240" w:lineRule="auto"/>
              <w:ind w:firstLine="0"/>
              <w:rPr>
                <w:rFonts w:ascii="Times New Roman" w:hAnsi="Times New Roman"/>
                <w:b/>
                <w:bCs/>
              </w:rPr>
            </w:pPr>
            <w:r w:rsidRPr="00973315">
              <w:rPr>
                <w:rFonts w:ascii="Times New Roman" w:hAnsi="Times New Roman"/>
                <w:b/>
                <w:bCs/>
              </w:rPr>
              <w:t>Neatsižvelgta</w:t>
            </w:r>
            <w:r w:rsidR="00871512" w:rsidRPr="00973315">
              <w:rPr>
                <w:rFonts w:ascii="Times New Roman" w:hAnsi="Times New Roman"/>
                <w:b/>
                <w:bCs/>
              </w:rPr>
              <w:t>.</w:t>
            </w:r>
          </w:p>
          <w:p w14:paraId="0EE03D7C" w14:textId="528071F2" w:rsidR="0065534A" w:rsidRPr="00973315" w:rsidRDefault="00871512" w:rsidP="00973315">
            <w:pPr>
              <w:spacing w:line="240" w:lineRule="auto"/>
              <w:ind w:firstLine="0"/>
              <w:rPr>
                <w:rFonts w:ascii="Times New Roman" w:hAnsi="Times New Roman"/>
                <w:color w:val="000000"/>
                <w:szCs w:val="24"/>
                <w:lang w:eastAsia="lt-LT"/>
              </w:rPr>
            </w:pPr>
            <w:r w:rsidRPr="00BA29B2">
              <w:rPr>
                <w:rFonts w:ascii="Times New Roman" w:hAnsi="Times New Roman"/>
              </w:rPr>
              <w:t>Nutarimo projekte nustatoma, kad tikslinės stipendijos</w:t>
            </w:r>
            <w:r w:rsidR="0065534A" w:rsidRPr="00BA29B2">
              <w:rPr>
                <w:rFonts w:ascii="Times New Roman" w:hAnsi="Times New Roman"/>
                <w:color w:val="000000"/>
                <w:szCs w:val="24"/>
                <w:lang w:eastAsia="lt-LT"/>
              </w:rPr>
              <w:t>,</w:t>
            </w:r>
            <w:r w:rsidR="0065534A" w:rsidRPr="00973315">
              <w:rPr>
                <w:rFonts w:ascii="Times New Roman" w:hAnsi="Times New Roman"/>
                <w:color w:val="000000"/>
                <w:szCs w:val="24"/>
                <w:lang w:eastAsia="lt-LT"/>
              </w:rPr>
              <w:t xml:space="preserve"> paskirtos </w:t>
            </w:r>
            <w:r w:rsidR="0065534A" w:rsidRPr="00973315">
              <w:rPr>
                <w:rFonts w:ascii="Times New Roman" w:eastAsia="SimSun" w:hAnsi="Times New Roman"/>
              </w:rPr>
              <w:t>vadovaujantis Paramos aukštųjų mokyklų studentams teikimo tvarkos aprašu</w:t>
            </w:r>
            <w:r w:rsidR="00F80C08" w:rsidRPr="00973315">
              <w:rPr>
                <w:rFonts w:ascii="Times New Roman" w:eastAsia="SimSun" w:hAnsi="Times New Roman"/>
              </w:rPr>
              <w:t xml:space="preserve"> </w:t>
            </w:r>
            <w:r w:rsidR="0065534A" w:rsidRPr="00973315">
              <w:rPr>
                <w:rFonts w:ascii="Times New Roman" w:hAnsi="Times New Roman"/>
                <w:color w:val="000000"/>
                <w:szCs w:val="24"/>
                <w:lang w:eastAsia="lt-LT"/>
              </w:rPr>
              <w:t xml:space="preserve">mokamos pagal iki </w:t>
            </w:r>
            <w:r w:rsidR="00973315" w:rsidRPr="00973315">
              <w:rPr>
                <w:rFonts w:ascii="Times New Roman" w:hAnsi="Times New Roman"/>
                <w:color w:val="000000"/>
                <w:szCs w:val="24"/>
                <w:lang w:eastAsia="lt-LT"/>
              </w:rPr>
              <w:t xml:space="preserve">šio </w:t>
            </w:r>
            <w:r w:rsidR="0065534A" w:rsidRPr="00973315">
              <w:rPr>
                <w:rFonts w:ascii="Times New Roman" w:hAnsi="Times New Roman"/>
                <w:color w:val="000000"/>
                <w:szCs w:val="24"/>
                <w:lang w:eastAsia="lt-LT"/>
              </w:rPr>
              <w:t>nutarimo įsigaliojimo galiojusią tvarką.</w:t>
            </w:r>
          </w:p>
          <w:p w14:paraId="2C5BD03F" w14:textId="4BA37EEF" w:rsidR="00871512" w:rsidRPr="00973315" w:rsidRDefault="00871512" w:rsidP="00973315">
            <w:pPr>
              <w:spacing w:line="240" w:lineRule="auto"/>
              <w:ind w:firstLine="0"/>
              <w:rPr>
                <w:rFonts w:ascii="Times New Roman" w:hAnsi="Times New Roman"/>
                <w:b/>
                <w:bCs/>
              </w:rPr>
            </w:pPr>
          </w:p>
        </w:tc>
      </w:tr>
      <w:tr w:rsidR="00964838" w:rsidRPr="00DE006D" w14:paraId="066FED4D" w14:textId="77777777" w:rsidTr="00684AA1">
        <w:tc>
          <w:tcPr>
            <w:tcW w:w="1271" w:type="dxa"/>
            <w:vMerge/>
          </w:tcPr>
          <w:p w14:paraId="6A5E9D1A" w14:textId="77777777" w:rsidR="00964838" w:rsidRPr="00DE006D" w:rsidRDefault="00964838" w:rsidP="00964838">
            <w:pPr>
              <w:spacing w:line="240" w:lineRule="auto"/>
              <w:ind w:firstLine="0"/>
              <w:jc w:val="left"/>
              <w:rPr>
                <w:rFonts w:ascii="Times New Roman" w:hAnsi="Times New Roman"/>
              </w:rPr>
            </w:pPr>
          </w:p>
        </w:tc>
        <w:tc>
          <w:tcPr>
            <w:tcW w:w="6237" w:type="dxa"/>
          </w:tcPr>
          <w:p w14:paraId="4ABDDF83" w14:textId="4D0685CC" w:rsidR="00964838" w:rsidRPr="00DE006D" w:rsidRDefault="00964838" w:rsidP="00964838">
            <w:pPr>
              <w:spacing w:line="240" w:lineRule="auto"/>
              <w:ind w:firstLine="0"/>
              <w:rPr>
                <w:rFonts w:ascii="Times New Roman" w:hAnsi="Times New Roman"/>
                <w:b/>
              </w:rPr>
            </w:pPr>
            <w:r w:rsidRPr="00DE006D">
              <w:rPr>
                <w:rFonts w:ascii="Times New Roman" w:hAnsi="Times New Roman"/>
              </w:rPr>
              <w:t xml:space="preserve">Dėl neatitikimų Nutarimo projekto 3.2. punkte ir Prioritetinių studijų krypčių, studijų programų grupių ar studijų programų, kuriose studijuojantiems studentams gali būti mokamos tikslinės stipendijos, nustatymo ir tikslinių stipendijų skyrimo ir administravimo tvarkos aprašo 12.3. punkte nurodytose datose. </w:t>
            </w:r>
            <w:r w:rsidRPr="00D63FCA">
              <w:rPr>
                <w:rFonts w:ascii="Times New Roman" w:hAnsi="Times New Roman"/>
                <w:bCs/>
              </w:rPr>
              <w:t>Siūlome suvienodinti datas.</w:t>
            </w:r>
          </w:p>
        </w:tc>
        <w:tc>
          <w:tcPr>
            <w:tcW w:w="7513" w:type="dxa"/>
          </w:tcPr>
          <w:p w14:paraId="2CA1C198" w14:textId="77777777" w:rsidR="00964838" w:rsidRPr="00D63FCA" w:rsidRDefault="00964838" w:rsidP="00964838">
            <w:pPr>
              <w:spacing w:line="240" w:lineRule="auto"/>
              <w:ind w:firstLine="0"/>
              <w:rPr>
                <w:rFonts w:ascii="Times New Roman" w:hAnsi="Times New Roman"/>
                <w:b/>
                <w:bCs/>
              </w:rPr>
            </w:pPr>
            <w:r w:rsidRPr="00D63FCA">
              <w:rPr>
                <w:rFonts w:ascii="Times New Roman" w:hAnsi="Times New Roman"/>
                <w:b/>
                <w:bCs/>
              </w:rPr>
              <w:t>Neatsižvelgta.</w:t>
            </w:r>
          </w:p>
          <w:p w14:paraId="71348219" w14:textId="4F6F968D" w:rsidR="00964838" w:rsidRPr="002B3D30" w:rsidRDefault="002B3D30" w:rsidP="00964838">
            <w:pPr>
              <w:spacing w:line="240" w:lineRule="auto"/>
              <w:ind w:firstLine="0"/>
              <w:rPr>
                <w:rFonts w:ascii="Times New Roman" w:hAnsi="Times New Roman"/>
              </w:rPr>
            </w:pPr>
            <w:r w:rsidRPr="002B3D30">
              <w:rPr>
                <w:rFonts w:ascii="Times New Roman" w:hAnsi="Times New Roman"/>
              </w:rPr>
              <w:t xml:space="preserve">Siekiant, </w:t>
            </w:r>
            <w:r>
              <w:rPr>
                <w:rFonts w:ascii="Times New Roman" w:hAnsi="Times New Roman"/>
              </w:rPr>
              <w:t xml:space="preserve">kad </w:t>
            </w:r>
            <w:r w:rsidRPr="002B3D30">
              <w:rPr>
                <w:rFonts w:ascii="Times New Roman" w:hAnsi="Times New Roman"/>
                <w:lang w:eastAsia="lt-LT"/>
              </w:rPr>
              <w:t>tikslines stipendijas studentams pagal Apraše nustatytą tvarką būtų galima pradėti mokėti nuo 2021 m. rudens semestro pradžios</w:t>
            </w:r>
            <w:r w:rsidRPr="002B3D30">
              <w:rPr>
                <w:rFonts w:ascii="Times New Roman" w:hAnsi="Times New Roman"/>
                <w:lang w:eastAsia="lt-LT"/>
              </w:rPr>
              <w:t xml:space="preserve">, nustatytas </w:t>
            </w:r>
            <w:r w:rsidR="00964838" w:rsidRPr="002B3D30">
              <w:rPr>
                <w:rFonts w:ascii="Times New Roman" w:hAnsi="Times New Roman"/>
              </w:rPr>
              <w:t>2021 m.</w:t>
            </w:r>
            <w:r w:rsidR="0029494D" w:rsidRPr="002B3D30">
              <w:rPr>
                <w:rFonts w:ascii="Times New Roman" w:hAnsi="Times New Roman"/>
              </w:rPr>
              <w:t xml:space="preserve"> </w:t>
            </w:r>
            <w:r w:rsidR="00B921F2" w:rsidRPr="002B3D30">
              <w:rPr>
                <w:rFonts w:ascii="Times New Roman" w:hAnsi="Times New Roman"/>
              </w:rPr>
              <w:t xml:space="preserve">ministerijų </w:t>
            </w:r>
            <w:r w:rsidR="009836C1" w:rsidRPr="002B3D30">
              <w:rPr>
                <w:rFonts w:ascii="Times New Roman" w:hAnsi="Times New Roman"/>
              </w:rPr>
              <w:t>pasiūlymų dėl prioritetinių studijų krypčių, studijų programų grupių ar studijų programų, į kurias 2021 metais įstojusiems studentams gali būti mokamos tikslinės stipendijos pateikimo</w:t>
            </w:r>
            <w:r w:rsidRPr="002B3D30">
              <w:rPr>
                <w:rFonts w:ascii="Times New Roman" w:hAnsi="Times New Roman"/>
              </w:rPr>
              <w:t xml:space="preserve"> bei Švietimo, mokslo ir sporto ministro įsakymo dėl studentų skaičiaus pagal prioritetines kryptis patvirtinimo</w:t>
            </w:r>
            <w:r w:rsidR="00403A93" w:rsidRPr="002B3D30">
              <w:rPr>
                <w:rFonts w:ascii="Times New Roman" w:hAnsi="Times New Roman"/>
              </w:rPr>
              <w:t xml:space="preserve"> </w:t>
            </w:r>
            <w:r w:rsidRPr="002B3D30">
              <w:rPr>
                <w:rFonts w:ascii="Times New Roman" w:hAnsi="Times New Roman"/>
              </w:rPr>
              <w:t>terminas, skiriasi nuo terminų nustatytų vėlesniems metams.</w:t>
            </w:r>
          </w:p>
        </w:tc>
      </w:tr>
      <w:tr w:rsidR="00964838" w:rsidRPr="00DE006D" w14:paraId="2D7DBF40" w14:textId="77777777" w:rsidTr="00684AA1">
        <w:tc>
          <w:tcPr>
            <w:tcW w:w="1271" w:type="dxa"/>
            <w:vMerge/>
          </w:tcPr>
          <w:p w14:paraId="41689C0B" w14:textId="77777777" w:rsidR="00964838" w:rsidRPr="00DE006D" w:rsidRDefault="00964838" w:rsidP="00964838">
            <w:pPr>
              <w:spacing w:line="240" w:lineRule="auto"/>
              <w:ind w:firstLine="0"/>
              <w:jc w:val="left"/>
              <w:rPr>
                <w:rFonts w:ascii="Times New Roman" w:hAnsi="Times New Roman"/>
              </w:rPr>
            </w:pPr>
          </w:p>
        </w:tc>
        <w:tc>
          <w:tcPr>
            <w:tcW w:w="6237" w:type="dxa"/>
          </w:tcPr>
          <w:p w14:paraId="65371E92" w14:textId="00A24D74" w:rsidR="00964838" w:rsidRPr="00DE006D" w:rsidRDefault="00964838" w:rsidP="006C6075">
            <w:pPr>
              <w:pStyle w:val="prastasiniatinklio"/>
              <w:spacing w:before="0" w:beforeAutospacing="0" w:after="0" w:afterAutospacing="0"/>
              <w:jc w:val="both"/>
              <w:rPr>
                <w:bCs/>
                <w:sz w:val="22"/>
                <w:szCs w:val="22"/>
              </w:rPr>
            </w:pPr>
            <w:r w:rsidRPr="00DE006D">
              <w:rPr>
                <w:sz w:val="22"/>
                <w:szCs w:val="22"/>
              </w:rPr>
              <w:t>Paramos aukštųjų mokyklų studentams teikimo tvarkos aprašas. Aprašo  pavadinimas suponuoja, kad parama gali būti skirta visų studijų krypčių, studijų programų studentams. o Aprašo 3 p.ir 4 p. nustato tik labai siaurų krypčių -  katalikų teologijos arba religijos pedagogikos studijų programų ir sąlyginai siauros grupės studentams -  atsargos kariams bei kariams savanoriams.</w:t>
            </w:r>
            <w:r w:rsidR="006C6075">
              <w:rPr>
                <w:sz w:val="22"/>
                <w:szCs w:val="22"/>
              </w:rPr>
              <w:t xml:space="preserve"> </w:t>
            </w:r>
            <w:r w:rsidRPr="00DE006D">
              <w:rPr>
                <w:sz w:val="22"/>
                <w:szCs w:val="22"/>
              </w:rPr>
              <w:t>Neaišku, kodėl atsisakyta galiojusio Aprašo 3 punkto, kuriame buvo nustatyta žymiai platesnė galinčių paramą gauti studijų krypčių, studijų programų aprėptis. LR Mokslo ir studijų įstatymo 82 str. 4 d. nustato</w:t>
            </w:r>
            <w:r w:rsidR="006C6075">
              <w:rPr>
                <w:sz w:val="22"/>
                <w:szCs w:val="22"/>
              </w:rPr>
              <w:t>,</w:t>
            </w:r>
            <w:r w:rsidRPr="00DE006D">
              <w:rPr>
                <w:sz w:val="22"/>
                <w:szCs w:val="22"/>
              </w:rPr>
              <w:t xml:space="preserve"> kad Vyriausybės nustatyta tvarka </w:t>
            </w:r>
            <w:r w:rsidRPr="006C6075">
              <w:rPr>
                <w:sz w:val="22"/>
                <w:szCs w:val="22"/>
              </w:rPr>
              <w:t>iš valstybės biudžeto lėšų aukštųjų mokyklų studentams gali būti teikiama parama. Todėl manome, kad Apraše turėtų būti numatyta skirti paramą žymiai daugiau studijų krypčių ar jų grupių, ar studijų programų.</w:t>
            </w:r>
          </w:p>
        </w:tc>
        <w:tc>
          <w:tcPr>
            <w:tcW w:w="7513" w:type="dxa"/>
          </w:tcPr>
          <w:p w14:paraId="6800E38A" w14:textId="77777777" w:rsidR="00964838" w:rsidRPr="00A44A34" w:rsidRDefault="00964838" w:rsidP="00964838">
            <w:pPr>
              <w:spacing w:line="240" w:lineRule="auto"/>
              <w:ind w:firstLine="0"/>
              <w:rPr>
                <w:rFonts w:ascii="Times New Roman" w:hAnsi="Times New Roman"/>
                <w:b/>
                <w:bCs/>
              </w:rPr>
            </w:pPr>
            <w:r w:rsidRPr="00A44A34">
              <w:rPr>
                <w:rFonts w:ascii="Times New Roman" w:hAnsi="Times New Roman"/>
                <w:b/>
                <w:bCs/>
              </w:rPr>
              <w:t xml:space="preserve">Neatsižvelgta. </w:t>
            </w:r>
          </w:p>
          <w:p w14:paraId="0E9CB94F" w14:textId="601F34F0" w:rsidR="00964838" w:rsidRPr="00A44A34" w:rsidRDefault="00A44A34" w:rsidP="00964838">
            <w:pPr>
              <w:spacing w:line="240" w:lineRule="auto"/>
              <w:ind w:firstLine="0"/>
              <w:rPr>
                <w:rFonts w:ascii="Times New Roman" w:hAnsi="Times New Roman"/>
              </w:rPr>
            </w:pPr>
            <w:r w:rsidRPr="00A44A34">
              <w:rPr>
                <w:rFonts w:ascii="Times New Roman" w:hAnsi="Times New Roman"/>
              </w:rPr>
              <w:t>Paramos aukštųjų mokyklų studentams teikimo tvarkos apraš</w:t>
            </w:r>
            <w:r w:rsidR="00185635">
              <w:rPr>
                <w:rFonts w:ascii="Times New Roman" w:hAnsi="Times New Roman"/>
              </w:rPr>
              <w:t xml:space="preserve">e </w:t>
            </w:r>
            <w:r>
              <w:rPr>
                <w:rFonts w:ascii="Times New Roman" w:hAnsi="Times New Roman"/>
              </w:rPr>
              <w:t>nurodyt</w:t>
            </w:r>
            <w:r w:rsidR="00185635">
              <w:rPr>
                <w:rFonts w:ascii="Times New Roman" w:hAnsi="Times New Roman"/>
              </w:rPr>
              <w:t>os p</w:t>
            </w:r>
            <w:r w:rsidR="00964838" w:rsidRPr="00A44A34">
              <w:rPr>
                <w:rFonts w:ascii="Times New Roman" w:hAnsi="Times New Roman"/>
                <w:lang w:eastAsia="lt-LT"/>
              </w:rPr>
              <w:t xml:space="preserve">aramos studijų kainai padengti studijuojantiems valstybės nefinansuojamose studijų vietose pagal teologijos arba religijos pedagogikos studijų programas skyrimas įteisintas Lietuvos Respublikos ir Šventojo Sosto sutarties dėl bendradarbiavimo švietimo ir kultūros srityje 10 straipsnio 4 dalimi, o paramos studijų kainai ar jos daliai padengti atsargos kariams, </w:t>
            </w:r>
            <w:r w:rsidR="00964838" w:rsidRPr="00A44A34">
              <w:rPr>
                <w:rFonts w:ascii="Times New Roman" w:hAnsi="Times New Roman"/>
              </w:rPr>
              <w:t>kariams savanoriams ar savanoriškos nenuolatinės karo tarnybos kariams skyrimas</w:t>
            </w:r>
            <w:r w:rsidR="00964838" w:rsidRPr="00A44A34">
              <w:rPr>
                <w:rFonts w:ascii="Times New Roman" w:hAnsi="Times New Roman"/>
                <w:lang w:eastAsia="lt-LT"/>
              </w:rPr>
              <w:t xml:space="preserve"> įteisintas Lietuvos Respublikos krašto apsaugos sistemos organizavimo ir karo tarnybos įstatymo 69 straipsnio 2 dalimi ir Lietuvos Respublikos krašto apsaugos sistemos organizavimo ir karo tarnybos įstatymo Nr. VIII-723 2, 35, 42, 44, 49, 59, 60, 61, 62, 63, 64, 65</w:t>
            </w:r>
            <w:r w:rsidR="00964838" w:rsidRPr="00A44A34">
              <w:rPr>
                <w:rFonts w:ascii="Times New Roman" w:hAnsi="Times New Roman"/>
                <w:vertAlign w:val="superscript"/>
                <w:lang w:eastAsia="lt-LT"/>
              </w:rPr>
              <w:t>1</w:t>
            </w:r>
            <w:r w:rsidR="00964838" w:rsidRPr="00A44A34">
              <w:rPr>
                <w:rFonts w:ascii="Times New Roman" w:hAnsi="Times New Roman"/>
                <w:lang w:eastAsia="lt-LT"/>
              </w:rPr>
              <w:t>, 69 straipsnių pakeitimo ir Įstatymo papildymo 63</w:t>
            </w:r>
            <w:r w:rsidR="00964838" w:rsidRPr="00A44A34">
              <w:rPr>
                <w:rFonts w:ascii="Times New Roman" w:hAnsi="Times New Roman"/>
                <w:vertAlign w:val="superscript"/>
                <w:lang w:eastAsia="lt-LT"/>
              </w:rPr>
              <w:t>1</w:t>
            </w:r>
            <w:r w:rsidR="00964838" w:rsidRPr="00A44A34">
              <w:rPr>
                <w:rFonts w:ascii="Times New Roman" w:hAnsi="Times New Roman"/>
                <w:lang w:eastAsia="lt-LT"/>
              </w:rPr>
              <w:t xml:space="preserve"> straipsniu įstatymo Nr. XII-2489 15 straipsnio 4 dalimi</w:t>
            </w:r>
            <w:r w:rsidR="00EE08D1" w:rsidRPr="00A44A34">
              <w:rPr>
                <w:rFonts w:ascii="Times New Roman" w:hAnsi="Times New Roman"/>
                <w:lang w:eastAsia="lt-LT"/>
              </w:rPr>
              <w:t>.</w:t>
            </w:r>
            <w:r w:rsidR="00185635">
              <w:rPr>
                <w:rFonts w:ascii="Times New Roman" w:hAnsi="Times New Roman"/>
                <w:lang w:eastAsia="lt-LT"/>
              </w:rPr>
              <w:t xml:space="preserve"> </w:t>
            </w:r>
          </w:p>
        </w:tc>
      </w:tr>
      <w:tr w:rsidR="00964838" w:rsidRPr="00DE006D" w14:paraId="6567B31C" w14:textId="77777777" w:rsidTr="00684AA1">
        <w:tc>
          <w:tcPr>
            <w:tcW w:w="1271" w:type="dxa"/>
            <w:vMerge/>
          </w:tcPr>
          <w:p w14:paraId="05AAA0B9" w14:textId="77777777" w:rsidR="00964838" w:rsidRPr="00DE006D" w:rsidRDefault="00964838" w:rsidP="00964838">
            <w:pPr>
              <w:spacing w:line="240" w:lineRule="auto"/>
              <w:ind w:firstLine="0"/>
              <w:jc w:val="left"/>
              <w:rPr>
                <w:rFonts w:ascii="Times New Roman" w:hAnsi="Times New Roman"/>
              </w:rPr>
            </w:pPr>
          </w:p>
        </w:tc>
        <w:tc>
          <w:tcPr>
            <w:tcW w:w="6237" w:type="dxa"/>
          </w:tcPr>
          <w:p w14:paraId="7DE488C8" w14:textId="010007E3" w:rsidR="00964838" w:rsidRPr="00DE006D" w:rsidRDefault="00964838" w:rsidP="00CB5336">
            <w:pPr>
              <w:spacing w:line="240" w:lineRule="auto"/>
              <w:ind w:firstLine="0"/>
              <w:rPr>
                <w:rFonts w:ascii="Times New Roman" w:hAnsi="Times New Roman"/>
              </w:rPr>
            </w:pPr>
            <w:r w:rsidRPr="00CB5336">
              <w:rPr>
                <w:rFonts w:ascii="Times New Roman" w:hAnsi="Times New Roman"/>
              </w:rPr>
              <w:t xml:space="preserve">Paramos aukštųjų mokyklų studentams teikimo tvarkos aprašas. Turėtų būti aiškiai apibrėžta, kaip toliau bus skiriamos ir administruojamos  jau 2020 m. skirtos tikslinės  skatinamosios stipendijos, ypač, jei bus tik vienas galiojantis aprašas. Pagal tvarkos </w:t>
            </w:r>
            <w:r w:rsidRPr="00CB5336">
              <w:rPr>
                <w:rFonts w:ascii="Times New Roman" w:hAnsi="Times New Roman"/>
              </w:rPr>
              <w:lastRenderedPageBreak/>
              <w:t>aprašą galima suprasti, kad paramą administruos Valstybinis studijų fondas. O įstojusių 2020 m. stipendijų administravimas liks nepakitęs, t. y., pedagogų (300 Eur) administruos Fondas, o inžinerijos, informatikos (200 Eur) LR Ekonomikos ir inovacijų ministerija. Aprašas taip pat suponuoja, kad visos tikslinės stipendijos nuo 2021 m. bus vienodo dydžio, t. y. 5,5 BSI. Būtų tikslinga visas šias prielaidas Apraše įtvirtinti. Būtų daugiau aiškumo, skaidrumo, o studentams ir aukštosioms mokykloms nekiltų klausimų.</w:t>
            </w:r>
          </w:p>
        </w:tc>
        <w:tc>
          <w:tcPr>
            <w:tcW w:w="7513" w:type="dxa"/>
          </w:tcPr>
          <w:p w14:paraId="644541B6" w14:textId="77777777" w:rsidR="00D57423" w:rsidRPr="00973315" w:rsidRDefault="00D57423" w:rsidP="00D57423">
            <w:pPr>
              <w:spacing w:line="240" w:lineRule="auto"/>
              <w:ind w:firstLine="0"/>
              <w:rPr>
                <w:rFonts w:ascii="Times New Roman" w:hAnsi="Times New Roman"/>
                <w:b/>
                <w:bCs/>
              </w:rPr>
            </w:pPr>
            <w:r w:rsidRPr="00973315">
              <w:rPr>
                <w:rFonts w:ascii="Times New Roman" w:hAnsi="Times New Roman"/>
                <w:b/>
                <w:bCs/>
              </w:rPr>
              <w:lastRenderedPageBreak/>
              <w:t>Neatsižvelgta.</w:t>
            </w:r>
          </w:p>
          <w:p w14:paraId="4FF6D9BA" w14:textId="77777777" w:rsidR="00D57423" w:rsidRPr="00973315" w:rsidRDefault="00D57423" w:rsidP="00D57423">
            <w:pPr>
              <w:spacing w:line="240" w:lineRule="auto"/>
              <w:ind w:firstLine="0"/>
              <w:rPr>
                <w:rFonts w:ascii="Times New Roman" w:hAnsi="Times New Roman"/>
                <w:color w:val="000000"/>
                <w:szCs w:val="24"/>
                <w:lang w:eastAsia="lt-LT"/>
              </w:rPr>
            </w:pPr>
            <w:r w:rsidRPr="006A5098">
              <w:rPr>
                <w:rFonts w:ascii="Times New Roman" w:hAnsi="Times New Roman"/>
              </w:rPr>
              <w:t>Nutarimo projekte nustatoma, kad tikslinės stipendijos</w:t>
            </w:r>
            <w:r w:rsidRPr="006A5098">
              <w:rPr>
                <w:rFonts w:ascii="Times New Roman" w:hAnsi="Times New Roman"/>
                <w:color w:val="000000"/>
                <w:szCs w:val="24"/>
                <w:lang w:eastAsia="lt-LT"/>
              </w:rPr>
              <w:t>,</w:t>
            </w:r>
            <w:r w:rsidRPr="00973315">
              <w:rPr>
                <w:rFonts w:ascii="Times New Roman" w:hAnsi="Times New Roman"/>
                <w:color w:val="000000"/>
                <w:szCs w:val="24"/>
                <w:lang w:eastAsia="lt-LT"/>
              </w:rPr>
              <w:t xml:space="preserve"> paskirtos </w:t>
            </w:r>
            <w:r w:rsidRPr="00973315">
              <w:rPr>
                <w:rFonts w:ascii="Times New Roman" w:eastAsia="SimSun" w:hAnsi="Times New Roman"/>
              </w:rPr>
              <w:t xml:space="preserve">vadovaujantis Paramos aukštųjų mokyklų studentams teikimo tvarkos aprašu </w:t>
            </w:r>
            <w:r w:rsidRPr="00973315">
              <w:rPr>
                <w:rFonts w:ascii="Times New Roman" w:hAnsi="Times New Roman"/>
                <w:color w:val="000000"/>
                <w:szCs w:val="24"/>
                <w:lang w:eastAsia="lt-LT"/>
              </w:rPr>
              <w:t>mokamos pagal iki šio nutarimo įsigaliojimo galiojusią tvarką.</w:t>
            </w:r>
          </w:p>
          <w:p w14:paraId="43606DF9" w14:textId="44512894" w:rsidR="00964838" w:rsidRPr="00DE006D" w:rsidRDefault="00964838" w:rsidP="00964838">
            <w:pPr>
              <w:spacing w:line="240" w:lineRule="auto"/>
              <w:ind w:firstLine="0"/>
              <w:rPr>
                <w:rFonts w:ascii="Times New Roman" w:hAnsi="Times New Roman"/>
              </w:rPr>
            </w:pPr>
          </w:p>
        </w:tc>
      </w:tr>
      <w:tr w:rsidR="00551E94" w:rsidRPr="00DE006D" w14:paraId="0F4BA48D" w14:textId="77777777" w:rsidTr="00684AA1">
        <w:trPr>
          <w:trHeight w:val="2034"/>
        </w:trPr>
        <w:tc>
          <w:tcPr>
            <w:tcW w:w="1271" w:type="dxa"/>
            <w:vMerge/>
          </w:tcPr>
          <w:p w14:paraId="0D767F21" w14:textId="77777777" w:rsidR="00551E94" w:rsidRPr="00DE006D" w:rsidRDefault="00551E94" w:rsidP="00964838">
            <w:pPr>
              <w:spacing w:line="240" w:lineRule="auto"/>
              <w:ind w:firstLine="0"/>
              <w:jc w:val="left"/>
              <w:rPr>
                <w:rFonts w:ascii="Times New Roman" w:hAnsi="Times New Roman"/>
              </w:rPr>
            </w:pPr>
          </w:p>
        </w:tc>
        <w:tc>
          <w:tcPr>
            <w:tcW w:w="6237" w:type="dxa"/>
          </w:tcPr>
          <w:p w14:paraId="15F7D295" w14:textId="4F2C04DF" w:rsidR="00551E94" w:rsidRPr="00741F5F" w:rsidRDefault="00551E94" w:rsidP="0004312D">
            <w:pPr>
              <w:spacing w:line="240" w:lineRule="auto"/>
              <w:ind w:firstLine="0"/>
              <w:rPr>
                <w:rFonts w:ascii="Times New Roman" w:hAnsi="Times New Roman"/>
              </w:rPr>
            </w:pPr>
            <w:r w:rsidRPr="00741F5F">
              <w:rPr>
                <w:rFonts w:ascii="Times New Roman" w:hAnsi="Times New Roman"/>
              </w:rPr>
              <w:t>Nelabai aišku</w:t>
            </w:r>
            <w:r w:rsidR="0004312D" w:rsidRPr="00741F5F">
              <w:rPr>
                <w:rFonts w:ascii="Times New Roman" w:hAnsi="Times New Roman"/>
              </w:rPr>
              <w:t>,</w:t>
            </w:r>
            <w:r w:rsidRPr="00741F5F">
              <w:rPr>
                <w:rFonts w:ascii="Times New Roman" w:hAnsi="Times New Roman"/>
              </w:rPr>
              <w:t xml:space="preserve"> kodėl 7.1. punkte išskiriami VNF vietose studijuojantys studentai su studijų stipendijomis. Jei tikslinės stipendijos skiriamos papildomam asmenų, studijuojančių rinkai reikalingose programose skatinimui, tai peršasi išvada, kad skatinti reikia visus tokiose programose studijuojančius studentus arba palikti tik VF vietose studijuojančius studentus. Siūlome pildyti 7.2. punktą kad tikslinės stipendijos mokamos asmeniui kuris neturi akademinių skolų ir kurio studijų vidurkis ne mažiau kaip </w:t>
            </w:r>
            <w:proofErr w:type="spellStart"/>
            <w:r w:rsidRPr="00741F5F">
              <w:rPr>
                <w:rFonts w:ascii="Times New Roman" w:hAnsi="Times New Roman"/>
              </w:rPr>
              <w:t>Xbalai</w:t>
            </w:r>
            <w:proofErr w:type="spellEnd"/>
            <w:r w:rsidRPr="00741F5F">
              <w:rPr>
                <w:rFonts w:ascii="Times New Roman" w:hAnsi="Times New Roman"/>
              </w:rPr>
              <w:t>.</w:t>
            </w:r>
          </w:p>
        </w:tc>
        <w:tc>
          <w:tcPr>
            <w:tcW w:w="7513" w:type="dxa"/>
          </w:tcPr>
          <w:p w14:paraId="18568B93" w14:textId="77777777" w:rsidR="00E96BC1" w:rsidRDefault="00551E94" w:rsidP="00F453DF">
            <w:pPr>
              <w:spacing w:line="240" w:lineRule="auto"/>
              <w:ind w:firstLine="0"/>
              <w:rPr>
                <w:rFonts w:ascii="Times New Roman" w:hAnsi="Times New Roman"/>
              </w:rPr>
            </w:pPr>
            <w:r w:rsidRPr="0004312D">
              <w:rPr>
                <w:rFonts w:ascii="Times New Roman" w:hAnsi="Times New Roman"/>
                <w:b/>
                <w:bCs/>
              </w:rPr>
              <w:t>Neatsižvelgta.</w:t>
            </w:r>
            <w:r w:rsidRPr="00DE006D">
              <w:rPr>
                <w:rFonts w:ascii="Times New Roman" w:hAnsi="Times New Roman"/>
              </w:rPr>
              <w:t xml:space="preserve"> </w:t>
            </w:r>
          </w:p>
          <w:p w14:paraId="5F565D71" w14:textId="12874522" w:rsidR="00551E94" w:rsidRPr="00DE006D" w:rsidRDefault="005229B0">
            <w:pPr>
              <w:spacing w:line="240" w:lineRule="auto"/>
              <w:ind w:firstLine="0"/>
              <w:rPr>
                <w:rFonts w:ascii="Times New Roman" w:hAnsi="Times New Roman"/>
              </w:rPr>
            </w:pPr>
            <w:r>
              <w:rPr>
                <w:rFonts w:ascii="Times New Roman" w:hAnsi="Times New Roman"/>
              </w:rPr>
              <w:t xml:space="preserve">Asmenis,  galinčius pretenduoti į tikslines stipendijas, apibrėžia </w:t>
            </w:r>
            <w:r w:rsidR="00337035">
              <w:rPr>
                <w:rFonts w:ascii="Times New Roman" w:hAnsi="Times New Roman"/>
              </w:rPr>
              <w:t>MSĮ</w:t>
            </w:r>
            <w:r w:rsidR="00551E94" w:rsidRPr="00DE006D">
              <w:rPr>
                <w:rFonts w:ascii="Times New Roman" w:hAnsi="Times New Roman"/>
              </w:rPr>
              <w:t xml:space="preserve"> </w:t>
            </w:r>
            <w:r w:rsidR="00551E94" w:rsidRPr="00DE006D">
              <w:rPr>
                <w:rFonts w:ascii="Times New Roman" w:eastAsiaTheme="minorHAnsi" w:hAnsi="Times New Roman"/>
              </w:rPr>
              <w:t>82 straipsnio 10</w:t>
            </w:r>
            <w:r w:rsidR="00551E94" w:rsidRPr="00DE006D">
              <w:rPr>
                <w:rFonts w:ascii="Times New Roman" w:eastAsiaTheme="minorHAnsi" w:hAnsi="Times New Roman"/>
                <w:vertAlign w:val="superscript"/>
              </w:rPr>
              <w:t xml:space="preserve">1 </w:t>
            </w:r>
            <w:r w:rsidR="00551E94" w:rsidRPr="00DE006D">
              <w:rPr>
                <w:rFonts w:ascii="Times New Roman" w:eastAsiaTheme="minorHAnsi" w:hAnsi="Times New Roman"/>
              </w:rPr>
              <w:t>dal</w:t>
            </w:r>
            <w:r w:rsidR="00C0670E">
              <w:rPr>
                <w:rFonts w:ascii="Times New Roman" w:eastAsiaTheme="minorHAnsi" w:hAnsi="Times New Roman"/>
              </w:rPr>
              <w:t>is</w:t>
            </w:r>
            <w:r w:rsidR="00551E94" w:rsidRPr="00DE006D">
              <w:rPr>
                <w:rFonts w:ascii="Times New Roman" w:eastAsiaTheme="minorHAnsi" w:hAnsi="Times New Roman"/>
              </w:rPr>
              <w:t xml:space="preserve"> </w:t>
            </w:r>
            <w:r>
              <w:rPr>
                <w:rFonts w:ascii="Times New Roman" w:eastAsiaTheme="minorHAnsi" w:hAnsi="Times New Roman"/>
              </w:rPr>
              <w:t>ir š</w:t>
            </w:r>
            <w:r w:rsidR="00421F2C">
              <w:rPr>
                <w:rFonts w:ascii="Times New Roman" w:eastAsiaTheme="minorHAnsi" w:hAnsi="Times New Roman"/>
              </w:rPr>
              <w:t xml:space="preserve">i teisė negali būti ribojama </w:t>
            </w:r>
            <w:r w:rsidR="000410E1">
              <w:rPr>
                <w:rFonts w:ascii="Times New Roman" w:eastAsiaTheme="minorHAnsi" w:hAnsi="Times New Roman"/>
              </w:rPr>
              <w:t xml:space="preserve">įstatymą </w:t>
            </w:r>
            <w:r w:rsidR="00421F2C">
              <w:rPr>
                <w:rFonts w:ascii="Times New Roman" w:eastAsiaTheme="minorHAnsi" w:hAnsi="Times New Roman"/>
              </w:rPr>
              <w:t>įgyvendinamuoju teisės aktu</w:t>
            </w:r>
            <w:r w:rsidR="00741F5F">
              <w:rPr>
                <w:rFonts w:ascii="Times New Roman" w:eastAsiaTheme="minorHAnsi" w:hAnsi="Times New Roman"/>
              </w:rPr>
              <w:t xml:space="preserve">. </w:t>
            </w:r>
          </w:p>
        </w:tc>
      </w:tr>
      <w:tr w:rsidR="002C6855" w:rsidRPr="00DE006D" w14:paraId="0D2D5955" w14:textId="77777777" w:rsidTr="00684AA1">
        <w:trPr>
          <w:trHeight w:val="2098"/>
        </w:trPr>
        <w:tc>
          <w:tcPr>
            <w:tcW w:w="1271" w:type="dxa"/>
            <w:vMerge/>
          </w:tcPr>
          <w:p w14:paraId="505D350B" w14:textId="77777777" w:rsidR="002C6855" w:rsidRPr="00DE006D" w:rsidRDefault="002C6855" w:rsidP="00964838">
            <w:pPr>
              <w:spacing w:line="240" w:lineRule="auto"/>
              <w:ind w:firstLine="0"/>
              <w:jc w:val="left"/>
              <w:rPr>
                <w:rFonts w:ascii="Times New Roman" w:hAnsi="Times New Roman"/>
              </w:rPr>
            </w:pPr>
          </w:p>
        </w:tc>
        <w:tc>
          <w:tcPr>
            <w:tcW w:w="6237" w:type="dxa"/>
          </w:tcPr>
          <w:p w14:paraId="22C8B6F2" w14:textId="1E267502" w:rsidR="002C6855" w:rsidRPr="00777801" w:rsidRDefault="002C6855" w:rsidP="00777801">
            <w:pPr>
              <w:spacing w:line="240" w:lineRule="auto"/>
              <w:ind w:firstLine="0"/>
              <w:rPr>
                <w:rFonts w:ascii="Times New Roman" w:hAnsi="Times New Roman"/>
              </w:rPr>
            </w:pPr>
            <w:r w:rsidRPr="00777801">
              <w:rPr>
                <w:rFonts w:ascii="Times New Roman" w:hAnsi="Times New Roman"/>
              </w:rPr>
              <w:t>11 punktas galėtų būti papildytas “Nustatant prioritetus gali būti atsižvelgta į konkrečių ūkio subjektų arba jų grupių finansinį indėlį remiant konkrečios krypties studijas”.</w:t>
            </w:r>
            <w:r w:rsidR="00777801" w:rsidRPr="00777801">
              <w:rPr>
                <w:rFonts w:ascii="Times New Roman" w:hAnsi="Times New Roman"/>
              </w:rPr>
              <w:t xml:space="preserve"> </w:t>
            </w:r>
            <w:r w:rsidRPr="00777801">
              <w:rPr>
                <w:rFonts w:ascii="Times New Roman" w:hAnsi="Times New Roman"/>
              </w:rPr>
              <w:t>Realioje praktikoje jau egzistuoja patirtis, kuomet konkrečios įmonės, siekiančios išspręsti aukštos kvalifikacijos specialistų poreikio deficito problemą, konsoliduojasi ir investuoja į priemones, skatinančias stojančiųjų motyvaciją rinktis konkrečias studijų programas bei studentų, turinčių aukštus akademinius pasiekimus skatinimą. Valstybė galėtų remti šias iniciatyvas nustatant prioritetines studijų kryptis.</w:t>
            </w:r>
          </w:p>
        </w:tc>
        <w:tc>
          <w:tcPr>
            <w:tcW w:w="7513" w:type="dxa"/>
          </w:tcPr>
          <w:p w14:paraId="3740330C" w14:textId="77777777" w:rsidR="00B87BBE" w:rsidRDefault="00777801" w:rsidP="00964838">
            <w:pPr>
              <w:spacing w:line="240" w:lineRule="auto"/>
              <w:ind w:firstLine="0"/>
              <w:rPr>
                <w:rFonts w:ascii="Times New Roman" w:hAnsi="Times New Roman"/>
                <w:b/>
                <w:bCs/>
              </w:rPr>
            </w:pPr>
            <w:r w:rsidRPr="00E74E83">
              <w:rPr>
                <w:rFonts w:ascii="Times New Roman" w:hAnsi="Times New Roman"/>
                <w:b/>
                <w:bCs/>
              </w:rPr>
              <w:t xml:space="preserve">Neatsižvelgta. </w:t>
            </w:r>
          </w:p>
          <w:p w14:paraId="6FC3B6C8" w14:textId="0BB0407B" w:rsidR="00BB420D" w:rsidRPr="00E74E83" w:rsidRDefault="00BB420D" w:rsidP="00964838">
            <w:pPr>
              <w:spacing w:line="240" w:lineRule="auto"/>
              <w:ind w:firstLine="0"/>
              <w:rPr>
                <w:rFonts w:ascii="Times New Roman" w:eastAsia="Arial" w:hAnsi="Times New Roman"/>
                <w:szCs w:val="24"/>
                <w:lang w:eastAsia="lt-LT"/>
              </w:rPr>
            </w:pPr>
            <w:r w:rsidRPr="00E74E83">
              <w:rPr>
                <w:rFonts w:ascii="Times New Roman" w:hAnsi="Times New Roman"/>
              </w:rPr>
              <w:t xml:space="preserve">MSĮ </w:t>
            </w:r>
            <w:r w:rsidRPr="00E74E83">
              <w:rPr>
                <w:rFonts w:ascii="Times New Roman" w:eastAsiaTheme="minorHAnsi" w:hAnsi="Times New Roman"/>
              </w:rPr>
              <w:t>82 straipsnio 10</w:t>
            </w:r>
            <w:r w:rsidRPr="00E74E83">
              <w:rPr>
                <w:rFonts w:ascii="Times New Roman" w:eastAsiaTheme="minorHAnsi" w:hAnsi="Times New Roman"/>
                <w:vertAlign w:val="superscript"/>
              </w:rPr>
              <w:t xml:space="preserve">1 </w:t>
            </w:r>
            <w:r w:rsidRPr="00E74E83">
              <w:rPr>
                <w:rFonts w:ascii="Times New Roman" w:eastAsiaTheme="minorHAnsi" w:hAnsi="Times New Roman"/>
              </w:rPr>
              <w:t xml:space="preserve">dalyje </w:t>
            </w:r>
            <w:r w:rsidR="0040643F">
              <w:rPr>
                <w:rFonts w:ascii="Times New Roman" w:eastAsiaTheme="minorHAnsi" w:hAnsi="Times New Roman"/>
              </w:rPr>
              <w:t>nustatyta</w:t>
            </w:r>
            <w:r w:rsidR="00425F81" w:rsidRPr="00E74E83">
              <w:rPr>
                <w:rFonts w:ascii="Times New Roman" w:eastAsiaTheme="minorHAnsi" w:hAnsi="Times New Roman"/>
              </w:rPr>
              <w:t>, kad a</w:t>
            </w:r>
            <w:r w:rsidRPr="00E74E83">
              <w:rPr>
                <w:rFonts w:ascii="Times New Roman" w:hAnsi="Times New Roman"/>
                <w:szCs w:val="24"/>
              </w:rPr>
              <w:t>titinkamų metų trumposios pakopos, pirmosios pakopos, antrosios pakopos ir vientisųjų studijų prioritetines studijų kryptis, studijų programų grupes ar studijų programas nustato Vyriausybė, atsižvelgdama į</w:t>
            </w:r>
            <w:r w:rsidRPr="00E74E83">
              <w:rPr>
                <w:rFonts w:ascii="Times New Roman" w:hAnsi="Times New Roman"/>
                <w:bCs/>
                <w:szCs w:val="24"/>
              </w:rPr>
              <w:t xml:space="preserve"> </w:t>
            </w:r>
            <w:r w:rsidRPr="00E74E83">
              <w:rPr>
                <w:rFonts w:ascii="Times New Roman" w:hAnsi="Times New Roman"/>
                <w:szCs w:val="24"/>
              </w:rPr>
              <w:t xml:space="preserve">ministerijų pasiūlymus, valstybės ūkinės, socialinės, kultūrinės ir regioninės plėtros poreikius, </w:t>
            </w:r>
            <w:r w:rsidRPr="00E74E83">
              <w:rPr>
                <w:rFonts w:ascii="Times New Roman" w:hAnsi="Times New Roman"/>
                <w:bCs/>
                <w:szCs w:val="24"/>
              </w:rPr>
              <w:t>nacionalinės žmogiškųjų išteklių stebėsenos informaciją,</w:t>
            </w:r>
            <w:r w:rsidRPr="00E74E83">
              <w:rPr>
                <w:rFonts w:ascii="Times New Roman" w:hAnsi="Times New Roman"/>
                <w:szCs w:val="24"/>
              </w:rPr>
              <w:t xml:space="preserve"> </w:t>
            </w:r>
            <w:r w:rsidRPr="00E74E83">
              <w:rPr>
                <w:rFonts w:ascii="Times New Roman" w:hAnsi="Times New Roman"/>
                <w:bCs/>
                <w:szCs w:val="24"/>
              </w:rPr>
              <w:t xml:space="preserve">Vyriausybės nustatytas prioritetines mokslo tiriamosios ir eksperimentinės plėtros ir inovacijų raidos kryptis ir jų prioritetus bei </w:t>
            </w:r>
            <w:r w:rsidRPr="00E74E83">
              <w:rPr>
                <w:rFonts w:ascii="Times New Roman" w:hAnsi="Times New Roman"/>
                <w:szCs w:val="24"/>
              </w:rPr>
              <w:t>valstybės finansines galimybes.</w:t>
            </w:r>
            <w:r w:rsidR="00406738" w:rsidRPr="00777801">
              <w:rPr>
                <w:rFonts w:ascii="Times New Roman" w:hAnsi="Times New Roman"/>
              </w:rPr>
              <w:t xml:space="preserve"> </w:t>
            </w:r>
            <w:r w:rsidR="009E557A">
              <w:rPr>
                <w:rFonts w:ascii="Times New Roman" w:hAnsi="Times New Roman"/>
              </w:rPr>
              <w:t>Siekiant</w:t>
            </w:r>
            <w:r w:rsidR="00406738">
              <w:rPr>
                <w:rFonts w:ascii="Times New Roman" w:hAnsi="Times New Roman"/>
              </w:rPr>
              <w:t xml:space="preserve">, </w:t>
            </w:r>
            <w:r w:rsidR="00810E14">
              <w:rPr>
                <w:rFonts w:ascii="Times New Roman" w:hAnsi="Times New Roman"/>
              </w:rPr>
              <w:t>įtvirtinti nuostatą, kad n</w:t>
            </w:r>
            <w:r w:rsidR="00406738" w:rsidRPr="00777801">
              <w:rPr>
                <w:rFonts w:ascii="Times New Roman" w:hAnsi="Times New Roman"/>
              </w:rPr>
              <w:t>ustatant prioritetus gali būti atsižvelgta į konkrečių ūkio subjektų arba jų grupių finansinį indėlį remiant konkrečios krypties studijas</w:t>
            </w:r>
            <w:r w:rsidR="00810E14">
              <w:rPr>
                <w:rFonts w:ascii="Times New Roman" w:hAnsi="Times New Roman"/>
              </w:rPr>
              <w:t>, tai turėtų būti įtvirtinta MSĮ.</w:t>
            </w:r>
          </w:p>
          <w:p w14:paraId="091F347D" w14:textId="3AA6C2A9" w:rsidR="0026690B" w:rsidRPr="00E74E83" w:rsidRDefault="000064AC" w:rsidP="00964838">
            <w:pPr>
              <w:spacing w:line="240" w:lineRule="auto"/>
              <w:ind w:firstLine="0"/>
              <w:rPr>
                <w:rFonts w:ascii="Times New Roman" w:hAnsi="Times New Roman"/>
                <w:b/>
                <w:bCs/>
              </w:rPr>
            </w:pPr>
            <w:r w:rsidRPr="00E74E83">
              <w:rPr>
                <w:rFonts w:ascii="Times New Roman" w:eastAsia="Arial" w:hAnsi="Times New Roman"/>
                <w:szCs w:val="24"/>
                <w:lang w:eastAsia="lt-LT"/>
              </w:rPr>
              <w:t>G</w:t>
            </w:r>
            <w:r w:rsidR="000A4D26" w:rsidRPr="00E74E83">
              <w:rPr>
                <w:rFonts w:ascii="Times New Roman" w:eastAsia="Arial" w:hAnsi="Times New Roman"/>
                <w:szCs w:val="24"/>
                <w:lang w:eastAsia="lt-LT"/>
              </w:rPr>
              <w:t>alimybė s</w:t>
            </w:r>
            <w:r w:rsidR="005F1FC8" w:rsidRPr="00E74E83">
              <w:rPr>
                <w:rFonts w:ascii="Times New Roman" w:eastAsia="Arial" w:hAnsi="Times New Roman"/>
                <w:szCs w:val="24"/>
                <w:lang w:eastAsia="lt-LT"/>
              </w:rPr>
              <w:t>tudijų kainą arba jos dalį apmokėti studijuojančio asmens darbdavia</w:t>
            </w:r>
            <w:r w:rsidR="000A4D26" w:rsidRPr="00E74E83">
              <w:rPr>
                <w:rFonts w:ascii="Times New Roman" w:eastAsia="Arial" w:hAnsi="Times New Roman"/>
                <w:szCs w:val="24"/>
                <w:lang w:eastAsia="lt-LT"/>
              </w:rPr>
              <w:t>ms</w:t>
            </w:r>
            <w:r w:rsidR="005F1FC8" w:rsidRPr="00E74E83">
              <w:rPr>
                <w:rFonts w:ascii="Times New Roman" w:eastAsia="Arial" w:hAnsi="Times New Roman"/>
                <w:szCs w:val="24"/>
                <w:lang w:eastAsia="lt-LT"/>
              </w:rPr>
              <w:t>, aukšt</w:t>
            </w:r>
            <w:r w:rsidR="000A4D26" w:rsidRPr="00E74E83">
              <w:rPr>
                <w:rFonts w:ascii="Times New Roman" w:eastAsia="Arial" w:hAnsi="Times New Roman"/>
                <w:szCs w:val="24"/>
                <w:lang w:eastAsia="lt-LT"/>
              </w:rPr>
              <w:t>ajai</w:t>
            </w:r>
            <w:r w:rsidR="005F1FC8" w:rsidRPr="00E74E83">
              <w:rPr>
                <w:rFonts w:ascii="Times New Roman" w:eastAsia="Arial" w:hAnsi="Times New Roman"/>
                <w:szCs w:val="24"/>
                <w:lang w:eastAsia="lt-LT"/>
              </w:rPr>
              <w:t xml:space="preserve"> mokykla</w:t>
            </w:r>
            <w:r w:rsidR="000A4D26" w:rsidRPr="00E74E83">
              <w:rPr>
                <w:rFonts w:ascii="Times New Roman" w:eastAsia="Arial" w:hAnsi="Times New Roman"/>
                <w:szCs w:val="24"/>
                <w:lang w:eastAsia="lt-LT"/>
              </w:rPr>
              <w:t>i</w:t>
            </w:r>
            <w:r w:rsidR="005F1FC8" w:rsidRPr="00E74E83">
              <w:rPr>
                <w:rFonts w:ascii="Times New Roman" w:eastAsia="Arial" w:hAnsi="Times New Roman"/>
                <w:szCs w:val="24"/>
                <w:lang w:eastAsia="lt-LT"/>
              </w:rPr>
              <w:t>, kiti</w:t>
            </w:r>
            <w:r w:rsidR="000A4D26" w:rsidRPr="00E74E83">
              <w:rPr>
                <w:rFonts w:ascii="Times New Roman" w:eastAsia="Arial" w:hAnsi="Times New Roman"/>
                <w:szCs w:val="24"/>
                <w:lang w:eastAsia="lt-LT"/>
              </w:rPr>
              <w:t>ems</w:t>
            </w:r>
            <w:r w:rsidR="005F1FC8" w:rsidRPr="00E74E83">
              <w:rPr>
                <w:rFonts w:ascii="Times New Roman" w:eastAsia="Arial" w:hAnsi="Times New Roman"/>
                <w:szCs w:val="24"/>
                <w:lang w:eastAsia="lt-LT"/>
              </w:rPr>
              <w:t xml:space="preserve"> fizinia</w:t>
            </w:r>
            <w:r w:rsidR="000A4D26" w:rsidRPr="00E74E83">
              <w:rPr>
                <w:rFonts w:ascii="Times New Roman" w:eastAsia="Arial" w:hAnsi="Times New Roman"/>
                <w:szCs w:val="24"/>
                <w:lang w:eastAsia="lt-LT"/>
              </w:rPr>
              <w:t>ms</w:t>
            </w:r>
            <w:r w:rsidR="005F1FC8" w:rsidRPr="00E74E83">
              <w:rPr>
                <w:rFonts w:ascii="Times New Roman" w:eastAsia="Arial" w:hAnsi="Times New Roman"/>
                <w:szCs w:val="24"/>
                <w:lang w:eastAsia="lt-LT"/>
              </w:rPr>
              <w:t xml:space="preserve"> ir juridinia</w:t>
            </w:r>
            <w:r w:rsidR="000A4D26" w:rsidRPr="00E74E83">
              <w:rPr>
                <w:rFonts w:ascii="Times New Roman" w:eastAsia="Arial" w:hAnsi="Times New Roman"/>
                <w:szCs w:val="24"/>
                <w:lang w:eastAsia="lt-LT"/>
              </w:rPr>
              <w:t>ms</w:t>
            </w:r>
            <w:r w:rsidR="005F1FC8" w:rsidRPr="00E74E83">
              <w:rPr>
                <w:rFonts w:ascii="Times New Roman" w:eastAsia="Arial" w:hAnsi="Times New Roman"/>
                <w:szCs w:val="24"/>
                <w:lang w:eastAsia="lt-LT"/>
              </w:rPr>
              <w:t xml:space="preserve"> asmen</w:t>
            </w:r>
            <w:r w:rsidR="000A4D26" w:rsidRPr="00E74E83">
              <w:rPr>
                <w:rFonts w:ascii="Times New Roman" w:eastAsia="Arial" w:hAnsi="Times New Roman"/>
                <w:szCs w:val="24"/>
                <w:lang w:eastAsia="lt-LT"/>
              </w:rPr>
              <w:t>im</w:t>
            </w:r>
            <w:r w:rsidR="005F1FC8" w:rsidRPr="00E74E83">
              <w:rPr>
                <w:rFonts w:ascii="Times New Roman" w:eastAsia="Arial" w:hAnsi="Times New Roman"/>
                <w:szCs w:val="24"/>
                <w:lang w:eastAsia="lt-LT"/>
              </w:rPr>
              <w:t>s</w:t>
            </w:r>
            <w:r w:rsidR="00A459C9" w:rsidRPr="00E74E83">
              <w:rPr>
                <w:rFonts w:ascii="Times New Roman" w:eastAsia="Arial" w:hAnsi="Times New Roman"/>
                <w:szCs w:val="24"/>
                <w:lang w:eastAsia="lt-LT"/>
              </w:rPr>
              <w:t xml:space="preserve"> įtvirtinta</w:t>
            </w:r>
            <w:r w:rsidRPr="00E74E83">
              <w:rPr>
                <w:rFonts w:ascii="Times New Roman" w:eastAsia="Arial" w:hAnsi="Times New Roman"/>
                <w:szCs w:val="24"/>
                <w:lang w:eastAsia="lt-LT"/>
              </w:rPr>
              <w:t xml:space="preserve"> MSĮ 83 straipsnio 6 dalyje. </w:t>
            </w:r>
          </w:p>
        </w:tc>
      </w:tr>
      <w:tr w:rsidR="00AD6742" w:rsidRPr="00DE006D" w14:paraId="7F2644AE" w14:textId="77777777" w:rsidTr="00684AA1">
        <w:trPr>
          <w:trHeight w:val="2114"/>
        </w:trPr>
        <w:tc>
          <w:tcPr>
            <w:tcW w:w="1271" w:type="dxa"/>
            <w:vMerge/>
          </w:tcPr>
          <w:p w14:paraId="2E09DCF5" w14:textId="77777777" w:rsidR="00AD6742" w:rsidRPr="00DE006D" w:rsidRDefault="00AD6742" w:rsidP="00964838">
            <w:pPr>
              <w:spacing w:line="240" w:lineRule="auto"/>
              <w:ind w:firstLine="0"/>
              <w:jc w:val="left"/>
              <w:rPr>
                <w:rFonts w:ascii="Times New Roman" w:hAnsi="Times New Roman"/>
              </w:rPr>
            </w:pPr>
          </w:p>
        </w:tc>
        <w:tc>
          <w:tcPr>
            <w:tcW w:w="6237" w:type="dxa"/>
          </w:tcPr>
          <w:p w14:paraId="4B6E731A" w14:textId="203DDEEC" w:rsidR="00AD6742" w:rsidRPr="00DE006D" w:rsidRDefault="00AD6742" w:rsidP="00AD6742">
            <w:pPr>
              <w:spacing w:line="240" w:lineRule="auto"/>
              <w:ind w:firstLine="0"/>
              <w:rPr>
                <w:rFonts w:ascii="Times New Roman" w:hAnsi="Times New Roman"/>
                <w:b/>
              </w:rPr>
            </w:pPr>
            <w:r w:rsidRPr="00DE006D">
              <w:rPr>
                <w:rFonts w:ascii="Times New Roman" w:hAnsi="Times New Roman"/>
              </w:rPr>
              <w:t>Suprantama, kad sąvoka „studijų programų grupė“ yra įtvirtinta LR Mokslo ir studijų įstatyme, tačiau nei įstatyme, nei Apraše šios sąvokos prasmė nėra aiški. Manytina, kad pastarąją sąvoką  labai gerai atspindi „studijų krypčių grupės“ sąvoka.</w:t>
            </w:r>
          </w:p>
        </w:tc>
        <w:tc>
          <w:tcPr>
            <w:tcW w:w="7513" w:type="dxa"/>
          </w:tcPr>
          <w:p w14:paraId="22D0FC65" w14:textId="77777777" w:rsidR="0040643F" w:rsidRDefault="00AD6742" w:rsidP="009E557A">
            <w:pPr>
              <w:pStyle w:val="Pasilymai5"/>
              <w:rPr>
                <w:b/>
                <w:bCs w:val="0"/>
              </w:rPr>
            </w:pPr>
            <w:r w:rsidRPr="003154C3">
              <w:rPr>
                <w:b/>
                <w:bCs w:val="0"/>
              </w:rPr>
              <w:t>Neatsižvelgta.</w:t>
            </w:r>
            <w:r w:rsidR="009E557A" w:rsidRPr="003154C3">
              <w:rPr>
                <w:b/>
                <w:bCs w:val="0"/>
              </w:rPr>
              <w:t xml:space="preserve"> </w:t>
            </w:r>
          </w:p>
          <w:p w14:paraId="67428CF3" w14:textId="3C5381BA" w:rsidR="00AD6742" w:rsidRPr="00DE006D" w:rsidRDefault="007126E7" w:rsidP="009E557A">
            <w:pPr>
              <w:pStyle w:val="Pasilymai5"/>
            </w:pPr>
            <w:r w:rsidRPr="003154C3">
              <w:t xml:space="preserve">MSĮ </w:t>
            </w:r>
            <w:r w:rsidR="003154C3" w:rsidRPr="003154C3">
              <w:rPr>
                <w:rFonts w:eastAsiaTheme="minorHAnsi"/>
              </w:rPr>
              <w:t>82 straipsnio 10</w:t>
            </w:r>
            <w:r w:rsidR="003154C3" w:rsidRPr="003154C3">
              <w:rPr>
                <w:rFonts w:eastAsiaTheme="minorHAnsi"/>
                <w:vertAlign w:val="superscript"/>
              </w:rPr>
              <w:t xml:space="preserve">1 </w:t>
            </w:r>
            <w:r w:rsidR="003154C3" w:rsidRPr="003154C3">
              <w:rPr>
                <w:rFonts w:eastAsiaTheme="minorHAnsi"/>
              </w:rPr>
              <w:t xml:space="preserve">dalyje </w:t>
            </w:r>
            <w:r w:rsidRPr="003154C3">
              <w:t>įtvirtinta, kad Vyriausybė</w:t>
            </w:r>
            <w:r w:rsidR="003154C3" w:rsidRPr="003154C3">
              <w:t xml:space="preserve"> nustato </w:t>
            </w:r>
            <w:r w:rsidRPr="003154C3">
              <w:rPr>
                <w:szCs w:val="24"/>
              </w:rPr>
              <w:t>prioritetines studijų kryptis, studijų programų grupes ar studijų programas</w:t>
            </w:r>
            <w:r w:rsidR="00D20AF0">
              <w:rPr>
                <w:szCs w:val="24"/>
              </w:rPr>
              <w:t xml:space="preserve">, todėl </w:t>
            </w:r>
            <w:r w:rsidR="001E11B6">
              <w:rPr>
                <w:szCs w:val="24"/>
              </w:rPr>
              <w:t>įgyvendinamajame</w:t>
            </w:r>
            <w:r w:rsidR="00D20AF0">
              <w:rPr>
                <w:szCs w:val="24"/>
              </w:rPr>
              <w:t xml:space="preserve"> teisės negali būti </w:t>
            </w:r>
            <w:r w:rsidR="001E11B6">
              <w:rPr>
                <w:szCs w:val="24"/>
              </w:rPr>
              <w:t>taikomos kitas reglamentavimas</w:t>
            </w:r>
            <w:r w:rsidR="001851CE">
              <w:rPr>
                <w:szCs w:val="24"/>
              </w:rPr>
              <w:t xml:space="preserve">. </w:t>
            </w:r>
            <w:r w:rsidR="00AD6742" w:rsidRPr="003154C3">
              <w:t>Kiekviena studijų programa turi savo unikalų kodą, todėl ,,studijų programų grupės“ nustatymas sudaro galimybę, esant poreikiui skirti tikslines stipendiją kelių aukštųjų mokyklų studentams, surinkusiems aukščiausius balus.</w:t>
            </w:r>
            <w:r w:rsidR="009E557A" w:rsidRPr="003154C3">
              <w:t xml:space="preserve"> </w:t>
            </w:r>
            <w:r w:rsidR="00AD6742" w:rsidRPr="003154C3">
              <w:t>Išimtiniais atvejai gali būti, kad Lietuvoje egzistuoja tik viena tokia atitinkama studijų programa, todėl palikta galimybė nustatyti vieną studijų programą.</w:t>
            </w:r>
          </w:p>
        </w:tc>
      </w:tr>
      <w:tr w:rsidR="00964838" w:rsidRPr="00DE006D" w14:paraId="3C276419" w14:textId="77777777" w:rsidTr="00684AA1">
        <w:tc>
          <w:tcPr>
            <w:tcW w:w="1271" w:type="dxa"/>
            <w:vMerge/>
          </w:tcPr>
          <w:p w14:paraId="5343EBE7" w14:textId="77777777" w:rsidR="00964838" w:rsidRPr="00DE006D" w:rsidRDefault="00964838" w:rsidP="00964838">
            <w:pPr>
              <w:spacing w:line="240" w:lineRule="auto"/>
              <w:ind w:firstLine="0"/>
              <w:jc w:val="left"/>
              <w:rPr>
                <w:rFonts w:ascii="Times New Roman" w:hAnsi="Times New Roman"/>
              </w:rPr>
            </w:pPr>
          </w:p>
        </w:tc>
        <w:tc>
          <w:tcPr>
            <w:tcW w:w="6237" w:type="dxa"/>
          </w:tcPr>
          <w:p w14:paraId="6FBDD8ED" w14:textId="57F4CC52" w:rsidR="00964838" w:rsidRPr="00CA4182" w:rsidRDefault="00964838" w:rsidP="00964838">
            <w:pPr>
              <w:spacing w:line="240" w:lineRule="auto"/>
              <w:ind w:firstLine="0"/>
              <w:rPr>
                <w:rFonts w:ascii="Times New Roman" w:hAnsi="Times New Roman"/>
                <w:b/>
              </w:rPr>
            </w:pPr>
            <w:r w:rsidRPr="00CA4182">
              <w:rPr>
                <w:rFonts w:ascii="Times New Roman" w:hAnsi="Times New Roman"/>
              </w:rPr>
              <w:t>Abiejuose dokumentuose nustatyta parama ir tikslinių stipendijų skyrimas valstybinėms aukštosioms mokykloms. Tai sukelia nelygiavertiškumo jausmą nevalstybinių kolegijų tarpe.</w:t>
            </w:r>
          </w:p>
        </w:tc>
        <w:tc>
          <w:tcPr>
            <w:tcW w:w="7513" w:type="dxa"/>
          </w:tcPr>
          <w:p w14:paraId="46BAF0DC" w14:textId="77777777" w:rsidR="001851CE" w:rsidRDefault="003154C3" w:rsidP="00964838">
            <w:pPr>
              <w:spacing w:line="240" w:lineRule="auto"/>
              <w:ind w:firstLine="0"/>
              <w:rPr>
                <w:rFonts w:ascii="Times New Roman" w:hAnsi="Times New Roman"/>
              </w:rPr>
            </w:pPr>
            <w:r w:rsidRPr="00E06D0B">
              <w:rPr>
                <w:rFonts w:ascii="Times New Roman" w:hAnsi="Times New Roman"/>
                <w:b/>
                <w:bCs/>
              </w:rPr>
              <w:t>Neatsižvelgta.</w:t>
            </w:r>
            <w:r w:rsidRPr="00E06D0B">
              <w:rPr>
                <w:rFonts w:ascii="Times New Roman" w:hAnsi="Times New Roman"/>
              </w:rPr>
              <w:t xml:space="preserve"> </w:t>
            </w:r>
          </w:p>
          <w:p w14:paraId="6137FE65" w14:textId="6AA4937C" w:rsidR="00964838" w:rsidRPr="00E06D0B" w:rsidRDefault="00CA4182" w:rsidP="00964838">
            <w:pPr>
              <w:spacing w:line="240" w:lineRule="auto"/>
              <w:ind w:firstLine="0"/>
              <w:rPr>
                <w:rFonts w:ascii="Times New Roman" w:hAnsi="Times New Roman"/>
              </w:rPr>
            </w:pPr>
            <w:r w:rsidRPr="00E06D0B">
              <w:rPr>
                <w:rFonts w:ascii="Times New Roman" w:hAnsi="Times New Roman"/>
              </w:rPr>
              <w:t xml:space="preserve">MSĮ </w:t>
            </w:r>
            <w:r w:rsidRPr="00E06D0B">
              <w:rPr>
                <w:rFonts w:ascii="Times New Roman" w:eastAsiaTheme="minorHAnsi" w:hAnsi="Times New Roman"/>
              </w:rPr>
              <w:t>82 straipsnio 10</w:t>
            </w:r>
            <w:r w:rsidRPr="00E06D0B">
              <w:rPr>
                <w:rFonts w:ascii="Times New Roman" w:eastAsiaTheme="minorHAnsi" w:hAnsi="Times New Roman"/>
                <w:vertAlign w:val="superscript"/>
              </w:rPr>
              <w:t xml:space="preserve">1 </w:t>
            </w:r>
            <w:r w:rsidRPr="00E06D0B">
              <w:rPr>
                <w:rFonts w:ascii="Times New Roman" w:eastAsiaTheme="minorHAnsi" w:hAnsi="Times New Roman"/>
              </w:rPr>
              <w:t xml:space="preserve">dalyje </w:t>
            </w:r>
            <w:r w:rsidRPr="00E06D0B">
              <w:rPr>
                <w:rFonts w:ascii="Times New Roman" w:hAnsi="Times New Roman"/>
              </w:rPr>
              <w:t>nustatyta, kad</w:t>
            </w:r>
            <w:r w:rsidR="0066123E" w:rsidRPr="00E06D0B">
              <w:rPr>
                <w:rFonts w:ascii="Times New Roman" w:hAnsi="Times New Roman"/>
              </w:rPr>
              <w:t xml:space="preserve"> tikslinės stipendijos</w:t>
            </w:r>
            <w:r w:rsidR="00D96DAC" w:rsidRPr="00E06D0B">
              <w:rPr>
                <w:rFonts w:ascii="Times New Roman" w:hAnsi="Times New Roman"/>
              </w:rPr>
              <w:t xml:space="preserve"> gali būti skiriamos studentams įstojusiems į</w:t>
            </w:r>
            <w:r w:rsidR="0066123E" w:rsidRPr="00E06D0B">
              <w:rPr>
                <w:rFonts w:ascii="Times New Roman" w:hAnsi="Times New Roman"/>
                <w:szCs w:val="24"/>
              </w:rPr>
              <w:t xml:space="preserve"> valstybės finansuojamas studijų vietas ar nefinansuojamas studijų vietas su studijų stipendija, neatsižvelgiant į kitas gaunamas stipendijas ar paramą.</w:t>
            </w:r>
            <w:r w:rsidR="005843C2" w:rsidRPr="00E06D0B">
              <w:rPr>
                <w:rFonts w:ascii="Times New Roman" w:hAnsi="Times New Roman"/>
                <w:szCs w:val="24"/>
              </w:rPr>
              <w:t xml:space="preserve"> Valstybės nefinansuojamos studijų vietos su studijų stipendija gali būti skiriamos ir </w:t>
            </w:r>
            <w:r w:rsidR="00E06D0B" w:rsidRPr="00E06D0B">
              <w:rPr>
                <w:rFonts w:ascii="Times New Roman" w:hAnsi="Times New Roman"/>
                <w:szCs w:val="24"/>
              </w:rPr>
              <w:t>nevalstybinėms aukštosioms mokykloms.</w:t>
            </w:r>
          </w:p>
        </w:tc>
      </w:tr>
      <w:tr w:rsidR="00964838" w:rsidRPr="00DE006D" w14:paraId="7443E7F3" w14:textId="77777777" w:rsidTr="00684AA1">
        <w:tc>
          <w:tcPr>
            <w:tcW w:w="1271" w:type="dxa"/>
            <w:vMerge w:val="restart"/>
          </w:tcPr>
          <w:p w14:paraId="121E8ECC" w14:textId="480DFDE7" w:rsidR="00964838" w:rsidRPr="004C305F" w:rsidRDefault="00964838" w:rsidP="00964838">
            <w:pPr>
              <w:spacing w:line="240" w:lineRule="auto"/>
              <w:ind w:firstLine="0"/>
              <w:jc w:val="left"/>
              <w:rPr>
                <w:rFonts w:ascii="Times New Roman" w:hAnsi="Times New Roman"/>
                <w:b/>
              </w:rPr>
            </w:pPr>
            <w:r w:rsidRPr="004C305F">
              <w:rPr>
                <w:rFonts w:ascii="Times New Roman" w:hAnsi="Times New Roman"/>
                <w:bCs/>
              </w:rPr>
              <w:t>Vilniaus universitetas (toliau – VU), žr. VU 2021-02-18 raštą SR-</w:t>
            </w:r>
          </w:p>
        </w:tc>
        <w:tc>
          <w:tcPr>
            <w:tcW w:w="6237" w:type="dxa"/>
          </w:tcPr>
          <w:p w14:paraId="3958ED32" w14:textId="2C46A553" w:rsidR="00964838" w:rsidRPr="004C305F" w:rsidRDefault="00964838" w:rsidP="00964838">
            <w:pPr>
              <w:spacing w:line="240" w:lineRule="auto"/>
              <w:ind w:firstLine="0"/>
              <w:rPr>
                <w:rFonts w:ascii="Times New Roman" w:hAnsi="Times New Roman"/>
              </w:rPr>
            </w:pPr>
            <w:r w:rsidRPr="004C305F">
              <w:rPr>
                <w:rFonts w:ascii="Times New Roman" w:hAnsi="Times New Roman"/>
              </w:rPr>
              <w:t>Projekto lydraštyje minima, kad minimalus vartojimo poreikių dydis – 260 Eur, socialinės stipendijos dydis – 6,5 BSI, o vidutinės studentų išlaidos 2019 metais siekė 500 eurų. Siūlytume suvienodinti tikslinės stipendijos dydį su socialinės stipendijos bei vartojimo poreikių dydžiu siekiant labiau motyvuoti besirenkančius studijas studentus.</w:t>
            </w:r>
          </w:p>
        </w:tc>
        <w:tc>
          <w:tcPr>
            <w:tcW w:w="7513" w:type="dxa"/>
          </w:tcPr>
          <w:p w14:paraId="64D0FBBE" w14:textId="77777777" w:rsidR="001851CE" w:rsidRDefault="00964838" w:rsidP="00E06D0B">
            <w:pPr>
              <w:spacing w:line="240" w:lineRule="auto"/>
              <w:ind w:firstLine="0"/>
              <w:rPr>
                <w:rFonts w:ascii="Times New Roman" w:hAnsi="Times New Roman"/>
                <w:b/>
                <w:bCs/>
              </w:rPr>
            </w:pPr>
            <w:r w:rsidRPr="00C74D4C">
              <w:rPr>
                <w:rFonts w:ascii="Times New Roman" w:hAnsi="Times New Roman"/>
                <w:b/>
                <w:bCs/>
              </w:rPr>
              <w:t>Neatsižvelgta.</w:t>
            </w:r>
            <w:r w:rsidR="00E06D0B">
              <w:rPr>
                <w:rFonts w:ascii="Times New Roman" w:hAnsi="Times New Roman"/>
                <w:b/>
                <w:bCs/>
              </w:rPr>
              <w:t xml:space="preserve"> </w:t>
            </w:r>
          </w:p>
          <w:p w14:paraId="23905CC6" w14:textId="01B09654" w:rsidR="00964838" w:rsidRPr="00DE006D" w:rsidRDefault="00964838">
            <w:pPr>
              <w:spacing w:line="240" w:lineRule="auto"/>
              <w:ind w:firstLine="0"/>
              <w:rPr>
                <w:rFonts w:ascii="Times New Roman" w:hAnsi="Times New Roman"/>
              </w:rPr>
            </w:pPr>
            <w:r w:rsidRPr="00DE006D">
              <w:rPr>
                <w:rFonts w:ascii="Times New Roman" w:hAnsi="Times New Roman"/>
                <w:color w:val="000000" w:themeColor="text1"/>
                <w:lang w:eastAsia="lt-LT"/>
              </w:rPr>
              <w:t>Tikslinės stipendijos dydis pasirinktas, atsižvelgiant ir į kitas šiuo metu mokamas stipendijas studentams</w:t>
            </w:r>
            <w:r w:rsidR="00442CE2">
              <w:rPr>
                <w:rFonts w:ascii="Times New Roman" w:hAnsi="Times New Roman"/>
                <w:color w:val="000000" w:themeColor="text1"/>
                <w:lang w:eastAsia="lt-LT"/>
              </w:rPr>
              <w:t xml:space="preserve"> bei įvertinant valstybes finansines galimybes</w:t>
            </w:r>
            <w:r w:rsidRPr="00DE006D">
              <w:rPr>
                <w:rFonts w:ascii="Times New Roman" w:hAnsi="Times New Roman"/>
                <w:color w:val="000000" w:themeColor="text1"/>
                <w:lang w:eastAsia="lt-LT"/>
              </w:rPr>
              <w:t xml:space="preserve">. </w:t>
            </w:r>
            <w:r w:rsidR="009B23A4">
              <w:rPr>
                <w:rFonts w:ascii="Times New Roman" w:hAnsi="Times New Roman"/>
                <w:color w:val="000000" w:themeColor="text1"/>
                <w:lang w:eastAsia="lt-LT"/>
              </w:rPr>
              <w:t>E</w:t>
            </w:r>
            <w:r w:rsidRPr="00DE006D">
              <w:rPr>
                <w:rFonts w:ascii="Times New Roman" w:hAnsi="Times New Roman"/>
              </w:rPr>
              <w:t xml:space="preserve">konomikos ir inovacijų bei </w:t>
            </w:r>
            <w:r w:rsidR="009B23A4">
              <w:rPr>
                <w:rFonts w:ascii="Times New Roman" w:hAnsi="Times New Roman"/>
              </w:rPr>
              <w:t>Ž</w:t>
            </w:r>
            <w:r w:rsidRPr="00DE006D">
              <w:rPr>
                <w:rFonts w:ascii="Times New Roman" w:hAnsi="Times New Roman"/>
              </w:rPr>
              <w:t>emės ūkio  ministerij</w:t>
            </w:r>
            <w:r w:rsidR="009B23A4">
              <w:rPr>
                <w:rFonts w:ascii="Times New Roman" w:hAnsi="Times New Roman"/>
              </w:rPr>
              <w:t>ų</w:t>
            </w:r>
            <w:r w:rsidRPr="00DE006D">
              <w:rPr>
                <w:rFonts w:ascii="Times New Roman" w:hAnsi="Times New Roman"/>
              </w:rPr>
              <w:t xml:space="preserve"> 2020 m. nustatytas ir skiriamas tikslinių skatinamų</w:t>
            </w:r>
            <w:r w:rsidR="009B23A4">
              <w:rPr>
                <w:rFonts w:ascii="Times New Roman" w:hAnsi="Times New Roman"/>
              </w:rPr>
              <w:t>jų</w:t>
            </w:r>
            <w:r w:rsidRPr="00DE006D">
              <w:rPr>
                <w:rFonts w:ascii="Times New Roman" w:hAnsi="Times New Roman"/>
              </w:rPr>
              <w:t xml:space="preserve"> stipendijų dydis yra 200 Eur. Šiuo metu studentams </w:t>
            </w:r>
            <w:r w:rsidRPr="00DE006D">
              <w:rPr>
                <w:rFonts w:ascii="Times New Roman" w:hAnsi="Times New Roman"/>
                <w:color w:val="000000" w:themeColor="text1"/>
                <w:lang w:eastAsia="lt-LT"/>
              </w:rPr>
              <w:t>mokamos P</w:t>
            </w:r>
            <w:r w:rsidRPr="00DE006D">
              <w:rPr>
                <w:rFonts w:ascii="Times New Roman" w:hAnsi="Times New Roman"/>
              </w:rPr>
              <w:t>rezidentinės vardinės stipendijos dydis yra 5 BSI</w:t>
            </w:r>
            <w:r w:rsidR="00FC7B19">
              <w:rPr>
                <w:rFonts w:ascii="Times New Roman" w:hAnsi="Times New Roman"/>
              </w:rPr>
              <w:t xml:space="preserve">, studijuojantiems pirmosios pakopos studijose </w:t>
            </w:r>
            <w:r w:rsidRPr="00DE006D">
              <w:rPr>
                <w:rFonts w:ascii="Times New Roman" w:hAnsi="Times New Roman"/>
              </w:rPr>
              <w:t>arba  7 BSI</w:t>
            </w:r>
            <w:r w:rsidR="00FC7B19">
              <w:rPr>
                <w:rFonts w:ascii="Times New Roman" w:hAnsi="Times New Roman"/>
              </w:rPr>
              <w:t xml:space="preserve"> studijuojantiems antrosios pakopos studijose</w:t>
            </w:r>
            <w:r w:rsidRPr="00DE006D">
              <w:rPr>
                <w:rFonts w:ascii="Times New Roman" w:hAnsi="Times New Roman"/>
              </w:rPr>
              <w:t xml:space="preserve">, </w:t>
            </w:r>
            <w:r w:rsidRPr="00DE006D">
              <w:rPr>
                <w:rStyle w:val="Grietas"/>
                <w:rFonts w:ascii="Times New Roman" w:hAnsi="Times New Roman"/>
                <w:b w:val="0"/>
                <w:bCs w:val="0"/>
              </w:rPr>
              <w:t xml:space="preserve">socialinės stipendijos </w:t>
            </w:r>
            <w:r w:rsidRPr="00DE006D">
              <w:rPr>
                <w:rFonts w:ascii="Times New Roman" w:hAnsi="Times New Roman"/>
              </w:rPr>
              <w:t xml:space="preserve">dydis dabar yra 6,5 BSI. </w:t>
            </w:r>
            <w:r w:rsidR="00442CE2">
              <w:rPr>
                <w:rFonts w:ascii="Times New Roman" w:hAnsi="Times New Roman"/>
              </w:rPr>
              <w:t xml:space="preserve">Manytume, kad </w:t>
            </w:r>
            <w:r w:rsidR="009B23A4">
              <w:rPr>
                <w:rFonts w:ascii="Times New Roman" w:hAnsi="Times New Roman"/>
              </w:rPr>
              <w:t xml:space="preserve">Apraše nustatyta </w:t>
            </w:r>
            <w:r w:rsidR="00442CE2">
              <w:rPr>
                <w:rFonts w:ascii="Times New Roman" w:hAnsi="Times New Roman"/>
              </w:rPr>
              <w:t xml:space="preserve">optimali suma siekiant paskatinti </w:t>
            </w:r>
            <w:r w:rsidR="00C74D4C">
              <w:rPr>
                <w:rFonts w:ascii="Times New Roman" w:hAnsi="Times New Roman"/>
              </w:rPr>
              <w:t xml:space="preserve">asmenis </w:t>
            </w:r>
            <w:r w:rsidR="00442CE2">
              <w:rPr>
                <w:rFonts w:ascii="Times New Roman" w:hAnsi="Times New Roman"/>
              </w:rPr>
              <w:t>stoti</w:t>
            </w:r>
            <w:r w:rsidR="00C74D4C">
              <w:rPr>
                <w:rFonts w:ascii="Times New Roman" w:hAnsi="Times New Roman"/>
              </w:rPr>
              <w:t xml:space="preserve"> į atitinkamas studijų programas</w:t>
            </w:r>
            <w:r w:rsidR="0046417C">
              <w:rPr>
                <w:rFonts w:ascii="Times New Roman" w:hAnsi="Times New Roman"/>
              </w:rPr>
              <w:t>.</w:t>
            </w:r>
          </w:p>
        </w:tc>
      </w:tr>
      <w:tr w:rsidR="004C305F" w:rsidRPr="00DE006D" w14:paraId="1C1DB63F" w14:textId="77777777" w:rsidTr="00684AA1">
        <w:trPr>
          <w:trHeight w:val="3342"/>
        </w:trPr>
        <w:tc>
          <w:tcPr>
            <w:tcW w:w="1271" w:type="dxa"/>
            <w:vMerge/>
          </w:tcPr>
          <w:p w14:paraId="5F54CD32" w14:textId="77777777" w:rsidR="004C305F" w:rsidRPr="004C305F" w:rsidRDefault="004C305F" w:rsidP="00964838">
            <w:pPr>
              <w:spacing w:line="240" w:lineRule="auto"/>
              <w:ind w:firstLine="0"/>
              <w:jc w:val="left"/>
              <w:rPr>
                <w:rFonts w:ascii="Times New Roman" w:hAnsi="Times New Roman"/>
                <w:b/>
              </w:rPr>
            </w:pPr>
          </w:p>
        </w:tc>
        <w:tc>
          <w:tcPr>
            <w:tcW w:w="6237" w:type="dxa"/>
          </w:tcPr>
          <w:p w14:paraId="0999F266" w14:textId="77777777" w:rsidR="004C305F" w:rsidRPr="004C305F" w:rsidRDefault="004C305F" w:rsidP="00964838">
            <w:pPr>
              <w:pStyle w:val="p1"/>
              <w:spacing w:before="0" w:beforeAutospacing="0" w:after="0" w:afterAutospacing="0"/>
              <w:rPr>
                <w:sz w:val="22"/>
                <w:szCs w:val="22"/>
                <w:lang w:val="lt-LT"/>
              </w:rPr>
            </w:pPr>
            <w:r w:rsidRPr="004C305F">
              <w:rPr>
                <w:sz w:val="22"/>
                <w:szCs w:val="22"/>
                <w:lang w:val="lt-LT"/>
              </w:rPr>
              <w:t>Akademinės skolos sąvoka nėra apibrėžta jokiame nacionaliniame teisės akte ir skirtingai traktuojama skirtingose aukštosiose mokyklose, todėl siūlytume tokio kriterijaus atsisakyti. Palikus šį kriterijų skirtingose aukštosiose mokyklose studijuojantiems studentams bus sudaromos skirtingos sąlygos gauti ir išlaikyti stipendijas.</w:t>
            </w:r>
          </w:p>
          <w:p w14:paraId="5350DB91" w14:textId="5F8A8C7C" w:rsidR="004C305F" w:rsidRPr="004C305F" w:rsidRDefault="004C305F" w:rsidP="00964838">
            <w:pPr>
              <w:spacing w:line="240" w:lineRule="auto"/>
              <w:ind w:firstLine="0"/>
              <w:rPr>
                <w:rFonts w:ascii="Times New Roman" w:hAnsi="Times New Roman"/>
              </w:rPr>
            </w:pPr>
            <w:r w:rsidRPr="004C305F">
              <w:rPr>
                <w:rFonts w:ascii="Times New Roman" w:hAnsi="Times New Roman"/>
              </w:rPr>
              <w:t>Siūlome papildyti Aprašą galimybe ir kitoms suinteresuotoms šalims (verslo ir studentų asociacijoms, aukštosioms mokykloms ir kt.) Komisijai teikti argumentuotus siūlymus dėl studijų krypčių, studijų programų grupių ar studijų programų įtraukimo į prioritetinių sąrašą. Tokios galimybės įtraukimas suteiktų procesui daugiau skaidrumo bei leistų tiksliau nustatyti stipendijų poreikį.</w:t>
            </w:r>
          </w:p>
        </w:tc>
        <w:tc>
          <w:tcPr>
            <w:tcW w:w="7513" w:type="dxa"/>
          </w:tcPr>
          <w:p w14:paraId="52FA1EDC" w14:textId="77777777" w:rsidR="001851CE" w:rsidRDefault="004C305F" w:rsidP="00964838">
            <w:pPr>
              <w:spacing w:line="240" w:lineRule="auto"/>
              <w:ind w:firstLine="0"/>
              <w:rPr>
                <w:rFonts w:ascii="Times New Roman" w:hAnsi="Times New Roman"/>
                <w:b/>
                <w:bCs/>
              </w:rPr>
            </w:pPr>
            <w:r w:rsidRPr="00DE006D">
              <w:rPr>
                <w:rFonts w:ascii="Times New Roman" w:hAnsi="Times New Roman"/>
                <w:b/>
                <w:bCs/>
              </w:rPr>
              <w:t>Neatsižvelgta.</w:t>
            </w:r>
            <w:r w:rsidR="008B791A">
              <w:rPr>
                <w:rFonts w:ascii="Times New Roman" w:hAnsi="Times New Roman"/>
                <w:b/>
                <w:bCs/>
              </w:rPr>
              <w:t xml:space="preserve"> </w:t>
            </w:r>
          </w:p>
          <w:p w14:paraId="7B31F22A" w14:textId="7E602C78" w:rsidR="004C305F" w:rsidRPr="00DE006D" w:rsidRDefault="004C305F" w:rsidP="00964838">
            <w:pPr>
              <w:spacing w:line="240" w:lineRule="auto"/>
              <w:ind w:firstLine="0"/>
              <w:rPr>
                <w:rFonts w:ascii="Times New Roman" w:hAnsi="Times New Roman"/>
              </w:rPr>
            </w:pPr>
            <w:r w:rsidRPr="000B368B">
              <w:rPr>
                <w:rFonts w:ascii="Times New Roman" w:hAnsi="Times New Roman"/>
              </w:rPr>
              <w:t xml:space="preserve">MSĮ </w:t>
            </w:r>
            <w:r w:rsidRPr="000B368B">
              <w:rPr>
                <w:rFonts w:ascii="Times New Roman" w:eastAsiaTheme="minorHAnsi" w:hAnsi="Times New Roman"/>
              </w:rPr>
              <w:t>82 straipsnio 10</w:t>
            </w:r>
            <w:r w:rsidRPr="000B368B">
              <w:rPr>
                <w:rFonts w:ascii="Times New Roman" w:eastAsiaTheme="minorHAnsi" w:hAnsi="Times New Roman"/>
                <w:vertAlign w:val="superscript"/>
              </w:rPr>
              <w:t xml:space="preserve">1 </w:t>
            </w:r>
            <w:r w:rsidRPr="000B368B">
              <w:rPr>
                <w:rFonts w:ascii="Times New Roman" w:eastAsiaTheme="minorHAnsi" w:hAnsi="Times New Roman"/>
              </w:rPr>
              <w:t xml:space="preserve">dalyje nustatyta, kad </w:t>
            </w:r>
            <w:r w:rsidRPr="000B368B">
              <w:rPr>
                <w:rFonts w:ascii="Times New Roman" w:hAnsi="Times New Roman"/>
              </w:rPr>
              <w:t>t</w:t>
            </w:r>
            <w:r w:rsidRPr="000B368B">
              <w:rPr>
                <w:rFonts w:ascii="Times New Roman" w:hAnsi="Times New Roman"/>
                <w:szCs w:val="24"/>
              </w:rPr>
              <w:t>ikslinė stipendija mokama</w:t>
            </w:r>
            <w:r w:rsidRPr="000B368B">
              <w:rPr>
                <w:rFonts w:ascii="Times New Roman" w:hAnsi="Times New Roman"/>
              </w:rPr>
              <w:t xml:space="preserve"> </w:t>
            </w:r>
            <w:r w:rsidRPr="000B368B">
              <w:rPr>
                <w:rFonts w:ascii="Times New Roman" w:hAnsi="Times New Roman"/>
                <w:szCs w:val="24"/>
              </w:rPr>
              <w:t>neturintiems akademinių skolų studentams</w:t>
            </w:r>
            <w:r>
              <w:rPr>
                <w:rFonts w:ascii="Times New Roman" w:hAnsi="Times New Roman"/>
                <w:szCs w:val="24"/>
              </w:rPr>
              <w:t>.</w:t>
            </w:r>
            <w:r w:rsidRPr="000B368B">
              <w:rPr>
                <w:rFonts w:ascii="Times New Roman" w:hAnsi="Times New Roman"/>
                <w:szCs w:val="24"/>
              </w:rPr>
              <w:t xml:space="preserve"> </w:t>
            </w:r>
            <w:r w:rsidRPr="000B368B">
              <w:rPr>
                <w:rFonts w:ascii="Times New Roman" w:hAnsi="Times New Roman"/>
              </w:rPr>
              <w:t>Akademinės</w:t>
            </w:r>
            <w:r w:rsidRPr="00DE006D">
              <w:rPr>
                <w:rFonts w:ascii="Times New Roman" w:hAnsi="Times New Roman"/>
              </w:rPr>
              <w:t xml:space="preserve"> skolos sąvoka naudojama MSĮ </w:t>
            </w:r>
            <w:r>
              <w:rPr>
                <w:rFonts w:ascii="Times New Roman" w:hAnsi="Times New Roman"/>
              </w:rPr>
              <w:t xml:space="preserve">ir </w:t>
            </w:r>
            <w:r w:rsidR="00FC6D9C">
              <w:rPr>
                <w:rFonts w:ascii="Times New Roman" w:hAnsi="Times New Roman"/>
              </w:rPr>
              <w:t>į</w:t>
            </w:r>
            <w:r>
              <w:rPr>
                <w:rFonts w:ascii="Times New Roman" w:hAnsi="Times New Roman"/>
              </w:rPr>
              <w:t>gyvendinamuosiuose teisės aktuose reglamentuojant studijų kainos apmokėjimą, paramos bei stipendijų skyrimą aukštųjų mokyklų studentams. Kiekviena aukštoji mokykla yra apsibrėžusi akademinės skolos sąvoką, todėl šios sąvokos apibrėžimas atskirame teisė</w:t>
            </w:r>
            <w:r w:rsidR="009B23A4">
              <w:rPr>
                <w:rFonts w:ascii="Times New Roman" w:hAnsi="Times New Roman"/>
              </w:rPr>
              <w:t>s</w:t>
            </w:r>
            <w:r>
              <w:rPr>
                <w:rFonts w:ascii="Times New Roman" w:hAnsi="Times New Roman"/>
              </w:rPr>
              <w:t xml:space="preserve"> akte būtų sudėtingai suderinamas. Iki šiol aukštosioms mokykloms ir studentams nekilo problemų dėl akademinės skolos sąvokos apibrėžimo.</w:t>
            </w:r>
          </w:p>
          <w:p w14:paraId="600432CC" w14:textId="6E83D3D4" w:rsidR="004C305F" w:rsidRPr="0050203D" w:rsidRDefault="004C305F">
            <w:pPr>
              <w:spacing w:line="240" w:lineRule="auto"/>
              <w:ind w:firstLine="0"/>
              <w:rPr>
                <w:rFonts w:ascii="Times New Roman" w:eastAsia="Arial" w:hAnsi="Times New Roman"/>
                <w:szCs w:val="24"/>
                <w:lang w:eastAsia="lt-LT"/>
              </w:rPr>
            </w:pPr>
            <w:r w:rsidRPr="00E74E83">
              <w:rPr>
                <w:rFonts w:ascii="Times New Roman" w:hAnsi="Times New Roman"/>
              </w:rPr>
              <w:t xml:space="preserve">MSĮ </w:t>
            </w:r>
            <w:r w:rsidRPr="00E74E83">
              <w:rPr>
                <w:rFonts w:ascii="Times New Roman" w:eastAsiaTheme="minorHAnsi" w:hAnsi="Times New Roman"/>
              </w:rPr>
              <w:t>82 straipsnio 10</w:t>
            </w:r>
            <w:r w:rsidRPr="00E74E83">
              <w:rPr>
                <w:rFonts w:ascii="Times New Roman" w:eastAsiaTheme="minorHAnsi" w:hAnsi="Times New Roman"/>
                <w:vertAlign w:val="superscript"/>
              </w:rPr>
              <w:t xml:space="preserve">1 </w:t>
            </w:r>
            <w:r w:rsidRPr="00E74E83">
              <w:rPr>
                <w:rFonts w:ascii="Times New Roman" w:eastAsiaTheme="minorHAnsi" w:hAnsi="Times New Roman"/>
              </w:rPr>
              <w:t xml:space="preserve">dalyje </w:t>
            </w:r>
            <w:r>
              <w:rPr>
                <w:rFonts w:ascii="Times New Roman" w:eastAsiaTheme="minorHAnsi" w:hAnsi="Times New Roman"/>
              </w:rPr>
              <w:t>nustatyt</w:t>
            </w:r>
            <w:r w:rsidR="008B791A">
              <w:rPr>
                <w:rFonts w:ascii="Times New Roman" w:eastAsiaTheme="minorHAnsi" w:hAnsi="Times New Roman"/>
              </w:rPr>
              <w:t>a</w:t>
            </w:r>
            <w:r>
              <w:rPr>
                <w:rFonts w:ascii="Times New Roman" w:eastAsiaTheme="minorHAnsi" w:hAnsi="Times New Roman"/>
              </w:rPr>
              <w:t xml:space="preserve"> į ką atsižvelgia Vyriausybė tvirtindama </w:t>
            </w:r>
            <w:r w:rsidRPr="00E74E83">
              <w:rPr>
                <w:rFonts w:ascii="Times New Roman" w:hAnsi="Times New Roman"/>
                <w:szCs w:val="24"/>
              </w:rPr>
              <w:t>prioritetines studijų kryptis, studijų programų grupes ar studijų</w:t>
            </w:r>
            <w:r w:rsidR="003D38F2">
              <w:rPr>
                <w:rFonts w:ascii="Times New Roman" w:hAnsi="Times New Roman"/>
                <w:szCs w:val="24"/>
              </w:rPr>
              <w:t xml:space="preserve"> programas</w:t>
            </w:r>
            <w:r w:rsidRPr="00E74E83">
              <w:rPr>
                <w:rFonts w:ascii="Times New Roman" w:hAnsi="Times New Roman"/>
                <w:szCs w:val="24"/>
              </w:rPr>
              <w:t>.</w:t>
            </w:r>
            <w:r w:rsidRPr="00777801">
              <w:rPr>
                <w:rFonts w:ascii="Times New Roman" w:hAnsi="Times New Roman"/>
              </w:rPr>
              <w:t xml:space="preserve"> </w:t>
            </w:r>
            <w:r>
              <w:rPr>
                <w:rFonts w:ascii="Times New Roman" w:hAnsi="Times New Roman"/>
              </w:rPr>
              <w:t>Siekiant įtvirtinti nuostatą, kad n</w:t>
            </w:r>
            <w:r w:rsidRPr="00777801">
              <w:rPr>
                <w:rFonts w:ascii="Times New Roman" w:hAnsi="Times New Roman"/>
              </w:rPr>
              <w:t xml:space="preserve">ustatant prioritetus gali būti atsižvelgta į </w:t>
            </w:r>
            <w:r>
              <w:rPr>
                <w:rFonts w:ascii="Times New Roman" w:hAnsi="Times New Roman"/>
              </w:rPr>
              <w:t>kitas suinteresuotas šalis, tai turėtų būti įtvirtinta MSĮ.</w:t>
            </w:r>
          </w:p>
        </w:tc>
      </w:tr>
      <w:tr w:rsidR="00964838" w:rsidRPr="00DE006D" w14:paraId="603E9A8C" w14:textId="77777777" w:rsidTr="00684AA1">
        <w:tc>
          <w:tcPr>
            <w:tcW w:w="1271" w:type="dxa"/>
            <w:vMerge w:val="restart"/>
          </w:tcPr>
          <w:p w14:paraId="2F3A38DE" w14:textId="7641EE7A" w:rsidR="00964838" w:rsidRPr="00DE006D" w:rsidRDefault="00964838" w:rsidP="00964838">
            <w:pPr>
              <w:spacing w:line="240" w:lineRule="auto"/>
              <w:ind w:firstLine="0"/>
              <w:jc w:val="left"/>
              <w:rPr>
                <w:rFonts w:ascii="Times New Roman" w:hAnsi="Times New Roman"/>
                <w:bCs/>
              </w:rPr>
            </w:pPr>
            <w:r w:rsidRPr="00DE006D">
              <w:rPr>
                <w:rFonts w:ascii="Times New Roman" w:hAnsi="Times New Roman"/>
                <w:bCs/>
              </w:rPr>
              <w:t>Kauno technologijos universitetas (toliau – KTU), žr. KTU 2021-</w:t>
            </w:r>
            <w:r w:rsidRPr="00DE006D">
              <w:rPr>
                <w:rFonts w:ascii="Times New Roman" w:hAnsi="Times New Roman"/>
                <w:bCs/>
              </w:rPr>
              <w:lastRenderedPageBreak/>
              <w:t>02-19 raštas Nr. DV2-275</w:t>
            </w:r>
          </w:p>
        </w:tc>
        <w:tc>
          <w:tcPr>
            <w:tcW w:w="6237" w:type="dxa"/>
          </w:tcPr>
          <w:p w14:paraId="67A470A4" w14:textId="63A4734C" w:rsidR="00964838" w:rsidRPr="00DE006D" w:rsidRDefault="00964838" w:rsidP="00964838">
            <w:pPr>
              <w:pStyle w:val="p1"/>
              <w:spacing w:before="0" w:beforeAutospacing="0" w:after="0" w:afterAutospacing="0"/>
              <w:rPr>
                <w:sz w:val="22"/>
                <w:szCs w:val="22"/>
                <w:lang w:val="lt-LT"/>
              </w:rPr>
            </w:pPr>
            <w:r w:rsidRPr="004C305F">
              <w:rPr>
                <w:sz w:val="22"/>
                <w:szCs w:val="22"/>
                <w:lang w:val="lt-LT"/>
              </w:rPr>
              <w:lastRenderedPageBreak/>
              <w:t>Dėl Aprašo 11 punkto. Rekomenduotina prioritetines kryptis fiksuoti keliems metams, pvz., 3-4 metams. Prioritetinėms kryptims keičiantis kiekvienais metais, nėra aiški valstybės strateginė linija, taip pat administravimo prasme tai tampa labai sudėtinga. Galbūt tai vertėtų paminėti Apraše?</w:t>
            </w:r>
          </w:p>
        </w:tc>
        <w:tc>
          <w:tcPr>
            <w:tcW w:w="7513" w:type="dxa"/>
          </w:tcPr>
          <w:p w14:paraId="79F79304" w14:textId="77777777" w:rsidR="001851CE" w:rsidRDefault="00964838" w:rsidP="008B791A">
            <w:pPr>
              <w:spacing w:line="240" w:lineRule="auto"/>
              <w:ind w:firstLine="0"/>
              <w:rPr>
                <w:rFonts w:ascii="Times New Roman" w:hAnsi="Times New Roman"/>
                <w:b/>
                <w:bCs/>
              </w:rPr>
            </w:pPr>
            <w:r w:rsidRPr="004C305F">
              <w:rPr>
                <w:rFonts w:ascii="Times New Roman" w:hAnsi="Times New Roman"/>
                <w:b/>
                <w:bCs/>
              </w:rPr>
              <w:t>Neatsižvelgta.</w:t>
            </w:r>
            <w:r w:rsidR="008B791A">
              <w:rPr>
                <w:rFonts w:ascii="Times New Roman" w:hAnsi="Times New Roman"/>
                <w:b/>
                <w:bCs/>
              </w:rPr>
              <w:t xml:space="preserve"> </w:t>
            </w:r>
          </w:p>
          <w:p w14:paraId="2A82352C" w14:textId="607EC279" w:rsidR="00964838" w:rsidRPr="00C968C2" w:rsidRDefault="002A6149" w:rsidP="008B791A">
            <w:pPr>
              <w:spacing w:line="240" w:lineRule="auto"/>
              <w:ind w:firstLine="0"/>
              <w:rPr>
                <w:rFonts w:ascii="Times New Roman" w:eastAsia="Times New Roman" w:hAnsi="Times New Roman"/>
                <w:color w:val="000000"/>
              </w:rPr>
            </w:pPr>
            <w:r>
              <w:rPr>
                <w:rFonts w:ascii="Times New Roman" w:eastAsia="Times New Roman" w:hAnsi="Times New Roman"/>
                <w:color w:val="000000"/>
              </w:rPr>
              <w:t xml:space="preserve">Įpareigojimas Vyriausybei kasmet tvirtinti </w:t>
            </w:r>
            <w:r w:rsidRPr="00C968C2">
              <w:rPr>
                <w:rFonts w:ascii="Times New Roman" w:eastAsia="Times New Roman" w:hAnsi="Times New Roman"/>
                <w:color w:val="000000"/>
              </w:rPr>
              <w:t>a</w:t>
            </w:r>
            <w:r w:rsidRPr="00C968C2">
              <w:rPr>
                <w:rFonts w:ascii="Times New Roman" w:eastAsia="Times New Roman" w:hAnsi="Times New Roman"/>
                <w:color w:val="000000"/>
                <w:shd w:val="clear" w:color="auto" w:fill="FFFFFF"/>
              </w:rPr>
              <w:t>titinkamų metų trumposios pakopos, pirmosios pakopos, antrosios pakopos ir vientisųjų studijų prioritetines studijų kryptis, studijų programų grupes ar studijų programa</w:t>
            </w:r>
            <w:r>
              <w:rPr>
                <w:rFonts w:ascii="Times New Roman" w:eastAsia="Times New Roman" w:hAnsi="Times New Roman"/>
                <w:color w:val="000000"/>
                <w:shd w:val="clear" w:color="auto" w:fill="FFFFFF"/>
              </w:rPr>
              <w:t xml:space="preserve">s įtvirtintas </w:t>
            </w:r>
            <w:r w:rsidR="00964838" w:rsidRPr="00C968C2">
              <w:rPr>
                <w:rFonts w:ascii="Times New Roman" w:eastAsia="Times New Roman" w:hAnsi="Times New Roman"/>
                <w:color w:val="000000"/>
              </w:rPr>
              <w:t xml:space="preserve">MSĮ </w:t>
            </w:r>
            <w:r w:rsidR="004C305F" w:rsidRPr="00C968C2">
              <w:rPr>
                <w:rFonts w:ascii="Times New Roman" w:eastAsiaTheme="minorHAnsi" w:hAnsi="Times New Roman"/>
              </w:rPr>
              <w:t>82 straipsnio 10</w:t>
            </w:r>
            <w:r w:rsidR="004C305F" w:rsidRPr="00C968C2">
              <w:rPr>
                <w:rFonts w:ascii="Times New Roman" w:eastAsiaTheme="minorHAnsi" w:hAnsi="Times New Roman"/>
                <w:vertAlign w:val="superscript"/>
              </w:rPr>
              <w:t xml:space="preserve">1 </w:t>
            </w:r>
            <w:r w:rsidR="004C305F" w:rsidRPr="00C968C2">
              <w:rPr>
                <w:rFonts w:ascii="Times New Roman" w:eastAsiaTheme="minorHAnsi" w:hAnsi="Times New Roman"/>
              </w:rPr>
              <w:t>dalyje</w:t>
            </w:r>
            <w:r w:rsidR="004C305F" w:rsidRPr="00C968C2">
              <w:rPr>
                <w:rFonts w:ascii="Times New Roman" w:eastAsia="Times New Roman" w:hAnsi="Times New Roman"/>
                <w:color w:val="000000"/>
                <w:shd w:val="clear" w:color="auto" w:fill="FFFFFF"/>
              </w:rPr>
              <w:t>.</w:t>
            </w:r>
            <w:r w:rsidR="00964838" w:rsidRPr="00C968C2">
              <w:rPr>
                <w:rFonts w:ascii="Times New Roman" w:eastAsia="Times New Roman" w:hAnsi="Times New Roman"/>
                <w:color w:val="000000"/>
                <w:shd w:val="clear" w:color="auto" w:fill="FFFFFF"/>
              </w:rPr>
              <w:t> Gali būti, kad prioritetines studijų kryptys, studijų programų grupės ar studijų programos kasmet tris metus iš eilės bus tos pačios, bet pagal MSĮ jos turėtų būti tvirtinamos kasmet.</w:t>
            </w:r>
          </w:p>
        </w:tc>
      </w:tr>
      <w:tr w:rsidR="00DB2FAC" w:rsidRPr="00DE006D" w14:paraId="5D322E31" w14:textId="77777777" w:rsidTr="00684AA1">
        <w:trPr>
          <w:trHeight w:val="1331"/>
        </w:trPr>
        <w:tc>
          <w:tcPr>
            <w:tcW w:w="1271" w:type="dxa"/>
            <w:vMerge/>
          </w:tcPr>
          <w:p w14:paraId="01F02D2C" w14:textId="77777777" w:rsidR="00DB2FAC" w:rsidRPr="00DE006D" w:rsidRDefault="00DB2FAC" w:rsidP="00964838">
            <w:pPr>
              <w:spacing w:line="240" w:lineRule="auto"/>
              <w:ind w:firstLine="0"/>
              <w:jc w:val="left"/>
              <w:rPr>
                <w:rFonts w:ascii="Times New Roman" w:hAnsi="Times New Roman"/>
                <w:bCs/>
              </w:rPr>
            </w:pPr>
          </w:p>
        </w:tc>
        <w:tc>
          <w:tcPr>
            <w:tcW w:w="6237" w:type="dxa"/>
          </w:tcPr>
          <w:p w14:paraId="76019B17" w14:textId="570A7936" w:rsidR="00DB2FAC" w:rsidRPr="00DE006D" w:rsidRDefault="00DB2FAC" w:rsidP="00964838">
            <w:pPr>
              <w:pStyle w:val="p1"/>
              <w:spacing w:before="0" w:after="0"/>
              <w:rPr>
                <w:sz w:val="22"/>
                <w:szCs w:val="22"/>
                <w:lang w:val="lt-LT"/>
              </w:rPr>
            </w:pPr>
            <w:r w:rsidRPr="00DE006D">
              <w:rPr>
                <w:sz w:val="22"/>
                <w:szCs w:val="22"/>
                <w:lang w:val="lt-LT"/>
              </w:rPr>
              <w:t>Dėl Aprašo 26 punkto. Atkreiptinas dėmesys, kad pateikiami labai trumpi terminai. Šis laikotarpis aukštosioms mokykloms yra gana užimtas, todėl papildomi administraciniai įpareigojimai dar labiau jį apsunkina.</w:t>
            </w:r>
          </w:p>
        </w:tc>
        <w:tc>
          <w:tcPr>
            <w:tcW w:w="7513" w:type="dxa"/>
          </w:tcPr>
          <w:p w14:paraId="2990F768" w14:textId="77777777" w:rsidR="001851CE" w:rsidRDefault="00DB2FAC" w:rsidP="00DB2FAC">
            <w:pPr>
              <w:spacing w:line="240" w:lineRule="auto"/>
              <w:ind w:firstLine="0"/>
              <w:rPr>
                <w:rFonts w:ascii="Times New Roman" w:hAnsi="Times New Roman"/>
              </w:rPr>
            </w:pPr>
            <w:r w:rsidRPr="008837F6">
              <w:rPr>
                <w:rFonts w:ascii="Times New Roman" w:hAnsi="Times New Roman"/>
                <w:b/>
                <w:bCs/>
              </w:rPr>
              <w:t>Atsižvelgta iš dalies.</w:t>
            </w:r>
            <w:r w:rsidRPr="00DE006D">
              <w:rPr>
                <w:rFonts w:ascii="Times New Roman" w:hAnsi="Times New Roman"/>
              </w:rPr>
              <w:t xml:space="preserve"> </w:t>
            </w:r>
          </w:p>
          <w:p w14:paraId="36A7C4B5" w14:textId="29CFF259" w:rsidR="00DB2FAC" w:rsidRPr="00DE006D" w:rsidRDefault="008837F6" w:rsidP="00DB2FAC">
            <w:pPr>
              <w:spacing w:line="240" w:lineRule="auto"/>
              <w:ind w:firstLine="0"/>
              <w:rPr>
                <w:rFonts w:ascii="Times New Roman" w:hAnsi="Times New Roman"/>
              </w:rPr>
            </w:pPr>
            <w:r>
              <w:rPr>
                <w:rFonts w:ascii="Times New Roman" w:hAnsi="Times New Roman"/>
              </w:rPr>
              <w:t>S</w:t>
            </w:r>
            <w:r w:rsidR="00DB2FAC" w:rsidRPr="00DE006D">
              <w:rPr>
                <w:rFonts w:ascii="Times New Roman" w:hAnsi="Times New Roman"/>
              </w:rPr>
              <w:t>tudentų, gaunančių tikslines stipendijas, ir kuriems stipendijos mokėjimas bus nutrauktas, skaičius turėtų būti mažesnis nei valstybės finansuojamas studijas nutraukiančių ir stipendijų negaunančių studentų skaičius, tad informaciją reikėtų teikti apie nedidelį kiekį studentų, todėl naujų studentų įtraukimas aukštųjų mokyklų neturėtų apsunkinti.</w:t>
            </w:r>
          </w:p>
        </w:tc>
      </w:tr>
      <w:tr w:rsidR="00962B1A" w:rsidRPr="00DE006D" w14:paraId="0E7876E8" w14:textId="77777777" w:rsidTr="00684AA1">
        <w:trPr>
          <w:trHeight w:val="1329"/>
        </w:trPr>
        <w:tc>
          <w:tcPr>
            <w:tcW w:w="1271" w:type="dxa"/>
            <w:vMerge/>
          </w:tcPr>
          <w:p w14:paraId="4FC9AC8B" w14:textId="77777777" w:rsidR="00962B1A" w:rsidRPr="00DE006D" w:rsidRDefault="00962B1A" w:rsidP="00964838">
            <w:pPr>
              <w:spacing w:line="240" w:lineRule="auto"/>
              <w:ind w:firstLine="0"/>
              <w:jc w:val="left"/>
              <w:rPr>
                <w:rFonts w:ascii="Times New Roman" w:hAnsi="Times New Roman"/>
                <w:bCs/>
              </w:rPr>
            </w:pPr>
          </w:p>
        </w:tc>
        <w:tc>
          <w:tcPr>
            <w:tcW w:w="6237" w:type="dxa"/>
          </w:tcPr>
          <w:p w14:paraId="06ED3654" w14:textId="23019416" w:rsidR="00962B1A" w:rsidRPr="00DE006D" w:rsidRDefault="00962B1A" w:rsidP="00964838">
            <w:pPr>
              <w:pStyle w:val="p1"/>
              <w:spacing w:before="0" w:beforeAutospacing="0" w:after="0" w:afterAutospacing="0"/>
              <w:rPr>
                <w:sz w:val="22"/>
                <w:szCs w:val="22"/>
                <w:lang w:val="lt-LT"/>
              </w:rPr>
            </w:pPr>
            <w:r w:rsidRPr="00DE006D">
              <w:rPr>
                <w:sz w:val="22"/>
                <w:szCs w:val="22"/>
                <w:lang w:val="lt-LT"/>
              </w:rPr>
              <w:t>Dėl Aprašo 32 punkto. Rekomenduotina, kad VSF aukštosioms mokykloms prieš kiekvienus mokslo metus atsiųstų raštą su nustatytais terminais.</w:t>
            </w:r>
          </w:p>
        </w:tc>
        <w:tc>
          <w:tcPr>
            <w:tcW w:w="7513" w:type="dxa"/>
          </w:tcPr>
          <w:p w14:paraId="1C48A828" w14:textId="77777777" w:rsidR="001851CE" w:rsidRDefault="00962B1A" w:rsidP="00964838">
            <w:pPr>
              <w:spacing w:line="240" w:lineRule="auto"/>
              <w:ind w:firstLine="0"/>
              <w:rPr>
                <w:rFonts w:ascii="Times New Roman" w:hAnsi="Times New Roman"/>
              </w:rPr>
            </w:pPr>
            <w:r w:rsidRPr="008B791A">
              <w:rPr>
                <w:rFonts w:ascii="Times New Roman" w:hAnsi="Times New Roman"/>
                <w:b/>
                <w:bCs/>
              </w:rPr>
              <w:t>Atsižvelgta iš dalies.</w:t>
            </w:r>
            <w:r w:rsidRPr="00DE006D">
              <w:rPr>
                <w:rFonts w:ascii="Times New Roman" w:hAnsi="Times New Roman"/>
              </w:rPr>
              <w:t xml:space="preserve"> </w:t>
            </w:r>
          </w:p>
          <w:p w14:paraId="5549E239" w14:textId="397017AA" w:rsidR="00962B1A" w:rsidRPr="00DE006D" w:rsidRDefault="00962B1A" w:rsidP="00964838">
            <w:pPr>
              <w:spacing w:line="240" w:lineRule="auto"/>
              <w:ind w:firstLine="0"/>
              <w:rPr>
                <w:rFonts w:ascii="Times New Roman" w:hAnsi="Times New Roman"/>
              </w:rPr>
            </w:pPr>
            <w:r w:rsidRPr="00DE006D">
              <w:rPr>
                <w:rFonts w:ascii="Times New Roman" w:hAnsi="Times New Roman"/>
              </w:rPr>
              <w:t>Prieš prasidedant atitinkamos finansinės paramos administravimo procesui, Fondas apie svarbiausius terminus ir reikalingas vykdyti funkcijas visuomet informuoja aukštąsias mokyklas, pareigos pateikti raštą aukštajai mokyklai Apraše numatyti nereikėtų, tai vidinis institucijų bendradarbiavimo dalykas.</w:t>
            </w:r>
          </w:p>
        </w:tc>
      </w:tr>
    </w:tbl>
    <w:p w14:paraId="365E25CB" w14:textId="77777777" w:rsidR="004E339B" w:rsidRPr="00DE006D" w:rsidRDefault="004E339B" w:rsidP="00754EDC">
      <w:pPr>
        <w:spacing w:line="240" w:lineRule="auto"/>
        <w:jc w:val="center"/>
        <w:rPr>
          <w:rFonts w:ascii="Times New Roman" w:hAnsi="Times New Roman"/>
        </w:rPr>
      </w:pPr>
    </w:p>
    <w:p w14:paraId="54DCAC78" w14:textId="77777777" w:rsidR="00754EDC" w:rsidRPr="00DE006D" w:rsidRDefault="00754EDC" w:rsidP="00754EDC">
      <w:pPr>
        <w:spacing w:line="240" w:lineRule="auto"/>
        <w:jc w:val="center"/>
        <w:rPr>
          <w:rFonts w:ascii="Times New Roman" w:hAnsi="Times New Roman"/>
        </w:rPr>
      </w:pPr>
      <w:r w:rsidRPr="00DE006D">
        <w:rPr>
          <w:rFonts w:ascii="Times New Roman" w:hAnsi="Times New Roman"/>
        </w:rPr>
        <w:t>________________________________</w:t>
      </w:r>
    </w:p>
    <w:sectPr w:rsidR="00754EDC" w:rsidRPr="00DE006D" w:rsidSect="008B791A">
      <w:headerReference w:type="default" r:id="rId11"/>
      <w:headerReference w:type="first" r:id="rId12"/>
      <w:pgSz w:w="16838" w:h="11906" w:orient="landscape"/>
      <w:pgMar w:top="709" w:right="1134" w:bottom="568"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FC25AB" w14:textId="77777777" w:rsidR="00081121" w:rsidRDefault="00081121" w:rsidP="005C08C6">
      <w:pPr>
        <w:spacing w:line="240" w:lineRule="auto"/>
      </w:pPr>
      <w:r>
        <w:separator/>
      </w:r>
    </w:p>
  </w:endnote>
  <w:endnote w:type="continuationSeparator" w:id="0">
    <w:p w14:paraId="2D3EE3AE" w14:textId="77777777" w:rsidR="00081121" w:rsidRDefault="00081121" w:rsidP="005C08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HelveticaLT">
    <w:altName w:val="Arial"/>
    <w:panose1 w:val="00000000000000000000"/>
    <w:charset w:val="BA"/>
    <w:family w:val="swiss"/>
    <w:notTrueType/>
    <w:pitch w:val="variable"/>
    <w:sig w:usb0="00000007" w:usb1="00000000" w:usb2="00000000" w:usb3="00000000" w:csb0="0000008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26AC79" w14:textId="77777777" w:rsidR="00081121" w:rsidRDefault="00081121" w:rsidP="005C08C6">
      <w:pPr>
        <w:spacing w:line="240" w:lineRule="auto"/>
      </w:pPr>
      <w:r>
        <w:separator/>
      </w:r>
    </w:p>
  </w:footnote>
  <w:footnote w:type="continuationSeparator" w:id="0">
    <w:p w14:paraId="39F8E869" w14:textId="77777777" w:rsidR="00081121" w:rsidRDefault="00081121" w:rsidP="005C08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rPr>
      <w:id w:val="-412321588"/>
      <w:docPartObj>
        <w:docPartGallery w:val="Page Numbers (Top of Page)"/>
        <w:docPartUnique/>
      </w:docPartObj>
    </w:sdtPr>
    <w:sdtEndPr/>
    <w:sdtContent>
      <w:p w14:paraId="2376A088" w14:textId="2FB8F68A" w:rsidR="00644ED6" w:rsidRPr="00075E6D" w:rsidRDefault="00C81BC3">
        <w:pPr>
          <w:pStyle w:val="Antrats"/>
          <w:jc w:val="center"/>
          <w:rPr>
            <w:rFonts w:ascii="Times New Roman" w:hAnsi="Times New Roman"/>
          </w:rPr>
        </w:pPr>
        <w:r w:rsidRPr="00075E6D">
          <w:rPr>
            <w:rFonts w:ascii="Times New Roman" w:hAnsi="Times New Roman"/>
          </w:rPr>
          <w:fldChar w:fldCharType="begin"/>
        </w:r>
        <w:r w:rsidR="00644ED6" w:rsidRPr="00075E6D">
          <w:rPr>
            <w:rFonts w:ascii="Times New Roman" w:hAnsi="Times New Roman"/>
          </w:rPr>
          <w:instrText>PAGE   \* MERGEFORMAT</w:instrText>
        </w:r>
        <w:r w:rsidRPr="00075E6D">
          <w:rPr>
            <w:rFonts w:ascii="Times New Roman" w:hAnsi="Times New Roman"/>
          </w:rPr>
          <w:fldChar w:fldCharType="separate"/>
        </w:r>
        <w:r w:rsidR="003D38F2">
          <w:rPr>
            <w:rFonts w:ascii="Times New Roman" w:hAnsi="Times New Roman"/>
            <w:noProof/>
          </w:rPr>
          <w:t>9</w:t>
        </w:r>
        <w:r w:rsidRPr="00075E6D">
          <w:rPr>
            <w:rFonts w:ascii="Times New Roman" w:hAnsi="Times New Roman"/>
          </w:rPr>
          <w:fldChar w:fldCharType="end"/>
        </w:r>
      </w:p>
    </w:sdtContent>
  </w:sdt>
  <w:p w14:paraId="18F9575A" w14:textId="77777777" w:rsidR="00644ED6" w:rsidRDefault="00644E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E3205" w14:textId="77777777" w:rsidR="00644ED6" w:rsidRPr="00881591" w:rsidRDefault="00644ED6">
    <w:pPr>
      <w:pStyle w:val="Antrats"/>
      <w:jc w:val="center"/>
      <w:rPr>
        <w:rFonts w:ascii="Times New Roman" w:hAnsi="Times New Roman"/>
      </w:rPr>
    </w:pPr>
  </w:p>
  <w:p w14:paraId="1FC1F14A" w14:textId="77777777" w:rsidR="00644ED6" w:rsidRDefault="00644E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07E18DF"/>
    <w:multiLevelType w:val="hybridMultilevel"/>
    <w:tmpl w:val="42C60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302A15"/>
    <w:multiLevelType w:val="hybridMultilevel"/>
    <w:tmpl w:val="A89267BE"/>
    <w:lvl w:ilvl="0" w:tplc="8C9EF58C">
      <w:start w:val="1"/>
      <w:numFmt w:val="decimal"/>
      <w:lvlText w:val="%1."/>
      <w:lvlJc w:val="left"/>
      <w:pPr>
        <w:ind w:left="1102" w:hanging="360"/>
      </w:pPr>
      <w:rPr>
        <w:rFonts w:hint="default"/>
      </w:rPr>
    </w:lvl>
    <w:lvl w:ilvl="1" w:tplc="04270019" w:tentative="1">
      <w:start w:val="1"/>
      <w:numFmt w:val="lowerLetter"/>
      <w:lvlText w:val="%2."/>
      <w:lvlJc w:val="left"/>
      <w:pPr>
        <w:ind w:left="1822" w:hanging="360"/>
      </w:pPr>
    </w:lvl>
    <w:lvl w:ilvl="2" w:tplc="0427001B" w:tentative="1">
      <w:start w:val="1"/>
      <w:numFmt w:val="lowerRoman"/>
      <w:lvlText w:val="%3."/>
      <w:lvlJc w:val="right"/>
      <w:pPr>
        <w:ind w:left="2542" w:hanging="180"/>
      </w:pPr>
    </w:lvl>
    <w:lvl w:ilvl="3" w:tplc="0427000F" w:tentative="1">
      <w:start w:val="1"/>
      <w:numFmt w:val="decimal"/>
      <w:lvlText w:val="%4."/>
      <w:lvlJc w:val="left"/>
      <w:pPr>
        <w:ind w:left="3262" w:hanging="360"/>
      </w:pPr>
    </w:lvl>
    <w:lvl w:ilvl="4" w:tplc="04270019" w:tentative="1">
      <w:start w:val="1"/>
      <w:numFmt w:val="lowerLetter"/>
      <w:lvlText w:val="%5."/>
      <w:lvlJc w:val="left"/>
      <w:pPr>
        <w:ind w:left="3982" w:hanging="360"/>
      </w:pPr>
    </w:lvl>
    <w:lvl w:ilvl="5" w:tplc="0427001B" w:tentative="1">
      <w:start w:val="1"/>
      <w:numFmt w:val="lowerRoman"/>
      <w:lvlText w:val="%6."/>
      <w:lvlJc w:val="right"/>
      <w:pPr>
        <w:ind w:left="4702" w:hanging="180"/>
      </w:pPr>
    </w:lvl>
    <w:lvl w:ilvl="6" w:tplc="0427000F" w:tentative="1">
      <w:start w:val="1"/>
      <w:numFmt w:val="decimal"/>
      <w:lvlText w:val="%7."/>
      <w:lvlJc w:val="left"/>
      <w:pPr>
        <w:ind w:left="5422" w:hanging="360"/>
      </w:pPr>
    </w:lvl>
    <w:lvl w:ilvl="7" w:tplc="04270019" w:tentative="1">
      <w:start w:val="1"/>
      <w:numFmt w:val="lowerLetter"/>
      <w:lvlText w:val="%8."/>
      <w:lvlJc w:val="left"/>
      <w:pPr>
        <w:ind w:left="6142" w:hanging="360"/>
      </w:pPr>
    </w:lvl>
    <w:lvl w:ilvl="8" w:tplc="0427001B" w:tentative="1">
      <w:start w:val="1"/>
      <w:numFmt w:val="lowerRoman"/>
      <w:lvlText w:val="%9."/>
      <w:lvlJc w:val="right"/>
      <w:pPr>
        <w:ind w:left="6862" w:hanging="180"/>
      </w:pPr>
    </w:lvl>
  </w:abstractNum>
  <w:abstractNum w:abstractNumId="3" w15:restartNumberingAfterBreak="0">
    <w:nsid w:val="02D43644"/>
    <w:multiLevelType w:val="hybridMultilevel"/>
    <w:tmpl w:val="F5602B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3C83BEF"/>
    <w:multiLevelType w:val="hybridMultilevel"/>
    <w:tmpl w:val="99FA8D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A40691"/>
    <w:multiLevelType w:val="hybridMultilevel"/>
    <w:tmpl w:val="32680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56936"/>
    <w:multiLevelType w:val="hybridMultilevel"/>
    <w:tmpl w:val="645EE4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631E68"/>
    <w:multiLevelType w:val="hybridMultilevel"/>
    <w:tmpl w:val="EB94509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60711E"/>
    <w:multiLevelType w:val="hybridMultilevel"/>
    <w:tmpl w:val="C39E1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0F23BE"/>
    <w:multiLevelType w:val="hybridMultilevel"/>
    <w:tmpl w:val="255CB4D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24410B2D"/>
    <w:multiLevelType w:val="hybridMultilevel"/>
    <w:tmpl w:val="577206A2"/>
    <w:lvl w:ilvl="0" w:tplc="0BFC05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0013B4"/>
    <w:multiLevelType w:val="hybridMultilevel"/>
    <w:tmpl w:val="106C62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9861357"/>
    <w:multiLevelType w:val="hybridMultilevel"/>
    <w:tmpl w:val="01D6A80E"/>
    <w:lvl w:ilvl="0" w:tplc="C1545A16">
      <w:start w:val="1"/>
      <w:numFmt w:val="decimal"/>
      <w:lvlText w:val="%1."/>
      <w:lvlJc w:val="left"/>
      <w:pPr>
        <w:ind w:left="1069" w:hanging="360"/>
      </w:pPr>
      <w:rPr>
        <w:rFonts w:ascii="Times New Roman" w:hAnsi="Times New Roman" w:cs="Times New Roman" w:hint="default"/>
        <w:sz w:val="24"/>
        <w:szCs w:val="24"/>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3DF52DFB"/>
    <w:multiLevelType w:val="hybridMultilevel"/>
    <w:tmpl w:val="1B4C9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6163BE"/>
    <w:multiLevelType w:val="hybridMultilevel"/>
    <w:tmpl w:val="728267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A597683"/>
    <w:multiLevelType w:val="hybridMultilevel"/>
    <w:tmpl w:val="49F6C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D16867"/>
    <w:multiLevelType w:val="hybridMultilevel"/>
    <w:tmpl w:val="8FE86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30468A"/>
    <w:multiLevelType w:val="multilevel"/>
    <w:tmpl w:val="2530286E"/>
    <w:lvl w:ilvl="0">
      <w:start w:val="1"/>
      <w:numFmt w:val="decimal"/>
      <w:lvlText w:val="%1."/>
      <w:lvlJc w:val="left"/>
      <w:pPr>
        <w:ind w:left="360" w:hanging="360"/>
      </w:pPr>
      <w:rPr>
        <w:rFonts w:hint="default"/>
        <w:b w:val="0"/>
        <w:caps/>
        <w:smallCaps w:val="0"/>
        <w:sz w:val="24"/>
        <w:szCs w:val="24"/>
      </w:rPr>
    </w:lvl>
    <w:lvl w:ilvl="1">
      <w:start w:val="1"/>
      <w:numFmt w:val="decimal"/>
      <w:lvlText w:val="%1.%2."/>
      <w:lvlJc w:val="left"/>
      <w:pPr>
        <w:ind w:left="4254" w:hanging="709"/>
      </w:pPr>
      <w:rPr>
        <w:rFonts w:ascii="Times New Roman" w:hAnsi="Times New Roman" w:cs="Times New Roman" w:hint="default"/>
        <w:b w:val="0"/>
        <w:sz w:val="24"/>
        <w:szCs w:val="24"/>
      </w:rPr>
    </w:lvl>
    <w:lvl w:ilvl="2">
      <w:start w:val="1"/>
      <w:numFmt w:val="decimal"/>
      <w:lvlText w:val="%1.%2.%3."/>
      <w:lvlJc w:val="left"/>
      <w:pPr>
        <w:ind w:left="709" w:hanging="709"/>
      </w:pPr>
      <w:rPr>
        <w:rFonts w:ascii="Times New Roman" w:hAnsi="Times New Roman" w:cs="Times New Roman" w:hint="default"/>
        <w:sz w:val="24"/>
        <w:szCs w:val="24"/>
      </w:rPr>
    </w:lvl>
    <w:lvl w:ilvl="3">
      <w:start w:val="1"/>
      <w:numFmt w:val="lowerLetter"/>
      <w:lvlText w:val="(%4)"/>
      <w:lvlJc w:val="left"/>
      <w:pPr>
        <w:ind w:left="1418" w:hanging="709"/>
      </w:pPr>
      <w:rPr>
        <w:rFonts w:hint="default"/>
        <w:sz w:val="20"/>
      </w:rPr>
    </w:lvl>
    <w:lvl w:ilvl="4">
      <w:start w:val="1"/>
      <w:numFmt w:val="lowerRoman"/>
      <w:lvlText w:val="(%5)"/>
      <w:lvlJc w:val="left"/>
      <w:pPr>
        <w:ind w:left="2126" w:hanging="708"/>
      </w:pPr>
      <w:rPr>
        <w:rFonts w:hint="default"/>
        <w:sz w:val="20"/>
      </w:rPr>
    </w:lvl>
    <w:lvl w:ilvl="5">
      <w:start w:val="1"/>
      <w:numFmt w:val="lowerLetter"/>
      <w:lvlText w:val="%6."/>
      <w:lvlJc w:val="left"/>
      <w:pPr>
        <w:ind w:left="2835" w:hanging="709"/>
      </w:pPr>
      <w:rPr>
        <w:rFonts w:ascii="Trebuchet MS" w:hAnsi="Trebuchet MS" w:hint="default"/>
        <w:sz w:val="20"/>
      </w:rPr>
    </w:lvl>
    <w:lvl w:ilvl="6">
      <w:start w:val="1"/>
      <w:numFmt w:val="lowerRoman"/>
      <w:lvlText w:val="%7."/>
      <w:lvlJc w:val="left"/>
      <w:pPr>
        <w:ind w:left="3544" w:hanging="709"/>
      </w:pPr>
      <w:rPr>
        <w:rFonts w:ascii="Trebuchet MS" w:hAnsi="Trebuchet MS" w:hint="default"/>
        <w:sz w:val="20"/>
      </w:rPr>
    </w:lvl>
    <w:lvl w:ilvl="7">
      <w:start w:val="1"/>
      <w:numFmt w:val="lowerLetter"/>
      <w:lvlText w:val="%8)"/>
      <w:lvlJc w:val="left"/>
      <w:pPr>
        <w:ind w:left="4253" w:hanging="709"/>
      </w:pPr>
      <w:rPr>
        <w:rFonts w:ascii="Trebuchet MS" w:hAnsi="Trebuchet MS" w:hint="default"/>
        <w:sz w:val="20"/>
      </w:rPr>
    </w:lvl>
    <w:lvl w:ilvl="8">
      <w:start w:val="1"/>
      <w:numFmt w:val="decimal"/>
      <w:lvlText w:val="%9."/>
      <w:lvlJc w:val="left"/>
      <w:pPr>
        <w:ind w:left="4961" w:hanging="708"/>
      </w:pPr>
      <w:rPr>
        <w:rFonts w:ascii="Trebuchet MS" w:hAnsi="Trebuchet MS" w:hint="default"/>
        <w:sz w:val="20"/>
      </w:rPr>
    </w:lvl>
  </w:abstractNum>
  <w:abstractNum w:abstractNumId="18" w15:restartNumberingAfterBreak="0">
    <w:nsid w:val="4B333984"/>
    <w:multiLevelType w:val="hybridMultilevel"/>
    <w:tmpl w:val="934A2576"/>
    <w:lvl w:ilvl="0" w:tplc="6BAC0536">
      <w:start w:val="1"/>
      <w:numFmt w:val="decimal"/>
      <w:lvlText w:val="%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D7966E7"/>
    <w:multiLevelType w:val="hybridMultilevel"/>
    <w:tmpl w:val="A342A3E0"/>
    <w:lvl w:ilvl="0" w:tplc="3DA0ABD6">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0" w15:restartNumberingAfterBreak="0">
    <w:nsid w:val="4E8343AA"/>
    <w:multiLevelType w:val="hybridMultilevel"/>
    <w:tmpl w:val="7B12FC7A"/>
    <w:lvl w:ilvl="0" w:tplc="418270D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52BE0F6A"/>
    <w:multiLevelType w:val="multilevel"/>
    <w:tmpl w:val="11CE613E"/>
    <w:lvl w:ilvl="0">
      <w:start w:val="11"/>
      <w:numFmt w:val="decimal"/>
      <w:lvlText w:val="%1."/>
      <w:lvlJc w:val="left"/>
      <w:pPr>
        <w:ind w:left="480" w:hanging="480"/>
      </w:pPr>
      <w:rPr>
        <w:rFonts w:hint="default"/>
      </w:rPr>
    </w:lvl>
    <w:lvl w:ilvl="1">
      <w:start w:val="1"/>
      <w:numFmt w:val="decimal"/>
      <w:lvlText w:val="%1.%2."/>
      <w:lvlJc w:val="left"/>
      <w:pPr>
        <w:ind w:left="4025" w:hanging="480"/>
      </w:pPr>
      <w:rPr>
        <w:rFonts w:hint="default"/>
      </w:rPr>
    </w:lvl>
    <w:lvl w:ilvl="2">
      <w:start w:val="1"/>
      <w:numFmt w:val="decimal"/>
      <w:lvlText w:val="%1.%2.%3."/>
      <w:lvlJc w:val="left"/>
      <w:pPr>
        <w:ind w:left="7810" w:hanging="720"/>
      </w:pPr>
      <w:rPr>
        <w:rFonts w:hint="default"/>
      </w:rPr>
    </w:lvl>
    <w:lvl w:ilvl="3">
      <w:start w:val="1"/>
      <w:numFmt w:val="decimal"/>
      <w:lvlText w:val="%1.%2.%3.%4."/>
      <w:lvlJc w:val="left"/>
      <w:pPr>
        <w:ind w:left="11355" w:hanging="720"/>
      </w:pPr>
      <w:rPr>
        <w:rFonts w:hint="default"/>
      </w:rPr>
    </w:lvl>
    <w:lvl w:ilvl="4">
      <w:start w:val="1"/>
      <w:numFmt w:val="decimal"/>
      <w:lvlText w:val="%1.%2.%3.%4.%5."/>
      <w:lvlJc w:val="left"/>
      <w:pPr>
        <w:ind w:left="15260" w:hanging="1080"/>
      </w:pPr>
      <w:rPr>
        <w:rFonts w:hint="default"/>
      </w:rPr>
    </w:lvl>
    <w:lvl w:ilvl="5">
      <w:start w:val="1"/>
      <w:numFmt w:val="decimal"/>
      <w:lvlText w:val="%1.%2.%3.%4.%5.%6."/>
      <w:lvlJc w:val="left"/>
      <w:pPr>
        <w:ind w:left="18805" w:hanging="1080"/>
      </w:pPr>
      <w:rPr>
        <w:rFonts w:hint="default"/>
      </w:rPr>
    </w:lvl>
    <w:lvl w:ilvl="6">
      <w:start w:val="1"/>
      <w:numFmt w:val="decimal"/>
      <w:lvlText w:val="%1.%2.%3.%4.%5.%6.%7."/>
      <w:lvlJc w:val="left"/>
      <w:pPr>
        <w:ind w:left="22710" w:hanging="1440"/>
      </w:pPr>
      <w:rPr>
        <w:rFonts w:hint="default"/>
      </w:rPr>
    </w:lvl>
    <w:lvl w:ilvl="7">
      <w:start w:val="1"/>
      <w:numFmt w:val="decimal"/>
      <w:lvlText w:val="%1.%2.%3.%4.%5.%6.%7.%8."/>
      <w:lvlJc w:val="left"/>
      <w:pPr>
        <w:ind w:left="26255" w:hanging="1440"/>
      </w:pPr>
      <w:rPr>
        <w:rFonts w:hint="default"/>
      </w:rPr>
    </w:lvl>
    <w:lvl w:ilvl="8">
      <w:start w:val="1"/>
      <w:numFmt w:val="decimal"/>
      <w:lvlText w:val="%1.%2.%3.%4.%5.%6.%7.%8.%9."/>
      <w:lvlJc w:val="left"/>
      <w:pPr>
        <w:ind w:left="30160" w:hanging="1800"/>
      </w:pPr>
      <w:rPr>
        <w:rFonts w:hint="default"/>
      </w:rPr>
    </w:lvl>
  </w:abstractNum>
  <w:abstractNum w:abstractNumId="22" w15:restartNumberingAfterBreak="0">
    <w:nsid w:val="593F0A51"/>
    <w:multiLevelType w:val="hybridMultilevel"/>
    <w:tmpl w:val="645EE4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CE21D93"/>
    <w:multiLevelType w:val="hybridMultilevel"/>
    <w:tmpl w:val="6602B2E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5DC51D8D"/>
    <w:multiLevelType w:val="hybridMultilevel"/>
    <w:tmpl w:val="C58E72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EDA1C7B"/>
    <w:multiLevelType w:val="hybridMultilevel"/>
    <w:tmpl w:val="0792DBB0"/>
    <w:lvl w:ilvl="0" w:tplc="75D052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4542D0F"/>
    <w:multiLevelType w:val="hybridMultilevel"/>
    <w:tmpl w:val="B63E13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A3F3135"/>
    <w:multiLevelType w:val="multilevel"/>
    <w:tmpl w:val="F4F88B80"/>
    <w:lvl w:ilvl="0">
      <w:start w:val="1"/>
      <w:numFmt w:val="decimal"/>
      <w:pStyle w:val="KTpstrnum"/>
      <w:lvlText w:val="(%1)"/>
      <w:lvlJc w:val="left"/>
      <w:pPr>
        <w:ind w:left="0"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28" w15:restartNumberingAfterBreak="0">
    <w:nsid w:val="6C2E7779"/>
    <w:multiLevelType w:val="hybridMultilevel"/>
    <w:tmpl w:val="3E441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652369"/>
    <w:multiLevelType w:val="hybridMultilevel"/>
    <w:tmpl w:val="7098DF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C9302C5"/>
    <w:multiLevelType w:val="hybridMultilevel"/>
    <w:tmpl w:val="54ACBBB8"/>
    <w:lvl w:ilvl="0" w:tplc="43DA8456">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31" w15:restartNumberingAfterBreak="0">
    <w:nsid w:val="6E755B67"/>
    <w:multiLevelType w:val="hybridMultilevel"/>
    <w:tmpl w:val="A5760B3A"/>
    <w:lvl w:ilvl="0" w:tplc="04270001">
      <w:start w:val="1"/>
      <w:numFmt w:val="bullet"/>
      <w:lvlText w:val=""/>
      <w:lvlJc w:val="left"/>
      <w:pPr>
        <w:ind w:left="1462" w:hanging="360"/>
      </w:pPr>
      <w:rPr>
        <w:rFonts w:ascii="Symbol" w:hAnsi="Symbol" w:hint="default"/>
      </w:rPr>
    </w:lvl>
    <w:lvl w:ilvl="1" w:tplc="04270003" w:tentative="1">
      <w:start w:val="1"/>
      <w:numFmt w:val="bullet"/>
      <w:lvlText w:val="o"/>
      <w:lvlJc w:val="left"/>
      <w:pPr>
        <w:ind w:left="2182" w:hanging="360"/>
      </w:pPr>
      <w:rPr>
        <w:rFonts w:ascii="Courier New" w:hAnsi="Courier New" w:cs="Courier New" w:hint="default"/>
      </w:rPr>
    </w:lvl>
    <w:lvl w:ilvl="2" w:tplc="04270005" w:tentative="1">
      <w:start w:val="1"/>
      <w:numFmt w:val="bullet"/>
      <w:lvlText w:val=""/>
      <w:lvlJc w:val="left"/>
      <w:pPr>
        <w:ind w:left="2902" w:hanging="360"/>
      </w:pPr>
      <w:rPr>
        <w:rFonts w:ascii="Wingdings" w:hAnsi="Wingdings" w:hint="default"/>
      </w:rPr>
    </w:lvl>
    <w:lvl w:ilvl="3" w:tplc="04270001" w:tentative="1">
      <w:start w:val="1"/>
      <w:numFmt w:val="bullet"/>
      <w:lvlText w:val=""/>
      <w:lvlJc w:val="left"/>
      <w:pPr>
        <w:ind w:left="3622" w:hanging="360"/>
      </w:pPr>
      <w:rPr>
        <w:rFonts w:ascii="Symbol" w:hAnsi="Symbol" w:hint="default"/>
      </w:rPr>
    </w:lvl>
    <w:lvl w:ilvl="4" w:tplc="04270003" w:tentative="1">
      <w:start w:val="1"/>
      <w:numFmt w:val="bullet"/>
      <w:lvlText w:val="o"/>
      <w:lvlJc w:val="left"/>
      <w:pPr>
        <w:ind w:left="4342" w:hanging="360"/>
      </w:pPr>
      <w:rPr>
        <w:rFonts w:ascii="Courier New" w:hAnsi="Courier New" w:cs="Courier New" w:hint="default"/>
      </w:rPr>
    </w:lvl>
    <w:lvl w:ilvl="5" w:tplc="04270005" w:tentative="1">
      <w:start w:val="1"/>
      <w:numFmt w:val="bullet"/>
      <w:lvlText w:val=""/>
      <w:lvlJc w:val="left"/>
      <w:pPr>
        <w:ind w:left="5062" w:hanging="360"/>
      </w:pPr>
      <w:rPr>
        <w:rFonts w:ascii="Wingdings" w:hAnsi="Wingdings" w:hint="default"/>
      </w:rPr>
    </w:lvl>
    <w:lvl w:ilvl="6" w:tplc="04270001" w:tentative="1">
      <w:start w:val="1"/>
      <w:numFmt w:val="bullet"/>
      <w:lvlText w:val=""/>
      <w:lvlJc w:val="left"/>
      <w:pPr>
        <w:ind w:left="5782" w:hanging="360"/>
      </w:pPr>
      <w:rPr>
        <w:rFonts w:ascii="Symbol" w:hAnsi="Symbol" w:hint="default"/>
      </w:rPr>
    </w:lvl>
    <w:lvl w:ilvl="7" w:tplc="04270003" w:tentative="1">
      <w:start w:val="1"/>
      <w:numFmt w:val="bullet"/>
      <w:lvlText w:val="o"/>
      <w:lvlJc w:val="left"/>
      <w:pPr>
        <w:ind w:left="6502" w:hanging="360"/>
      </w:pPr>
      <w:rPr>
        <w:rFonts w:ascii="Courier New" w:hAnsi="Courier New" w:cs="Courier New" w:hint="default"/>
      </w:rPr>
    </w:lvl>
    <w:lvl w:ilvl="8" w:tplc="04270005" w:tentative="1">
      <w:start w:val="1"/>
      <w:numFmt w:val="bullet"/>
      <w:lvlText w:val=""/>
      <w:lvlJc w:val="left"/>
      <w:pPr>
        <w:ind w:left="7222" w:hanging="360"/>
      </w:pPr>
      <w:rPr>
        <w:rFonts w:ascii="Wingdings" w:hAnsi="Wingdings" w:hint="default"/>
      </w:rPr>
    </w:lvl>
  </w:abstractNum>
  <w:abstractNum w:abstractNumId="32" w15:restartNumberingAfterBreak="0">
    <w:nsid w:val="6EE336F7"/>
    <w:multiLevelType w:val="hybridMultilevel"/>
    <w:tmpl w:val="A308E1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5006204"/>
    <w:multiLevelType w:val="hybridMultilevel"/>
    <w:tmpl w:val="14020680"/>
    <w:lvl w:ilvl="0" w:tplc="41AA9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BD27E42"/>
    <w:multiLevelType w:val="hybridMultilevel"/>
    <w:tmpl w:val="E954D588"/>
    <w:lvl w:ilvl="0" w:tplc="2F147B72">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5" w15:restartNumberingAfterBreak="0">
    <w:nsid w:val="7D0154D1"/>
    <w:multiLevelType w:val="hybridMultilevel"/>
    <w:tmpl w:val="645EE4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1"/>
  </w:num>
  <w:num w:numId="2">
    <w:abstractNumId w:val="27"/>
  </w:num>
  <w:num w:numId="3">
    <w:abstractNumId w:val="17"/>
  </w:num>
  <w:num w:numId="4">
    <w:abstractNumId w:val="18"/>
  </w:num>
  <w:num w:numId="5">
    <w:abstractNumId w:val="34"/>
  </w:num>
  <w:num w:numId="6">
    <w:abstractNumId w:val="19"/>
  </w:num>
  <w:num w:numId="7">
    <w:abstractNumId w:val="11"/>
  </w:num>
  <w:num w:numId="8">
    <w:abstractNumId w:val="31"/>
  </w:num>
  <w:num w:numId="9">
    <w:abstractNumId w:val="2"/>
  </w:num>
  <w:num w:numId="10">
    <w:abstractNumId w:val="0"/>
  </w:num>
  <w:num w:numId="11">
    <w:abstractNumId w:val="3"/>
  </w:num>
  <w:num w:numId="12">
    <w:abstractNumId w:val="32"/>
  </w:num>
  <w:num w:numId="13">
    <w:abstractNumId w:val="29"/>
  </w:num>
  <w:num w:numId="14">
    <w:abstractNumId w:val="23"/>
  </w:num>
  <w:num w:numId="15">
    <w:abstractNumId w:val="9"/>
  </w:num>
  <w:num w:numId="16">
    <w:abstractNumId w:val="14"/>
  </w:num>
  <w:num w:numId="17">
    <w:abstractNumId w:val="4"/>
  </w:num>
  <w:num w:numId="18">
    <w:abstractNumId w:val="15"/>
  </w:num>
  <w:num w:numId="19">
    <w:abstractNumId w:val="10"/>
  </w:num>
  <w:num w:numId="20">
    <w:abstractNumId w:val="7"/>
  </w:num>
  <w:num w:numId="21">
    <w:abstractNumId w:val="25"/>
  </w:num>
  <w:num w:numId="22">
    <w:abstractNumId w:val="33"/>
  </w:num>
  <w:num w:numId="23">
    <w:abstractNumId w:val="28"/>
  </w:num>
  <w:num w:numId="24">
    <w:abstractNumId w:val="26"/>
  </w:num>
  <w:num w:numId="25">
    <w:abstractNumId w:val="5"/>
  </w:num>
  <w:num w:numId="26">
    <w:abstractNumId w:val="16"/>
  </w:num>
  <w:num w:numId="27">
    <w:abstractNumId w:val="24"/>
  </w:num>
  <w:num w:numId="28">
    <w:abstractNumId w:val="8"/>
  </w:num>
  <w:num w:numId="29">
    <w:abstractNumId w:val="1"/>
  </w:num>
  <w:num w:numId="30">
    <w:abstractNumId w:val="6"/>
  </w:num>
  <w:num w:numId="31">
    <w:abstractNumId w:val="22"/>
  </w:num>
  <w:num w:numId="32">
    <w:abstractNumId w:val="35"/>
  </w:num>
  <w:num w:numId="33">
    <w:abstractNumId w:val="13"/>
  </w:num>
  <w:num w:numId="34">
    <w:abstractNumId w:val="20"/>
  </w:num>
  <w:num w:numId="35">
    <w:abstractNumId w:val="12"/>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110"/>
    <w:rsid w:val="00002A7C"/>
    <w:rsid w:val="000030BD"/>
    <w:rsid w:val="000033FB"/>
    <w:rsid w:val="00003427"/>
    <w:rsid w:val="00003E8C"/>
    <w:rsid w:val="000041C7"/>
    <w:rsid w:val="00004272"/>
    <w:rsid w:val="000056F8"/>
    <w:rsid w:val="000064AC"/>
    <w:rsid w:val="00006751"/>
    <w:rsid w:val="00012684"/>
    <w:rsid w:val="000126A9"/>
    <w:rsid w:val="00012D4C"/>
    <w:rsid w:val="000168B2"/>
    <w:rsid w:val="00020439"/>
    <w:rsid w:val="000217D5"/>
    <w:rsid w:val="00022600"/>
    <w:rsid w:val="00023A51"/>
    <w:rsid w:val="00025659"/>
    <w:rsid w:val="000307C4"/>
    <w:rsid w:val="0003139C"/>
    <w:rsid w:val="00032B1E"/>
    <w:rsid w:val="00035173"/>
    <w:rsid w:val="000357E8"/>
    <w:rsid w:val="00037C5D"/>
    <w:rsid w:val="00040E5B"/>
    <w:rsid w:val="000410E1"/>
    <w:rsid w:val="0004148E"/>
    <w:rsid w:val="000421B0"/>
    <w:rsid w:val="00042BC8"/>
    <w:rsid w:val="0004312D"/>
    <w:rsid w:val="000444BB"/>
    <w:rsid w:val="00045946"/>
    <w:rsid w:val="000459C3"/>
    <w:rsid w:val="00050C33"/>
    <w:rsid w:val="00051DFA"/>
    <w:rsid w:val="00053935"/>
    <w:rsid w:val="00053E94"/>
    <w:rsid w:val="00055A9F"/>
    <w:rsid w:val="000604E2"/>
    <w:rsid w:val="000610D5"/>
    <w:rsid w:val="00062A97"/>
    <w:rsid w:val="00064A5C"/>
    <w:rsid w:val="0006525B"/>
    <w:rsid w:val="00065769"/>
    <w:rsid w:val="00066A26"/>
    <w:rsid w:val="00072478"/>
    <w:rsid w:val="000742F5"/>
    <w:rsid w:val="000748AF"/>
    <w:rsid w:val="00075B71"/>
    <w:rsid w:val="00075E6D"/>
    <w:rsid w:val="00076109"/>
    <w:rsid w:val="000772E1"/>
    <w:rsid w:val="00080AC1"/>
    <w:rsid w:val="00081121"/>
    <w:rsid w:val="0008223F"/>
    <w:rsid w:val="00083A19"/>
    <w:rsid w:val="00093BEE"/>
    <w:rsid w:val="00093EB3"/>
    <w:rsid w:val="000944A6"/>
    <w:rsid w:val="00095281"/>
    <w:rsid w:val="0009637B"/>
    <w:rsid w:val="000A0494"/>
    <w:rsid w:val="000A06B5"/>
    <w:rsid w:val="000A0DA3"/>
    <w:rsid w:val="000A34A5"/>
    <w:rsid w:val="000A4D26"/>
    <w:rsid w:val="000A5E97"/>
    <w:rsid w:val="000B368B"/>
    <w:rsid w:val="000B678D"/>
    <w:rsid w:val="000C2BD4"/>
    <w:rsid w:val="000C6A6F"/>
    <w:rsid w:val="000D0F96"/>
    <w:rsid w:val="000D11E1"/>
    <w:rsid w:val="000D1209"/>
    <w:rsid w:val="000D2304"/>
    <w:rsid w:val="000E0F84"/>
    <w:rsid w:val="000E1DA9"/>
    <w:rsid w:val="000E1F48"/>
    <w:rsid w:val="000E7DC7"/>
    <w:rsid w:val="000F22CC"/>
    <w:rsid w:val="000F258D"/>
    <w:rsid w:val="000F2FAE"/>
    <w:rsid w:val="000F5BD3"/>
    <w:rsid w:val="000F7F1E"/>
    <w:rsid w:val="001007F6"/>
    <w:rsid w:val="00104974"/>
    <w:rsid w:val="001054F5"/>
    <w:rsid w:val="0010552F"/>
    <w:rsid w:val="00105E18"/>
    <w:rsid w:val="00105F81"/>
    <w:rsid w:val="001060C4"/>
    <w:rsid w:val="00112AC9"/>
    <w:rsid w:val="00113CF3"/>
    <w:rsid w:val="00117308"/>
    <w:rsid w:val="00122287"/>
    <w:rsid w:val="00124DD5"/>
    <w:rsid w:val="001257EB"/>
    <w:rsid w:val="0012755C"/>
    <w:rsid w:val="00127D8C"/>
    <w:rsid w:val="00131370"/>
    <w:rsid w:val="001353A8"/>
    <w:rsid w:val="00137C06"/>
    <w:rsid w:val="00142343"/>
    <w:rsid w:val="0014585F"/>
    <w:rsid w:val="00147C7E"/>
    <w:rsid w:val="001501A8"/>
    <w:rsid w:val="0015127E"/>
    <w:rsid w:val="00152B31"/>
    <w:rsid w:val="001545F2"/>
    <w:rsid w:val="001561C3"/>
    <w:rsid w:val="00157DB2"/>
    <w:rsid w:val="00157E03"/>
    <w:rsid w:val="001606F1"/>
    <w:rsid w:val="001608C0"/>
    <w:rsid w:val="00161993"/>
    <w:rsid w:val="00161B21"/>
    <w:rsid w:val="00162405"/>
    <w:rsid w:val="001631AC"/>
    <w:rsid w:val="00164278"/>
    <w:rsid w:val="001659DD"/>
    <w:rsid w:val="00165F7B"/>
    <w:rsid w:val="00165FC8"/>
    <w:rsid w:val="00167B94"/>
    <w:rsid w:val="00170238"/>
    <w:rsid w:val="00170D29"/>
    <w:rsid w:val="001710C2"/>
    <w:rsid w:val="001711AC"/>
    <w:rsid w:val="00175803"/>
    <w:rsid w:val="00176B5D"/>
    <w:rsid w:val="001770B4"/>
    <w:rsid w:val="00180306"/>
    <w:rsid w:val="00180733"/>
    <w:rsid w:val="00181A9B"/>
    <w:rsid w:val="001828DD"/>
    <w:rsid w:val="00182B7A"/>
    <w:rsid w:val="00183110"/>
    <w:rsid w:val="00183ED7"/>
    <w:rsid w:val="001851CE"/>
    <w:rsid w:val="00185635"/>
    <w:rsid w:val="00185768"/>
    <w:rsid w:val="00186390"/>
    <w:rsid w:val="001870AA"/>
    <w:rsid w:val="0019294E"/>
    <w:rsid w:val="00194FED"/>
    <w:rsid w:val="00195B8C"/>
    <w:rsid w:val="0019782D"/>
    <w:rsid w:val="001A00B2"/>
    <w:rsid w:val="001A31D5"/>
    <w:rsid w:val="001A38FF"/>
    <w:rsid w:val="001A5A44"/>
    <w:rsid w:val="001A5D88"/>
    <w:rsid w:val="001A6348"/>
    <w:rsid w:val="001A6C4A"/>
    <w:rsid w:val="001A713B"/>
    <w:rsid w:val="001B1844"/>
    <w:rsid w:val="001B3D5A"/>
    <w:rsid w:val="001B7A29"/>
    <w:rsid w:val="001C0812"/>
    <w:rsid w:val="001C3CD0"/>
    <w:rsid w:val="001C593B"/>
    <w:rsid w:val="001C5E48"/>
    <w:rsid w:val="001C6149"/>
    <w:rsid w:val="001C6166"/>
    <w:rsid w:val="001C70C5"/>
    <w:rsid w:val="001C75CC"/>
    <w:rsid w:val="001C7710"/>
    <w:rsid w:val="001D0027"/>
    <w:rsid w:val="001D2D98"/>
    <w:rsid w:val="001D2D9F"/>
    <w:rsid w:val="001D3FFC"/>
    <w:rsid w:val="001D46F1"/>
    <w:rsid w:val="001D521B"/>
    <w:rsid w:val="001D602D"/>
    <w:rsid w:val="001E11B6"/>
    <w:rsid w:val="001E131C"/>
    <w:rsid w:val="001E20C8"/>
    <w:rsid w:val="001E36BC"/>
    <w:rsid w:val="001E3EBA"/>
    <w:rsid w:val="001E4A58"/>
    <w:rsid w:val="001E74F0"/>
    <w:rsid w:val="001F0A21"/>
    <w:rsid w:val="001F1774"/>
    <w:rsid w:val="001F17E1"/>
    <w:rsid w:val="001F4588"/>
    <w:rsid w:val="001F54EE"/>
    <w:rsid w:val="001F5FB5"/>
    <w:rsid w:val="002002E0"/>
    <w:rsid w:val="00203225"/>
    <w:rsid w:val="002070D5"/>
    <w:rsid w:val="00212522"/>
    <w:rsid w:val="002129C1"/>
    <w:rsid w:val="00213F24"/>
    <w:rsid w:val="002141BA"/>
    <w:rsid w:val="002147CB"/>
    <w:rsid w:val="002225D6"/>
    <w:rsid w:val="00222EFB"/>
    <w:rsid w:val="00231FC4"/>
    <w:rsid w:val="0023243F"/>
    <w:rsid w:val="00232A85"/>
    <w:rsid w:val="00233607"/>
    <w:rsid w:val="0023406E"/>
    <w:rsid w:val="002345A6"/>
    <w:rsid w:val="002348C4"/>
    <w:rsid w:val="002349EE"/>
    <w:rsid w:val="00241F98"/>
    <w:rsid w:val="0024669C"/>
    <w:rsid w:val="00247A0A"/>
    <w:rsid w:val="002509F6"/>
    <w:rsid w:val="00253588"/>
    <w:rsid w:val="00255B4B"/>
    <w:rsid w:val="00256A50"/>
    <w:rsid w:val="002575EF"/>
    <w:rsid w:val="0026010A"/>
    <w:rsid w:val="00260B2C"/>
    <w:rsid w:val="0026207B"/>
    <w:rsid w:val="00262194"/>
    <w:rsid w:val="00263186"/>
    <w:rsid w:val="00263219"/>
    <w:rsid w:val="00263FF8"/>
    <w:rsid w:val="0026690B"/>
    <w:rsid w:val="0027051F"/>
    <w:rsid w:val="002750E3"/>
    <w:rsid w:val="00275EA9"/>
    <w:rsid w:val="00276661"/>
    <w:rsid w:val="0027700B"/>
    <w:rsid w:val="00282696"/>
    <w:rsid w:val="00286204"/>
    <w:rsid w:val="0029082B"/>
    <w:rsid w:val="00291D94"/>
    <w:rsid w:val="00292AFC"/>
    <w:rsid w:val="0029494D"/>
    <w:rsid w:val="00295857"/>
    <w:rsid w:val="00295C0D"/>
    <w:rsid w:val="00297388"/>
    <w:rsid w:val="002A0159"/>
    <w:rsid w:val="002A4D00"/>
    <w:rsid w:val="002A6149"/>
    <w:rsid w:val="002A7CD9"/>
    <w:rsid w:val="002A7D36"/>
    <w:rsid w:val="002B0BA9"/>
    <w:rsid w:val="002B21AB"/>
    <w:rsid w:val="002B27DF"/>
    <w:rsid w:val="002B2FC9"/>
    <w:rsid w:val="002B3D30"/>
    <w:rsid w:val="002B4333"/>
    <w:rsid w:val="002B6AB6"/>
    <w:rsid w:val="002B7DD5"/>
    <w:rsid w:val="002C070D"/>
    <w:rsid w:val="002C0D3A"/>
    <w:rsid w:val="002C2BF8"/>
    <w:rsid w:val="002C31B3"/>
    <w:rsid w:val="002C32B9"/>
    <w:rsid w:val="002C3822"/>
    <w:rsid w:val="002C6855"/>
    <w:rsid w:val="002D165C"/>
    <w:rsid w:val="002D7F19"/>
    <w:rsid w:val="002E0759"/>
    <w:rsid w:val="002E3188"/>
    <w:rsid w:val="002E42D0"/>
    <w:rsid w:val="002E4458"/>
    <w:rsid w:val="002E451C"/>
    <w:rsid w:val="002E4C5D"/>
    <w:rsid w:val="002E685E"/>
    <w:rsid w:val="002E70E0"/>
    <w:rsid w:val="002E76B3"/>
    <w:rsid w:val="002E79D3"/>
    <w:rsid w:val="002F04FE"/>
    <w:rsid w:val="002F5554"/>
    <w:rsid w:val="002F7651"/>
    <w:rsid w:val="003023CA"/>
    <w:rsid w:val="003062BC"/>
    <w:rsid w:val="00307E36"/>
    <w:rsid w:val="00310B28"/>
    <w:rsid w:val="003134B6"/>
    <w:rsid w:val="00313DA5"/>
    <w:rsid w:val="003154C3"/>
    <w:rsid w:val="0031653C"/>
    <w:rsid w:val="00316B50"/>
    <w:rsid w:val="00317A19"/>
    <w:rsid w:val="0032022C"/>
    <w:rsid w:val="00320F2F"/>
    <w:rsid w:val="00324005"/>
    <w:rsid w:val="00324229"/>
    <w:rsid w:val="00324ABD"/>
    <w:rsid w:val="003330FB"/>
    <w:rsid w:val="00334694"/>
    <w:rsid w:val="00337035"/>
    <w:rsid w:val="003403EA"/>
    <w:rsid w:val="00341231"/>
    <w:rsid w:val="003412C4"/>
    <w:rsid w:val="00344EC0"/>
    <w:rsid w:val="0034699E"/>
    <w:rsid w:val="00347A28"/>
    <w:rsid w:val="003538CA"/>
    <w:rsid w:val="003561A0"/>
    <w:rsid w:val="00356639"/>
    <w:rsid w:val="0035686F"/>
    <w:rsid w:val="00357A6B"/>
    <w:rsid w:val="00362639"/>
    <w:rsid w:val="00362F17"/>
    <w:rsid w:val="003642D0"/>
    <w:rsid w:val="003677D1"/>
    <w:rsid w:val="0037105C"/>
    <w:rsid w:val="003743FD"/>
    <w:rsid w:val="00375916"/>
    <w:rsid w:val="0037637D"/>
    <w:rsid w:val="00381A03"/>
    <w:rsid w:val="00384DF5"/>
    <w:rsid w:val="003876BD"/>
    <w:rsid w:val="00387C8D"/>
    <w:rsid w:val="00390601"/>
    <w:rsid w:val="003909A9"/>
    <w:rsid w:val="00393A23"/>
    <w:rsid w:val="003A0037"/>
    <w:rsid w:val="003A006C"/>
    <w:rsid w:val="003A1C55"/>
    <w:rsid w:val="003A360A"/>
    <w:rsid w:val="003A3C3E"/>
    <w:rsid w:val="003A6225"/>
    <w:rsid w:val="003A7B50"/>
    <w:rsid w:val="003A7B6B"/>
    <w:rsid w:val="003B0BE3"/>
    <w:rsid w:val="003B0FC3"/>
    <w:rsid w:val="003B3B7C"/>
    <w:rsid w:val="003B415E"/>
    <w:rsid w:val="003B49C7"/>
    <w:rsid w:val="003B51C2"/>
    <w:rsid w:val="003B5E92"/>
    <w:rsid w:val="003B6A80"/>
    <w:rsid w:val="003B77F7"/>
    <w:rsid w:val="003B7F6F"/>
    <w:rsid w:val="003C00A2"/>
    <w:rsid w:val="003C3B4C"/>
    <w:rsid w:val="003C4E04"/>
    <w:rsid w:val="003C52E6"/>
    <w:rsid w:val="003C56EF"/>
    <w:rsid w:val="003C7726"/>
    <w:rsid w:val="003D04B1"/>
    <w:rsid w:val="003D18E6"/>
    <w:rsid w:val="003D1DD9"/>
    <w:rsid w:val="003D22D6"/>
    <w:rsid w:val="003D2656"/>
    <w:rsid w:val="003D30D0"/>
    <w:rsid w:val="003D38F2"/>
    <w:rsid w:val="003D4876"/>
    <w:rsid w:val="003D53AF"/>
    <w:rsid w:val="003D6A86"/>
    <w:rsid w:val="003D78D7"/>
    <w:rsid w:val="003E04F6"/>
    <w:rsid w:val="003E0B9E"/>
    <w:rsid w:val="003E0DAF"/>
    <w:rsid w:val="003E215F"/>
    <w:rsid w:val="003E395D"/>
    <w:rsid w:val="003E4A63"/>
    <w:rsid w:val="003E598D"/>
    <w:rsid w:val="003E653E"/>
    <w:rsid w:val="003F27D3"/>
    <w:rsid w:val="003F34E4"/>
    <w:rsid w:val="003F37ED"/>
    <w:rsid w:val="003F4ED1"/>
    <w:rsid w:val="003F54E3"/>
    <w:rsid w:val="0040221B"/>
    <w:rsid w:val="00403A93"/>
    <w:rsid w:val="00403C25"/>
    <w:rsid w:val="00404711"/>
    <w:rsid w:val="00404E78"/>
    <w:rsid w:val="00405A17"/>
    <w:rsid w:val="0040643F"/>
    <w:rsid w:val="00406738"/>
    <w:rsid w:val="00410571"/>
    <w:rsid w:val="00411C7E"/>
    <w:rsid w:val="00412F80"/>
    <w:rsid w:val="00415727"/>
    <w:rsid w:val="00420C11"/>
    <w:rsid w:val="00421EBD"/>
    <w:rsid w:val="00421F2C"/>
    <w:rsid w:val="004223EA"/>
    <w:rsid w:val="0042585F"/>
    <w:rsid w:val="00425F81"/>
    <w:rsid w:val="00430CE6"/>
    <w:rsid w:val="00430EB6"/>
    <w:rsid w:val="00430F47"/>
    <w:rsid w:val="00431605"/>
    <w:rsid w:val="00432D0E"/>
    <w:rsid w:val="00434DDE"/>
    <w:rsid w:val="004358C4"/>
    <w:rsid w:val="0043625C"/>
    <w:rsid w:val="00436EDF"/>
    <w:rsid w:val="00437CA1"/>
    <w:rsid w:val="00440AAA"/>
    <w:rsid w:val="004426A6"/>
    <w:rsid w:val="00442CE2"/>
    <w:rsid w:val="00443558"/>
    <w:rsid w:val="0044592D"/>
    <w:rsid w:val="00446728"/>
    <w:rsid w:val="00447C2B"/>
    <w:rsid w:val="004506BA"/>
    <w:rsid w:val="00453E3D"/>
    <w:rsid w:val="00454759"/>
    <w:rsid w:val="00454EB6"/>
    <w:rsid w:val="00455230"/>
    <w:rsid w:val="004621F6"/>
    <w:rsid w:val="00462F79"/>
    <w:rsid w:val="0046417C"/>
    <w:rsid w:val="00464B6E"/>
    <w:rsid w:val="00470153"/>
    <w:rsid w:val="004738EB"/>
    <w:rsid w:val="004742A2"/>
    <w:rsid w:val="004747D4"/>
    <w:rsid w:val="00475197"/>
    <w:rsid w:val="004758DA"/>
    <w:rsid w:val="00477CE0"/>
    <w:rsid w:val="004816A7"/>
    <w:rsid w:val="00485528"/>
    <w:rsid w:val="00485DA7"/>
    <w:rsid w:val="00486F2D"/>
    <w:rsid w:val="00491143"/>
    <w:rsid w:val="004927D9"/>
    <w:rsid w:val="00492BB1"/>
    <w:rsid w:val="00492EC4"/>
    <w:rsid w:val="00494B4F"/>
    <w:rsid w:val="00494E01"/>
    <w:rsid w:val="0049523A"/>
    <w:rsid w:val="00495DFE"/>
    <w:rsid w:val="00495E34"/>
    <w:rsid w:val="004963B5"/>
    <w:rsid w:val="004A27D1"/>
    <w:rsid w:val="004A5E80"/>
    <w:rsid w:val="004A60EF"/>
    <w:rsid w:val="004B0D76"/>
    <w:rsid w:val="004B2E5B"/>
    <w:rsid w:val="004B568D"/>
    <w:rsid w:val="004B6131"/>
    <w:rsid w:val="004B65CC"/>
    <w:rsid w:val="004B728C"/>
    <w:rsid w:val="004C28CB"/>
    <w:rsid w:val="004C305F"/>
    <w:rsid w:val="004C438E"/>
    <w:rsid w:val="004D4D57"/>
    <w:rsid w:val="004D6189"/>
    <w:rsid w:val="004E041C"/>
    <w:rsid w:val="004E2353"/>
    <w:rsid w:val="004E339B"/>
    <w:rsid w:val="004E5439"/>
    <w:rsid w:val="004E5709"/>
    <w:rsid w:val="004E66DA"/>
    <w:rsid w:val="004F4ACC"/>
    <w:rsid w:val="005006EC"/>
    <w:rsid w:val="0050203D"/>
    <w:rsid w:val="00502DB2"/>
    <w:rsid w:val="00505715"/>
    <w:rsid w:val="005067C2"/>
    <w:rsid w:val="0051242E"/>
    <w:rsid w:val="0051272A"/>
    <w:rsid w:val="00512816"/>
    <w:rsid w:val="005136BF"/>
    <w:rsid w:val="0051396C"/>
    <w:rsid w:val="00520A3B"/>
    <w:rsid w:val="005229B0"/>
    <w:rsid w:val="00525B7B"/>
    <w:rsid w:val="00532F21"/>
    <w:rsid w:val="00534950"/>
    <w:rsid w:val="00535A32"/>
    <w:rsid w:val="00543F4B"/>
    <w:rsid w:val="00551069"/>
    <w:rsid w:val="00551E94"/>
    <w:rsid w:val="00555668"/>
    <w:rsid w:val="005573B8"/>
    <w:rsid w:val="00557625"/>
    <w:rsid w:val="005613EE"/>
    <w:rsid w:val="00564476"/>
    <w:rsid w:val="0056464D"/>
    <w:rsid w:val="00564CA8"/>
    <w:rsid w:val="00566ECC"/>
    <w:rsid w:val="00567921"/>
    <w:rsid w:val="0057091D"/>
    <w:rsid w:val="00570A2A"/>
    <w:rsid w:val="00571C75"/>
    <w:rsid w:val="00574764"/>
    <w:rsid w:val="0057500A"/>
    <w:rsid w:val="00575111"/>
    <w:rsid w:val="0057561E"/>
    <w:rsid w:val="00575691"/>
    <w:rsid w:val="00577587"/>
    <w:rsid w:val="005801E5"/>
    <w:rsid w:val="00581F95"/>
    <w:rsid w:val="005843C2"/>
    <w:rsid w:val="00584F12"/>
    <w:rsid w:val="00585C94"/>
    <w:rsid w:val="00585F9F"/>
    <w:rsid w:val="00587B31"/>
    <w:rsid w:val="00593D69"/>
    <w:rsid w:val="00596AC8"/>
    <w:rsid w:val="005A14F5"/>
    <w:rsid w:val="005A1A95"/>
    <w:rsid w:val="005A1E46"/>
    <w:rsid w:val="005A24AF"/>
    <w:rsid w:val="005A25C8"/>
    <w:rsid w:val="005A2865"/>
    <w:rsid w:val="005A3BF1"/>
    <w:rsid w:val="005A4B25"/>
    <w:rsid w:val="005A616D"/>
    <w:rsid w:val="005A6837"/>
    <w:rsid w:val="005A7A20"/>
    <w:rsid w:val="005A7F83"/>
    <w:rsid w:val="005B0DCB"/>
    <w:rsid w:val="005B141F"/>
    <w:rsid w:val="005B1DDB"/>
    <w:rsid w:val="005B1F4C"/>
    <w:rsid w:val="005B4710"/>
    <w:rsid w:val="005C08C6"/>
    <w:rsid w:val="005C3B32"/>
    <w:rsid w:val="005C4E01"/>
    <w:rsid w:val="005C67F0"/>
    <w:rsid w:val="005C7F82"/>
    <w:rsid w:val="005D0CB5"/>
    <w:rsid w:val="005D16E7"/>
    <w:rsid w:val="005D3452"/>
    <w:rsid w:val="005D7774"/>
    <w:rsid w:val="005D7AAC"/>
    <w:rsid w:val="005E00A8"/>
    <w:rsid w:val="005E38D2"/>
    <w:rsid w:val="005E553E"/>
    <w:rsid w:val="005E65BB"/>
    <w:rsid w:val="005F0191"/>
    <w:rsid w:val="005F1FC8"/>
    <w:rsid w:val="005F53E0"/>
    <w:rsid w:val="005F66FB"/>
    <w:rsid w:val="005F6F05"/>
    <w:rsid w:val="006017DC"/>
    <w:rsid w:val="00601D51"/>
    <w:rsid w:val="0060376C"/>
    <w:rsid w:val="00605BBC"/>
    <w:rsid w:val="00606499"/>
    <w:rsid w:val="00610467"/>
    <w:rsid w:val="00616D1C"/>
    <w:rsid w:val="00617FBD"/>
    <w:rsid w:val="006205EF"/>
    <w:rsid w:val="006214FC"/>
    <w:rsid w:val="0063206B"/>
    <w:rsid w:val="00632EEB"/>
    <w:rsid w:val="006330B0"/>
    <w:rsid w:val="00634E50"/>
    <w:rsid w:val="00636DAE"/>
    <w:rsid w:val="00641AB9"/>
    <w:rsid w:val="00641DA3"/>
    <w:rsid w:val="0064275A"/>
    <w:rsid w:val="006436E5"/>
    <w:rsid w:val="00644ED6"/>
    <w:rsid w:val="00645BE4"/>
    <w:rsid w:val="006473AC"/>
    <w:rsid w:val="0065271E"/>
    <w:rsid w:val="006532EC"/>
    <w:rsid w:val="0065490E"/>
    <w:rsid w:val="00654E96"/>
    <w:rsid w:val="00654EC4"/>
    <w:rsid w:val="0065534A"/>
    <w:rsid w:val="00656E98"/>
    <w:rsid w:val="00657E59"/>
    <w:rsid w:val="00660240"/>
    <w:rsid w:val="0066123E"/>
    <w:rsid w:val="00661D62"/>
    <w:rsid w:val="00663D9A"/>
    <w:rsid w:val="006644B7"/>
    <w:rsid w:val="006661CC"/>
    <w:rsid w:val="006731A2"/>
    <w:rsid w:val="00673765"/>
    <w:rsid w:val="0067506C"/>
    <w:rsid w:val="00676655"/>
    <w:rsid w:val="00676CC7"/>
    <w:rsid w:val="00676D04"/>
    <w:rsid w:val="00677FE8"/>
    <w:rsid w:val="00680009"/>
    <w:rsid w:val="006818E0"/>
    <w:rsid w:val="00684AA1"/>
    <w:rsid w:val="00684F6B"/>
    <w:rsid w:val="00686A1B"/>
    <w:rsid w:val="0069017E"/>
    <w:rsid w:val="00692AC4"/>
    <w:rsid w:val="006931B9"/>
    <w:rsid w:val="00697BDC"/>
    <w:rsid w:val="006A1A65"/>
    <w:rsid w:val="006A31C5"/>
    <w:rsid w:val="006A4C1A"/>
    <w:rsid w:val="006A5098"/>
    <w:rsid w:val="006A57D9"/>
    <w:rsid w:val="006A7730"/>
    <w:rsid w:val="006B03F0"/>
    <w:rsid w:val="006B16C4"/>
    <w:rsid w:val="006B179D"/>
    <w:rsid w:val="006B3C3A"/>
    <w:rsid w:val="006B559B"/>
    <w:rsid w:val="006B67E9"/>
    <w:rsid w:val="006C09E9"/>
    <w:rsid w:val="006C1D03"/>
    <w:rsid w:val="006C3B26"/>
    <w:rsid w:val="006C3C56"/>
    <w:rsid w:val="006C4E9F"/>
    <w:rsid w:val="006C54F9"/>
    <w:rsid w:val="006C59A1"/>
    <w:rsid w:val="006C6075"/>
    <w:rsid w:val="006C6855"/>
    <w:rsid w:val="006D085B"/>
    <w:rsid w:val="006D0FD5"/>
    <w:rsid w:val="006D2A90"/>
    <w:rsid w:val="006D4A07"/>
    <w:rsid w:val="006D50F5"/>
    <w:rsid w:val="006D68D7"/>
    <w:rsid w:val="006D6CBA"/>
    <w:rsid w:val="006E0A4D"/>
    <w:rsid w:val="006E0F25"/>
    <w:rsid w:val="006E2EFF"/>
    <w:rsid w:val="006E410F"/>
    <w:rsid w:val="006E44BA"/>
    <w:rsid w:val="006E553A"/>
    <w:rsid w:val="006E565A"/>
    <w:rsid w:val="006F17F1"/>
    <w:rsid w:val="006F294F"/>
    <w:rsid w:val="006F29F3"/>
    <w:rsid w:val="006F4022"/>
    <w:rsid w:val="006F4735"/>
    <w:rsid w:val="006F7DBA"/>
    <w:rsid w:val="0070259A"/>
    <w:rsid w:val="00702BCD"/>
    <w:rsid w:val="0070365B"/>
    <w:rsid w:val="00705165"/>
    <w:rsid w:val="00710FE2"/>
    <w:rsid w:val="007126E7"/>
    <w:rsid w:val="00712A19"/>
    <w:rsid w:val="00714644"/>
    <w:rsid w:val="007160E2"/>
    <w:rsid w:val="0071718F"/>
    <w:rsid w:val="0072001C"/>
    <w:rsid w:val="007247CA"/>
    <w:rsid w:val="00725FBA"/>
    <w:rsid w:val="00727348"/>
    <w:rsid w:val="007307C0"/>
    <w:rsid w:val="00730A84"/>
    <w:rsid w:val="00733EAA"/>
    <w:rsid w:val="0073698C"/>
    <w:rsid w:val="00737047"/>
    <w:rsid w:val="00737F2C"/>
    <w:rsid w:val="00740C07"/>
    <w:rsid w:val="00741F5F"/>
    <w:rsid w:val="00742501"/>
    <w:rsid w:val="00743E92"/>
    <w:rsid w:val="007448D6"/>
    <w:rsid w:val="00745EF2"/>
    <w:rsid w:val="0074794D"/>
    <w:rsid w:val="00750FB8"/>
    <w:rsid w:val="0075125F"/>
    <w:rsid w:val="00754EDC"/>
    <w:rsid w:val="007552C4"/>
    <w:rsid w:val="007552FA"/>
    <w:rsid w:val="007554A3"/>
    <w:rsid w:val="00755868"/>
    <w:rsid w:val="00757598"/>
    <w:rsid w:val="00762487"/>
    <w:rsid w:val="007628C0"/>
    <w:rsid w:val="007628CF"/>
    <w:rsid w:val="007650BE"/>
    <w:rsid w:val="00765B65"/>
    <w:rsid w:val="007668B9"/>
    <w:rsid w:val="0077444F"/>
    <w:rsid w:val="00774D41"/>
    <w:rsid w:val="00775796"/>
    <w:rsid w:val="00777801"/>
    <w:rsid w:val="00780B39"/>
    <w:rsid w:val="00781614"/>
    <w:rsid w:val="00781C76"/>
    <w:rsid w:val="00783B4B"/>
    <w:rsid w:val="00784B35"/>
    <w:rsid w:val="00784D40"/>
    <w:rsid w:val="00784DF9"/>
    <w:rsid w:val="007856D0"/>
    <w:rsid w:val="00790723"/>
    <w:rsid w:val="007919AA"/>
    <w:rsid w:val="00793685"/>
    <w:rsid w:val="007970D3"/>
    <w:rsid w:val="007977CB"/>
    <w:rsid w:val="00797B0E"/>
    <w:rsid w:val="007A08C9"/>
    <w:rsid w:val="007A153C"/>
    <w:rsid w:val="007A23CB"/>
    <w:rsid w:val="007A3F4C"/>
    <w:rsid w:val="007A54AB"/>
    <w:rsid w:val="007A71C5"/>
    <w:rsid w:val="007B0942"/>
    <w:rsid w:val="007B5A71"/>
    <w:rsid w:val="007B5DCF"/>
    <w:rsid w:val="007B5E9D"/>
    <w:rsid w:val="007B65CB"/>
    <w:rsid w:val="007B6FA9"/>
    <w:rsid w:val="007B7916"/>
    <w:rsid w:val="007C1CFD"/>
    <w:rsid w:val="007C3082"/>
    <w:rsid w:val="007C37C4"/>
    <w:rsid w:val="007C3BD4"/>
    <w:rsid w:val="007C3C5A"/>
    <w:rsid w:val="007C43E7"/>
    <w:rsid w:val="007C663B"/>
    <w:rsid w:val="007D7831"/>
    <w:rsid w:val="007E258F"/>
    <w:rsid w:val="007E38DE"/>
    <w:rsid w:val="007E3B56"/>
    <w:rsid w:val="007E3CB3"/>
    <w:rsid w:val="007E3E81"/>
    <w:rsid w:val="007E4C8B"/>
    <w:rsid w:val="007E5836"/>
    <w:rsid w:val="007E6777"/>
    <w:rsid w:val="007E7EE9"/>
    <w:rsid w:val="007F1A67"/>
    <w:rsid w:val="007F23BF"/>
    <w:rsid w:val="007F3800"/>
    <w:rsid w:val="007F4D15"/>
    <w:rsid w:val="007F5E02"/>
    <w:rsid w:val="007F60FE"/>
    <w:rsid w:val="00800075"/>
    <w:rsid w:val="008010BA"/>
    <w:rsid w:val="00802C78"/>
    <w:rsid w:val="00802CB8"/>
    <w:rsid w:val="008045CC"/>
    <w:rsid w:val="00805627"/>
    <w:rsid w:val="00806D4A"/>
    <w:rsid w:val="008073F0"/>
    <w:rsid w:val="00807BB3"/>
    <w:rsid w:val="00810E14"/>
    <w:rsid w:val="00810E31"/>
    <w:rsid w:val="00812179"/>
    <w:rsid w:val="00813715"/>
    <w:rsid w:val="00815683"/>
    <w:rsid w:val="008211E8"/>
    <w:rsid w:val="00821E74"/>
    <w:rsid w:val="00825AEA"/>
    <w:rsid w:val="00827E3C"/>
    <w:rsid w:val="008334DC"/>
    <w:rsid w:val="008343FB"/>
    <w:rsid w:val="00834409"/>
    <w:rsid w:val="00835141"/>
    <w:rsid w:val="00835667"/>
    <w:rsid w:val="00836709"/>
    <w:rsid w:val="0083695A"/>
    <w:rsid w:val="00836D13"/>
    <w:rsid w:val="00836DA5"/>
    <w:rsid w:val="00837620"/>
    <w:rsid w:val="0084153B"/>
    <w:rsid w:val="00841879"/>
    <w:rsid w:val="00843767"/>
    <w:rsid w:val="00844737"/>
    <w:rsid w:val="00844FF1"/>
    <w:rsid w:val="008468EA"/>
    <w:rsid w:val="00853689"/>
    <w:rsid w:val="008540E0"/>
    <w:rsid w:val="00855EA5"/>
    <w:rsid w:val="00856359"/>
    <w:rsid w:val="008602B0"/>
    <w:rsid w:val="008627B0"/>
    <w:rsid w:val="008642E4"/>
    <w:rsid w:val="00865BC1"/>
    <w:rsid w:val="008702E3"/>
    <w:rsid w:val="00871512"/>
    <w:rsid w:val="00871E9F"/>
    <w:rsid w:val="008720D1"/>
    <w:rsid w:val="00872126"/>
    <w:rsid w:val="008730AA"/>
    <w:rsid w:val="0087472B"/>
    <w:rsid w:val="00875E1A"/>
    <w:rsid w:val="0087662A"/>
    <w:rsid w:val="00881591"/>
    <w:rsid w:val="00882058"/>
    <w:rsid w:val="008837F6"/>
    <w:rsid w:val="00884350"/>
    <w:rsid w:val="00885D4A"/>
    <w:rsid w:val="00886615"/>
    <w:rsid w:val="0089179E"/>
    <w:rsid w:val="00894FBE"/>
    <w:rsid w:val="0089550B"/>
    <w:rsid w:val="00895660"/>
    <w:rsid w:val="00897322"/>
    <w:rsid w:val="008A0120"/>
    <w:rsid w:val="008A0694"/>
    <w:rsid w:val="008A153C"/>
    <w:rsid w:val="008A1E3F"/>
    <w:rsid w:val="008A46D1"/>
    <w:rsid w:val="008A5496"/>
    <w:rsid w:val="008A5FAA"/>
    <w:rsid w:val="008A61DF"/>
    <w:rsid w:val="008A69CF"/>
    <w:rsid w:val="008A7185"/>
    <w:rsid w:val="008A7802"/>
    <w:rsid w:val="008B2BA8"/>
    <w:rsid w:val="008B3A47"/>
    <w:rsid w:val="008B51CF"/>
    <w:rsid w:val="008B791A"/>
    <w:rsid w:val="008C32C6"/>
    <w:rsid w:val="008C4E4F"/>
    <w:rsid w:val="008C740C"/>
    <w:rsid w:val="008D016E"/>
    <w:rsid w:val="008D16A0"/>
    <w:rsid w:val="008D4A0E"/>
    <w:rsid w:val="008D4C76"/>
    <w:rsid w:val="008D4DE2"/>
    <w:rsid w:val="008D5092"/>
    <w:rsid w:val="008D5F29"/>
    <w:rsid w:val="008D7596"/>
    <w:rsid w:val="008D75E7"/>
    <w:rsid w:val="008D78C0"/>
    <w:rsid w:val="008D7C49"/>
    <w:rsid w:val="008E4351"/>
    <w:rsid w:val="008E6A18"/>
    <w:rsid w:val="008E7215"/>
    <w:rsid w:val="008E76AA"/>
    <w:rsid w:val="008F019F"/>
    <w:rsid w:val="008F028A"/>
    <w:rsid w:val="008F14BD"/>
    <w:rsid w:val="008F28C7"/>
    <w:rsid w:val="008F2DDB"/>
    <w:rsid w:val="008F6B43"/>
    <w:rsid w:val="008F79BF"/>
    <w:rsid w:val="00900A35"/>
    <w:rsid w:val="00900DA3"/>
    <w:rsid w:val="00900E56"/>
    <w:rsid w:val="00912945"/>
    <w:rsid w:val="00913288"/>
    <w:rsid w:val="00914F48"/>
    <w:rsid w:val="009151BA"/>
    <w:rsid w:val="00915DBB"/>
    <w:rsid w:val="00916ECC"/>
    <w:rsid w:val="00924554"/>
    <w:rsid w:val="00931885"/>
    <w:rsid w:val="00932FE5"/>
    <w:rsid w:val="00933196"/>
    <w:rsid w:val="009348D6"/>
    <w:rsid w:val="00934E40"/>
    <w:rsid w:val="009364F0"/>
    <w:rsid w:val="0093754D"/>
    <w:rsid w:val="009405D5"/>
    <w:rsid w:val="00941ABD"/>
    <w:rsid w:val="009444D2"/>
    <w:rsid w:val="00945318"/>
    <w:rsid w:val="00954E1B"/>
    <w:rsid w:val="00956234"/>
    <w:rsid w:val="00962B1A"/>
    <w:rsid w:val="00962E4E"/>
    <w:rsid w:val="00963F18"/>
    <w:rsid w:val="00964170"/>
    <w:rsid w:val="00964838"/>
    <w:rsid w:val="0096675B"/>
    <w:rsid w:val="00966990"/>
    <w:rsid w:val="00967A65"/>
    <w:rsid w:val="00967FD5"/>
    <w:rsid w:val="00971440"/>
    <w:rsid w:val="00972E64"/>
    <w:rsid w:val="00973315"/>
    <w:rsid w:val="009736C7"/>
    <w:rsid w:val="00974CAE"/>
    <w:rsid w:val="0097713F"/>
    <w:rsid w:val="00977FAC"/>
    <w:rsid w:val="00980899"/>
    <w:rsid w:val="00980DBE"/>
    <w:rsid w:val="00981337"/>
    <w:rsid w:val="009829CC"/>
    <w:rsid w:val="009836C1"/>
    <w:rsid w:val="00985BFF"/>
    <w:rsid w:val="00986D6B"/>
    <w:rsid w:val="0098759E"/>
    <w:rsid w:val="0099353D"/>
    <w:rsid w:val="009A0903"/>
    <w:rsid w:val="009A1522"/>
    <w:rsid w:val="009A1D84"/>
    <w:rsid w:val="009A402A"/>
    <w:rsid w:val="009A43F0"/>
    <w:rsid w:val="009B04EC"/>
    <w:rsid w:val="009B18E6"/>
    <w:rsid w:val="009B1D2D"/>
    <w:rsid w:val="009B23A4"/>
    <w:rsid w:val="009B6078"/>
    <w:rsid w:val="009B7F9A"/>
    <w:rsid w:val="009C1DDC"/>
    <w:rsid w:val="009C2219"/>
    <w:rsid w:val="009D0910"/>
    <w:rsid w:val="009D1CC3"/>
    <w:rsid w:val="009D247B"/>
    <w:rsid w:val="009D2679"/>
    <w:rsid w:val="009D527B"/>
    <w:rsid w:val="009D5753"/>
    <w:rsid w:val="009D6A7E"/>
    <w:rsid w:val="009D70F6"/>
    <w:rsid w:val="009D7250"/>
    <w:rsid w:val="009E1509"/>
    <w:rsid w:val="009E27A1"/>
    <w:rsid w:val="009E30A5"/>
    <w:rsid w:val="009E3C89"/>
    <w:rsid w:val="009E3CD1"/>
    <w:rsid w:val="009E5146"/>
    <w:rsid w:val="009E557A"/>
    <w:rsid w:val="009E55BE"/>
    <w:rsid w:val="009F231C"/>
    <w:rsid w:val="009F404C"/>
    <w:rsid w:val="009F4D16"/>
    <w:rsid w:val="009F60E0"/>
    <w:rsid w:val="009F6F11"/>
    <w:rsid w:val="009F75DF"/>
    <w:rsid w:val="00A064B9"/>
    <w:rsid w:val="00A066CB"/>
    <w:rsid w:val="00A06716"/>
    <w:rsid w:val="00A10EAD"/>
    <w:rsid w:val="00A12D5D"/>
    <w:rsid w:val="00A145BD"/>
    <w:rsid w:val="00A14D61"/>
    <w:rsid w:val="00A15D28"/>
    <w:rsid w:val="00A16893"/>
    <w:rsid w:val="00A20A69"/>
    <w:rsid w:val="00A24AA4"/>
    <w:rsid w:val="00A2539E"/>
    <w:rsid w:val="00A257C3"/>
    <w:rsid w:val="00A27B7A"/>
    <w:rsid w:val="00A304B0"/>
    <w:rsid w:val="00A33783"/>
    <w:rsid w:val="00A34670"/>
    <w:rsid w:val="00A356AA"/>
    <w:rsid w:val="00A37DCC"/>
    <w:rsid w:val="00A406B3"/>
    <w:rsid w:val="00A41C15"/>
    <w:rsid w:val="00A432AB"/>
    <w:rsid w:val="00A44A34"/>
    <w:rsid w:val="00A459C9"/>
    <w:rsid w:val="00A50A40"/>
    <w:rsid w:val="00A55AD0"/>
    <w:rsid w:val="00A61B28"/>
    <w:rsid w:val="00A63F5C"/>
    <w:rsid w:val="00A71741"/>
    <w:rsid w:val="00A719A8"/>
    <w:rsid w:val="00A72C44"/>
    <w:rsid w:val="00A734A1"/>
    <w:rsid w:val="00A75247"/>
    <w:rsid w:val="00A808CF"/>
    <w:rsid w:val="00A808FD"/>
    <w:rsid w:val="00A80B49"/>
    <w:rsid w:val="00A80D41"/>
    <w:rsid w:val="00A80DEE"/>
    <w:rsid w:val="00A83783"/>
    <w:rsid w:val="00A84312"/>
    <w:rsid w:val="00A85CF5"/>
    <w:rsid w:val="00A90541"/>
    <w:rsid w:val="00A9307B"/>
    <w:rsid w:val="00A96B00"/>
    <w:rsid w:val="00A9706D"/>
    <w:rsid w:val="00A974F8"/>
    <w:rsid w:val="00AA0328"/>
    <w:rsid w:val="00AA402B"/>
    <w:rsid w:val="00AB36D7"/>
    <w:rsid w:val="00AB3B96"/>
    <w:rsid w:val="00AB664F"/>
    <w:rsid w:val="00AB6949"/>
    <w:rsid w:val="00AB7DEB"/>
    <w:rsid w:val="00AC09C2"/>
    <w:rsid w:val="00AC1729"/>
    <w:rsid w:val="00AC5095"/>
    <w:rsid w:val="00AC55B4"/>
    <w:rsid w:val="00AC673D"/>
    <w:rsid w:val="00AD12B7"/>
    <w:rsid w:val="00AD4326"/>
    <w:rsid w:val="00AD46B1"/>
    <w:rsid w:val="00AD4931"/>
    <w:rsid w:val="00AD5BF6"/>
    <w:rsid w:val="00AD6742"/>
    <w:rsid w:val="00AE0EED"/>
    <w:rsid w:val="00AE571D"/>
    <w:rsid w:val="00AE6992"/>
    <w:rsid w:val="00AE6DCB"/>
    <w:rsid w:val="00AE6F9B"/>
    <w:rsid w:val="00AF0C1F"/>
    <w:rsid w:val="00AF1A87"/>
    <w:rsid w:val="00AF481D"/>
    <w:rsid w:val="00AF4ABC"/>
    <w:rsid w:val="00AF6789"/>
    <w:rsid w:val="00AF7414"/>
    <w:rsid w:val="00AF77D9"/>
    <w:rsid w:val="00B02A3C"/>
    <w:rsid w:val="00B03A71"/>
    <w:rsid w:val="00B043F8"/>
    <w:rsid w:val="00B04920"/>
    <w:rsid w:val="00B05DCE"/>
    <w:rsid w:val="00B06114"/>
    <w:rsid w:val="00B06BA8"/>
    <w:rsid w:val="00B1495C"/>
    <w:rsid w:val="00B1497D"/>
    <w:rsid w:val="00B17CF5"/>
    <w:rsid w:val="00B21879"/>
    <w:rsid w:val="00B227D0"/>
    <w:rsid w:val="00B30C33"/>
    <w:rsid w:val="00B31574"/>
    <w:rsid w:val="00B34789"/>
    <w:rsid w:val="00B36A75"/>
    <w:rsid w:val="00B4064A"/>
    <w:rsid w:val="00B51936"/>
    <w:rsid w:val="00B52894"/>
    <w:rsid w:val="00B6199F"/>
    <w:rsid w:val="00B62300"/>
    <w:rsid w:val="00B62AEB"/>
    <w:rsid w:val="00B64864"/>
    <w:rsid w:val="00B67497"/>
    <w:rsid w:val="00B70BA6"/>
    <w:rsid w:val="00B71C38"/>
    <w:rsid w:val="00B72101"/>
    <w:rsid w:val="00B73305"/>
    <w:rsid w:val="00B747FF"/>
    <w:rsid w:val="00B74E9E"/>
    <w:rsid w:val="00B7570C"/>
    <w:rsid w:val="00B80584"/>
    <w:rsid w:val="00B827FA"/>
    <w:rsid w:val="00B84A5E"/>
    <w:rsid w:val="00B85886"/>
    <w:rsid w:val="00B8724D"/>
    <w:rsid w:val="00B87BBE"/>
    <w:rsid w:val="00B90DA0"/>
    <w:rsid w:val="00B91A8D"/>
    <w:rsid w:val="00B921F2"/>
    <w:rsid w:val="00B93EEE"/>
    <w:rsid w:val="00B94CBD"/>
    <w:rsid w:val="00B96893"/>
    <w:rsid w:val="00BA0050"/>
    <w:rsid w:val="00BA0314"/>
    <w:rsid w:val="00BA29B2"/>
    <w:rsid w:val="00BA2CC0"/>
    <w:rsid w:val="00BA3403"/>
    <w:rsid w:val="00BA3451"/>
    <w:rsid w:val="00BB0747"/>
    <w:rsid w:val="00BB2A28"/>
    <w:rsid w:val="00BB420D"/>
    <w:rsid w:val="00BB581A"/>
    <w:rsid w:val="00BC5749"/>
    <w:rsid w:val="00BC5F55"/>
    <w:rsid w:val="00BC787E"/>
    <w:rsid w:val="00BD125A"/>
    <w:rsid w:val="00BD1C90"/>
    <w:rsid w:val="00BD2CB0"/>
    <w:rsid w:val="00BD31EC"/>
    <w:rsid w:val="00BD3F91"/>
    <w:rsid w:val="00BD5430"/>
    <w:rsid w:val="00BD55A5"/>
    <w:rsid w:val="00BE036A"/>
    <w:rsid w:val="00BE2410"/>
    <w:rsid w:val="00BE35F9"/>
    <w:rsid w:val="00BE4DA7"/>
    <w:rsid w:val="00BE75B8"/>
    <w:rsid w:val="00BE7D6E"/>
    <w:rsid w:val="00BE7FA3"/>
    <w:rsid w:val="00BF0923"/>
    <w:rsid w:val="00BF12DB"/>
    <w:rsid w:val="00BF7178"/>
    <w:rsid w:val="00BF7AB1"/>
    <w:rsid w:val="00C0474F"/>
    <w:rsid w:val="00C0492C"/>
    <w:rsid w:val="00C0670E"/>
    <w:rsid w:val="00C067F9"/>
    <w:rsid w:val="00C14C65"/>
    <w:rsid w:val="00C16A85"/>
    <w:rsid w:val="00C17948"/>
    <w:rsid w:val="00C20913"/>
    <w:rsid w:val="00C21C46"/>
    <w:rsid w:val="00C224EA"/>
    <w:rsid w:val="00C2264F"/>
    <w:rsid w:val="00C2304C"/>
    <w:rsid w:val="00C239E0"/>
    <w:rsid w:val="00C24FD4"/>
    <w:rsid w:val="00C2532E"/>
    <w:rsid w:val="00C271E3"/>
    <w:rsid w:val="00C27F9F"/>
    <w:rsid w:val="00C30439"/>
    <w:rsid w:val="00C31C56"/>
    <w:rsid w:val="00C323C5"/>
    <w:rsid w:val="00C3543D"/>
    <w:rsid w:val="00C361A0"/>
    <w:rsid w:val="00C449F1"/>
    <w:rsid w:val="00C464BF"/>
    <w:rsid w:val="00C4782A"/>
    <w:rsid w:val="00C51C4F"/>
    <w:rsid w:val="00C565A4"/>
    <w:rsid w:val="00C60D53"/>
    <w:rsid w:val="00C63330"/>
    <w:rsid w:val="00C6438A"/>
    <w:rsid w:val="00C64CD1"/>
    <w:rsid w:val="00C64F4E"/>
    <w:rsid w:val="00C70680"/>
    <w:rsid w:val="00C74D4C"/>
    <w:rsid w:val="00C75C9E"/>
    <w:rsid w:val="00C76287"/>
    <w:rsid w:val="00C7691F"/>
    <w:rsid w:val="00C81BC3"/>
    <w:rsid w:val="00C8405D"/>
    <w:rsid w:val="00C86074"/>
    <w:rsid w:val="00C8645B"/>
    <w:rsid w:val="00C9116B"/>
    <w:rsid w:val="00C91D9A"/>
    <w:rsid w:val="00C92AD1"/>
    <w:rsid w:val="00C935CB"/>
    <w:rsid w:val="00C968C2"/>
    <w:rsid w:val="00C96EE0"/>
    <w:rsid w:val="00C97A4E"/>
    <w:rsid w:val="00CA02AC"/>
    <w:rsid w:val="00CA02C1"/>
    <w:rsid w:val="00CA2098"/>
    <w:rsid w:val="00CA3EDE"/>
    <w:rsid w:val="00CA4182"/>
    <w:rsid w:val="00CA54DB"/>
    <w:rsid w:val="00CA55C8"/>
    <w:rsid w:val="00CA6860"/>
    <w:rsid w:val="00CB524E"/>
    <w:rsid w:val="00CB5336"/>
    <w:rsid w:val="00CB6232"/>
    <w:rsid w:val="00CB661F"/>
    <w:rsid w:val="00CB6941"/>
    <w:rsid w:val="00CB6A26"/>
    <w:rsid w:val="00CB7D5C"/>
    <w:rsid w:val="00CC0135"/>
    <w:rsid w:val="00CC1CAD"/>
    <w:rsid w:val="00CC361A"/>
    <w:rsid w:val="00CC621B"/>
    <w:rsid w:val="00CC6FF3"/>
    <w:rsid w:val="00CD0339"/>
    <w:rsid w:val="00CD0CEA"/>
    <w:rsid w:val="00CD0EF5"/>
    <w:rsid w:val="00CD302A"/>
    <w:rsid w:val="00CD6061"/>
    <w:rsid w:val="00CE39F0"/>
    <w:rsid w:val="00CE4CAE"/>
    <w:rsid w:val="00CE6F8E"/>
    <w:rsid w:val="00CE7030"/>
    <w:rsid w:val="00CF1DB1"/>
    <w:rsid w:val="00CF3881"/>
    <w:rsid w:val="00CF462F"/>
    <w:rsid w:val="00CF5F20"/>
    <w:rsid w:val="00CF68D4"/>
    <w:rsid w:val="00CF7ED1"/>
    <w:rsid w:val="00D021EA"/>
    <w:rsid w:val="00D04503"/>
    <w:rsid w:val="00D058E0"/>
    <w:rsid w:val="00D05AC2"/>
    <w:rsid w:val="00D10E46"/>
    <w:rsid w:val="00D111A6"/>
    <w:rsid w:val="00D114D1"/>
    <w:rsid w:val="00D12231"/>
    <w:rsid w:val="00D1259D"/>
    <w:rsid w:val="00D126D9"/>
    <w:rsid w:val="00D129CE"/>
    <w:rsid w:val="00D13DF2"/>
    <w:rsid w:val="00D15938"/>
    <w:rsid w:val="00D20AF0"/>
    <w:rsid w:val="00D22B36"/>
    <w:rsid w:val="00D24461"/>
    <w:rsid w:val="00D26A81"/>
    <w:rsid w:val="00D26D43"/>
    <w:rsid w:val="00D32F91"/>
    <w:rsid w:val="00D33906"/>
    <w:rsid w:val="00D340D6"/>
    <w:rsid w:val="00D34AE8"/>
    <w:rsid w:val="00D35F97"/>
    <w:rsid w:val="00D37AF9"/>
    <w:rsid w:val="00D4279F"/>
    <w:rsid w:val="00D43CE0"/>
    <w:rsid w:val="00D44734"/>
    <w:rsid w:val="00D465A1"/>
    <w:rsid w:val="00D46B41"/>
    <w:rsid w:val="00D4707A"/>
    <w:rsid w:val="00D4708D"/>
    <w:rsid w:val="00D47265"/>
    <w:rsid w:val="00D4732E"/>
    <w:rsid w:val="00D47BB8"/>
    <w:rsid w:val="00D527C0"/>
    <w:rsid w:val="00D57423"/>
    <w:rsid w:val="00D57E82"/>
    <w:rsid w:val="00D60E3F"/>
    <w:rsid w:val="00D61570"/>
    <w:rsid w:val="00D62BC8"/>
    <w:rsid w:val="00D6327F"/>
    <w:rsid w:val="00D63345"/>
    <w:rsid w:val="00D63FCA"/>
    <w:rsid w:val="00D63FDC"/>
    <w:rsid w:val="00D64DC5"/>
    <w:rsid w:val="00D67D7B"/>
    <w:rsid w:val="00D712D0"/>
    <w:rsid w:val="00D756D6"/>
    <w:rsid w:val="00D81130"/>
    <w:rsid w:val="00D8133C"/>
    <w:rsid w:val="00D81ACE"/>
    <w:rsid w:val="00D83769"/>
    <w:rsid w:val="00D84DF8"/>
    <w:rsid w:val="00D8757D"/>
    <w:rsid w:val="00D90769"/>
    <w:rsid w:val="00D90EF5"/>
    <w:rsid w:val="00D919D4"/>
    <w:rsid w:val="00D93CE1"/>
    <w:rsid w:val="00D96DAC"/>
    <w:rsid w:val="00DA5720"/>
    <w:rsid w:val="00DA5CF8"/>
    <w:rsid w:val="00DB0590"/>
    <w:rsid w:val="00DB13B5"/>
    <w:rsid w:val="00DB2FAC"/>
    <w:rsid w:val="00DB4267"/>
    <w:rsid w:val="00DB437E"/>
    <w:rsid w:val="00DC0469"/>
    <w:rsid w:val="00DC1569"/>
    <w:rsid w:val="00DC1D9B"/>
    <w:rsid w:val="00DC2D06"/>
    <w:rsid w:val="00DC435A"/>
    <w:rsid w:val="00DC4C8A"/>
    <w:rsid w:val="00DC575B"/>
    <w:rsid w:val="00DC6ABA"/>
    <w:rsid w:val="00DC714A"/>
    <w:rsid w:val="00DC7531"/>
    <w:rsid w:val="00DD11BC"/>
    <w:rsid w:val="00DD32F9"/>
    <w:rsid w:val="00DD383D"/>
    <w:rsid w:val="00DD453B"/>
    <w:rsid w:val="00DD5A79"/>
    <w:rsid w:val="00DD660F"/>
    <w:rsid w:val="00DD734B"/>
    <w:rsid w:val="00DE006D"/>
    <w:rsid w:val="00DF0013"/>
    <w:rsid w:val="00DF7172"/>
    <w:rsid w:val="00E00D71"/>
    <w:rsid w:val="00E04A8B"/>
    <w:rsid w:val="00E06D0B"/>
    <w:rsid w:val="00E1658D"/>
    <w:rsid w:val="00E17C90"/>
    <w:rsid w:val="00E20CDD"/>
    <w:rsid w:val="00E222F1"/>
    <w:rsid w:val="00E24CA1"/>
    <w:rsid w:val="00E259BD"/>
    <w:rsid w:val="00E2768B"/>
    <w:rsid w:val="00E30135"/>
    <w:rsid w:val="00E307EB"/>
    <w:rsid w:val="00E31D6A"/>
    <w:rsid w:val="00E32A14"/>
    <w:rsid w:val="00E32F23"/>
    <w:rsid w:val="00E34F8E"/>
    <w:rsid w:val="00E4071C"/>
    <w:rsid w:val="00E43703"/>
    <w:rsid w:val="00E43F48"/>
    <w:rsid w:val="00E44FF5"/>
    <w:rsid w:val="00E4500C"/>
    <w:rsid w:val="00E45F4A"/>
    <w:rsid w:val="00E474E9"/>
    <w:rsid w:val="00E504D4"/>
    <w:rsid w:val="00E50633"/>
    <w:rsid w:val="00E509F2"/>
    <w:rsid w:val="00E513A3"/>
    <w:rsid w:val="00E53932"/>
    <w:rsid w:val="00E53CDE"/>
    <w:rsid w:val="00E53CE1"/>
    <w:rsid w:val="00E54FA4"/>
    <w:rsid w:val="00E62BB9"/>
    <w:rsid w:val="00E62FF1"/>
    <w:rsid w:val="00E634B8"/>
    <w:rsid w:val="00E70313"/>
    <w:rsid w:val="00E711CA"/>
    <w:rsid w:val="00E71378"/>
    <w:rsid w:val="00E71FE6"/>
    <w:rsid w:val="00E739C2"/>
    <w:rsid w:val="00E74891"/>
    <w:rsid w:val="00E74E83"/>
    <w:rsid w:val="00E809B5"/>
    <w:rsid w:val="00E812C1"/>
    <w:rsid w:val="00E87565"/>
    <w:rsid w:val="00E87D82"/>
    <w:rsid w:val="00E912B0"/>
    <w:rsid w:val="00E91DBD"/>
    <w:rsid w:val="00E9501E"/>
    <w:rsid w:val="00E95950"/>
    <w:rsid w:val="00E96BC1"/>
    <w:rsid w:val="00EA19FD"/>
    <w:rsid w:val="00EA3AF3"/>
    <w:rsid w:val="00EA4C5C"/>
    <w:rsid w:val="00EB0044"/>
    <w:rsid w:val="00EB3EAF"/>
    <w:rsid w:val="00EB5765"/>
    <w:rsid w:val="00EB7386"/>
    <w:rsid w:val="00EB7742"/>
    <w:rsid w:val="00EC0778"/>
    <w:rsid w:val="00EC1548"/>
    <w:rsid w:val="00EC1844"/>
    <w:rsid w:val="00EC23D3"/>
    <w:rsid w:val="00EC3EFB"/>
    <w:rsid w:val="00ED05C4"/>
    <w:rsid w:val="00ED1CB1"/>
    <w:rsid w:val="00ED2DF1"/>
    <w:rsid w:val="00ED5C37"/>
    <w:rsid w:val="00ED5F89"/>
    <w:rsid w:val="00ED69BB"/>
    <w:rsid w:val="00ED6A0F"/>
    <w:rsid w:val="00EE08AC"/>
    <w:rsid w:val="00EE08D1"/>
    <w:rsid w:val="00EE5E55"/>
    <w:rsid w:val="00EE7C1E"/>
    <w:rsid w:val="00EF0755"/>
    <w:rsid w:val="00EF1BB5"/>
    <w:rsid w:val="00EF2D4A"/>
    <w:rsid w:val="00EF2D6E"/>
    <w:rsid w:val="00EF3F91"/>
    <w:rsid w:val="00EF494C"/>
    <w:rsid w:val="00EF5164"/>
    <w:rsid w:val="00EF5D4A"/>
    <w:rsid w:val="00EF6C6B"/>
    <w:rsid w:val="00EF7201"/>
    <w:rsid w:val="00EF783C"/>
    <w:rsid w:val="00F00F1B"/>
    <w:rsid w:val="00F01946"/>
    <w:rsid w:val="00F01BAC"/>
    <w:rsid w:val="00F037BF"/>
    <w:rsid w:val="00F07311"/>
    <w:rsid w:val="00F07B83"/>
    <w:rsid w:val="00F11236"/>
    <w:rsid w:val="00F1516A"/>
    <w:rsid w:val="00F16CF1"/>
    <w:rsid w:val="00F216C9"/>
    <w:rsid w:val="00F21C98"/>
    <w:rsid w:val="00F255C7"/>
    <w:rsid w:val="00F25DD6"/>
    <w:rsid w:val="00F26255"/>
    <w:rsid w:val="00F26791"/>
    <w:rsid w:val="00F26DB9"/>
    <w:rsid w:val="00F27932"/>
    <w:rsid w:val="00F30C9E"/>
    <w:rsid w:val="00F33B36"/>
    <w:rsid w:val="00F36DDC"/>
    <w:rsid w:val="00F36FBE"/>
    <w:rsid w:val="00F3757B"/>
    <w:rsid w:val="00F37BEA"/>
    <w:rsid w:val="00F41B3B"/>
    <w:rsid w:val="00F453DF"/>
    <w:rsid w:val="00F52321"/>
    <w:rsid w:val="00F538F9"/>
    <w:rsid w:val="00F55350"/>
    <w:rsid w:val="00F57237"/>
    <w:rsid w:val="00F57FAB"/>
    <w:rsid w:val="00F637DA"/>
    <w:rsid w:val="00F64AAD"/>
    <w:rsid w:val="00F64F62"/>
    <w:rsid w:val="00F67605"/>
    <w:rsid w:val="00F67BCE"/>
    <w:rsid w:val="00F67BE7"/>
    <w:rsid w:val="00F70BC9"/>
    <w:rsid w:val="00F71193"/>
    <w:rsid w:val="00F717C4"/>
    <w:rsid w:val="00F7274F"/>
    <w:rsid w:val="00F80622"/>
    <w:rsid w:val="00F80A83"/>
    <w:rsid w:val="00F80C08"/>
    <w:rsid w:val="00F84D6B"/>
    <w:rsid w:val="00F8570B"/>
    <w:rsid w:val="00F86C60"/>
    <w:rsid w:val="00F86E20"/>
    <w:rsid w:val="00F92017"/>
    <w:rsid w:val="00F93340"/>
    <w:rsid w:val="00F94537"/>
    <w:rsid w:val="00F94994"/>
    <w:rsid w:val="00F960D7"/>
    <w:rsid w:val="00F972AC"/>
    <w:rsid w:val="00F97E95"/>
    <w:rsid w:val="00FA4764"/>
    <w:rsid w:val="00FA68BA"/>
    <w:rsid w:val="00FB148A"/>
    <w:rsid w:val="00FB505D"/>
    <w:rsid w:val="00FB51C0"/>
    <w:rsid w:val="00FB60F4"/>
    <w:rsid w:val="00FC163D"/>
    <w:rsid w:val="00FC5D3F"/>
    <w:rsid w:val="00FC68AD"/>
    <w:rsid w:val="00FC6D9C"/>
    <w:rsid w:val="00FC7684"/>
    <w:rsid w:val="00FC7B19"/>
    <w:rsid w:val="00FD5ED5"/>
    <w:rsid w:val="00FE0FA6"/>
    <w:rsid w:val="00FE3FB9"/>
    <w:rsid w:val="00FE41D0"/>
    <w:rsid w:val="00FE535C"/>
    <w:rsid w:val="00FE61C3"/>
    <w:rsid w:val="00FF315C"/>
    <w:rsid w:val="00FF3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E3BA50"/>
  <w15:docId w15:val="{E95F7F00-A192-48C4-A23C-0AA099CB7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3EBA"/>
    <w:pPr>
      <w:spacing w:after="0"/>
      <w:ind w:firstLine="720"/>
      <w:jc w:val="both"/>
    </w:pPr>
    <w:rPr>
      <w:rFonts w:ascii="Calibri" w:eastAsia="Calibri" w:hAnsi="Calibri" w:cs="Times New Roman"/>
    </w:rPr>
  </w:style>
  <w:style w:type="paragraph" w:styleId="Antrat1">
    <w:name w:val="heading 1"/>
    <w:basedOn w:val="prastasis"/>
    <w:next w:val="prastasis"/>
    <w:link w:val="Antrat1Diagrama"/>
    <w:uiPriority w:val="9"/>
    <w:qFormat/>
    <w:rsid w:val="00183110"/>
    <w:pPr>
      <w:keepNext/>
      <w:spacing w:line="240" w:lineRule="auto"/>
      <w:ind w:left="5760"/>
      <w:outlineLvl w:val="0"/>
    </w:pPr>
    <w:rPr>
      <w:rFonts w:ascii="Times New Roman" w:eastAsia="Times New Roman" w:hAnsi="Times New Roman"/>
      <w:b/>
      <w:sz w:val="24"/>
      <w:szCs w:val="20"/>
    </w:rPr>
  </w:style>
  <w:style w:type="paragraph" w:styleId="Antrat2">
    <w:name w:val="heading 2"/>
    <w:basedOn w:val="prastasis"/>
    <w:next w:val="prastasis"/>
    <w:link w:val="Antrat2Diagrama"/>
    <w:uiPriority w:val="9"/>
    <w:unhideWhenUsed/>
    <w:qFormat/>
    <w:rsid w:val="005C08C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link w:val="Antrat3Diagrama"/>
    <w:uiPriority w:val="9"/>
    <w:unhideWhenUsed/>
    <w:qFormat/>
    <w:rsid w:val="002345A6"/>
    <w:pPr>
      <w:spacing w:after="200"/>
      <w:ind w:left="709" w:hanging="709"/>
      <w:outlineLvl w:val="2"/>
    </w:pPr>
    <w:rPr>
      <w:rFonts w:ascii="Trebuchet MS" w:eastAsia="Times New Roman" w:hAnsi="Trebuchet MS"/>
      <w:bCs/>
      <w:sz w:val="20"/>
      <w:szCs w:val="20"/>
      <w:lang w:eastAsia="lt-LT"/>
    </w:rPr>
  </w:style>
  <w:style w:type="paragraph" w:styleId="Antrat4">
    <w:name w:val="heading 4"/>
    <w:basedOn w:val="prastasis"/>
    <w:link w:val="Antrat4Diagrama"/>
    <w:uiPriority w:val="9"/>
    <w:unhideWhenUsed/>
    <w:qFormat/>
    <w:rsid w:val="002345A6"/>
    <w:pPr>
      <w:spacing w:after="200"/>
      <w:ind w:left="1418" w:hanging="709"/>
      <w:outlineLvl w:val="3"/>
    </w:pPr>
    <w:rPr>
      <w:rFonts w:ascii="Trebuchet MS" w:eastAsia="Times New Roman" w:hAnsi="Trebuchet MS"/>
      <w:bCs/>
      <w:iCs/>
      <w:sz w:val="20"/>
      <w:szCs w:val="20"/>
      <w:lang w:eastAsia="lt-LT"/>
    </w:rPr>
  </w:style>
  <w:style w:type="paragraph" w:styleId="Antrat5">
    <w:name w:val="heading 5"/>
    <w:basedOn w:val="Antrat4"/>
    <w:link w:val="Antrat5Diagrama"/>
    <w:uiPriority w:val="9"/>
    <w:unhideWhenUsed/>
    <w:qFormat/>
    <w:rsid w:val="002345A6"/>
    <w:pPr>
      <w:ind w:left="2126" w:hanging="708"/>
      <w:outlineLvl w:val="4"/>
    </w:pPr>
  </w:style>
  <w:style w:type="paragraph" w:styleId="Antrat6">
    <w:name w:val="heading 6"/>
    <w:basedOn w:val="prastasis"/>
    <w:link w:val="Antrat6Diagrama"/>
    <w:uiPriority w:val="9"/>
    <w:unhideWhenUsed/>
    <w:qFormat/>
    <w:rsid w:val="002345A6"/>
    <w:pPr>
      <w:spacing w:after="200"/>
      <w:ind w:left="2835" w:hanging="709"/>
      <w:outlineLvl w:val="5"/>
    </w:pPr>
    <w:rPr>
      <w:rFonts w:ascii="Trebuchet MS" w:eastAsia="Times New Roman" w:hAnsi="Trebuchet MS"/>
      <w:iCs/>
      <w:sz w:val="20"/>
      <w:szCs w:val="20"/>
      <w:lang w:eastAsia="lt-LT"/>
    </w:rPr>
  </w:style>
  <w:style w:type="paragraph" w:styleId="Antrat7">
    <w:name w:val="heading 7"/>
    <w:basedOn w:val="prastasis"/>
    <w:link w:val="Antrat7Diagrama"/>
    <w:uiPriority w:val="9"/>
    <w:unhideWhenUsed/>
    <w:qFormat/>
    <w:rsid w:val="002345A6"/>
    <w:pPr>
      <w:spacing w:after="200"/>
      <w:ind w:left="3544" w:hanging="709"/>
      <w:outlineLvl w:val="6"/>
    </w:pPr>
    <w:rPr>
      <w:rFonts w:ascii="Trebuchet MS" w:eastAsia="Times New Roman" w:hAnsi="Trebuchet MS"/>
      <w:iCs/>
      <w:sz w:val="20"/>
      <w:szCs w:val="20"/>
      <w:lang w:eastAsia="lt-LT"/>
    </w:rPr>
  </w:style>
  <w:style w:type="paragraph" w:styleId="Antrat8">
    <w:name w:val="heading 8"/>
    <w:basedOn w:val="prastasis"/>
    <w:link w:val="Antrat8Diagrama"/>
    <w:uiPriority w:val="9"/>
    <w:unhideWhenUsed/>
    <w:qFormat/>
    <w:rsid w:val="002345A6"/>
    <w:pPr>
      <w:spacing w:after="200"/>
      <w:ind w:left="4253" w:hanging="709"/>
      <w:outlineLvl w:val="7"/>
    </w:pPr>
    <w:rPr>
      <w:rFonts w:ascii="Trebuchet MS" w:eastAsia="Times New Roman" w:hAnsi="Trebuchet MS"/>
      <w:sz w:val="20"/>
      <w:szCs w:val="20"/>
      <w:lang w:eastAsia="lt-LT"/>
    </w:rPr>
  </w:style>
  <w:style w:type="paragraph" w:styleId="Antrat9">
    <w:name w:val="heading 9"/>
    <w:basedOn w:val="prastasis"/>
    <w:link w:val="Antrat9Diagrama"/>
    <w:uiPriority w:val="9"/>
    <w:unhideWhenUsed/>
    <w:qFormat/>
    <w:rsid w:val="002345A6"/>
    <w:pPr>
      <w:spacing w:after="200"/>
      <w:ind w:left="4961" w:hanging="708"/>
      <w:outlineLvl w:val="8"/>
    </w:pPr>
    <w:rPr>
      <w:rFonts w:ascii="Trebuchet MS" w:eastAsia="Times New Roman" w:hAnsi="Trebuchet MS"/>
      <w:iCs/>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3110"/>
    <w:rPr>
      <w:rFonts w:ascii="Times New Roman" w:eastAsia="Times New Roman" w:hAnsi="Times New Roman" w:cs="Times New Roman"/>
      <w:b/>
      <w:sz w:val="24"/>
      <w:szCs w:val="20"/>
    </w:rPr>
  </w:style>
  <w:style w:type="character" w:customStyle="1" w:styleId="Antrat2Diagrama">
    <w:name w:val="Antraštė 2 Diagrama"/>
    <w:basedOn w:val="Numatytasispastraiposriftas"/>
    <w:link w:val="Antrat2"/>
    <w:uiPriority w:val="9"/>
    <w:rsid w:val="005C08C6"/>
    <w:rPr>
      <w:rFonts w:asciiTheme="majorHAnsi" w:eastAsiaTheme="majorEastAsia" w:hAnsiTheme="majorHAnsi" w:cstheme="majorBidi"/>
      <w:b/>
      <w:bCs/>
      <w:color w:val="4F81BD" w:themeColor="accent1"/>
      <w:sz w:val="26"/>
      <w:szCs w:val="26"/>
    </w:rPr>
  </w:style>
  <w:style w:type="table" w:styleId="Lentelstinklelis">
    <w:name w:val="Table Grid"/>
    <w:basedOn w:val="prastojilentel"/>
    <w:uiPriority w:val="59"/>
    <w:rsid w:val="005C0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C08C6"/>
  </w:style>
  <w:style w:type="paragraph" w:customStyle="1" w:styleId="KTpstrnum">
    <w:name w:val="KT pstr num"/>
    <w:basedOn w:val="prastasis"/>
    <w:link w:val="KTpstrnumChar"/>
    <w:qFormat/>
    <w:rsid w:val="005C08C6"/>
    <w:pPr>
      <w:numPr>
        <w:numId w:val="2"/>
      </w:numPr>
      <w:spacing w:line="240" w:lineRule="auto"/>
    </w:pPr>
    <w:rPr>
      <w:rFonts w:ascii="Times New Roman" w:eastAsiaTheme="minorHAnsi" w:hAnsi="Times New Roman" w:cstheme="minorBidi"/>
      <w:sz w:val="24"/>
      <w:szCs w:val="24"/>
    </w:rPr>
  </w:style>
  <w:style w:type="character" w:customStyle="1" w:styleId="KTpstrnumChar">
    <w:name w:val="KT pstr num Char"/>
    <w:basedOn w:val="Numatytasispastraiposriftas"/>
    <w:link w:val="KTpstrnum"/>
    <w:rsid w:val="005C08C6"/>
    <w:rPr>
      <w:rFonts w:ascii="Times New Roman" w:hAnsi="Times New Roman"/>
      <w:sz w:val="24"/>
      <w:szCs w:val="24"/>
    </w:rPr>
  </w:style>
  <w:style w:type="paragraph" w:styleId="Puslapioinaostekstas">
    <w:name w:val="footnote text"/>
    <w:basedOn w:val="prastasis"/>
    <w:link w:val="PuslapioinaostekstasDiagrama"/>
    <w:uiPriority w:val="99"/>
    <w:semiHidden/>
    <w:unhideWhenUsed/>
    <w:rsid w:val="005C08C6"/>
    <w:pPr>
      <w:spacing w:line="240" w:lineRule="auto"/>
      <w:ind w:firstLine="0"/>
    </w:pPr>
    <w:rPr>
      <w:rFonts w:ascii="Times New Roman" w:eastAsiaTheme="minorHAnsi" w:hAnsi="Times New Roman" w:cstheme="minorBidi"/>
      <w:sz w:val="20"/>
      <w:szCs w:val="20"/>
    </w:rPr>
  </w:style>
  <w:style w:type="character" w:customStyle="1" w:styleId="PuslapioinaostekstasDiagrama">
    <w:name w:val="Puslapio išnašos tekstas Diagrama"/>
    <w:basedOn w:val="Numatytasispastraiposriftas"/>
    <w:link w:val="Puslapioinaostekstas"/>
    <w:uiPriority w:val="99"/>
    <w:semiHidden/>
    <w:rsid w:val="005C08C6"/>
    <w:rPr>
      <w:rFonts w:ascii="Times New Roman" w:hAnsi="Times New Roman"/>
      <w:sz w:val="20"/>
      <w:szCs w:val="20"/>
    </w:rPr>
  </w:style>
  <w:style w:type="character" w:styleId="Puslapioinaosnuoroda">
    <w:name w:val="footnote reference"/>
    <w:basedOn w:val="Numatytasispastraiposriftas"/>
    <w:uiPriority w:val="99"/>
    <w:semiHidden/>
    <w:unhideWhenUsed/>
    <w:rsid w:val="005C08C6"/>
    <w:rPr>
      <w:vertAlign w:val="superscript"/>
    </w:rPr>
  </w:style>
  <w:style w:type="character" w:customStyle="1" w:styleId="Antrat3Diagrama">
    <w:name w:val="Antraštė 3 Diagrama"/>
    <w:basedOn w:val="Numatytasispastraiposriftas"/>
    <w:link w:val="Antrat3"/>
    <w:uiPriority w:val="9"/>
    <w:rsid w:val="002345A6"/>
    <w:rPr>
      <w:rFonts w:ascii="Trebuchet MS" w:eastAsia="Times New Roman" w:hAnsi="Trebuchet MS" w:cs="Times New Roman"/>
      <w:bCs/>
      <w:sz w:val="20"/>
      <w:szCs w:val="20"/>
      <w:lang w:eastAsia="lt-LT"/>
    </w:rPr>
  </w:style>
  <w:style w:type="character" w:customStyle="1" w:styleId="Antrat4Diagrama">
    <w:name w:val="Antraštė 4 Diagrama"/>
    <w:basedOn w:val="Numatytasispastraiposriftas"/>
    <w:link w:val="Antrat4"/>
    <w:uiPriority w:val="9"/>
    <w:rsid w:val="002345A6"/>
    <w:rPr>
      <w:rFonts w:ascii="Trebuchet MS" w:eastAsia="Times New Roman" w:hAnsi="Trebuchet MS" w:cs="Times New Roman"/>
      <w:bCs/>
      <w:iCs/>
      <w:sz w:val="20"/>
      <w:szCs w:val="20"/>
      <w:lang w:eastAsia="lt-LT"/>
    </w:rPr>
  </w:style>
  <w:style w:type="character" w:customStyle="1" w:styleId="Antrat5Diagrama">
    <w:name w:val="Antraštė 5 Diagrama"/>
    <w:basedOn w:val="Numatytasispastraiposriftas"/>
    <w:link w:val="Antrat5"/>
    <w:uiPriority w:val="9"/>
    <w:rsid w:val="002345A6"/>
    <w:rPr>
      <w:rFonts w:ascii="Trebuchet MS" w:eastAsia="Times New Roman" w:hAnsi="Trebuchet MS" w:cs="Times New Roman"/>
      <w:bCs/>
      <w:iCs/>
      <w:sz w:val="20"/>
      <w:szCs w:val="20"/>
      <w:lang w:eastAsia="lt-LT"/>
    </w:rPr>
  </w:style>
  <w:style w:type="character" w:customStyle="1" w:styleId="Antrat6Diagrama">
    <w:name w:val="Antraštė 6 Diagrama"/>
    <w:basedOn w:val="Numatytasispastraiposriftas"/>
    <w:link w:val="Antrat6"/>
    <w:uiPriority w:val="9"/>
    <w:rsid w:val="002345A6"/>
    <w:rPr>
      <w:rFonts w:ascii="Trebuchet MS" w:eastAsia="Times New Roman" w:hAnsi="Trebuchet MS" w:cs="Times New Roman"/>
      <w:iCs/>
      <w:sz w:val="20"/>
      <w:szCs w:val="20"/>
      <w:lang w:eastAsia="lt-LT"/>
    </w:rPr>
  </w:style>
  <w:style w:type="character" w:customStyle="1" w:styleId="Antrat7Diagrama">
    <w:name w:val="Antraštė 7 Diagrama"/>
    <w:basedOn w:val="Numatytasispastraiposriftas"/>
    <w:link w:val="Antrat7"/>
    <w:uiPriority w:val="9"/>
    <w:rsid w:val="002345A6"/>
    <w:rPr>
      <w:rFonts w:ascii="Trebuchet MS" w:eastAsia="Times New Roman" w:hAnsi="Trebuchet MS" w:cs="Times New Roman"/>
      <w:iCs/>
      <w:sz w:val="20"/>
      <w:szCs w:val="20"/>
      <w:lang w:eastAsia="lt-LT"/>
    </w:rPr>
  </w:style>
  <w:style w:type="character" w:customStyle="1" w:styleId="Antrat8Diagrama">
    <w:name w:val="Antraštė 8 Diagrama"/>
    <w:basedOn w:val="Numatytasispastraiposriftas"/>
    <w:link w:val="Antrat8"/>
    <w:uiPriority w:val="9"/>
    <w:rsid w:val="002345A6"/>
    <w:rPr>
      <w:rFonts w:ascii="Trebuchet MS" w:eastAsia="Times New Roman" w:hAnsi="Trebuchet MS" w:cs="Times New Roman"/>
      <w:sz w:val="20"/>
      <w:szCs w:val="20"/>
      <w:lang w:eastAsia="lt-LT"/>
    </w:rPr>
  </w:style>
  <w:style w:type="character" w:customStyle="1" w:styleId="Antrat9Diagrama">
    <w:name w:val="Antraštė 9 Diagrama"/>
    <w:basedOn w:val="Numatytasispastraiposriftas"/>
    <w:link w:val="Antrat9"/>
    <w:uiPriority w:val="9"/>
    <w:rsid w:val="002345A6"/>
    <w:rPr>
      <w:rFonts w:ascii="Trebuchet MS" w:eastAsia="Times New Roman" w:hAnsi="Trebuchet MS" w:cs="Times New Roman"/>
      <w:iCs/>
      <w:sz w:val="20"/>
      <w:szCs w:val="20"/>
      <w:lang w:eastAsia="lt-LT"/>
    </w:rPr>
  </w:style>
  <w:style w:type="character" w:styleId="Komentaronuoroda">
    <w:name w:val="annotation reference"/>
    <w:semiHidden/>
    <w:rsid w:val="002345A6"/>
    <w:rPr>
      <w:sz w:val="16"/>
      <w:szCs w:val="16"/>
    </w:rPr>
  </w:style>
  <w:style w:type="paragraph" w:styleId="Komentarotekstas">
    <w:name w:val="annotation text"/>
    <w:basedOn w:val="prastasis"/>
    <w:link w:val="KomentarotekstasDiagrama"/>
    <w:uiPriority w:val="99"/>
    <w:semiHidden/>
    <w:unhideWhenUsed/>
    <w:rsid w:val="002345A6"/>
    <w:pPr>
      <w:spacing w:after="200" w:line="240" w:lineRule="auto"/>
      <w:ind w:firstLine="0"/>
      <w:jc w:val="left"/>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semiHidden/>
    <w:rsid w:val="002345A6"/>
    <w:rPr>
      <w:sz w:val="20"/>
      <w:szCs w:val="20"/>
    </w:rPr>
  </w:style>
  <w:style w:type="paragraph" w:styleId="Debesliotekstas">
    <w:name w:val="Balloon Text"/>
    <w:basedOn w:val="prastasis"/>
    <w:link w:val="DebesliotekstasDiagrama"/>
    <w:uiPriority w:val="99"/>
    <w:semiHidden/>
    <w:unhideWhenUsed/>
    <w:rsid w:val="002345A6"/>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345A6"/>
    <w:rPr>
      <w:rFonts w:ascii="Tahoma" w:eastAsia="Calibri" w:hAnsi="Tahoma" w:cs="Tahoma"/>
      <w:sz w:val="16"/>
      <w:szCs w:val="16"/>
    </w:rPr>
  </w:style>
  <w:style w:type="paragraph" w:styleId="Sraopastraipa">
    <w:name w:val="List Paragraph"/>
    <w:basedOn w:val="prastasis"/>
    <w:link w:val="SraopastraipaDiagrama"/>
    <w:uiPriority w:val="34"/>
    <w:qFormat/>
    <w:rsid w:val="002345A6"/>
    <w:pPr>
      <w:overflowPunct w:val="0"/>
      <w:autoSpaceDE w:val="0"/>
      <w:autoSpaceDN w:val="0"/>
      <w:adjustRightInd w:val="0"/>
      <w:spacing w:line="240" w:lineRule="auto"/>
      <w:ind w:left="720" w:firstLine="0"/>
      <w:contextualSpacing/>
      <w:jc w:val="left"/>
      <w:textAlignment w:val="baseline"/>
    </w:pPr>
    <w:rPr>
      <w:rFonts w:ascii="HelveticaLT" w:eastAsia="Times New Roman" w:hAnsi="HelveticaLT"/>
      <w:sz w:val="20"/>
      <w:szCs w:val="20"/>
    </w:rPr>
  </w:style>
  <w:style w:type="paragraph" w:styleId="Antrats">
    <w:name w:val="header"/>
    <w:aliases w:val=" Char,Char,Char Char,Char Char Char Char,Char Char Char1,Char Char1,Diagrama,Char Diagrama Diagrama,Diagrama Diagrama Diagrama"/>
    <w:basedOn w:val="prastasis"/>
    <w:link w:val="AntratsDiagrama"/>
    <w:uiPriority w:val="99"/>
    <w:unhideWhenUsed/>
    <w:rsid w:val="00E513A3"/>
    <w:pPr>
      <w:tabs>
        <w:tab w:val="center" w:pos="4819"/>
        <w:tab w:val="right" w:pos="9638"/>
      </w:tabs>
      <w:spacing w:line="240" w:lineRule="auto"/>
    </w:pPr>
  </w:style>
  <w:style w:type="character" w:customStyle="1" w:styleId="AntratsDiagrama">
    <w:name w:val="Antraštės Diagrama"/>
    <w:aliases w:val=" Char Diagrama,Char Diagrama,Char Char Diagrama,Char Char Char Char Diagrama,Char Char Char1 Diagrama,Char Char1 Diagrama,Diagrama Diagrama,Char Diagrama Diagrama Diagrama,Diagrama Diagrama Diagrama Diagrama"/>
    <w:basedOn w:val="Numatytasispastraiposriftas"/>
    <w:link w:val="Antrats"/>
    <w:uiPriority w:val="99"/>
    <w:rsid w:val="00E513A3"/>
    <w:rPr>
      <w:rFonts w:ascii="Calibri" w:eastAsia="Calibri" w:hAnsi="Calibri" w:cs="Times New Roman"/>
    </w:rPr>
  </w:style>
  <w:style w:type="paragraph" w:styleId="Porat">
    <w:name w:val="footer"/>
    <w:basedOn w:val="prastasis"/>
    <w:link w:val="PoratDiagrama"/>
    <w:unhideWhenUsed/>
    <w:rsid w:val="00E513A3"/>
    <w:pPr>
      <w:tabs>
        <w:tab w:val="center" w:pos="4819"/>
        <w:tab w:val="right" w:pos="9638"/>
      </w:tabs>
      <w:spacing w:line="240" w:lineRule="auto"/>
    </w:pPr>
  </w:style>
  <w:style w:type="character" w:customStyle="1" w:styleId="PoratDiagrama">
    <w:name w:val="Poraštė Diagrama"/>
    <w:basedOn w:val="Numatytasispastraiposriftas"/>
    <w:link w:val="Porat"/>
    <w:rsid w:val="00E513A3"/>
    <w:rPr>
      <w:rFonts w:ascii="Calibri" w:eastAsia="Calibri" w:hAnsi="Calibri" w:cs="Times New Roman"/>
    </w:rPr>
  </w:style>
  <w:style w:type="paragraph" w:customStyle="1" w:styleId="statymopavad">
    <w:name w:val="statymopavad"/>
    <w:basedOn w:val="prastasis"/>
    <w:rsid w:val="002E451C"/>
    <w:pPr>
      <w:spacing w:before="100" w:beforeAutospacing="1" w:after="100" w:afterAutospacing="1" w:line="240" w:lineRule="auto"/>
      <w:ind w:firstLine="0"/>
      <w:jc w:val="left"/>
    </w:pPr>
    <w:rPr>
      <w:rFonts w:ascii="Times New Roman" w:eastAsia="Times New Roman" w:hAnsi="Times New Roman"/>
      <w:sz w:val="24"/>
      <w:szCs w:val="24"/>
      <w:lang w:eastAsia="lt-LT"/>
    </w:rPr>
  </w:style>
  <w:style w:type="paragraph" w:styleId="Komentarotema">
    <w:name w:val="annotation subject"/>
    <w:basedOn w:val="Komentarotekstas"/>
    <w:next w:val="Komentarotekstas"/>
    <w:link w:val="KomentarotemaDiagrama"/>
    <w:uiPriority w:val="99"/>
    <w:semiHidden/>
    <w:unhideWhenUsed/>
    <w:rsid w:val="009A1522"/>
    <w:pPr>
      <w:spacing w:after="0"/>
      <w:ind w:firstLine="720"/>
      <w:jc w:val="both"/>
    </w:pPr>
    <w:rPr>
      <w:rFonts w:ascii="Calibri" w:eastAsia="Calibri" w:hAnsi="Calibri" w:cs="Times New Roman"/>
      <w:b/>
      <w:bCs/>
    </w:rPr>
  </w:style>
  <w:style w:type="character" w:customStyle="1" w:styleId="KomentarotemaDiagrama">
    <w:name w:val="Komentaro tema Diagrama"/>
    <w:basedOn w:val="KomentarotekstasDiagrama"/>
    <w:link w:val="Komentarotema"/>
    <w:uiPriority w:val="99"/>
    <w:semiHidden/>
    <w:rsid w:val="009A1522"/>
    <w:rPr>
      <w:rFonts w:ascii="Calibri" w:eastAsia="Calibri" w:hAnsi="Calibri" w:cs="Times New Roman"/>
      <w:b/>
      <w:bCs/>
      <w:sz w:val="20"/>
      <w:szCs w:val="20"/>
    </w:rPr>
  </w:style>
  <w:style w:type="paragraph" w:styleId="Pagrindinistekstas">
    <w:name w:val="Body Text"/>
    <w:basedOn w:val="prastasis"/>
    <w:link w:val="PagrindinistekstasDiagrama"/>
    <w:uiPriority w:val="99"/>
    <w:unhideWhenUsed/>
    <w:rsid w:val="00CD6061"/>
    <w:pPr>
      <w:spacing w:line="240" w:lineRule="auto"/>
      <w:ind w:firstLine="0"/>
    </w:pPr>
    <w:rPr>
      <w:rFonts w:ascii="Times New Roman" w:eastAsia="Times New Roman" w:hAnsi="Times New Roman"/>
      <w:sz w:val="24"/>
      <w:szCs w:val="24"/>
    </w:rPr>
  </w:style>
  <w:style w:type="character" w:customStyle="1" w:styleId="PagrindinistekstasDiagrama">
    <w:name w:val="Pagrindinis tekstas Diagrama"/>
    <w:basedOn w:val="Numatytasispastraiposriftas"/>
    <w:link w:val="Pagrindinistekstas"/>
    <w:uiPriority w:val="99"/>
    <w:rsid w:val="00CD6061"/>
    <w:rPr>
      <w:rFonts w:ascii="Times New Roman" w:eastAsia="Times New Roman" w:hAnsi="Times New Roman" w:cs="Times New Roman"/>
      <w:sz w:val="24"/>
      <w:szCs w:val="24"/>
    </w:rPr>
  </w:style>
  <w:style w:type="paragraph" w:styleId="Betarp">
    <w:name w:val="No Spacing"/>
    <w:uiPriority w:val="1"/>
    <w:qFormat/>
    <w:rsid w:val="007A71C5"/>
    <w:pPr>
      <w:spacing w:after="0" w:line="240" w:lineRule="auto"/>
      <w:ind w:firstLine="720"/>
      <w:jc w:val="both"/>
    </w:pPr>
    <w:rPr>
      <w:rFonts w:ascii="Calibri" w:eastAsia="Calibri" w:hAnsi="Calibri" w:cs="Times New Roman"/>
    </w:rPr>
  </w:style>
  <w:style w:type="character" w:styleId="Hipersaitas">
    <w:name w:val="Hyperlink"/>
    <w:basedOn w:val="Numatytasispastraiposriftas"/>
    <w:uiPriority w:val="99"/>
    <w:unhideWhenUsed/>
    <w:rsid w:val="007628CF"/>
    <w:rPr>
      <w:color w:val="0000FF" w:themeColor="hyperlink"/>
      <w:u w:val="single"/>
    </w:rPr>
  </w:style>
  <w:style w:type="paragraph" w:styleId="Pagrindiniotekstotrauka3">
    <w:name w:val="Body Text Indent 3"/>
    <w:basedOn w:val="prastasis"/>
    <w:link w:val="Pagrindiniotekstotrauka3Diagrama"/>
    <w:uiPriority w:val="99"/>
    <w:rsid w:val="00EE7C1E"/>
    <w:pPr>
      <w:spacing w:after="120" w:line="240" w:lineRule="auto"/>
      <w:ind w:left="283" w:firstLine="0"/>
      <w:jc w:val="left"/>
    </w:pPr>
    <w:rPr>
      <w:rFonts w:ascii="Times New Roman" w:eastAsia="Times New Roman" w:hAnsi="Times New Roman"/>
      <w:sz w:val="16"/>
      <w:szCs w:val="16"/>
      <w:lang w:eastAsia="lt-LT"/>
    </w:rPr>
  </w:style>
  <w:style w:type="character" w:customStyle="1" w:styleId="Pagrindiniotekstotrauka3Diagrama">
    <w:name w:val="Pagrindinio teksto įtrauka 3 Diagrama"/>
    <w:basedOn w:val="Numatytasispastraiposriftas"/>
    <w:link w:val="Pagrindiniotekstotrauka3"/>
    <w:uiPriority w:val="99"/>
    <w:rsid w:val="00EE7C1E"/>
    <w:rPr>
      <w:rFonts w:ascii="Times New Roman" w:eastAsia="Times New Roman" w:hAnsi="Times New Roman" w:cs="Times New Roman"/>
      <w:sz w:val="16"/>
      <w:szCs w:val="16"/>
      <w:lang w:eastAsia="lt-LT"/>
    </w:rPr>
  </w:style>
  <w:style w:type="character" w:customStyle="1" w:styleId="clear1">
    <w:name w:val="clear1"/>
    <w:basedOn w:val="Numatytasispastraiposriftas"/>
    <w:rsid w:val="00C75C9E"/>
  </w:style>
  <w:style w:type="character" w:customStyle="1" w:styleId="clear">
    <w:name w:val="clear"/>
    <w:basedOn w:val="Numatytasispastraiposriftas"/>
    <w:rsid w:val="008A1E3F"/>
  </w:style>
  <w:style w:type="paragraph" w:customStyle="1" w:styleId="p1">
    <w:name w:val="p1"/>
    <w:basedOn w:val="prastasis"/>
    <w:rsid w:val="00362F17"/>
    <w:pPr>
      <w:spacing w:before="100" w:beforeAutospacing="1" w:after="100" w:afterAutospacing="1" w:line="240" w:lineRule="auto"/>
      <w:ind w:firstLine="0"/>
      <w:jc w:val="left"/>
    </w:pPr>
    <w:rPr>
      <w:rFonts w:ascii="Times New Roman" w:eastAsia="Times New Roman" w:hAnsi="Times New Roman"/>
      <w:sz w:val="24"/>
      <w:szCs w:val="24"/>
      <w:lang w:val="en-US"/>
    </w:rPr>
  </w:style>
  <w:style w:type="paragraph" w:styleId="prastasiniatinklio">
    <w:name w:val="Normal (Web)"/>
    <w:basedOn w:val="prastasis"/>
    <w:uiPriority w:val="99"/>
    <w:unhideWhenUsed/>
    <w:rsid w:val="00B72101"/>
    <w:pPr>
      <w:spacing w:before="100" w:beforeAutospacing="1" w:after="100" w:afterAutospacing="1" w:line="240" w:lineRule="auto"/>
      <w:ind w:firstLine="0"/>
      <w:jc w:val="left"/>
    </w:pPr>
    <w:rPr>
      <w:rFonts w:ascii="Times New Roman" w:eastAsia="Times New Roman" w:hAnsi="Times New Roman"/>
      <w:sz w:val="24"/>
      <w:szCs w:val="24"/>
      <w:lang w:eastAsia="lt-LT"/>
    </w:rPr>
  </w:style>
  <w:style w:type="character" w:customStyle="1" w:styleId="SraopastraipaDiagrama">
    <w:name w:val="Sąrašo pastraipa Diagrama"/>
    <w:link w:val="Sraopastraipa"/>
    <w:uiPriority w:val="34"/>
    <w:qFormat/>
    <w:rsid w:val="0089179E"/>
    <w:rPr>
      <w:rFonts w:ascii="HelveticaLT" w:eastAsia="Times New Roman" w:hAnsi="HelveticaLT" w:cs="Times New Roman"/>
      <w:sz w:val="20"/>
      <w:szCs w:val="20"/>
    </w:rPr>
  </w:style>
  <w:style w:type="paragraph" w:customStyle="1" w:styleId="Pasilymai5">
    <w:name w:val="Pasiūlymai5"/>
    <w:basedOn w:val="prastasis"/>
    <w:qFormat/>
    <w:rsid w:val="00EB7386"/>
    <w:pPr>
      <w:spacing w:line="240" w:lineRule="auto"/>
      <w:ind w:firstLine="0"/>
    </w:pPr>
    <w:rPr>
      <w:rFonts w:ascii="Times New Roman" w:eastAsia="Times New Roman" w:hAnsi="Times New Roman"/>
      <w:bCs/>
    </w:rPr>
  </w:style>
  <w:style w:type="character" w:styleId="Grietas">
    <w:name w:val="Strong"/>
    <w:basedOn w:val="Numatytasispastraiposriftas"/>
    <w:uiPriority w:val="22"/>
    <w:qFormat/>
    <w:rsid w:val="00875E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114195">
      <w:bodyDiv w:val="1"/>
      <w:marLeft w:val="0"/>
      <w:marRight w:val="0"/>
      <w:marTop w:val="0"/>
      <w:marBottom w:val="0"/>
      <w:divBdr>
        <w:top w:val="none" w:sz="0" w:space="0" w:color="auto"/>
        <w:left w:val="none" w:sz="0" w:space="0" w:color="auto"/>
        <w:bottom w:val="none" w:sz="0" w:space="0" w:color="auto"/>
        <w:right w:val="none" w:sz="0" w:space="0" w:color="auto"/>
      </w:divBdr>
    </w:div>
    <w:div w:id="140537307">
      <w:bodyDiv w:val="1"/>
      <w:marLeft w:val="0"/>
      <w:marRight w:val="0"/>
      <w:marTop w:val="0"/>
      <w:marBottom w:val="0"/>
      <w:divBdr>
        <w:top w:val="none" w:sz="0" w:space="0" w:color="auto"/>
        <w:left w:val="none" w:sz="0" w:space="0" w:color="auto"/>
        <w:bottom w:val="none" w:sz="0" w:space="0" w:color="auto"/>
        <w:right w:val="none" w:sz="0" w:space="0" w:color="auto"/>
      </w:divBdr>
    </w:div>
    <w:div w:id="261425408">
      <w:bodyDiv w:val="1"/>
      <w:marLeft w:val="0"/>
      <w:marRight w:val="0"/>
      <w:marTop w:val="0"/>
      <w:marBottom w:val="0"/>
      <w:divBdr>
        <w:top w:val="none" w:sz="0" w:space="0" w:color="auto"/>
        <w:left w:val="none" w:sz="0" w:space="0" w:color="auto"/>
        <w:bottom w:val="none" w:sz="0" w:space="0" w:color="auto"/>
        <w:right w:val="none" w:sz="0" w:space="0" w:color="auto"/>
      </w:divBdr>
    </w:div>
    <w:div w:id="301691155">
      <w:bodyDiv w:val="1"/>
      <w:marLeft w:val="0"/>
      <w:marRight w:val="0"/>
      <w:marTop w:val="0"/>
      <w:marBottom w:val="0"/>
      <w:divBdr>
        <w:top w:val="none" w:sz="0" w:space="0" w:color="auto"/>
        <w:left w:val="none" w:sz="0" w:space="0" w:color="auto"/>
        <w:bottom w:val="none" w:sz="0" w:space="0" w:color="auto"/>
        <w:right w:val="none" w:sz="0" w:space="0" w:color="auto"/>
      </w:divBdr>
    </w:div>
    <w:div w:id="345448025">
      <w:bodyDiv w:val="1"/>
      <w:marLeft w:val="0"/>
      <w:marRight w:val="0"/>
      <w:marTop w:val="0"/>
      <w:marBottom w:val="0"/>
      <w:divBdr>
        <w:top w:val="none" w:sz="0" w:space="0" w:color="auto"/>
        <w:left w:val="none" w:sz="0" w:space="0" w:color="auto"/>
        <w:bottom w:val="none" w:sz="0" w:space="0" w:color="auto"/>
        <w:right w:val="none" w:sz="0" w:space="0" w:color="auto"/>
      </w:divBdr>
    </w:div>
    <w:div w:id="511453642">
      <w:bodyDiv w:val="1"/>
      <w:marLeft w:val="0"/>
      <w:marRight w:val="0"/>
      <w:marTop w:val="0"/>
      <w:marBottom w:val="0"/>
      <w:divBdr>
        <w:top w:val="none" w:sz="0" w:space="0" w:color="auto"/>
        <w:left w:val="none" w:sz="0" w:space="0" w:color="auto"/>
        <w:bottom w:val="none" w:sz="0" w:space="0" w:color="auto"/>
        <w:right w:val="none" w:sz="0" w:space="0" w:color="auto"/>
      </w:divBdr>
    </w:div>
    <w:div w:id="669799794">
      <w:bodyDiv w:val="1"/>
      <w:marLeft w:val="225"/>
      <w:marRight w:val="225"/>
      <w:marTop w:val="0"/>
      <w:marBottom w:val="0"/>
      <w:divBdr>
        <w:top w:val="none" w:sz="0" w:space="0" w:color="auto"/>
        <w:left w:val="none" w:sz="0" w:space="0" w:color="auto"/>
        <w:bottom w:val="none" w:sz="0" w:space="0" w:color="auto"/>
        <w:right w:val="none" w:sz="0" w:space="0" w:color="auto"/>
      </w:divBdr>
      <w:divsChild>
        <w:div w:id="1083382256">
          <w:marLeft w:val="0"/>
          <w:marRight w:val="0"/>
          <w:marTop w:val="0"/>
          <w:marBottom w:val="0"/>
          <w:divBdr>
            <w:top w:val="none" w:sz="0" w:space="0" w:color="auto"/>
            <w:left w:val="none" w:sz="0" w:space="0" w:color="auto"/>
            <w:bottom w:val="none" w:sz="0" w:space="0" w:color="auto"/>
            <w:right w:val="none" w:sz="0" w:space="0" w:color="auto"/>
          </w:divBdr>
        </w:div>
      </w:divsChild>
    </w:div>
    <w:div w:id="877399774">
      <w:bodyDiv w:val="1"/>
      <w:marLeft w:val="0"/>
      <w:marRight w:val="0"/>
      <w:marTop w:val="0"/>
      <w:marBottom w:val="0"/>
      <w:divBdr>
        <w:top w:val="none" w:sz="0" w:space="0" w:color="auto"/>
        <w:left w:val="none" w:sz="0" w:space="0" w:color="auto"/>
        <w:bottom w:val="none" w:sz="0" w:space="0" w:color="auto"/>
        <w:right w:val="none" w:sz="0" w:space="0" w:color="auto"/>
      </w:divBdr>
    </w:div>
    <w:div w:id="900939596">
      <w:bodyDiv w:val="1"/>
      <w:marLeft w:val="225"/>
      <w:marRight w:val="225"/>
      <w:marTop w:val="0"/>
      <w:marBottom w:val="0"/>
      <w:divBdr>
        <w:top w:val="none" w:sz="0" w:space="0" w:color="auto"/>
        <w:left w:val="none" w:sz="0" w:space="0" w:color="auto"/>
        <w:bottom w:val="none" w:sz="0" w:space="0" w:color="auto"/>
        <w:right w:val="none" w:sz="0" w:space="0" w:color="auto"/>
      </w:divBdr>
      <w:divsChild>
        <w:div w:id="268707857">
          <w:marLeft w:val="0"/>
          <w:marRight w:val="0"/>
          <w:marTop w:val="0"/>
          <w:marBottom w:val="0"/>
          <w:divBdr>
            <w:top w:val="none" w:sz="0" w:space="0" w:color="auto"/>
            <w:left w:val="none" w:sz="0" w:space="0" w:color="auto"/>
            <w:bottom w:val="none" w:sz="0" w:space="0" w:color="auto"/>
            <w:right w:val="none" w:sz="0" w:space="0" w:color="auto"/>
          </w:divBdr>
        </w:div>
      </w:divsChild>
    </w:div>
    <w:div w:id="907422115">
      <w:bodyDiv w:val="1"/>
      <w:marLeft w:val="225"/>
      <w:marRight w:val="225"/>
      <w:marTop w:val="0"/>
      <w:marBottom w:val="0"/>
      <w:divBdr>
        <w:top w:val="none" w:sz="0" w:space="0" w:color="auto"/>
        <w:left w:val="none" w:sz="0" w:space="0" w:color="auto"/>
        <w:bottom w:val="none" w:sz="0" w:space="0" w:color="auto"/>
        <w:right w:val="none" w:sz="0" w:space="0" w:color="auto"/>
      </w:divBdr>
      <w:divsChild>
        <w:div w:id="787088189">
          <w:marLeft w:val="0"/>
          <w:marRight w:val="0"/>
          <w:marTop w:val="0"/>
          <w:marBottom w:val="0"/>
          <w:divBdr>
            <w:top w:val="none" w:sz="0" w:space="0" w:color="auto"/>
            <w:left w:val="none" w:sz="0" w:space="0" w:color="auto"/>
            <w:bottom w:val="none" w:sz="0" w:space="0" w:color="auto"/>
            <w:right w:val="none" w:sz="0" w:space="0" w:color="auto"/>
          </w:divBdr>
        </w:div>
      </w:divsChild>
    </w:div>
    <w:div w:id="945388081">
      <w:bodyDiv w:val="1"/>
      <w:marLeft w:val="0"/>
      <w:marRight w:val="0"/>
      <w:marTop w:val="0"/>
      <w:marBottom w:val="0"/>
      <w:divBdr>
        <w:top w:val="none" w:sz="0" w:space="0" w:color="auto"/>
        <w:left w:val="none" w:sz="0" w:space="0" w:color="auto"/>
        <w:bottom w:val="none" w:sz="0" w:space="0" w:color="auto"/>
        <w:right w:val="none" w:sz="0" w:space="0" w:color="auto"/>
      </w:divBdr>
    </w:div>
    <w:div w:id="1460147888">
      <w:bodyDiv w:val="1"/>
      <w:marLeft w:val="0"/>
      <w:marRight w:val="0"/>
      <w:marTop w:val="0"/>
      <w:marBottom w:val="0"/>
      <w:divBdr>
        <w:top w:val="none" w:sz="0" w:space="0" w:color="auto"/>
        <w:left w:val="none" w:sz="0" w:space="0" w:color="auto"/>
        <w:bottom w:val="none" w:sz="0" w:space="0" w:color="auto"/>
        <w:right w:val="none" w:sz="0" w:space="0" w:color="auto"/>
      </w:divBdr>
      <w:divsChild>
        <w:div w:id="810367446">
          <w:marLeft w:val="0"/>
          <w:marRight w:val="0"/>
          <w:marTop w:val="0"/>
          <w:marBottom w:val="0"/>
          <w:divBdr>
            <w:top w:val="none" w:sz="0" w:space="0" w:color="auto"/>
            <w:left w:val="none" w:sz="0" w:space="0" w:color="auto"/>
            <w:bottom w:val="none" w:sz="0" w:space="0" w:color="auto"/>
            <w:right w:val="none" w:sz="0" w:space="0" w:color="auto"/>
          </w:divBdr>
          <w:divsChild>
            <w:div w:id="1261451192">
              <w:marLeft w:val="0"/>
              <w:marRight w:val="0"/>
              <w:marTop w:val="0"/>
              <w:marBottom w:val="0"/>
              <w:divBdr>
                <w:top w:val="none" w:sz="0" w:space="0" w:color="auto"/>
                <w:left w:val="none" w:sz="0" w:space="0" w:color="auto"/>
                <w:bottom w:val="none" w:sz="0" w:space="0" w:color="auto"/>
                <w:right w:val="none" w:sz="0" w:space="0" w:color="auto"/>
              </w:divBdr>
              <w:divsChild>
                <w:div w:id="1438520140">
                  <w:marLeft w:val="0"/>
                  <w:marRight w:val="0"/>
                  <w:marTop w:val="0"/>
                  <w:marBottom w:val="0"/>
                  <w:divBdr>
                    <w:top w:val="none" w:sz="0" w:space="0" w:color="auto"/>
                    <w:left w:val="none" w:sz="0" w:space="0" w:color="auto"/>
                    <w:bottom w:val="none" w:sz="0" w:space="0" w:color="auto"/>
                    <w:right w:val="none" w:sz="0" w:space="0" w:color="auto"/>
                  </w:divBdr>
                  <w:divsChild>
                    <w:div w:id="615910780">
                      <w:marLeft w:val="0"/>
                      <w:marRight w:val="0"/>
                      <w:marTop w:val="0"/>
                      <w:marBottom w:val="0"/>
                      <w:divBdr>
                        <w:top w:val="none" w:sz="0" w:space="0" w:color="auto"/>
                        <w:left w:val="none" w:sz="0" w:space="0" w:color="auto"/>
                        <w:bottom w:val="none" w:sz="0" w:space="0" w:color="auto"/>
                        <w:right w:val="none" w:sz="0" w:space="0" w:color="auto"/>
                      </w:divBdr>
                      <w:divsChild>
                        <w:div w:id="1982030809">
                          <w:marLeft w:val="0"/>
                          <w:marRight w:val="0"/>
                          <w:marTop w:val="0"/>
                          <w:marBottom w:val="0"/>
                          <w:divBdr>
                            <w:top w:val="none" w:sz="0" w:space="0" w:color="auto"/>
                            <w:left w:val="none" w:sz="0" w:space="0" w:color="auto"/>
                            <w:bottom w:val="none" w:sz="0" w:space="0" w:color="auto"/>
                            <w:right w:val="none" w:sz="0" w:space="0" w:color="auto"/>
                          </w:divBdr>
                          <w:divsChild>
                            <w:div w:id="743602137">
                              <w:marLeft w:val="0"/>
                              <w:marRight w:val="0"/>
                              <w:marTop w:val="0"/>
                              <w:marBottom w:val="0"/>
                              <w:divBdr>
                                <w:top w:val="none" w:sz="0" w:space="0" w:color="auto"/>
                                <w:left w:val="none" w:sz="0" w:space="0" w:color="auto"/>
                                <w:bottom w:val="none" w:sz="0" w:space="0" w:color="auto"/>
                                <w:right w:val="none" w:sz="0" w:space="0" w:color="auto"/>
                              </w:divBdr>
                              <w:divsChild>
                                <w:div w:id="981276111">
                                  <w:marLeft w:val="0"/>
                                  <w:marRight w:val="0"/>
                                  <w:marTop w:val="0"/>
                                  <w:marBottom w:val="0"/>
                                  <w:divBdr>
                                    <w:top w:val="none" w:sz="0" w:space="0" w:color="auto"/>
                                    <w:left w:val="none" w:sz="0" w:space="0" w:color="auto"/>
                                    <w:bottom w:val="none" w:sz="0" w:space="0" w:color="auto"/>
                                    <w:right w:val="none" w:sz="0" w:space="0" w:color="auto"/>
                                  </w:divBdr>
                                  <w:divsChild>
                                    <w:div w:id="1850027052">
                                      <w:marLeft w:val="0"/>
                                      <w:marRight w:val="0"/>
                                      <w:marTop w:val="0"/>
                                      <w:marBottom w:val="0"/>
                                      <w:divBdr>
                                        <w:top w:val="none" w:sz="0" w:space="0" w:color="auto"/>
                                        <w:left w:val="none" w:sz="0" w:space="0" w:color="auto"/>
                                        <w:bottom w:val="none" w:sz="0" w:space="0" w:color="auto"/>
                                        <w:right w:val="none" w:sz="0" w:space="0" w:color="auto"/>
                                      </w:divBdr>
                                      <w:divsChild>
                                        <w:div w:id="1739397872">
                                          <w:marLeft w:val="0"/>
                                          <w:marRight w:val="0"/>
                                          <w:marTop w:val="0"/>
                                          <w:marBottom w:val="0"/>
                                          <w:divBdr>
                                            <w:top w:val="none" w:sz="0" w:space="0" w:color="auto"/>
                                            <w:left w:val="none" w:sz="0" w:space="0" w:color="auto"/>
                                            <w:bottom w:val="none" w:sz="0" w:space="0" w:color="auto"/>
                                            <w:right w:val="none" w:sz="0" w:space="0" w:color="auto"/>
                                          </w:divBdr>
                                          <w:divsChild>
                                            <w:div w:id="1387803404">
                                              <w:marLeft w:val="0"/>
                                              <w:marRight w:val="0"/>
                                              <w:marTop w:val="0"/>
                                              <w:marBottom w:val="0"/>
                                              <w:divBdr>
                                                <w:top w:val="none" w:sz="0" w:space="0" w:color="auto"/>
                                                <w:left w:val="none" w:sz="0" w:space="0" w:color="auto"/>
                                                <w:bottom w:val="none" w:sz="0" w:space="0" w:color="auto"/>
                                                <w:right w:val="none" w:sz="0" w:space="0" w:color="auto"/>
                                              </w:divBdr>
                                              <w:divsChild>
                                                <w:div w:id="1851139881">
                                                  <w:marLeft w:val="0"/>
                                                  <w:marRight w:val="0"/>
                                                  <w:marTop w:val="0"/>
                                                  <w:marBottom w:val="0"/>
                                                  <w:divBdr>
                                                    <w:top w:val="none" w:sz="0" w:space="0" w:color="auto"/>
                                                    <w:left w:val="none" w:sz="0" w:space="0" w:color="auto"/>
                                                    <w:bottom w:val="none" w:sz="0" w:space="0" w:color="auto"/>
                                                    <w:right w:val="none" w:sz="0" w:space="0" w:color="auto"/>
                                                  </w:divBdr>
                                                  <w:divsChild>
                                                    <w:div w:id="1202325581">
                                                      <w:marLeft w:val="0"/>
                                                      <w:marRight w:val="0"/>
                                                      <w:marTop w:val="0"/>
                                                      <w:marBottom w:val="0"/>
                                                      <w:divBdr>
                                                        <w:top w:val="none" w:sz="0" w:space="0" w:color="auto"/>
                                                        <w:left w:val="none" w:sz="0" w:space="0" w:color="auto"/>
                                                        <w:bottom w:val="none" w:sz="0" w:space="0" w:color="auto"/>
                                                        <w:right w:val="none" w:sz="0" w:space="0" w:color="auto"/>
                                                      </w:divBdr>
                                                      <w:divsChild>
                                                        <w:div w:id="1760522453">
                                                          <w:marLeft w:val="0"/>
                                                          <w:marRight w:val="0"/>
                                                          <w:marTop w:val="0"/>
                                                          <w:marBottom w:val="0"/>
                                                          <w:divBdr>
                                                            <w:top w:val="none" w:sz="0" w:space="0" w:color="auto"/>
                                                            <w:left w:val="none" w:sz="0" w:space="0" w:color="auto"/>
                                                            <w:bottom w:val="none" w:sz="0" w:space="0" w:color="auto"/>
                                                            <w:right w:val="none" w:sz="0" w:space="0" w:color="auto"/>
                                                          </w:divBdr>
                                                          <w:divsChild>
                                                            <w:div w:id="1786651460">
                                                              <w:marLeft w:val="0"/>
                                                              <w:marRight w:val="0"/>
                                                              <w:marTop w:val="0"/>
                                                              <w:marBottom w:val="0"/>
                                                              <w:divBdr>
                                                                <w:top w:val="none" w:sz="0" w:space="0" w:color="auto"/>
                                                                <w:left w:val="none" w:sz="0" w:space="0" w:color="auto"/>
                                                                <w:bottom w:val="none" w:sz="0" w:space="0" w:color="auto"/>
                                                                <w:right w:val="none" w:sz="0" w:space="0" w:color="auto"/>
                                                              </w:divBdr>
                                                              <w:divsChild>
                                                                <w:div w:id="1863518111">
                                                                  <w:marLeft w:val="0"/>
                                                                  <w:marRight w:val="0"/>
                                                                  <w:marTop w:val="0"/>
                                                                  <w:marBottom w:val="0"/>
                                                                  <w:divBdr>
                                                                    <w:top w:val="none" w:sz="0" w:space="0" w:color="auto"/>
                                                                    <w:left w:val="none" w:sz="0" w:space="0" w:color="auto"/>
                                                                    <w:bottom w:val="none" w:sz="0" w:space="0" w:color="auto"/>
                                                                    <w:right w:val="none" w:sz="0" w:space="0" w:color="auto"/>
                                                                  </w:divBdr>
                                                                  <w:divsChild>
                                                                    <w:div w:id="1080177847">
                                                                      <w:marLeft w:val="0"/>
                                                                      <w:marRight w:val="0"/>
                                                                      <w:marTop w:val="0"/>
                                                                      <w:marBottom w:val="0"/>
                                                                      <w:divBdr>
                                                                        <w:top w:val="none" w:sz="0" w:space="0" w:color="auto"/>
                                                                        <w:left w:val="none" w:sz="0" w:space="0" w:color="auto"/>
                                                                        <w:bottom w:val="none" w:sz="0" w:space="0" w:color="auto"/>
                                                                        <w:right w:val="none" w:sz="0" w:space="0" w:color="auto"/>
                                                                      </w:divBdr>
                                                                      <w:divsChild>
                                                                        <w:div w:id="577716550">
                                                                          <w:marLeft w:val="0"/>
                                                                          <w:marRight w:val="0"/>
                                                                          <w:marTop w:val="0"/>
                                                                          <w:marBottom w:val="0"/>
                                                                          <w:divBdr>
                                                                            <w:top w:val="none" w:sz="0" w:space="0" w:color="auto"/>
                                                                            <w:left w:val="none" w:sz="0" w:space="0" w:color="auto"/>
                                                                            <w:bottom w:val="none" w:sz="0" w:space="0" w:color="auto"/>
                                                                            <w:right w:val="none" w:sz="0" w:space="0" w:color="auto"/>
                                                                          </w:divBdr>
                                                                          <w:divsChild>
                                                                            <w:div w:id="177354890">
                                                                              <w:marLeft w:val="0"/>
                                                                              <w:marRight w:val="0"/>
                                                                              <w:marTop w:val="0"/>
                                                                              <w:marBottom w:val="0"/>
                                                                              <w:divBdr>
                                                                                <w:top w:val="none" w:sz="0" w:space="0" w:color="auto"/>
                                                                                <w:left w:val="none" w:sz="0" w:space="0" w:color="auto"/>
                                                                                <w:bottom w:val="none" w:sz="0" w:space="0" w:color="auto"/>
                                                                                <w:right w:val="none" w:sz="0" w:space="0" w:color="auto"/>
                                                                              </w:divBdr>
                                                                              <w:divsChild>
                                                                                <w:div w:id="1551112411">
                                                                                  <w:marLeft w:val="0"/>
                                                                                  <w:marRight w:val="0"/>
                                                                                  <w:marTop w:val="0"/>
                                                                                  <w:marBottom w:val="0"/>
                                                                                  <w:divBdr>
                                                                                    <w:top w:val="none" w:sz="0" w:space="0" w:color="auto"/>
                                                                                    <w:left w:val="none" w:sz="0" w:space="0" w:color="auto"/>
                                                                                    <w:bottom w:val="none" w:sz="0" w:space="0" w:color="auto"/>
                                                                                    <w:right w:val="none" w:sz="0" w:space="0" w:color="auto"/>
                                                                                  </w:divBdr>
                                                                                  <w:divsChild>
                                                                                    <w:div w:id="563296532">
                                                                                      <w:marLeft w:val="0"/>
                                                                                      <w:marRight w:val="0"/>
                                                                                      <w:marTop w:val="0"/>
                                                                                      <w:marBottom w:val="0"/>
                                                                                      <w:divBdr>
                                                                                        <w:top w:val="none" w:sz="0" w:space="0" w:color="auto"/>
                                                                                        <w:left w:val="none" w:sz="0" w:space="0" w:color="auto"/>
                                                                                        <w:bottom w:val="none" w:sz="0" w:space="0" w:color="auto"/>
                                                                                        <w:right w:val="none" w:sz="0" w:space="0" w:color="auto"/>
                                                                                      </w:divBdr>
                                                                                      <w:divsChild>
                                                                                        <w:div w:id="1290936293">
                                                                                          <w:marLeft w:val="0"/>
                                                                                          <w:marRight w:val="0"/>
                                                                                          <w:marTop w:val="0"/>
                                                                                          <w:marBottom w:val="0"/>
                                                                                          <w:divBdr>
                                                                                            <w:top w:val="none" w:sz="0" w:space="0" w:color="auto"/>
                                                                                            <w:left w:val="none" w:sz="0" w:space="0" w:color="auto"/>
                                                                                            <w:bottom w:val="none" w:sz="0" w:space="0" w:color="auto"/>
                                                                                            <w:right w:val="none" w:sz="0" w:space="0" w:color="auto"/>
                                                                                          </w:divBdr>
                                                                                          <w:divsChild>
                                                                                            <w:div w:id="664436150">
                                                                                              <w:marLeft w:val="0"/>
                                                                                              <w:marRight w:val="0"/>
                                                                                              <w:marTop w:val="0"/>
                                                                                              <w:marBottom w:val="0"/>
                                                                                              <w:divBdr>
                                                                                                <w:top w:val="none" w:sz="0" w:space="0" w:color="auto"/>
                                                                                                <w:left w:val="none" w:sz="0" w:space="0" w:color="auto"/>
                                                                                                <w:bottom w:val="none" w:sz="0" w:space="0" w:color="auto"/>
                                                                                                <w:right w:val="none" w:sz="0" w:space="0" w:color="auto"/>
                                                                                              </w:divBdr>
                                                                                              <w:divsChild>
                                                                                                <w:div w:id="337197067">
                                                                                                  <w:marLeft w:val="0"/>
                                                                                                  <w:marRight w:val="0"/>
                                                                                                  <w:marTop w:val="0"/>
                                                                                                  <w:marBottom w:val="0"/>
                                                                                                  <w:divBdr>
                                                                                                    <w:top w:val="none" w:sz="0" w:space="0" w:color="auto"/>
                                                                                                    <w:left w:val="none" w:sz="0" w:space="0" w:color="auto"/>
                                                                                                    <w:bottom w:val="none" w:sz="0" w:space="0" w:color="auto"/>
                                                                                                    <w:right w:val="none" w:sz="0" w:space="0" w:color="auto"/>
                                                                                                  </w:divBdr>
                                                                                                  <w:divsChild>
                                                                                                    <w:div w:id="904994969">
                                                                                                      <w:marLeft w:val="120"/>
                                                                                                      <w:marRight w:val="135"/>
                                                                                                      <w:marTop w:val="150"/>
                                                                                                      <w:marBottom w:val="150"/>
                                                                                                      <w:divBdr>
                                                                                                        <w:top w:val="none" w:sz="0" w:space="0" w:color="auto"/>
                                                                                                        <w:left w:val="none" w:sz="0" w:space="0" w:color="auto"/>
                                                                                                        <w:bottom w:val="none" w:sz="0" w:space="0" w:color="auto"/>
                                                                                                        <w:right w:val="none" w:sz="0" w:space="0" w:color="auto"/>
                                                                                                      </w:divBdr>
                                                                                                      <w:divsChild>
                                                                                                        <w:div w:id="535968406">
                                                                                                          <w:marLeft w:val="0"/>
                                                                                                          <w:marRight w:val="0"/>
                                                                                                          <w:marTop w:val="0"/>
                                                                                                          <w:marBottom w:val="0"/>
                                                                                                          <w:divBdr>
                                                                                                            <w:top w:val="none" w:sz="0" w:space="0" w:color="auto"/>
                                                                                                            <w:left w:val="none" w:sz="0" w:space="0" w:color="auto"/>
                                                                                                            <w:bottom w:val="none" w:sz="0" w:space="0" w:color="auto"/>
                                                                                                            <w:right w:val="none" w:sz="0" w:space="0" w:color="auto"/>
                                                                                                          </w:divBdr>
                                                                                                          <w:divsChild>
                                                                                                            <w:div w:id="1132097618">
                                                                                                              <w:marLeft w:val="0"/>
                                                                                                              <w:marRight w:val="0"/>
                                                                                                              <w:marTop w:val="0"/>
                                                                                                              <w:marBottom w:val="0"/>
                                                                                                              <w:divBdr>
                                                                                                                <w:top w:val="none" w:sz="0" w:space="0" w:color="auto"/>
                                                                                                                <w:left w:val="none" w:sz="0" w:space="0" w:color="auto"/>
                                                                                                                <w:bottom w:val="none" w:sz="0" w:space="0" w:color="auto"/>
                                                                                                                <w:right w:val="none" w:sz="0" w:space="0" w:color="auto"/>
                                                                                                              </w:divBdr>
                                                                                                              <w:divsChild>
                                                                                                                <w:div w:id="80763492">
                                                                                                                  <w:marLeft w:val="0"/>
                                                                                                                  <w:marRight w:val="0"/>
                                                                                                                  <w:marTop w:val="0"/>
                                                                                                                  <w:marBottom w:val="0"/>
                                                                                                                  <w:divBdr>
                                                                                                                    <w:top w:val="none" w:sz="0" w:space="0" w:color="auto"/>
                                                                                                                    <w:left w:val="none" w:sz="0" w:space="0" w:color="auto"/>
                                                                                                                    <w:bottom w:val="none" w:sz="0" w:space="0" w:color="auto"/>
                                                                                                                    <w:right w:val="none" w:sz="0" w:space="0" w:color="auto"/>
                                                                                                                  </w:divBdr>
                                                                                                                  <w:divsChild>
                                                                                                                    <w:div w:id="179511699">
                                                                                                                      <w:marLeft w:val="0"/>
                                                                                                                      <w:marRight w:val="0"/>
                                                                                                                      <w:marTop w:val="0"/>
                                                                                                                      <w:marBottom w:val="0"/>
                                                                                                                      <w:divBdr>
                                                                                                                        <w:top w:val="none" w:sz="0" w:space="0" w:color="auto"/>
                                                                                                                        <w:left w:val="none" w:sz="0" w:space="0" w:color="auto"/>
                                                                                                                        <w:bottom w:val="none" w:sz="0" w:space="0" w:color="auto"/>
                                                                                                                        <w:right w:val="none" w:sz="0" w:space="0" w:color="auto"/>
                                                                                                                      </w:divBdr>
                                                                                                                      <w:divsChild>
                                                                                                                        <w:div w:id="992493122">
                                                                                                                          <w:marLeft w:val="0"/>
                                                                                                                          <w:marRight w:val="0"/>
                                                                                                                          <w:marTop w:val="0"/>
                                                                                                                          <w:marBottom w:val="0"/>
                                                                                                                          <w:divBdr>
                                                                                                                            <w:top w:val="none" w:sz="0" w:space="0" w:color="auto"/>
                                                                                                                            <w:left w:val="none" w:sz="0" w:space="0" w:color="auto"/>
                                                                                                                            <w:bottom w:val="none" w:sz="0" w:space="0" w:color="auto"/>
                                                                                                                            <w:right w:val="none" w:sz="0" w:space="0" w:color="auto"/>
                                                                                                                          </w:divBdr>
                                                                                                                          <w:divsChild>
                                                                                                                            <w:div w:id="214466283">
                                                                                                                              <w:marLeft w:val="0"/>
                                                                                                                              <w:marRight w:val="0"/>
                                                                                                                              <w:marTop w:val="0"/>
                                                                                                                              <w:marBottom w:val="0"/>
                                                                                                                              <w:divBdr>
                                                                                                                                <w:top w:val="none" w:sz="0" w:space="0" w:color="auto"/>
                                                                                                                                <w:left w:val="none" w:sz="0" w:space="0" w:color="auto"/>
                                                                                                                                <w:bottom w:val="none" w:sz="0" w:space="0" w:color="auto"/>
                                                                                                                                <w:right w:val="none" w:sz="0" w:space="0" w:color="auto"/>
                                                                                                                              </w:divBdr>
                                                                                                                              <w:divsChild>
                                                                                                                                <w:div w:id="56707030">
                                                                                                                                  <w:marLeft w:val="0"/>
                                                                                                                                  <w:marRight w:val="0"/>
                                                                                                                                  <w:marTop w:val="0"/>
                                                                                                                                  <w:marBottom w:val="0"/>
                                                                                                                                  <w:divBdr>
                                                                                                                                    <w:top w:val="none" w:sz="0" w:space="0" w:color="auto"/>
                                                                                                                                    <w:left w:val="none" w:sz="0" w:space="0" w:color="auto"/>
                                                                                                                                    <w:bottom w:val="none" w:sz="0" w:space="0" w:color="auto"/>
                                                                                                                                    <w:right w:val="none" w:sz="0" w:space="0" w:color="auto"/>
                                                                                                                                  </w:divBdr>
                                                                                                                                  <w:divsChild>
                                                                                                                                    <w:div w:id="2117019848">
                                                                                                                                      <w:marLeft w:val="0"/>
                                                                                                                                      <w:marRight w:val="0"/>
                                                                                                                                      <w:marTop w:val="0"/>
                                                                                                                                      <w:marBottom w:val="0"/>
                                                                                                                                      <w:divBdr>
                                                                                                                                        <w:top w:val="none" w:sz="0" w:space="0" w:color="auto"/>
                                                                                                                                        <w:left w:val="none" w:sz="0" w:space="0" w:color="auto"/>
                                                                                                                                        <w:bottom w:val="none" w:sz="0" w:space="0" w:color="auto"/>
                                                                                                                                        <w:right w:val="none" w:sz="0" w:space="0" w:color="auto"/>
                                                                                                                                      </w:divBdr>
                                                                                                                                      <w:divsChild>
                                                                                                                                        <w:div w:id="353380928">
                                                                                                                                          <w:marLeft w:val="0"/>
                                                                                                                                          <w:marRight w:val="0"/>
                                                                                                                                          <w:marTop w:val="0"/>
                                                                                                                                          <w:marBottom w:val="0"/>
                                                                                                                                          <w:divBdr>
                                                                                                                                            <w:top w:val="none" w:sz="0" w:space="0" w:color="auto"/>
                                                                                                                                            <w:left w:val="none" w:sz="0" w:space="0" w:color="auto"/>
                                                                                                                                            <w:bottom w:val="none" w:sz="0" w:space="0" w:color="auto"/>
                                                                                                                                            <w:right w:val="none" w:sz="0" w:space="0" w:color="auto"/>
                                                                                                                                          </w:divBdr>
                                                                                                                                          <w:divsChild>
                                                                                                                                            <w:div w:id="1974404090">
                                                                                                                                              <w:marLeft w:val="0"/>
                                                                                                                                              <w:marRight w:val="0"/>
                                                                                                                                              <w:marTop w:val="0"/>
                                                                                                                                              <w:marBottom w:val="0"/>
                                                                                                                                              <w:divBdr>
                                                                                                                                                <w:top w:val="none" w:sz="0" w:space="0" w:color="auto"/>
                                                                                                                                                <w:left w:val="none" w:sz="0" w:space="0" w:color="auto"/>
                                                                                                                                                <w:bottom w:val="none" w:sz="0" w:space="0" w:color="auto"/>
                                                                                                                                                <w:right w:val="none" w:sz="0" w:space="0" w:color="auto"/>
                                                                                                                                              </w:divBdr>
                                                                                                                                              <w:divsChild>
                                                                                                                                                <w:div w:id="1966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9876318">
      <w:bodyDiv w:val="1"/>
      <w:marLeft w:val="0"/>
      <w:marRight w:val="0"/>
      <w:marTop w:val="0"/>
      <w:marBottom w:val="0"/>
      <w:divBdr>
        <w:top w:val="none" w:sz="0" w:space="0" w:color="auto"/>
        <w:left w:val="none" w:sz="0" w:space="0" w:color="auto"/>
        <w:bottom w:val="none" w:sz="0" w:space="0" w:color="auto"/>
        <w:right w:val="none" w:sz="0" w:space="0" w:color="auto"/>
      </w:divBdr>
    </w:div>
    <w:div w:id="1518495488">
      <w:bodyDiv w:val="1"/>
      <w:marLeft w:val="0"/>
      <w:marRight w:val="0"/>
      <w:marTop w:val="0"/>
      <w:marBottom w:val="0"/>
      <w:divBdr>
        <w:top w:val="none" w:sz="0" w:space="0" w:color="auto"/>
        <w:left w:val="none" w:sz="0" w:space="0" w:color="auto"/>
        <w:bottom w:val="none" w:sz="0" w:space="0" w:color="auto"/>
        <w:right w:val="none" w:sz="0" w:space="0" w:color="auto"/>
      </w:divBdr>
    </w:div>
    <w:div w:id="1542327404">
      <w:bodyDiv w:val="1"/>
      <w:marLeft w:val="0"/>
      <w:marRight w:val="0"/>
      <w:marTop w:val="0"/>
      <w:marBottom w:val="0"/>
      <w:divBdr>
        <w:top w:val="none" w:sz="0" w:space="0" w:color="auto"/>
        <w:left w:val="none" w:sz="0" w:space="0" w:color="auto"/>
        <w:bottom w:val="none" w:sz="0" w:space="0" w:color="auto"/>
        <w:right w:val="none" w:sz="0" w:space="0" w:color="auto"/>
      </w:divBdr>
    </w:div>
    <w:div w:id="1586110443">
      <w:bodyDiv w:val="1"/>
      <w:marLeft w:val="225"/>
      <w:marRight w:val="225"/>
      <w:marTop w:val="0"/>
      <w:marBottom w:val="0"/>
      <w:divBdr>
        <w:top w:val="none" w:sz="0" w:space="0" w:color="auto"/>
        <w:left w:val="none" w:sz="0" w:space="0" w:color="auto"/>
        <w:bottom w:val="none" w:sz="0" w:space="0" w:color="auto"/>
        <w:right w:val="none" w:sz="0" w:space="0" w:color="auto"/>
      </w:divBdr>
      <w:divsChild>
        <w:div w:id="497767616">
          <w:marLeft w:val="0"/>
          <w:marRight w:val="0"/>
          <w:marTop w:val="0"/>
          <w:marBottom w:val="0"/>
          <w:divBdr>
            <w:top w:val="none" w:sz="0" w:space="0" w:color="auto"/>
            <w:left w:val="none" w:sz="0" w:space="0" w:color="auto"/>
            <w:bottom w:val="none" w:sz="0" w:space="0" w:color="auto"/>
            <w:right w:val="none" w:sz="0" w:space="0" w:color="auto"/>
          </w:divBdr>
        </w:div>
      </w:divsChild>
    </w:div>
    <w:div w:id="1717393675">
      <w:bodyDiv w:val="1"/>
      <w:marLeft w:val="0"/>
      <w:marRight w:val="0"/>
      <w:marTop w:val="0"/>
      <w:marBottom w:val="0"/>
      <w:divBdr>
        <w:top w:val="none" w:sz="0" w:space="0" w:color="auto"/>
        <w:left w:val="none" w:sz="0" w:space="0" w:color="auto"/>
        <w:bottom w:val="none" w:sz="0" w:space="0" w:color="auto"/>
        <w:right w:val="none" w:sz="0" w:space="0" w:color="auto"/>
      </w:divBdr>
    </w:div>
    <w:div w:id="2095200112">
      <w:bodyDiv w:val="1"/>
      <w:marLeft w:val="0"/>
      <w:marRight w:val="0"/>
      <w:marTop w:val="0"/>
      <w:marBottom w:val="0"/>
      <w:divBdr>
        <w:top w:val="none" w:sz="0" w:space="0" w:color="auto"/>
        <w:left w:val="none" w:sz="0" w:space="0" w:color="auto"/>
        <w:bottom w:val="none" w:sz="0" w:space="0" w:color="auto"/>
        <w:right w:val="none" w:sz="0" w:space="0" w:color="auto"/>
      </w:divBdr>
      <w:divsChild>
        <w:div w:id="1453476716">
          <w:marLeft w:val="0"/>
          <w:marRight w:val="0"/>
          <w:marTop w:val="0"/>
          <w:marBottom w:val="0"/>
          <w:divBdr>
            <w:top w:val="none" w:sz="0" w:space="0" w:color="auto"/>
            <w:left w:val="none" w:sz="0" w:space="0" w:color="auto"/>
            <w:bottom w:val="none" w:sz="0" w:space="0" w:color="auto"/>
            <w:right w:val="none" w:sz="0" w:space="0" w:color="auto"/>
          </w:divBdr>
        </w:div>
        <w:div w:id="104352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BECAAD-AFA1-4452-B45C-4A35A7CEE0EB}">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2.xml><?xml version="1.0" encoding="utf-8"?>
<ds:datastoreItem xmlns:ds="http://schemas.openxmlformats.org/officeDocument/2006/customXml" ds:itemID="{9F50E7F0-835B-4C95-B978-68733B9CD2CD}">
  <ds:schemaRefs>
    <ds:schemaRef ds:uri="http://schemas.microsoft.com/sharepoint/v3/contenttype/forms"/>
  </ds:schemaRefs>
</ds:datastoreItem>
</file>

<file path=customXml/itemProps3.xml><?xml version="1.0" encoding="utf-8"?>
<ds:datastoreItem xmlns:ds="http://schemas.openxmlformats.org/officeDocument/2006/customXml" ds:itemID="{A3E5E23C-0B37-4BB8-A4E8-4EE8082E0A33}">
  <ds:schemaRefs>
    <ds:schemaRef ds:uri="http://schemas.openxmlformats.org/officeDocument/2006/bibliography"/>
  </ds:schemaRefs>
</ds:datastoreItem>
</file>

<file path=customXml/itemProps4.xml><?xml version="1.0" encoding="utf-8"?>
<ds:datastoreItem xmlns:ds="http://schemas.openxmlformats.org/officeDocument/2006/customXml" ds:itemID="{13464317-0D4B-45D2-99DC-C9D865945BBE}"/>
</file>

<file path=docProps/app.xml><?xml version="1.0" encoding="utf-8"?>
<Properties xmlns="http://schemas.openxmlformats.org/officeDocument/2006/extended-properties" xmlns:vt="http://schemas.openxmlformats.org/officeDocument/2006/docPropsVTypes">
  <Template>Normal</Template>
  <TotalTime>119</TotalTime>
  <Pages>10</Pages>
  <Words>24775</Words>
  <Characters>14123</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Derinimo pazyma</vt:lpstr>
      <vt:lpstr>529870a0-206d-4c82-90c8-fa7fd6d46c66</vt:lpstr>
    </vt:vector>
  </TitlesOfParts>
  <Company/>
  <LinksUpToDate>false</LinksUpToDate>
  <CharactersWithSpaces>38821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c93e6782-d421-4f02-9713-9729eb57344b</dc:title>
  <dc:creator>Aurelija Kazlauskienė</dc:creator>
  <cp:lastModifiedBy>Smalskytė Skirmantė</cp:lastModifiedBy>
  <cp:revision>76</cp:revision>
  <cp:lastPrinted>2017-03-14T06:39:00Z</cp:lastPrinted>
  <dcterms:created xsi:type="dcterms:W3CDTF">2021-03-02T06:19:00Z</dcterms:created>
  <dcterms:modified xsi:type="dcterms:W3CDTF">2021-03-03T08:02:00Z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