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399E" w14:textId="77777777" w:rsidR="0075450F" w:rsidRPr="00C36DEF" w:rsidRDefault="0075450F" w:rsidP="0075450F">
      <w:pPr>
        <w:ind w:firstLine="5680"/>
        <w:jc w:val="both"/>
        <w:rPr>
          <w:rFonts w:eastAsia="Calibri"/>
          <w:szCs w:val="24"/>
          <w:lang w:eastAsia="lt-LT"/>
        </w:rPr>
      </w:pPr>
    </w:p>
    <w:p w14:paraId="617263E0" w14:textId="77777777" w:rsidR="0075450F" w:rsidRPr="00C36DEF" w:rsidRDefault="0075450F" w:rsidP="0075450F">
      <w:pPr>
        <w:ind w:left="6532" w:firstLine="284"/>
        <w:rPr>
          <w:rFonts w:eastAsia="Calibri"/>
          <w:b/>
          <w:szCs w:val="24"/>
          <w:lang w:eastAsia="lt-LT"/>
        </w:rPr>
      </w:pPr>
      <w:r w:rsidRPr="00C36DEF">
        <w:rPr>
          <w:rFonts w:eastAsia="Calibri"/>
          <w:b/>
          <w:szCs w:val="24"/>
          <w:lang w:eastAsia="lt-LT"/>
        </w:rPr>
        <w:t xml:space="preserve">Projekto </w:t>
      </w:r>
    </w:p>
    <w:p w14:paraId="62B7BF62" w14:textId="40B7036C" w:rsidR="004F3658" w:rsidRPr="00C36DEF" w:rsidRDefault="0075450F" w:rsidP="004F3658">
      <w:pPr>
        <w:tabs>
          <w:tab w:val="left" w:pos="6804"/>
        </w:tabs>
        <w:ind w:left="6804"/>
        <w:rPr>
          <w:b/>
          <w:szCs w:val="24"/>
          <w:lang w:eastAsia="lt-LT"/>
        </w:rPr>
      </w:pPr>
      <w:r w:rsidRPr="00C36DEF">
        <w:rPr>
          <w:b/>
          <w:szCs w:val="24"/>
          <w:lang w:eastAsia="lt-LT"/>
        </w:rPr>
        <w:t xml:space="preserve">lyginamasis </w:t>
      </w:r>
      <w:r w:rsidR="004F3658" w:rsidRPr="00C36DEF">
        <w:rPr>
          <w:b/>
          <w:szCs w:val="24"/>
          <w:lang w:eastAsia="lt-LT"/>
        </w:rPr>
        <w:t>variantas</w:t>
      </w:r>
    </w:p>
    <w:p w14:paraId="7C6E68F4" w14:textId="3E360192" w:rsidR="0075450F" w:rsidRPr="00C36DEF" w:rsidRDefault="0075450F" w:rsidP="004F3658">
      <w:pPr>
        <w:tabs>
          <w:tab w:val="left" w:pos="6521"/>
        </w:tabs>
        <w:ind w:left="6804" w:hanging="283"/>
        <w:rPr>
          <w:b/>
          <w:szCs w:val="24"/>
          <w:lang w:eastAsia="lt-LT"/>
        </w:rPr>
      </w:pPr>
    </w:p>
    <w:p w14:paraId="32BD5E04" w14:textId="77777777" w:rsidR="0075450F" w:rsidRPr="00C36DEF" w:rsidRDefault="0075450F" w:rsidP="0075450F">
      <w:pPr>
        <w:ind w:left="6248" w:firstLine="284"/>
        <w:rPr>
          <w:b/>
          <w:szCs w:val="24"/>
          <w:lang w:eastAsia="lt-LT"/>
        </w:rPr>
      </w:pPr>
    </w:p>
    <w:p w14:paraId="25CC7F38" w14:textId="77777777" w:rsidR="0075450F" w:rsidRPr="00C36DEF" w:rsidRDefault="0075450F" w:rsidP="0075450F">
      <w:pPr>
        <w:rPr>
          <w:sz w:val="10"/>
          <w:szCs w:val="10"/>
        </w:rPr>
      </w:pPr>
    </w:p>
    <w:p w14:paraId="37768F46" w14:textId="77777777" w:rsidR="0075450F" w:rsidRPr="00C36DEF" w:rsidRDefault="0075450F" w:rsidP="0075450F">
      <w:pPr>
        <w:jc w:val="center"/>
        <w:rPr>
          <w:rFonts w:eastAsia="Calibri"/>
          <w:b/>
          <w:bCs/>
          <w:kern w:val="36"/>
          <w:szCs w:val="24"/>
          <w:lang w:eastAsia="lt-LT"/>
        </w:rPr>
      </w:pPr>
    </w:p>
    <w:p w14:paraId="313950ED" w14:textId="71BE9567" w:rsidR="0075450F" w:rsidRPr="00C36DEF" w:rsidRDefault="0075450F" w:rsidP="0075450F">
      <w:pPr>
        <w:jc w:val="center"/>
        <w:rPr>
          <w:rFonts w:eastAsia="Calibri"/>
          <w:b/>
          <w:bCs/>
          <w:kern w:val="36"/>
          <w:szCs w:val="24"/>
          <w:lang w:eastAsia="lt-LT"/>
        </w:rPr>
      </w:pPr>
      <w:r w:rsidRPr="00C36DEF">
        <w:rPr>
          <w:rFonts w:eastAsia="Calibri"/>
          <w:b/>
          <w:bCs/>
          <w:kern w:val="36"/>
          <w:szCs w:val="24"/>
          <w:lang w:eastAsia="lt-LT"/>
        </w:rPr>
        <w:t>LIETUVOS RESPUBLIKOS VYRIAUSYBĖ</w:t>
      </w:r>
    </w:p>
    <w:p w14:paraId="7EE255CE" w14:textId="77777777" w:rsidR="0075450F" w:rsidRPr="00C36DEF" w:rsidRDefault="0075450F" w:rsidP="0075450F">
      <w:pPr>
        <w:rPr>
          <w:sz w:val="8"/>
          <w:szCs w:val="8"/>
        </w:rPr>
      </w:pPr>
    </w:p>
    <w:p w14:paraId="4C02CB80" w14:textId="77777777" w:rsidR="0075450F" w:rsidRPr="00C36DEF" w:rsidRDefault="0075450F" w:rsidP="0075450F">
      <w:pPr>
        <w:jc w:val="center"/>
        <w:rPr>
          <w:rFonts w:eastAsia="Calibri"/>
          <w:szCs w:val="24"/>
          <w:lang w:eastAsia="lt-LT"/>
        </w:rPr>
      </w:pPr>
      <w:r w:rsidRPr="00C36DEF">
        <w:rPr>
          <w:rFonts w:eastAsia="Calibri"/>
          <w:b/>
          <w:bCs/>
          <w:caps/>
          <w:szCs w:val="24"/>
          <w:lang w:eastAsia="lt-LT"/>
        </w:rPr>
        <w:t>nutarimas</w:t>
      </w:r>
    </w:p>
    <w:p w14:paraId="2245DD85" w14:textId="011290E5" w:rsidR="0075450F" w:rsidRPr="00C36DEF" w:rsidRDefault="0075450F" w:rsidP="0075450F">
      <w:pPr>
        <w:jc w:val="center"/>
        <w:rPr>
          <w:rFonts w:eastAsia="Calibri"/>
          <w:b/>
          <w:bCs/>
          <w:szCs w:val="24"/>
          <w:lang w:eastAsia="lt-LT"/>
        </w:rPr>
      </w:pPr>
      <w:r w:rsidRPr="00C36DEF">
        <w:rPr>
          <w:rFonts w:eastAsia="Calibri"/>
          <w:b/>
          <w:bCs/>
          <w:caps/>
          <w:szCs w:val="24"/>
          <w:lang w:eastAsia="lt-LT"/>
        </w:rPr>
        <w:t xml:space="preserve">Dėl </w:t>
      </w:r>
      <w:r w:rsidRPr="00C36DEF">
        <w:rPr>
          <w:rFonts w:eastAsia="Calibri"/>
          <w:b/>
          <w:bCs/>
          <w:szCs w:val="24"/>
          <w:lang w:eastAsia="lt-LT"/>
        </w:rPr>
        <w:t>LIETUVOS RESPUBLIKOS VYRIAUSYBĖS 1993 M. LAPKRIČIO 3 D. NUTARIMO NR. 822 „DĖL KLAIPĖDOS VALSTYBINIO JŪRŲ UOSTO ŽEMĖS, UOSTO AKVATORIJOS IR UOSTO REZERVINIŲ TERITORIJŲ RIBŲ PATVIRTINIMO“ PAKEITIMO</w:t>
      </w:r>
    </w:p>
    <w:p w14:paraId="404D54E4" w14:textId="77777777" w:rsidR="0075450F" w:rsidRPr="00C36DEF" w:rsidRDefault="0075450F" w:rsidP="0075450F">
      <w:pPr>
        <w:jc w:val="center"/>
        <w:rPr>
          <w:rFonts w:eastAsia="Calibri"/>
          <w:szCs w:val="24"/>
          <w:lang w:eastAsia="lt-LT"/>
        </w:rPr>
      </w:pPr>
    </w:p>
    <w:p w14:paraId="6D4FFFFF" w14:textId="77777777" w:rsidR="0075450F" w:rsidRPr="00C36DEF" w:rsidRDefault="0075450F" w:rsidP="0075450F">
      <w:pPr>
        <w:rPr>
          <w:sz w:val="8"/>
          <w:szCs w:val="8"/>
        </w:rPr>
      </w:pPr>
    </w:p>
    <w:p w14:paraId="311CBAD2" w14:textId="77777777" w:rsidR="0075450F" w:rsidRPr="00C36DEF" w:rsidRDefault="0075450F" w:rsidP="0075450F">
      <w:pPr>
        <w:jc w:val="center"/>
        <w:rPr>
          <w:rFonts w:eastAsia="Calibri"/>
          <w:szCs w:val="24"/>
          <w:lang w:eastAsia="lt-LT"/>
        </w:rPr>
      </w:pPr>
      <w:r w:rsidRPr="00C36DEF">
        <w:rPr>
          <w:rFonts w:eastAsia="Calibri"/>
          <w:szCs w:val="24"/>
          <w:lang w:eastAsia="lt-LT"/>
        </w:rPr>
        <w:t>2021 m.                                 d. Nr.</w:t>
      </w:r>
    </w:p>
    <w:p w14:paraId="3637D465" w14:textId="77777777" w:rsidR="0075450F" w:rsidRPr="00C36DEF" w:rsidRDefault="0075450F" w:rsidP="0075450F">
      <w:pPr>
        <w:rPr>
          <w:sz w:val="8"/>
          <w:szCs w:val="8"/>
        </w:rPr>
      </w:pPr>
    </w:p>
    <w:p w14:paraId="16DBF2D2" w14:textId="77777777" w:rsidR="0075450F" w:rsidRPr="00C36DEF" w:rsidRDefault="0075450F" w:rsidP="0075450F">
      <w:pPr>
        <w:jc w:val="center"/>
        <w:rPr>
          <w:rFonts w:eastAsia="Calibri"/>
          <w:szCs w:val="24"/>
          <w:lang w:eastAsia="lt-LT"/>
        </w:rPr>
      </w:pPr>
      <w:r w:rsidRPr="00C36DEF">
        <w:rPr>
          <w:rFonts w:eastAsia="Calibri"/>
          <w:szCs w:val="24"/>
          <w:lang w:eastAsia="lt-LT"/>
        </w:rPr>
        <w:t>Vilnius</w:t>
      </w:r>
    </w:p>
    <w:p w14:paraId="0EFF2ABF" w14:textId="77777777" w:rsidR="0075450F" w:rsidRPr="00C36DEF" w:rsidRDefault="0075450F" w:rsidP="0075450F">
      <w:pPr>
        <w:rPr>
          <w:sz w:val="8"/>
          <w:szCs w:val="8"/>
        </w:rPr>
      </w:pPr>
    </w:p>
    <w:p w14:paraId="6E17ADA9" w14:textId="77777777" w:rsidR="0075450F" w:rsidRPr="00C36DEF" w:rsidRDefault="0075450F" w:rsidP="0075450F">
      <w:pPr>
        <w:ind w:firstLine="720"/>
        <w:jc w:val="both"/>
        <w:rPr>
          <w:rFonts w:eastAsia="Calibri"/>
          <w:szCs w:val="24"/>
          <w:lang w:eastAsia="lt-LT"/>
        </w:rPr>
      </w:pPr>
      <w:r w:rsidRPr="00C36DEF">
        <w:rPr>
          <w:rFonts w:eastAsia="Calibri"/>
          <w:szCs w:val="24"/>
          <w:lang w:eastAsia="lt-LT"/>
        </w:rPr>
        <w:t>Lietuvos Respublikos Vyriausybė</w:t>
      </w:r>
      <w:r w:rsidRPr="00C36DEF">
        <w:rPr>
          <w:rFonts w:eastAsia="Calibri"/>
          <w:spacing w:val="100"/>
          <w:szCs w:val="24"/>
          <w:lang w:eastAsia="lt-LT"/>
        </w:rPr>
        <w:t xml:space="preserve"> nutari</w:t>
      </w:r>
      <w:r w:rsidRPr="00C36DEF">
        <w:rPr>
          <w:rFonts w:eastAsia="Calibri"/>
          <w:szCs w:val="24"/>
          <w:lang w:eastAsia="lt-LT"/>
        </w:rPr>
        <w:t>a:</w:t>
      </w:r>
    </w:p>
    <w:p w14:paraId="1D6E2927" w14:textId="77777777" w:rsidR="0075450F" w:rsidRPr="00C36DEF" w:rsidRDefault="0075450F" w:rsidP="0075450F">
      <w:pPr>
        <w:pStyle w:val="Sraopastraipa"/>
        <w:numPr>
          <w:ilvl w:val="0"/>
          <w:numId w:val="1"/>
        </w:numPr>
        <w:tabs>
          <w:tab w:val="left" w:pos="993"/>
        </w:tabs>
        <w:ind w:left="-142" w:firstLine="851"/>
        <w:jc w:val="both"/>
        <w:rPr>
          <w:rFonts w:eastAsia="Calibri"/>
          <w:szCs w:val="24"/>
          <w:lang w:eastAsia="lt-LT"/>
        </w:rPr>
      </w:pPr>
      <w:r w:rsidRPr="00C36DEF">
        <w:rPr>
          <w:rFonts w:eastAsia="Calibri"/>
          <w:szCs w:val="24"/>
          <w:lang w:eastAsia="lt-LT"/>
        </w:rPr>
        <w:t>Pakeisti Klaipėdos valstybinio jūrų uosto žemės, uosto akvatorijos ir uosto rezervinių teritorijų, reikalingų Klaipėdos valstybiniam jūrų uostui plėsti, sąrašą, patvirtintą Lietuvos Respublikos Vyriausybės 1993 m. lapkričio 3 d. nutarimu Nr. 822 „Dėl Klaipėdos valstybinio jūrų uosto žemės, uosto akvatorijos ir uosto rezervinių teritorijų ribų patvirtinimo“ (toliau – Sąrašas):</w:t>
      </w:r>
    </w:p>
    <w:p w14:paraId="262D8148" w14:textId="77777777" w:rsidR="0075450F" w:rsidRPr="00C36DEF" w:rsidRDefault="0075450F" w:rsidP="0075450F">
      <w:pPr>
        <w:pStyle w:val="Sraopastraipa"/>
        <w:numPr>
          <w:ilvl w:val="1"/>
          <w:numId w:val="1"/>
        </w:numPr>
        <w:tabs>
          <w:tab w:val="left" w:pos="993"/>
        </w:tabs>
        <w:jc w:val="both"/>
        <w:rPr>
          <w:rFonts w:eastAsia="Calibri"/>
          <w:szCs w:val="24"/>
          <w:lang w:eastAsia="lt-LT"/>
        </w:rPr>
      </w:pPr>
      <w:r w:rsidRPr="00C36DEF">
        <w:rPr>
          <w:rFonts w:eastAsia="Calibri"/>
          <w:szCs w:val="24"/>
          <w:lang w:eastAsia="lt-LT"/>
        </w:rPr>
        <w:t xml:space="preserve"> Pakeisti  I skyrių „Uosto žemė“: </w:t>
      </w:r>
    </w:p>
    <w:p w14:paraId="3AC55EE7" w14:textId="77777777" w:rsidR="0075450F" w:rsidRPr="00C36DEF" w:rsidRDefault="0075450F" w:rsidP="0075450F">
      <w:pPr>
        <w:pStyle w:val="Sraopastraipa"/>
        <w:tabs>
          <w:tab w:val="left" w:pos="993"/>
        </w:tabs>
        <w:ind w:left="1080" w:hanging="371"/>
        <w:jc w:val="both"/>
        <w:rPr>
          <w:rFonts w:eastAsia="Calibri"/>
          <w:szCs w:val="24"/>
          <w:lang w:eastAsia="lt-LT"/>
        </w:rPr>
      </w:pPr>
      <w:r w:rsidRPr="00C36DEF">
        <w:rPr>
          <w:rFonts w:eastAsia="Calibri"/>
          <w:szCs w:val="24"/>
          <w:lang w:eastAsia="lt-LT"/>
        </w:rPr>
        <w:t>1.1.1. Pripažinti netekusiu galios 16 punktą.</w:t>
      </w:r>
    </w:p>
    <w:tbl>
      <w:tblPr>
        <w:tblW w:w="9214" w:type="dxa"/>
        <w:tblInd w:w="-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2410"/>
        <w:gridCol w:w="1559"/>
        <w:gridCol w:w="4394"/>
      </w:tblGrid>
      <w:tr w:rsidR="0075450F" w:rsidRPr="00C36DEF" w14:paraId="0F80BAA7" w14:textId="77777777" w:rsidTr="00CC27C5">
        <w:trPr>
          <w:trHeight w:val="23"/>
        </w:trPr>
        <w:tc>
          <w:tcPr>
            <w:tcW w:w="851" w:type="dxa"/>
            <w:tcBorders>
              <w:top w:val="single" w:sz="4" w:space="0" w:color="auto"/>
              <w:left w:val="single" w:sz="8" w:space="0" w:color="auto"/>
              <w:bottom w:val="single" w:sz="8" w:space="0" w:color="auto"/>
              <w:right w:val="single" w:sz="8" w:space="0" w:color="auto"/>
            </w:tcBorders>
          </w:tcPr>
          <w:p w14:paraId="40D6A327" w14:textId="77777777" w:rsidR="0075450F" w:rsidRPr="00C36DEF" w:rsidRDefault="0075450F" w:rsidP="00A73FB5">
            <w:pPr>
              <w:jc w:val="center"/>
              <w:rPr>
                <w:b/>
                <w:strike/>
                <w:szCs w:val="24"/>
                <w:lang w:eastAsia="lt-LT"/>
              </w:rPr>
            </w:pPr>
            <w:r w:rsidRPr="00C36DEF">
              <w:rPr>
                <w:strike/>
                <w:szCs w:val="24"/>
                <w:lang w:eastAsia="lt-LT"/>
              </w:rPr>
              <w:t>16.</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DE3D7" w14:textId="77777777" w:rsidR="0075450F" w:rsidRPr="00C36DEF" w:rsidRDefault="0075450F" w:rsidP="00A73FB5">
            <w:pPr>
              <w:jc w:val="center"/>
              <w:rPr>
                <w:b/>
                <w:strike/>
                <w:szCs w:val="24"/>
                <w:lang w:eastAsia="lt-LT"/>
              </w:rPr>
            </w:pPr>
            <w:r w:rsidRPr="00C36DEF">
              <w:rPr>
                <w:strike/>
                <w:szCs w:val="24"/>
                <w:lang w:eastAsia="lt-LT"/>
              </w:rPr>
              <w:t>2101/0010:67</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5A6C53" w14:textId="77777777" w:rsidR="0075450F" w:rsidRPr="00C36DEF" w:rsidRDefault="0075450F" w:rsidP="00A73FB5">
            <w:pPr>
              <w:jc w:val="center"/>
              <w:rPr>
                <w:b/>
                <w:strike/>
                <w:szCs w:val="24"/>
                <w:lang w:eastAsia="lt-LT"/>
              </w:rPr>
            </w:pPr>
            <w:r w:rsidRPr="00C36DEF">
              <w:rPr>
                <w:strike/>
                <w:szCs w:val="24"/>
                <w:lang w:eastAsia="lt-LT"/>
              </w:rPr>
              <w:t>0,1043</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FA6EFD" w14:textId="77777777" w:rsidR="0075450F" w:rsidRPr="00C36DEF" w:rsidRDefault="0075450F" w:rsidP="00A73FB5">
            <w:pPr>
              <w:jc w:val="center"/>
              <w:rPr>
                <w:b/>
                <w:strike/>
                <w:szCs w:val="24"/>
                <w:lang w:eastAsia="lt-LT"/>
              </w:rPr>
            </w:pPr>
            <w:r w:rsidRPr="00C36DEF">
              <w:rPr>
                <w:strike/>
                <w:szCs w:val="24"/>
                <w:lang w:eastAsia="lt-LT"/>
              </w:rPr>
              <w:t>Klaipėdos valstybinio jūrų uosto direkcija</w:t>
            </w:r>
          </w:p>
        </w:tc>
      </w:tr>
    </w:tbl>
    <w:p w14:paraId="58854ADE" w14:textId="77777777" w:rsidR="0075450F" w:rsidRPr="00C36DEF" w:rsidRDefault="0075450F" w:rsidP="0075450F">
      <w:pPr>
        <w:tabs>
          <w:tab w:val="left" w:pos="993"/>
        </w:tabs>
        <w:ind w:left="720"/>
        <w:jc w:val="both"/>
        <w:rPr>
          <w:rFonts w:eastAsia="Calibri"/>
          <w:szCs w:val="24"/>
          <w:lang w:eastAsia="lt-LT"/>
        </w:rPr>
      </w:pPr>
      <w:r w:rsidRPr="00C36DEF">
        <w:rPr>
          <w:rFonts w:eastAsia="Calibri"/>
          <w:szCs w:val="24"/>
          <w:lang w:eastAsia="lt-LT"/>
        </w:rPr>
        <w:t>1.1.2. Pripažinti netekusiu galios 27 punktą.</w:t>
      </w:r>
    </w:p>
    <w:tbl>
      <w:tblPr>
        <w:tblW w:w="9214" w:type="dxa"/>
        <w:tblInd w:w="-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2410"/>
        <w:gridCol w:w="1559"/>
        <w:gridCol w:w="4394"/>
      </w:tblGrid>
      <w:tr w:rsidR="0075450F" w:rsidRPr="00C36DEF" w14:paraId="0C0D0DCC" w14:textId="77777777" w:rsidTr="00CC27C5">
        <w:trPr>
          <w:trHeight w:val="23"/>
        </w:trPr>
        <w:tc>
          <w:tcPr>
            <w:tcW w:w="851" w:type="dxa"/>
            <w:tcBorders>
              <w:top w:val="single" w:sz="4" w:space="0" w:color="auto"/>
              <w:left w:val="single" w:sz="8" w:space="0" w:color="auto"/>
              <w:bottom w:val="single" w:sz="8" w:space="0" w:color="auto"/>
              <w:right w:val="single" w:sz="8" w:space="0" w:color="auto"/>
            </w:tcBorders>
          </w:tcPr>
          <w:p w14:paraId="0C961B51" w14:textId="77777777" w:rsidR="0075450F" w:rsidRPr="00C36DEF" w:rsidRDefault="0075450F" w:rsidP="00A73FB5">
            <w:pPr>
              <w:jc w:val="center"/>
              <w:rPr>
                <w:strike/>
                <w:szCs w:val="24"/>
                <w:lang w:eastAsia="lt-LT"/>
              </w:rPr>
            </w:pPr>
            <w:r w:rsidRPr="00C36DEF">
              <w:rPr>
                <w:strike/>
                <w:szCs w:val="24"/>
                <w:lang w:eastAsia="lt-LT"/>
              </w:rPr>
              <w:t>27.</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A29EC8" w14:textId="77777777" w:rsidR="0075450F" w:rsidRPr="00C36DEF" w:rsidRDefault="0075450F" w:rsidP="00A73FB5">
            <w:pPr>
              <w:jc w:val="center"/>
              <w:rPr>
                <w:bCs/>
                <w:strike/>
                <w:szCs w:val="24"/>
                <w:lang w:eastAsia="lt-LT"/>
              </w:rPr>
            </w:pPr>
            <w:r w:rsidRPr="00C36DEF">
              <w:rPr>
                <w:bCs/>
                <w:strike/>
                <w:szCs w:val="24"/>
                <w:lang w:eastAsia="lt-LT"/>
              </w:rPr>
              <w:t>2101/0010:84</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AB24CDF" w14:textId="77777777" w:rsidR="0075450F" w:rsidRPr="00C36DEF" w:rsidRDefault="0075450F" w:rsidP="00A73FB5">
            <w:pPr>
              <w:jc w:val="center"/>
              <w:rPr>
                <w:bCs/>
                <w:strike/>
                <w:szCs w:val="24"/>
                <w:lang w:eastAsia="lt-LT"/>
              </w:rPr>
            </w:pPr>
            <w:r w:rsidRPr="00C36DEF">
              <w:rPr>
                <w:bCs/>
                <w:strike/>
                <w:szCs w:val="24"/>
                <w:lang w:eastAsia="lt-LT"/>
              </w:rPr>
              <w:t>0,4612</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3C0EB5" w14:textId="77777777" w:rsidR="0075450F" w:rsidRPr="00C36DEF" w:rsidRDefault="0075450F" w:rsidP="00A73FB5">
            <w:pPr>
              <w:jc w:val="center"/>
              <w:rPr>
                <w:strike/>
                <w:szCs w:val="24"/>
                <w:lang w:eastAsia="lt-LT"/>
              </w:rPr>
            </w:pPr>
            <w:r w:rsidRPr="00C36DEF">
              <w:rPr>
                <w:strike/>
                <w:szCs w:val="24"/>
                <w:lang w:eastAsia="lt-LT"/>
              </w:rPr>
              <w:t>Klaipėdos valstybinio jūrų uosto direkcija</w:t>
            </w:r>
          </w:p>
        </w:tc>
      </w:tr>
    </w:tbl>
    <w:p w14:paraId="346715D8" w14:textId="0ECE4DED" w:rsidR="0075450F" w:rsidRPr="00C36DEF" w:rsidRDefault="0075450F" w:rsidP="0075450F">
      <w:pPr>
        <w:tabs>
          <w:tab w:val="left" w:pos="993"/>
        </w:tabs>
        <w:ind w:left="720"/>
        <w:jc w:val="both"/>
        <w:rPr>
          <w:rFonts w:eastAsia="Calibri"/>
          <w:szCs w:val="24"/>
          <w:lang w:eastAsia="lt-LT"/>
        </w:rPr>
      </w:pPr>
      <w:r w:rsidRPr="00C36DEF">
        <w:rPr>
          <w:rFonts w:eastAsia="Calibri"/>
          <w:szCs w:val="24"/>
          <w:lang w:eastAsia="lt-LT"/>
        </w:rPr>
        <w:t>1.1.</w:t>
      </w:r>
      <w:r w:rsidR="007213A5">
        <w:rPr>
          <w:rFonts w:eastAsia="Calibri"/>
          <w:szCs w:val="24"/>
          <w:lang w:eastAsia="lt-LT"/>
        </w:rPr>
        <w:t>3</w:t>
      </w:r>
      <w:r w:rsidRPr="00C36DEF">
        <w:rPr>
          <w:rFonts w:eastAsia="Calibri"/>
          <w:szCs w:val="24"/>
          <w:lang w:eastAsia="lt-LT"/>
        </w:rPr>
        <w:t>. Pakeisti paskutiniąją pastraipą ir ją išdėstyti taip:</w:t>
      </w:r>
    </w:p>
    <w:tbl>
      <w:tblPr>
        <w:tblW w:w="9214" w:type="dxa"/>
        <w:tblInd w:w="-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2410"/>
        <w:gridCol w:w="1701"/>
        <w:gridCol w:w="4252"/>
      </w:tblGrid>
      <w:tr w:rsidR="0075450F" w:rsidRPr="00C36DEF" w14:paraId="5AF84A84" w14:textId="77777777" w:rsidTr="00CC27C5">
        <w:trPr>
          <w:trHeight w:val="23"/>
        </w:trPr>
        <w:tc>
          <w:tcPr>
            <w:tcW w:w="851" w:type="dxa"/>
            <w:tcBorders>
              <w:top w:val="single" w:sz="4" w:space="0" w:color="auto"/>
              <w:left w:val="single" w:sz="8" w:space="0" w:color="auto"/>
              <w:bottom w:val="single" w:sz="8" w:space="0" w:color="auto"/>
              <w:right w:val="single" w:sz="4" w:space="0" w:color="auto"/>
            </w:tcBorders>
            <w:hideMark/>
          </w:tcPr>
          <w:p w14:paraId="71BDC4C6" w14:textId="77777777" w:rsidR="0075450F" w:rsidRPr="00C36DEF" w:rsidRDefault="0075450F" w:rsidP="00A73FB5">
            <w:pPr>
              <w:ind w:right="113"/>
              <w:jc w:val="center"/>
              <w:rPr>
                <w:szCs w:val="24"/>
                <w:lang w:eastAsia="lt-LT"/>
              </w:rPr>
            </w:pPr>
          </w:p>
        </w:tc>
        <w:tc>
          <w:tcPr>
            <w:tcW w:w="2410" w:type="dxa"/>
            <w:tcBorders>
              <w:top w:val="single" w:sz="4" w:space="0" w:color="auto"/>
              <w:left w:val="single" w:sz="4" w:space="0" w:color="auto"/>
              <w:bottom w:val="single" w:sz="8" w:space="0" w:color="auto"/>
              <w:right w:val="single" w:sz="8" w:space="0" w:color="auto"/>
            </w:tcBorders>
          </w:tcPr>
          <w:p w14:paraId="1832E0CF" w14:textId="77777777" w:rsidR="0075450F" w:rsidRPr="00C36DEF" w:rsidRDefault="0075450F" w:rsidP="00A73FB5">
            <w:pPr>
              <w:ind w:right="113"/>
              <w:jc w:val="center"/>
              <w:rPr>
                <w:szCs w:val="24"/>
                <w:lang w:eastAsia="lt-LT"/>
              </w:rPr>
            </w:pPr>
            <w:r w:rsidRPr="00C36DEF">
              <w:rPr>
                <w:szCs w:val="24"/>
                <w:lang w:eastAsia="lt-LT"/>
              </w:rPr>
              <w:t>„Iš viso</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E728DB" w14:textId="77777777" w:rsidR="0075450F" w:rsidRPr="00C36DEF" w:rsidRDefault="0075450F" w:rsidP="00A73FB5">
            <w:pPr>
              <w:rPr>
                <w:strike/>
                <w:szCs w:val="24"/>
                <w:lang w:eastAsia="lt-LT"/>
              </w:rPr>
            </w:pPr>
            <w:r w:rsidRPr="00C36DEF">
              <w:rPr>
                <w:bCs/>
                <w:strike/>
                <w:szCs w:val="24"/>
                <w:lang w:eastAsia="lt-LT"/>
              </w:rPr>
              <w:t xml:space="preserve">557,9301 </w:t>
            </w:r>
          </w:p>
          <w:p w14:paraId="29175A96" w14:textId="77777777" w:rsidR="0075450F" w:rsidRPr="00C36DEF" w:rsidRDefault="0075450F" w:rsidP="00A73FB5">
            <w:pPr>
              <w:rPr>
                <w:b/>
                <w:bCs/>
                <w:color w:val="000000"/>
                <w:szCs w:val="24"/>
              </w:rPr>
            </w:pPr>
            <w:r w:rsidRPr="00C36DEF">
              <w:rPr>
                <w:b/>
                <w:bCs/>
                <w:color w:val="000000"/>
                <w:szCs w:val="24"/>
              </w:rPr>
              <w:t>557,3646</w:t>
            </w:r>
            <w:r w:rsidRPr="00C36DEF">
              <w:rPr>
                <w:szCs w:val="24"/>
                <w:lang w:eastAsia="lt-LT"/>
              </w:rPr>
              <w:t>“.</w:t>
            </w:r>
          </w:p>
        </w:tc>
        <w:tc>
          <w:tcPr>
            <w:tcW w:w="42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FAFE3C" w14:textId="77777777" w:rsidR="0075450F" w:rsidRPr="00C36DEF" w:rsidRDefault="0075450F" w:rsidP="00A73FB5">
            <w:pPr>
              <w:jc w:val="center"/>
              <w:rPr>
                <w:szCs w:val="24"/>
                <w:lang w:eastAsia="lt-LT"/>
              </w:rPr>
            </w:pPr>
          </w:p>
        </w:tc>
      </w:tr>
    </w:tbl>
    <w:p w14:paraId="024F9A93" w14:textId="6A1D6D25" w:rsidR="0075450F" w:rsidRPr="00C36DEF" w:rsidRDefault="0075450F" w:rsidP="0075450F">
      <w:pPr>
        <w:pStyle w:val="Sraopastraipa"/>
        <w:numPr>
          <w:ilvl w:val="0"/>
          <w:numId w:val="1"/>
        </w:numPr>
        <w:tabs>
          <w:tab w:val="left" w:pos="993"/>
        </w:tabs>
        <w:ind w:left="-142" w:firstLine="851"/>
        <w:jc w:val="both"/>
        <w:rPr>
          <w:rFonts w:eastAsia="Calibri"/>
          <w:szCs w:val="24"/>
          <w:lang w:eastAsia="lt-LT"/>
        </w:rPr>
      </w:pPr>
      <w:r w:rsidRPr="00C36DEF">
        <w:rPr>
          <w:rFonts w:eastAsia="Calibri"/>
          <w:szCs w:val="24"/>
          <w:lang w:eastAsia="lt-LT"/>
        </w:rPr>
        <w:t>Nustatyti, kad, perdavus šiuo nutarimu keičiamo Sąrašo I skyriaus „Uosto žemė“ 16 ir 27 punktuose nurodytus žemės sklypus Nacionalinei žemės tarnybai prie Žemės ūkio ministerijos, valstybės įmonės Klaipėdos valstybinio jūrų uosto direkcijos turto vertės sumažėjimas turi būti registruojamas turtą, kuris pagal įstatymus gali būti tik valstybės nuosavybė, atitinkančio kapitalo dalyje.</w:t>
      </w:r>
    </w:p>
    <w:p w14:paraId="42E9AD1A" w14:textId="36EBE44B" w:rsidR="0075450F" w:rsidRPr="00C36DEF" w:rsidRDefault="0075450F" w:rsidP="0075450F">
      <w:pPr>
        <w:pStyle w:val="Sraopastraipa"/>
        <w:numPr>
          <w:ilvl w:val="0"/>
          <w:numId w:val="1"/>
        </w:numPr>
        <w:tabs>
          <w:tab w:val="left" w:pos="993"/>
        </w:tabs>
        <w:ind w:left="-142" w:firstLine="851"/>
        <w:jc w:val="both"/>
        <w:rPr>
          <w:rFonts w:eastAsia="Calibri"/>
          <w:szCs w:val="24"/>
          <w:lang w:eastAsia="lt-LT"/>
        </w:rPr>
      </w:pPr>
      <w:r w:rsidRPr="00C36DEF">
        <w:rPr>
          <w:rFonts w:eastAsia="Calibri"/>
          <w:szCs w:val="24"/>
          <w:lang w:eastAsia="lt-LT"/>
        </w:rPr>
        <w:t>Įgalioti Nacionalinės žemės tarnybos prie Žemės ūkio ministerijos Klaipėdos miesto ir Neringos skyriaus vedėją pasirašyti šiuo nutarimu keičiamo Sąrašo I skyriaus „Uosto žemė“ 16 ir 27 punktuose nurodytų žemės sklypų perdavimo–priėmimo aktus.</w:t>
      </w:r>
    </w:p>
    <w:p w14:paraId="19A2A507" w14:textId="77777777" w:rsidR="0075450F" w:rsidRPr="00C36DEF" w:rsidRDefault="0075450F" w:rsidP="0075450F">
      <w:pPr>
        <w:pStyle w:val="Sraopastraipa"/>
        <w:tabs>
          <w:tab w:val="left" w:pos="993"/>
        </w:tabs>
        <w:ind w:left="709"/>
        <w:jc w:val="both"/>
        <w:rPr>
          <w:rFonts w:eastAsia="Calibri"/>
          <w:szCs w:val="24"/>
          <w:lang w:eastAsia="lt-LT"/>
        </w:rPr>
      </w:pPr>
    </w:p>
    <w:p w14:paraId="0FA1BB36" w14:textId="77777777" w:rsidR="0075450F" w:rsidRPr="00C36DEF" w:rsidRDefault="0075450F" w:rsidP="0075450F">
      <w:pPr>
        <w:jc w:val="both"/>
        <w:rPr>
          <w:rFonts w:eastAsia="Calibri"/>
          <w:szCs w:val="24"/>
          <w:lang w:eastAsia="lt-LT"/>
        </w:rPr>
      </w:pPr>
    </w:p>
    <w:p w14:paraId="5AE4CE72" w14:textId="77777777" w:rsidR="00CC27C5" w:rsidRPr="00C36DEF" w:rsidRDefault="00CC27C5" w:rsidP="00CC27C5">
      <w:pPr>
        <w:jc w:val="both"/>
        <w:rPr>
          <w:rFonts w:eastAsia="Calibri"/>
          <w:szCs w:val="24"/>
          <w:lang w:eastAsia="lt-LT"/>
        </w:rPr>
      </w:pPr>
      <w:r w:rsidRPr="00C36DEF">
        <w:rPr>
          <w:rFonts w:eastAsia="Calibri"/>
          <w:szCs w:val="24"/>
          <w:lang w:eastAsia="lt-LT"/>
        </w:rPr>
        <w:t>Ministras Pirmininkas</w:t>
      </w:r>
    </w:p>
    <w:p w14:paraId="16D0C209" w14:textId="77777777" w:rsidR="00CC27C5" w:rsidRPr="00C36DEF" w:rsidRDefault="00CC27C5" w:rsidP="00CC27C5">
      <w:pPr>
        <w:jc w:val="both"/>
        <w:rPr>
          <w:rFonts w:eastAsia="Calibri"/>
          <w:szCs w:val="24"/>
          <w:lang w:eastAsia="lt-LT"/>
        </w:rPr>
      </w:pPr>
    </w:p>
    <w:p w14:paraId="61B085D8" w14:textId="77777777" w:rsidR="00CC27C5" w:rsidRPr="00C36DEF" w:rsidRDefault="00CC27C5" w:rsidP="00CC27C5">
      <w:pPr>
        <w:jc w:val="both"/>
        <w:rPr>
          <w:rFonts w:eastAsia="Calibri"/>
          <w:szCs w:val="24"/>
          <w:lang w:eastAsia="lt-LT"/>
        </w:rPr>
      </w:pPr>
    </w:p>
    <w:p w14:paraId="4C0BA09C" w14:textId="77777777" w:rsidR="00CC27C5" w:rsidRPr="00C36DEF" w:rsidRDefault="00CC27C5" w:rsidP="00CC27C5">
      <w:pPr>
        <w:jc w:val="both"/>
        <w:rPr>
          <w:rFonts w:eastAsia="Calibri"/>
          <w:szCs w:val="24"/>
          <w:lang w:eastAsia="lt-LT"/>
        </w:rPr>
      </w:pPr>
      <w:r w:rsidRPr="00C36DEF">
        <w:rPr>
          <w:rFonts w:eastAsia="Calibri"/>
          <w:szCs w:val="24"/>
          <w:lang w:eastAsia="lt-LT"/>
        </w:rPr>
        <w:t>Susisiekimo ministras</w:t>
      </w:r>
    </w:p>
    <w:p w14:paraId="751D6526" w14:textId="77777777" w:rsidR="00CC27C5" w:rsidRPr="00C36DEF" w:rsidRDefault="00CC27C5" w:rsidP="00CC27C5">
      <w:pPr>
        <w:ind w:firstLine="720"/>
        <w:jc w:val="both"/>
        <w:rPr>
          <w:rFonts w:eastAsia="Calibri"/>
          <w:szCs w:val="24"/>
          <w:lang w:eastAsia="lt-LT"/>
        </w:rPr>
      </w:pPr>
    </w:p>
    <w:p w14:paraId="03BE52E7" w14:textId="77777777" w:rsidR="00CC27C5" w:rsidRPr="00C36DEF" w:rsidRDefault="00CC27C5" w:rsidP="00CC27C5">
      <w:pPr>
        <w:rPr>
          <w:rFonts w:eastAsia="Calibri"/>
          <w:szCs w:val="24"/>
          <w:lang w:eastAsia="lt-LT"/>
        </w:rPr>
      </w:pPr>
    </w:p>
    <w:p w14:paraId="377F1134" w14:textId="77777777" w:rsidR="00CC27C5" w:rsidRPr="00C36DEF" w:rsidRDefault="00CC27C5" w:rsidP="00CC27C5"/>
    <w:p w14:paraId="1C1F48D9" w14:textId="77777777" w:rsidR="007A4185" w:rsidRPr="00C36DEF" w:rsidRDefault="007A4185"/>
    <w:sectPr w:rsidR="007A4185" w:rsidRPr="00C36DE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D95"/>
    <w:multiLevelType w:val="multilevel"/>
    <w:tmpl w:val="348ADB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0F"/>
    <w:rsid w:val="004F3658"/>
    <w:rsid w:val="00620B36"/>
    <w:rsid w:val="007213A5"/>
    <w:rsid w:val="0075450F"/>
    <w:rsid w:val="007A4185"/>
    <w:rsid w:val="009F55FA"/>
    <w:rsid w:val="00C36DEF"/>
    <w:rsid w:val="00CC27C5"/>
    <w:rsid w:val="00F17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DA47"/>
  <w15:chartTrackingRefBased/>
  <w15:docId w15:val="{1BE60DA3-397C-4D4E-9EAC-38C58BE0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450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4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1143</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2021-09-09T13:01:00Z</dcterms:created>
  <dc:creator>Jovita Razgutė</dc:creator>
  <cp:lastModifiedBy>Jovita Razgutė</cp:lastModifiedBy>
  <dcterms:modified xsi:type="dcterms:W3CDTF">2021-10-21T13:15:00Z</dcterms:modified>
  <cp:revision>5</cp:revision>
</cp:coreProperties>
</file>