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DCF" w:rsidRDefault="00395DCF" w:rsidP="00395DCF">
      <w:pPr>
        <w:spacing w:line="360" w:lineRule="atLeast"/>
        <w:jc w:val="center"/>
        <w:rPr>
          <w:b/>
        </w:rPr>
      </w:pPr>
      <w:r w:rsidRPr="00395DCF">
        <w:rPr>
          <w:b/>
        </w:rPr>
        <w:t xml:space="preserve">DĖL LIETUVOS RESPUBLIKOS VYRIAUSYBĖS 2017 M. LIEPOS 5 D. NUTARIMO NR. 576 </w:t>
      </w:r>
      <w:r w:rsidRPr="00395DCF">
        <w:rPr>
          <w:b/>
          <w:color w:val="000000"/>
        </w:rPr>
        <w:t>„DĖL ILGALAIKIO DARBO IŠMOKŲ FONDO NUOSTATŲ PATVIRTINIMO“</w:t>
      </w:r>
      <w:r w:rsidRPr="00395DCF">
        <w:rPr>
          <w:b/>
        </w:rPr>
        <w:t xml:space="preserve"> PAKEITIMO</w:t>
      </w:r>
    </w:p>
    <w:p w:rsidR="00395DCF" w:rsidRPr="00395DCF" w:rsidRDefault="00395DCF" w:rsidP="00395DCF">
      <w:pPr>
        <w:spacing w:line="360" w:lineRule="atLeast"/>
        <w:jc w:val="center"/>
        <w:rPr>
          <w:b/>
        </w:rPr>
      </w:pPr>
    </w:p>
    <w:p w:rsidR="00E75E98" w:rsidRPr="00304A79" w:rsidRDefault="000F6998" w:rsidP="00971C6E">
      <w:pPr>
        <w:spacing w:line="360" w:lineRule="atLeast"/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  <w:r w:rsidR="00E75E98" w:rsidRPr="00304A79">
        <w:t xml:space="preserve">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:rsidR="00A02D13" w:rsidRDefault="00E75E98" w:rsidP="00A02D13">
      <w:pPr>
        <w:spacing w:line="360" w:lineRule="atLeast"/>
        <w:jc w:val="center"/>
      </w:pPr>
      <w:r w:rsidRPr="00304A79">
        <w:t>Vilnius</w:t>
      </w:r>
    </w:p>
    <w:p w:rsidR="006B03C6" w:rsidRPr="00A02D13" w:rsidRDefault="006B03C6" w:rsidP="00A02D13">
      <w:pPr>
        <w:spacing w:line="360" w:lineRule="atLeast"/>
        <w:jc w:val="center"/>
      </w:pPr>
      <w:bookmarkStart w:id="0" w:name="_GoBack"/>
      <w:bookmarkEnd w:id="0"/>
    </w:p>
    <w:p w:rsidR="0084165A" w:rsidRPr="00AD5E3C" w:rsidRDefault="0084165A" w:rsidP="00B11820">
      <w:pPr>
        <w:pStyle w:val="Betarp"/>
        <w:spacing w:line="36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" w:name="part_47a2b54b6fa9455dbd8aa0228d41bd05"/>
      <w:bookmarkEnd w:id="1"/>
      <w:r w:rsidRPr="00AD5E3C">
        <w:rPr>
          <w:rFonts w:ascii="Times New Roman" w:hAnsi="Times New Roman"/>
          <w:sz w:val="24"/>
          <w:szCs w:val="24"/>
        </w:rPr>
        <w:t xml:space="preserve">Lietuvos Respublikos Vyriausybė n u t a r i a: </w:t>
      </w:r>
    </w:p>
    <w:p w:rsidR="00EC172A" w:rsidRDefault="00B5697F" w:rsidP="00EC172A">
      <w:pPr>
        <w:spacing w:line="360" w:lineRule="atLeast"/>
        <w:ind w:firstLine="720"/>
        <w:jc w:val="both"/>
        <w:rPr>
          <w:color w:val="000000"/>
        </w:rPr>
      </w:pPr>
      <w:r>
        <w:rPr>
          <w:szCs w:val="24"/>
          <w:lang w:val="en-US"/>
        </w:rPr>
        <w:t xml:space="preserve">1. </w:t>
      </w:r>
      <w:r w:rsidRPr="00EC172A">
        <w:rPr>
          <w:rFonts w:eastAsia="Calibri"/>
          <w:szCs w:val="24"/>
          <w:lang w:eastAsia="en-US"/>
        </w:rPr>
        <w:t>Pakeisti Lietuvos</w:t>
      </w:r>
      <w:r>
        <w:rPr>
          <w:color w:val="000000"/>
        </w:rPr>
        <w:t xml:space="preserve"> Respublikos Vyriausybės </w:t>
      </w:r>
      <w:r>
        <w:rPr>
          <w:rFonts w:eastAsia="Calibri"/>
          <w:szCs w:val="24"/>
          <w:lang w:eastAsia="en-US"/>
        </w:rPr>
        <w:t>2017 m. liepos 5 d. nutarimą</w:t>
      </w:r>
      <w:r w:rsidRPr="00B11820">
        <w:rPr>
          <w:rFonts w:eastAsia="Calibri"/>
          <w:szCs w:val="24"/>
          <w:lang w:eastAsia="en-US"/>
        </w:rPr>
        <w:t xml:space="preserve"> Nr. 576 „Dėl Ilgalaikio darbo išmokų fondo nuostatų</w:t>
      </w:r>
      <w:r w:rsidRPr="0043750E">
        <w:rPr>
          <w:color w:val="000000"/>
        </w:rPr>
        <w:t xml:space="preserve"> patvirtinimo“</w:t>
      </w:r>
      <w:r>
        <w:rPr>
          <w:color w:val="000000"/>
        </w:rPr>
        <w:t xml:space="preserve"> </w:t>
      </w:r>
      <w:r w:rsidR="00EC172A">
        <w:rPr>
          <w:color w:val="000000"/>
        </w:rPr>
        <w:t xml:space="preserve">ir </w:t>
      </w:r>
      <w:r w:rsidR="00E45DB1">
        <w:rPr>
          <w:color w:val="000000"/>
        </w:rPr>
        <w:t xml:space="preserve">preambulę </w:t>
      </w:r>
      <w:r>
        <w:rPr>
          <w:color w:val="000000"/>
        </w:rPr>
        <w:t>išdėstyti</w:t>
      </w:r>
      <w:r w:rsidR="001A5247">
        <w:rPr>
          <w:color w:val="000000"/>
        </w:rPr>
        <w:t xml:space="preserve"> </w:t>
      </w:r>
      <w:r w:rsidR="00EC172A">
        <w:rPr>
          <w:color w:val="000000"/>
        </w:rPr>
        <w:t>taip:</w:t>
      </w:r>
      <w:bookmarkStart w:id="2" w:name="part_700e65695a3b416cb190151d0806be3c"/>
      <w:bookmarkEnd w:id="2"/>
    </w:p>
    <w:p w:rsidR="00EC172A" w:rsidRDefault="00EC172A" w:rsidP="00EC172A">
      <w:pPr>
        <w:spacing w:line="360" w:lineRule="atLeast"/>
        <w:ind w:firstLine="720"/>
        <w:jc w:val="both"/>
        <w:rPr>
          <w:color w:val="000000"/>
          <w:szCs w:val="24"/>
        </w:rPr>
      </w:pPr>
      <w:r>
        <w:rPr>
          <w:color w:val="000000"/>
        </w:rPr>
        <w:t>„</w:t>
      </w:r>
      <w:r w:rsidR="001A5247" w:rsidRPr="001A5247">
        <w:rPr>
          <w:color w:val="000000"/>
          <w:szCs w:val="24"/>
        </w:rPr>
        <w:t>Vadovaudamasi Lietuvos Respublikos garantijų darbuotojams jų darbdaviui tapus nemokiam ir ilgalaikio darbo išmokų įstatymo</w:t>
      </w:r>
      <w:r w:rsidR="001A5247">
        <w:rPr>
          <w:color w:val="000000"/>
          <w:szCs w:val="24"/>
        </w:rPr>
        <w:t xml:space="preserve"> </w:t>
      </w:r>
      <w:r w:rsidR="001A5247" w:rsidRPr="00EC172A">
        <w:rPr>
          <w:b/>
          <w:color w:val="000000"/>
          <w:szCs w:val="24"/>
        </w:rPr>
        <w:t>11 straipsnio 6 dalimi ir</w:t>
      </w:r>
      <w:r w:rsidR="001A5247" w:rsidRPr="001A5247">
        <w:rPr>
          <w:color w:val="000000"/>
          <w:szCs w:val="24"/>
        </w:rPr>
        <w:t xml:space="preserve"> 13 straipsnio 4</w:t>
      </w:r>
      <w:r w:rsidR="00D42DEB">
        <w:t> </w:t>
      </w:r>
      <w:r w:rsidR="001A5247" w:rsidRPr="001A5247">
        <w:rPr>
          <w:color w:val="000000"/>
          <w:szCs w:val="24"/>
        </w:rPr>
        <w:t>dalimi,</w:t>
      </w:r>
      <w:r w:rsidR="00D42DEB">
        <w:rPr>
          <w:b/>
          <w:bCs/>
          <w:color w:val="000000"/>
          <w:szCs w:val="24"/>
        </w:rPr>
        <w:t xml:space="preserve"> </w:t>
      </w:r>
      <w:r w:rsidR="001A5247" w:rsidRPr="001A5247">
        <w:rPr>
          <w:color w:val="000000"/>
          <w:szCs w:val="24"/>
        </w:rPr>
        <w:t>Lietuvos Respublikos Vyriausybė</w:t>
      </w:r>
      <w:r w:rsidR="001A5247" w:rsidRPr="001A5247">
        <w:rPr>
          <w:color w:val="000000"/>
          <w:spacing w:val="100"/>
          <w:szCs w:val="24"/>
        </w:rPr>
        <w:t> nutari</w:t>
      </w:r>
      <w:r w:rsidR="001A5247" w:rsidRPr="001A5247">
        <w:rPr>
          <w:color w:val="000000"/>
          <w:szCs w:val="24"/>
        </w:rPr>
        <w:t>a:</w:t>
      </w:r>
      <w:r>
        <w:rPr>
          <w:color w:val="000000"/>
          <w:szCs w:val="24"/>
        </w:rPr>
        <w:t>“</w:t>
      </w:r>
      <w:bookmarkStart w:id="3" w:name="part_982dc906d09244f2bbe60dcb4d974ac3"/>
      <w:bookmarkEnd w:id="3"/>
      <w:r>
        <w:rPr>
          <w:color w:val="000000"/>
          <w:szCs w:val="24"/>
        </w:rPr>
        <w:t>.</w:t>
      </w:r>
    </w:p>
    <w:p w:rsidR="00584D5C" w:rsidRDefault="001A5247" w:rsidP="00B11820">
      <w:pPr>
        <w:spacing w:line="360" w:lineRule="atLeast"/>
        <w:ind w:firstLine="720"/>
        <w:jc w:val="both"/>
      </w:pPr>
      <w:r>
        <w:rPr>
          <w:color w:val="000000"/>
          <w:szCs w:val="24"/>
          <w:lang w:val="en-US"/>
        </w:rPr>
        <w:t>2.</w:t>
      </w:r>
      <w:bookmarkStart w:id="4" w:name="part_d010b52404cf4cb2b2456eaa784ffa30"/>
      <w:bookmarkEnd w:id="4"/>
      <w:r>
        <w:rPr>
          <w:color w:val="000000"/>
          <w:szCs w:val="24"/>
          <w:lang w:val="en-US"/>
        </w:rPr>
        <w:t xml:space="preserve"> </w:t>
      </w:r>
      <w:r w:rsidRPr="001A5247">
        <w:rPr>
          <w:color w:val="000000"/>
          <w:szCs w:val="24"/>
        </w:rPr>
        <w:t>Pakeisti</w:t>
      </w:r>
      <w:r w:rsidR="00E45DB1">
        <w:rPr>
          <w:color w:val="000000"/>
          <w:szCs w:val="24"/>
        </w:rPr>
        <w:t xml:space="preserve"> nurodytu nutarimu patvirti</w:t>
      </w:r>
      <w:r w:rsidR="00FB1843">
        <w:rPr>
          <w:color w:val="000000"/>
          <w:szCs w:val="24"/>
        </w:rPr>
        <w:t>n</w:t>
      </w:r>
      <w:r w:rsidR="00E45DB1">
        <w:rPr>
          <w:color w:val="000000"/>
          <w:szCs w:val="24"/>
        </w:rPr>
        <w:t>tus</w:t>
      </w:r>
      <w:r>
        <w:rPr>
          <w:color w:val="000000"/>
          <w:szCs w:val="24"/>
          <w:lang w:val="en-US"/>
        </w:rPr>
        <w:t xml:space="preserve"> </w:t>
      </w:r>
      <w:r w:rsidR="00395DCF">
        <w:rPr>
          <w:szCs w:val="24"/>
        </w:rPr>
        <w:t>Ilgalaikio darbo išmokų fondo nuostatus</w:t>
      </w:r>
      <w:r w:rsidR="006E2186">
        <w:t>:</w:t>
      </w:r>
    </w:p>
    <w:p w:rsidR="00584D5C" w:rsidRDefault="00BB725C" w:rsidP="00584D5C">
      <w:pPr>
        <w:spacing w:line="360" w:lineRule="atLeast"/>
        <w:ind w:firstLine="720"/>
        <w:jc w:val="both"/>
      </w:pPr>
      <w:r>
        <w:t>2.</w:t>
      </w:r>
      <w:r w:rsidR="002578C8" w:rsidRPr="00971C6E">
        <w:t xml:space="preserve">1. </w:t>
      </w:r>
      <w:r w:rsidR="005F34DE" w:rsidRPr="00971C6E">
        <w:t xml:space="preserve">Pakeisti </w:t>
      </w:r>
      <w:r w:rsidR="005C5DAC">
        <w:t>I skyrių</w:t>
      </w:r>
      <w:r w:rsidR="005F34DE" w:rsidRPr="00971C6E">
        <w:t xml:space="preserve"> ir jį išdėstyti taip:</w:t>
      </w:r>
    </w:p>
    <w:p w:rsidR="005C5DAC" w:rsidRPr="005C5DAC" w:rsidRDefault="001A5247" w:rsidP="00BB1A50">
      <w:pPr>
        <w:spacing w:line="360" w:lineRule="atLeast"/>
        <w:jc w:val="center"/>
        <w:rPr>
          <w:szCs w:val="24"/>
        </w:rPr>
      </w:pPr>
      <w:r>
        <w:rPr>
          <w:szCs w:val="24"/>
        </w:rPr>
        <w:t>„</w:t>
      </w:r>
      <w:r w:rsidR="005C5DAC" w:rsidRPr="005C5DAC">
        <w:rPr>
          <w:szCs w:val="24"/>
        </w:rPr>
        <w:t>I SKYRIUS</w:t>
      </w:r>
    </w:p>
    <w:p w:rsidR="005C5DAC" w:rsidRDefault="005C5DAC" w:rsidP="00BB1A50">
      <w:pPr>
        <w:spacing w:line="360" w:lineRule="atLeast"/>
        <w:jc w:val="center"/>
        <w:rPr>
          <w:szCs w:val="24"/>
        </w:rPr>
      </w:pPr>
      <w:r w:rsidRPr="005C5DAC">
        <w:rPr>
          <w:szCs w:val="24"/>
        </w:rPr>
        <w:t>BENDROSIOS NUOSTATOS</w:t>
      </w:r>
    </w:p>
    <w:p w:rsidR="005C5DAC" w:rsidRDefault="005C5DAC" w:rsidP="00BB1A50">
      <w:pPr>
        <w:spacing w:line="360" w:lineRule="atLeast"/>
        <w:jc w:val="both"/>
        <w:rPr>
          <w:szCs w:val="24"/>
        </w:rPr>
      </w:pPr>
    </w:p>
    <w:p w:rsidR="00584D5C" w:rsidRDefault="001A5247" w:rsidP="00584D5C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1</w:t>
      </w:r>
      <w:r w:rsidR="00395DCF" w:rsidRPr="00395DCF">
        <w:rPr>
          <w:szCs w:val="24"/>
        </w:rPr>
        <w:t xml:space="preserve">. </w:t>
      </w:r>
      <w:r>
        <w:rPr>
          <w:szCs w:val="24"/>
        </w:rPr>
        <w:t>Ilgalaikio darbo išmokų fondo nuostatai (toliau – Nuostatai) nustato Ilgalaikio darbo išmokų fondo administratoriaus funkcijas, ilgalaikio darbo išmokų prašymų pateikimo,</w:t>
      </w:r>
      <w:r w:rsidR="00982D01">
        <w:rPr>
          <w:szCs w:val="24"/>
        </w:rPr>
        <w:t xml:space="preserve"> </w:t>
      </w:r>
      <w:r w:rsidR="00982D01" w:rsidRPr="00BB1A50">
        <w:rPr>
          <w:szCs w:val="24"/>
        </w:rPr>
        <w:t xml:space="preserve">šių išmokų </w:t>
      </w:r>
      <w:r w:rsidR="00FE6FA4" w:rsidRPr="00982D01">
        <w:rPr>
          <w:b/>
          <w:szCs w:val="24"/>
        </w:rPr>
        <w:t>ir sankcijų taikymo išmokų</w:t>
      </w:r>
      <w:r w:rsidR="00FE6FA4">
        <w:rPr>
          <w:szCs w:val="24"/>
        </w:rPr>
        <w:t xml:space="preserve"> </w:t>
      </w:r>
      <w:r>
        <w:rPr>
          <w:szCs w:val="24"/>
        </w:rPr>
        <w:t>skyrimo, mokėjimo, grąžinimo ir Ilgalaikio darbo išmokų fondo lėšų naudojimo tvarką.“</w:t>
      </w:r>
    </w:p>
    <w:p w:rsidR="00FB1843" w:rsidRDefault="00FB1843" w:rsidP="00584D5C">
      <w:pPr>
        <w:spacing w:line="360" w:lineRule="atLeast"/>
        <w:ind w:firstLine="720"/>
        <w:jc w:val="both"/>
        <w:rPr>
          <w:szCs w:val="24"/>
        </w:rPr>
      </w:pPr>
      <w:r w:rsidRPr="00FB1843">
        <w:rPr>
          <w:szCs w:val="24"/>
        </w:rPr>
        <w:t xml:space="preserve">2. Nuostatuose vartojamos sąvokos apibrėžtos Lietuvos Respublikos darbo kodekse </w:t>
      </w:r>
      <w:r w:rsidRPr="00A36E8F">
        <w:rPr>
          <w:strike/>
          <w:szCs w:val="24"/>
        </w:rPr>
        <w:t>(toliau – Darbo kodeksas)</w:t>
      </w:r>
      <w:r w:rsidRPr="00A36E8F">
        <w:rPr>
          <w:szCs w:val="24"/>
        </w:rPr>
        <w:t>,</w:t>
      </w:r>
      <w:r w:rsidRPr="00FB1843">
        <w:rPr>
          <w:szCs w:val="24"/>
        </w:rPr>
        <w:t xml:space="preserve"> Lietuvos Respublikos valstybinio socialinio draudimo įstatyme ir Lietuvos Respublikos garantijų darbuotojams jų darbdaviui tapus nemokiam ir ilgalaikio darbo išmokų įstatyme (toliau – Įstatymas).</w:t>
      </w:r>
      <w:r>
        <w:rPr>
          <w:szCs w:val="24"/>
        </w:rPr>
        <w:t>“</w:t>
      </w:r>
    </w:p>
    <w:p w:rsidR="00584D5C" w:rsidRDefault="00BB725C" w:rsidP="00584D5C">
      <w:pPr>
        <w:spacing w:line="360" w:lineRule="atLeast"/>
        <w:ind w:firstLine="720"/>
        <w:jc w:val="both"/>
        <w:rPr>
          <w:bCs/>
        </w:rPr>
      </w:pPr>
      <w:r>
        <w:rPr>
          <w:szCs w:val="24"/>
        </w:rPr>
        <w:t>2.</w:t>
      </w:r>
      <w:r w:rsidR="005C5DAC">
        <w:rPr>
          <w:szCs w:val="24"/>
        </w:rPr>
        <w:t>2</w:t>
      </w:r>
      <w:r w:rsidR="00982D01">
        <w:rPr>
          <w:szCs w:val="24"/>
        </w:rPr>
        <w:t xml:space="preserve">. Pakeisti </w:t>
      </w:r>
      <w:r w:rsidR="00DE0EB9">
        <w:rPr>
          <w:bCs/>
        </w:rPr>
        <w:t>II skyrių</w:t>
      </w:r>
      <w:r w:rsidR="00982D01">
        <w:rPr>
          <w:bCs/>
        </w:rPr>
        <w:t xml:space="preserve"> ir jį išdėstyti taip:</w:t>
      </w:r>
    </w:p>
    <w:p w:rsidR="00DE0EB9" w:rsidRPr="001C3024" w:rsidRDefault="00DE0EB9" w:rsidP="00BB1A50">
      <w:pPr>
        <w:tabs>
          <w:tab w:val="left" w:pos="1124"/>
        </w:tabs>
        <w:spacing w:line="360" w:lineRule="atLeast"/>
        <w:jc w:val="center"/>
        <w:rPr>
          <w:bCs/>
        </w:rPr>
      </w:pPr>
      <w:r>
        <w:rPr>
          <w:bCs/>
        </w:rPr>
        <w:t>„</w:t>
      </w:r>
      <w:r w:rsidRPr="001C3024">
        <w:rPr>
          <w:bCs/>
        </w:rPr>
        <w:t>II SKYRIUS</w:t>
      </w:r>
    </w:p>
    <w:p w:rsidR="00DE0EB9" w:rsidRPr="001C3024" w:rsidRDefault="00DE0EB9" w:rsidP="00BB1A50">
      <w:pPr>
        <w:tabs>
          <w:tab w:val="left" w:pos="1124"/>
        </w:tabs>
        <w:spacing w:line="360" w:lineRule="atLeast"/>
        <w:jc w:val="center"/>
        <w:rPr>
          <w:bCs/>
        </w:rPr>
      </w:pPr>
      <w:r w:rsidRPr="001C3024">
        <w:rPr>
          <w:bCs/>
        </w:rPr>
        <w:t xml:space="preserve">ILGALAIKIO DARBO IŠMOKŲ FONDO </w:t>
      </w:r>
      <w:r w:rsidRPr="00BB1A50">
        <w:rPr>
          <w:bCs/>
          <w:caps/>
        </w:rPr>
        <w:t>ADMINISTRAToriaus funkcijos</w:t>
      </w:r>
    </w:p>
    <w:p w:rsidR="00DE0EB9" w:rsidRPr="00DE0EB9" w:rsidRDefault="00DE0EB9" w:rsidP="00DE0EB9">
      <w:pPr>
        <w:tabs>
          <w:tab w:val="left" w:pos="1124"/>
        </w:tabs>
        <w:spacing w:line="360" w:lineRule="atLeast"/>
        <w:ind w:firstLine="720"/>
        <w:jc w:val="both"/>
        <w:rPr>
          <w:bCs/>
        </w:rPr>
      </w:pPr>
    </w:p>
    <w:p w:rsidR="00DE0EB9" w:rsidRPr="00DE0EB9" w:rsidRDefault="00DE0EB9" w:rsidP="00DE0EB9">
      <w:pPr>
        <w:tabs>
          <w:tab w:val="left" w:pos="1124"/>
        </w:tabs>
        <w:spacing w:line="360" w:lineRule="atLeast"/>
        <w:ind w:firstLine="720"/>
        <w:jc w:val="both"/>
        <w:rPr>
          <w:bCs/>
        </w:rPr>
      </w:pPr>
      <w:r w:rsidRPr="00DE0EB9">
        <w:rPr>
          <w:bCs/>
        </w:rPr>
        <w:t xml:space="preserve">3. </w:t>
      </w:r>
      <w:r>
        <w:rPr>
          <w:bCs/>
        </w:rPr>
        <w:t>V</w:t>
      </w:r>
      <w:r w:rsidRPr="00DE0EB9">
        <w:rPr>
          <w:bCs/>
        </w:rPr>
        <w:t xml:space="preserve">alstybinio socialinio draudimo fondo valdyba </w:t>
      </w:r>
      <w:r>
        <w:rPr>
          <w:b/>
          <w:bCs/>
        </w:rPr>
        <w:t xml:space="preserve">prie Socialinės apsaugos ir darbo ministerijos </w:t>
      </w:r>
      <w:r w:rsidRPr="00DE0EB9">
        <w:rPr>
          <w:bCs/>
        </w:rPr>
        <w:t xml:space="preserve">(toliau – Fondo valdyba) atlieka </w:t>
      </w:r>
      <w:r w:rsidR="00F92279" w:rsidRPr="00101272">
        <w:rPr>
          <w:b/>
          <w:szCs w:val="24"/>
        </w:rPr>
        <w:t>Ilgalaikio darbo išmokų fondo administratori</w:t>
      </w:r>
      <w:r w:rsidR="00F92279">
        <w:rPr>
          <w:b/>
          <w:szCs w:val="24"/>
        </w:rPr>
        <w:t>ui</w:t>
      </w:r>
      <w:r w:rsidR="00F92279">
        <w:rPr>
          <w:szCs w:val="24"/>
        </w:rPr>
        <w:t xml:space="preserve"> </w:t>
      </w:r>
      <w:r w:rsidRPr="00DE0EB9">
        <w:rPr>
          <w:bCs/>
        </w:rPr>
        <w:t>Įstatyme nustatytas ir šias funkcijas:</w:t>
      </w:r>
    </w:p>
    <w:p w:rsidR="00DE0EB9" w:rsidRPr="00DE0EB9" w:rsidRDefault="00DE0EB9" w:rsidP="00DE0EB9">
      <w:pPr>
        <w:tabs>
          <w:tab w:val="left" w:pos="1124"/>
        </w:tabs>
        <w:spacing w:line="360" w:lineRule="atLeast"/>
        <w:ind w:firstLine="720"/>
        <w:jc w:val="both"/>
        <w:rPr>
          <w:bCs/>
        </w:rPr>
      </w:pPr>
      <w:r w:rsidRPr="00DE0EB9">
        <w:rPr>
          <w:bCs/>
        </w:rPr>
        <w:t>3.1. atidaro atskirą Ilgalaikio darbo išmokų fondo atsiskaitomąją sąskaitą ir valdo joje esančias lėšas;</w:t>
      </w:r>
    </w:p>
    <w:p w:rsidR="00DE0EB9" w:rsidRPr="00DE0EB9" w:rsidRDefault="00DE0EB9" w:rsidP="00DE0EB9">
      <w:pPr>
        <w:tabs>
          <w:tab w:val="left" w:pos="1124"/>
        </w:tabs>
        <w:spacing w:line="360" w:lineRule="atLeast"/>
        <w:ind w:firstLine="720"/>
        <w:jc w:val="both"/>
        <w:rPr>
          <w:bCs/>
        </w:rPr>
      </w:pPr>
      <w:r w:rsidRPr="00DE0EB9">
        <w:rPr>
          <w:bCs/>
        </w:rPr>
        <w:lastRenderedPageBreak/>
        <w:t xml:space="preserve">3.2. tvarko </w:t>
      </w:r>
      <w:r w:rsidR="00F11DEA" w:rsidRPr="00BB1A50">
        <w:rPr>
          <w:b/>
          <w:bCs/>
        </w:rPr>
        <w:t>Ilgalaikio darbo išmokų fondo</w:t>
      </w:r>
      <w:r w:rsidR="00F11DEA" w:rsidRPr="00DE0EB9">
        <w:rPr>
          <w:bCs/>
        </w:rPr>
        <w:t xml:space="preserve"> </w:t>
      </w:r>
      <w:r w:rsidRPr="00DE0EB9">
        <w:rPr>
          <w:bCs/>
        </w:rPr>
        <w:t>buhalterinę apskaitą ir rengia finansines ataskaitas;</w:t>
      </w:r>
    </w:p>
    <w:p w:rsidR="00DE0EB9" w:rsidRPr="00DE0EB9" w:rsidRDefault="00DE0EB9" w:rsidP="00DE0EB9">
      <w:pPr>
        <w:tabs>
          <w:tab w:val="left" w:pos="1124"/>
        </w:tabs>
        <w:spacing w:line="360" w:lineRule="atLeast"/>
        <w:ind w:firstLine="720"/>
        <w:jc w:val="both"/>
        <w:rPr>
          <w:bCs/>
        </w:rPr>
      </w:pPr>
      <w:r w:rsidRPr="00DE0EB9">
        <w:rPr>
          <w:bCs/>
        </w:rPr>
        <w:t xml:space="preserve">3.3. perveda ilgalaikio darbo išmokas </w:t>
      </w:r>
      <w:r w:rsidR="008A1BF1">
        <w:rPr>
          <w:bCs/>
        </w:rPr>
        <w:t xml:space="preserve">ir </w:t>
      </w:r>
      <w:r w:rsidR="008A1BF1">
        <w:rPr>
          <w:b/>
          <w:bCs/>
        </w:rPr>
        <w:t>sankcijų taikymo išmokas</w:t>
      </w:r>
      <w:r w:rsidR="008A1BF1" w:rsidRPr="00DE0EB9">
        <w:rPr>
          <w:bCs/>
        </w:rPr>
        <w:t xml:space="preserve"> </w:t>
      </w:r>
      <w:r w:rsidRPr="00DE0EB9">
        <w:rPr>
          <w:bCs/>
        </w:rPr>
        <w:t xml:space="preserve">į </w:t>
      </w:r>
      <w:r w:rsidRPr="00BB1A50">
        <w:rPr>
          <w:bCs/>
          <w:strike/>
        </w:rPr>
        <w:t>išmokos</w:t>
      </w:r>
      <w:r w:rsidRPr="00DE0EB9">
        <w:rPr>
          <w:bCs/>
        </w:rPr>
        <w:t xml:space="preserve"> </w:t>
      </w:r>
      <w:r w:rsidR="00CD72A0">
        <w:rPr>
          <w:b/>
          <w:bCs/>
        </w:rPr>
        <w:t>j</w:t>
      </w:r>
      <w:r w:rsidR="00D55CCB">
        <w:rPr>
          <w:b/>
          <w:bCs/>
        </w:rPr>
        <w:t>ų</w:t>
      </w:r>
      <w:r w:rsidR="00CD72A0">
        <w:rPr>
          <w:b/>
          <w:bCs/>
        </w:rPr>
        <w:t xml:space="preserve"> </w:t>
      </w:r>
      <w:r w:rsidRPr="00DE0EB9">
        <w:rPr>
          <w:bCs/>
        </w:rPr>
        <w:t xml:space="preserve">gavėjo </w:t>
      </w:r>
      <w:r w:rsidRPr="00903C49">
        <w:rPr>
          <w:bCs/>
          <w:strike/>
        </w:rPr>
        <w:t>nurodytą</w:t>
      </w:r>
      <w:r w:rsidR="00856A4E">
        <w:rPr>
          <w:b/>
          <w:bCs/>
        </w:rPr>
        <w:t xml:space="preserve"> asmeninę</w:t>
      </w:r>
      <w:r w:rsidR="00F11DEA">
        <w:rPr>
          <w:b/>
          <w:bCs/>
        </w:rPr>
        <w:t xml:space="preserve"> </w:t>
      </w:r>
      <w:r w:rsidRPr="00DE0EB9">
        <w:rPr>
          <w:bCs/>
        </w:rPr>
        <w:t>sąskaitą</w:t>
      </w:r>
      <w:r w:rsidR="00671768">
        <w:rPr>
          <w:b/>
          <w:bCs/>
        </w:rPr>
        <w:t>,</w:t>
      </w:r>
      <w:r w:rsidR="00671768" w:rsidRPr="00903C49">
        <w:rPr>
          <w:b/>
          <w:bCs/>
        </w:rPr>
        <w:t xml:space="preserve"> </w:t>
      </w:r>
      <w:r w:rsidR="00BB014D">
        <w:rPr>
          <w:b/>
          <w:bCs/>
        </w:rPr>
        <w:t>į</w:t>
      </w:r>
      <w:r w:rsidR="008A1BF1" w:rsidRPr="00903C49">
        <w:rPr>
          <w:b/>
          <w:bCs/>
        </w:rPr>
        <w:t xml:space="preserve"> </w:t>
      </w:r>
      <w:r w:rsidR="00BB014D">
        <w:rPr>
          <w:b/>
          <w:bCs/>
        </w:rPr>
        <w:t xml:space="preserve">kurią jam </w:t>
      </w:r>
      <w:r w:rsidR="00903C49">
        <w:rPr>
          <w:b/>
          <w:bCs/>
        </w:rPr>
        <w:t xml:space="preserve">yra ar buvo </w:t>
      </w:r>
      <w:r w:rsidR="00BB014D">
        <w:rPr>
          <w:b/>
          <w:bCs/>
        </w:rPr>
        <w:t xml:space="preserve">pervedamos </w:t>
      </w:r>
      <w:r w:rsidR="00671768">
        <w:rPr>
          <w:b/>
          <w:bCs/>
        </w:rPr>
        <w:t>F</w:t>
      </w:r>
      <w:r w:rsidR="008A1BF1" w:rsidRPr="00D55CCB">
        <w:rPr>
          <w:b/>
          <w:bCs/>
        </w:rPr>
        <w:t xml:space="preserve">ondo valdybos teritorinių skyrių (toliau – Teritorinis skyrius) </w:t>
      </w:r>
      <w:r w:rsidR="00BB014D" w:rsidRPr="00D55CCB">
        <w:rPr>
          <w:b/>
          <w:bCs/>
        </w:rPr>
        <w:t>mokam</w:t>
      </w:r>
      <w:r w:rsidR="00BB014D">
        <w:rPr>
          <w:b/>
          <w:bCs/>
        </w:rPr>
        <w:t>os</w:t>
      </w:r>
      <w:r w:rsidR="00BB014D" w:rsidRPr="00D55CCB">
        <w:rPr>
          <w:b/>
          <w:bCs/>
        </w:rPr>
        <w:t xml:space="preserve"> išmok</w:t>
      </w:r>
      <w:r w:rsidR="00BB014D">
        <w:rPr>
          <w:b/>
          <w:bCs/>
        </w:rPr>
        <w:t xml:space="preserve">os, o </w:t>
      </w:r>
      <w:r w:rsidR="003F3154">
        <w:rPr>
          <w:b/>
          <w:bCs/>
        </w:rPr>
        <w:t>jei tokios</w:t>
      </w:r>
      <w:r w:rsidR="00BB014D">
        <w:rPr>
          <w:b/>
          <w:bCs/>
        </w:rPr>
        <w:t xml:space="preserve"> sąskaitos nėra</w:t>
      </w:r>
      <w:r w:rsidR="003F3154">
        <w:rPr>
          <w:b/>
          <w:bCs/>
        </w:rPr>
        <w:t>,</w:t>
      </w:r>
      <w:r w:rsidR="00BB014D">
        <w:rPr>
          <w:b/>
          <w:bCs/>
        </w:rPr>
        <w:t xml:space="preserve"> – į ilgalaikio darbo išmoko</w:t>
      </w:r>
      <w:r w:rsidR="00BB014D" w:rsidRPr="00BB014D">
        <w:rPr>
          <w:b/>
          <w:bCs/>
        </w:rPr>
        <w:t xml:space="preserve">s </w:t>
      </w:r>
      <w:r w:rsidR="00BB014D">
        <w:rPr>
          <w:b/>
          <w:bCs/>
        </w:rPr>
        <w:t>a</w:t>
      </w:r>
      <w:r w:rsidR="00BB014D" w:rsidRPr="00BB014D">
        <w:rPr>
          <w:b/>
          <w:bCs/>
        </w:rPr>
        <w:t>r sankcijų taikymo išmok</w:t>
      </w:r>
      <w:r w:rsidR="00BB014D">
        <w:rPr>
          <w:b/>
          <w:bCs/>
        </w:rPr>
        <w:t>o</w:t>
      </w:r>
      <w:r w:rsidR="00BB014D" w:rsidRPr="00BB014D">
        <w:rPr>
          <w:b/>
          <w:bCs/>
        </w:rPr>
        <w:t>s</w:t>
      </w:r>
      <w:r w:rsidR="00BB014D">
        <w:rPr>
          <w:b/>
          <w:bCs/>
        </w:rPr>
        <w:t xml:space="preserve"> gavėjo</w:t>
      </w:r>
      <w:r w:rsidR="00BB014D" w:rsidRPr="00BB014D">
        <w:rPr>
          <w:b/>
          <w:bCs/>
        </w:rPr>
        <w:t xml:space="preserve"> </w:t>
      </w:r>
      <w:r w:rsidR="00BB014D">
        <w:rPr>
          <w:b/>
          <w:bCs/>
        </w:rPr>
        <w:t>nurodytą asmeninę sąskaitą</w:t>
      </w:r>
      <w:r w:rsidR="008A1BF1">
        <w:rPr>
          <w:bCs/>
        </w:rPr>
        <w:t>;</w:t>
      </w:r>
    </w:p>
    <w:p w:rsidR="00CD448D" w:rsidRDefault="00DE0EB9" w:rsidP="00CD448D">
      <w:pPr>
        <w:spacing w:line="360" w:lineRule="atLeast"/>
        <w:ind w:firstLine="720"/>
        <w:jc w:val="both"/>
        <w:rPr>
          <w:bCs/>
        </w:rPr>
      </w:pPr>
      <w:r w:rsidRPr="00DE0EB9">
        <w:rPr>
          <w:bCs/>
        </w:rPr>
        <w:t xml:space="preserve">3.4. teikia Lietuvos Respublikos finansų ministerijai </w:t>
      </w:r>
      <w:r w:rsidRPr="00BB1A50">
        <w:rPr>
          <w:bCs/>
          <w:strike/>
        </w:rPr>
        <w:t>(toliau – Finansų ministerija)</w:t>
      </w:r>
      <w:r w:rsidRPr="00DE0EB9">
        <w:rPr>
          <w:bCs/>
        </w:rPr>
        <w:t xml:space="preserve"> paraiškas skirti lėšų iš valstybės iždo bendrojoje sąskaitoje sukauptų Ilgalaikio darbo išmokų fondo laikinai laisvų lėšų;</w:t>
      </w:r>
    </w:p>
    <w:p w:rsidR="00CE040F" w:rsidRPr="00CD448D" w:rsidRDefault="00CE040F" w:rsidP="00CD448D">
      <w:pPr>
        <w:tabs>
          <w:tab w:val="left" w:pos="1124"/>
        </w:tabs>
        <w:spacing w:line="360" w:lineRule="atLeast"/>
        <w:ind w:firstLine="720"/>
        <w:jc w:val="both"/>
        <w:rPr>
          <w:b/>
          <w:bCs/>
        </w:rPr>
      </w:pPr>
      <w:r w:rsidRPr="00CD448D">
        <w:rPr>
          <w:b/>
          <w:szCs w:val="24"/>
        </w:rPr>
        <w:t>3.</w:t>
      </w:r>
      <w:r w:rsidR="008A09A6">
        <w:rPr>
          <w:b/>
          <w:szCs w:val="24"/>
        </w:rPr>
        <w:t>5</w:t>
      </w:r>
      <w:r w:rsidR="00CD448D" w:rsidRPr="00CD448D">
        <w:rPr>
          <w:b/>
          <w:szCs w:val="24"/>
        </w:rPr>
        <w:t xml:space="preserve">. </w:t>
      </w:r>
      <w:r w:rsidRPr="00CD448D">
        <w:rPr>
          <w:b/>
          <w:szCs w:val="24"/>
        </w:rPr>
        <w:t>teikia Lietuvos Respublikos socialinės a</w:t>
      </w:r>
      <w:r w:rsidR="003F3154">
        <w:rPr>
          <w:b/>
          <w:szCs w:val="24"/>
        </w:rPr>
        <w:t xml:space="preserve">psaugos ir darbo </w:t>
      </w:r>
      <w:r w:rsidR="00CD448D" w:rsidRPr="00CD448D">
        <w:rPr>
          <w:b/>
          <w:szCs w:val="24"/>
        </w:rPr>
        <w:t xml:space="preserve">ministerijai </w:t>
      </w:r>
      <w:r w:rsidRPr="00CD448D">
        <w:rPr>
          <w:b/>
          <w:szCs w:val="24"/>
        </w:rPr>
        <w:t>par</w:t>
      </w:r>
      <w:r w:rsidR="003F3154">
        <w:rPr>
          <w:b/>
          <w:szCs w:val="24"/>
        </w:rPr>
        <w:t>aiškas skirti lėšų iš valstybės</w:t>
      </w:r>
      <w:r w:rsidRPr="00CD448D">
        <w:rPr>
          <w:b/>
          <w:szCs w:val="24"/>
        </w:rPr>
        <w:t xml:space="preserve"> biudžeto sankcijų taikymo išmokoms finansuoti </w:t>
      </w:r>
      <w:r w:rsidR="003F3154">
        <w:rPr>
          <w:b/>
          <w:szCs w:val="24"/>
        </w:rPr>
        <w:t>ir</w:t>
      </w:r>
      <w:r w:rsidRPr="00CD448D">
        <w:rPr>
          <w:b/>
          <w:szCs w:val="24"/>
        </w:rPr>
        <w:t xml:space="preserve"> </w:t>
      </w:r>
      <w:r w:rsidR="00717518" w:rsidRPr="00717518">
        <w:rPr>
          <w:b/>
          <w:szCs w:val="24"/>
        </w:rPr>
        <w:t xml:space="preserve">Ilgalaikio darbo išmokų fondo </w:t>
      </w:r>
      <w:r w:rsidRPr="00CD448D">
        <w:rPr>
          <w:b/>
          <w:szCs w:val="24"/>
        </w:rPr>
        <w:t>lėšų panaudojimo ataskaitą;</w:t>
      </w:r>
    </w:p>
    <w:p w:rsidR="00DE0EB9" w:rsidRPr="00DE0EB9" w:rsidRDefault="00DE0EB9" w:rsidP="00DE0EB9">
      <w:pPr>
        <w:tabs>
          <w:tab w:val="left" w:pos="1124"/>
        </w:tabs>
        <w:spacing w:line="360" w:lineRule="atLeast"/>
        <w:ind w:firstLine="720"/>
        <w:jc w:val="both"/>
        <w:rPr>
          <w:bCs/>
        </w:rPr>
      </w:pPr>
      <w:r w:rsidRPr="00903C49">
        <w:rPr>
          <w:bCs/>
          <w:strike/>
        </w:rPr>
        <w:t>3.5.</w:t>
      </w:r>
      <w:r w:rsidRPr="00DE0EB9">
        <w:rPr>
          <w:bCs/>
        </w:rPr>
        <w:t xml:space="preserve"> </w:t>
      </w:r>
      <w:r w:rsidR="00717518" w:rsidRPr="00CD448D">
        <w:rPr>
          <w:b/>
          <w:szCs w:val="24"/>
        </w:rPr>
        <w:t>3.</w:t>
      </w:r>
      <w:r w:rsidR="00717518">
        <w:rPr>
          <w:b/>
          <w:szCs w:val="24"/>
        </w:rPr>
        <w:t>6</w:t>
      </w:r>
      <w:r w:rsidR="00717518" w:rsidRPr="00CD448D">
        <w:rPr>
          <w:b/>
          <w:szCs w:val="24"/>
        </w:rPr>
        <w:t xml:space="preserve">. </w:t>
      </w:r>
      <w:r w:rsidRPr="00DE0EB9">
        <w:rPr>
          <w:bCs/>
        </w:rPr>
        <w:t>tvarko</w:t>
      </w:r>
      <w:r w:rsidR="003F3154">
        <w:rPr>
          <w:bCs/>
        </w:rPr>
        <w:t xml:space="preserve"> apskaičiuotų ir į</w:t>
      </w:r>
      <w:r w:rsidRPr="00DE0EB9">
        <w:rPr>
          <w:bCs/>
        </w:rPr>
        <w:t xml:space="preserve"> </w:t>
      </w:r>
      <w:r w:rsidR="003F3154">
        <w:rPr>
          <w:bCs/>
        </w:rPr>
        <w:t>Ilgalaikio darbo išmokų fondą</w:t>
      </w:r>
      <w:r w:rsidRPr="00DE0EB9">
        <w:rPr>
          <w:bCs/>
        </w:rPr>
        <w:t xml:space="preserve"> </w:t>
      </w:r>
      <w:r w:rsidR="003F3154">
        <w:rPr>
          <w:bCs/>
        </w:rPr>
        <w:t>sumokėt</w:t>
      </w:r>
      <w:r w:rsidRPr="00DE0EB9">
        <w:rPr>
          <w:bCs/>
        </w:rPr>
        <w:t xml:space="preserve">ų </w:t>
      </w:r>
      <w:r w:rsidR="00AC0683" w:rsidRPr="002C4C94">
        <w:rPr>
          <w:b/>
          <w:bCs/>
        </w:rPr>
        <w:t>i</w:t>
      </w:r>
      <w:r w:rsidR="00AC0683" w:rsidRPr="009F4939">
        <w:rPr>
          <w:b/>
          <w:bCs/>
        </w:rPr>
        <w:t xml:space="preserve">lgalaikio darbo </w:t>
      </w:r>
      <w:r w:rsidRPr="00DE0EB9">
        <w:rPr>
          <w:bCs/>
        </w:rPr>
        <w:t xml:space="preserve">įmokų, baudų, delspinigių, palūkanų </w:t>
      </w:r>
      <w:r w:rsidR="00AC0683">
        <w:rPr>
          <w:b/>
          <w:bCs/>
        </w:rPr>
        <w:t xml:space="preserve">už </w:t>
      </w:r>
      <w:r w:rsidR="00AC0683" w:rsidRPr="009F4939">
        <w:rPr>
          <w:b/>
          <w:bCs/>
        </w:rPr>
        <w:t>laiku nesumokėtas įmokas į Ilgalaikio darbo išmokų fondą</w:t>
      </w:r>
      <w:r w:rsidR="00AC0683" w:rsidRPr="00DE0EB9">
        <w:rPr>
          <w:bCs/>
        </w:rPr>
        <w:t xml:space="preserve"> </w:t>
      </w:r>
      <w:r w:rsidRPr="00DE0EB9">
        <w:rPr>
          <w:bCs/>
        </w:rPr>
        <w:t>apskaitą;</w:t>
      </w:r>
    </w:p>
    <w:p w:rsidR="00DE0EB9" w:rsidRPr="00DE0EB9" w:rsidRDefault="00DE0EB9" w:rsidP="00DE0EB9">
      <w:pPr>
        <w:tabs>
          <w:tab w:val="left" w:pos="1124"/>
        </w:tabs>
        <w:spacing w:line="360" w:lineRule="atLeast"/>
        <w:ind w:firstLine="720"/>
        <w:jc w:val="both"/>
        <w:rPr>
          <w:bCs/>
        </w:rPr>
      </w:pPr>
      <w:r w:rsidRPr="00903C49">
        <w:rPr>
          <w:bCs/>
          <w:strike/>
        </w:rPr>
        <w:t>3.6.</w:t>
      </w:r>
      <w:r w:rsidRPr="00DE0EB9">
        <w:rPr>
          <w:bCs/>
        </w:rPr>
        <w:t xml:space="preserve"> </w:t>
      </w:r>
      <w:r w:rsidR="00717518" w:rsidRPr="00CD448D">
        <w:rPr>
          <w:b/>
          <w:szCs w:val="24"/>
        </w:rPr>
        <w:t>3.</w:t>
      </w:r>
      <w:r w:rsidR="00717518">
        <w:rPr>
          <w:b/>
          <w:szCs w:val="24"/>
        </w:rPr>
        <w:t>7</w:t>
      </w:r>
      <w:r w:rsidR="00717518" w:rsidRPr="00CD448D">
        <w:rPr>
          <w:b/>
          <w:szCs w:val="24"/>
        </w:rPr>
        <w:t xml:space="preserve">. </w:t>
      </w:r>
      <w:r w:rsidRPr="00DE0EB9">
        <w:rPr>
          <w:bCs/>
        </w:rPr>
        <w:t>rengia pasibaigus ketvirčiui ir metams Ilgalaikio darbo išmokų fondo ataskaitų rinkinius Lietuvos Respublikos viešojo sektoriaus atskaitomybės įstatyme nustatyta tvarka;</w:t>
      </w:r>
    </w:p>
    <w:p w:rsidR="00DE0EB9" w:rsidRPr="00DE0EB9" w:rsidRDefault="00DE0EB9" w:rsidP="00DE0EB9">
      <w:pPr>
        <w:tabs>
          <w:tab w:val="left" w:pos="1124"/>
        </w:tabs>
        <w:spacing w:line="360" w:lineRule="atLeast"/>
        <w:ind w:firstLine="720"/>
        <w:jc w:val="both"/>
        <w:rPr>
          <w:bCs/>
        </w:rPr>
      </w:pPr>
      <w:r w:rsidRPr="00903C49">
        <w:rPr>
          <w:bCs/>
          <w:strike/>
        </w:rPr>
        <w:t>3.7.</w:t>
      </w:r>
      <w:r w:rsidRPr="00DE0EB9">
        <w:rPr>
          <w:bCs/>
        </w:rPr>
        <w:t xml:space="preserve"> </w:t>
      </w:r>
      <w:r w:rsidR="00717518" w:rsidRPr="00CD448D">
        <w:rPr>
          <w:b/>
          <w:szCs w:val="24"/>
        </w:rPr>
        <w:t>3.</w:t>
      </w:r>
      <w:r w:rsidR="00717518">
        <w:rPr>
          <w:b/>
          <w:szCs w:val="24"/>
        </w:rPr>
        <w:t>8</w:t>
      </w:r>
      <w:r w:rsidR="00717518" w:rsidRPr="00CD448D">
        <w:rPr>
          <w:b/>
          <w:szCs w:val="24"/>
        </w:rPr>
        <w:t xml:space="preserve">. </w:t>
      </w:r>
      <w:r w:rsidRPr="00DE0EB9">
        <w:rPr>
          <w:bCs/>
        </w:rPr>
        <w:t>teikia Finansų ministerijai informaciją, reikalingą centrinės valdžios sektoriaus statistikai rengti;</w:t>
      </w:r>
    </w:p>
    <w:p w:rsidR="00DE0EB9" w:rsidRPr="00DE0EB9" w:rsidRDefault="00DE0EB9" w:rsidP="00DE0EB9">
      <w:pPr>
        <w:tabs>
          <w:tab w:val="left" w:pos="1124"/>
        </w:tabs>
        <w:spacing w:line="360" w:lineRule="atLeast"/>
        <w:ind w:firstLine="720"/>
        <w:jc w:val="both"/>
        <w:rPr>
          <w:bCs/>
        </w:rPr>
      </w:pPr>
      <w:r w:rsidRPr="00903C49">
        <w:rPr>
          <w:bCs/>
          <w:strike/>
        </w:rPr>
        <w:t>3.8.</w:t>
      </w:r>
      <w:r w:rsidRPr="00DE0EB9">
        <w:rPr>
          <w:bCs/>
        </w:rPr>
        <w:t xml:space="preserve"> </w:t>
      </w:r>
      <w:r w:rsidR="00717518" w:rsidRPr="00CD448D">
        <w:rPr>
          <w:b/>
          <w:szCs w:val="24"/>
        </w:rPr>
        <w:t>3.</w:t>
      </w:r>
      <w:r w:rsidR="00717518">
        <w:rPr>
          <w:b/>
          <w:szCs w:val="24"/>
        </w:rPr>
        <w:t>9</w:t>
      </w:r>
      <w:r w:rsidR="00717518" w:rsidRPr="00CD448D">
        <w:rPr>
          <w:b/>
          <w:szCs w:val="24"/>
        </w:rPr>
        <w:t xml:space="preserve">. </w:t>
      </w:r>
      <w:r w:rsidRPr="00DE0EB9">
        <w:rPr>
          <w:bCs/>
        </w:rPr>
        <w:t>teikia Finansų ministerijai prognozinę informaciją apie numatomas kaupti ar panaudoti Ilgalaikio darbo išmokų fondo sąskaitos laikinai laisvas lėšas;</w:t>
      </w:r>
    </w:p>
    <w:p w:rsidR="00DE0EB9" w:rsidRPr="00DE0EB9" w:rsidRDefault="00DE0EB9" w:rsidP="00DE0EB9">
      <w:pPr>
        <w:tabs>
          <w:tab w:val="left" w:pos="1124"/>
        </w:tabs>
        <w:spacing w:line="360" w:lineRule="atLeast"/>
        <w:ind w:firstLine="720"/>
        <w:jc w:val="both"/>
        <w:rPr>
          <w:bCs/>
        </w:rPr>
      </w:pPr>
      <w:r w:rsidRPr="00903C49">
        <w:rPr>
          <w:bCs/>
          <w:strike/>
        </w:rPr>
        <w:t>3.9.</w:t>
      </w:r>
      <w:r w:rsidRPr="00DE0EB9">
        <w:rPr>
          <w:bCs/>
        </w:rPr>
        <w:t xml:space="preserve"> </w:t>
      </w:r>
      <w:r w:rsidR="00717518" w:rsidRPr="00CD448D">
        <w:rPr>
          <w:b/>
          <w:szCs w:val="24"/>
        </w:rPr>
        <w:t>3.</w:t>
      </w:r>
      <w:r w:rsidR="00717518">
        <w:rPr>
          <w:b/>
          <w:szCs w:val="24"/>
        </w:rPr>
        <w:t>10</w:t>
      </w:r>
      <w:r w:rsidR="00717518" w:rsidRPr="00CD448D">
        <w:rPr>
          <w:b/>
          <w:szCs w:val="24"/>
        </w:rPr>
        <w:t xml:space="preserve">. </w:t>
      </w:r>
      <w:r w:rsidRPr="00DE0EB9">
        <w:rPr>
          <w:bCs/>
        </w:rPr>
        <w:t>perveda laikinai laisvas Ilgalaikio darbo išmokų fondo lėšas į valstybės iždo bendrąją sąskaitą.</w:t>
      </w:r>
    </w:p>
    <w:p w:rsidR="00DE0EB9" w:rsidRPr="00DE0EB9" w:rsidRDefault="00DE0EB9" w:rsidP="00DE0EB9">
      <w:pPr>
        <w:tabs>
          <w:tab w:val="left" w:pos="1124"/>
        </w:tabs>
        <w:spacing w:line="360" w:lineRule="atLeast"/>
        <w:ind w:firstLine="720"/>
        <w:jc w:val="both"/>
        <w:rPr>
          <w:bCs/>
        </w:rPr>
      </w:pPr>
      <w:r w:rsidRPr="00DE0EB9">
        <w:rPr>
          <w:bCs/>
        </w:rPr>
        <w:t xml:space="preserve">4. </w:t>
      </w:r>
      <w:r w:rsidRPr="00903C49">
        <w:rPr>
          <w:bCs/>
          <w:strike/>
        </w:rPr>
        <w:t xml:space="preserve">Valstybinio socialinio draudimo fondo </w:t>
      </w:r>
      <w:r w:rsidRPr="001F1708">
        <w:rPr>
          <w:bCs/>
          <w:strike/>
        </w:rPr>
        <w:t>administravimo įstaigų ir Fondo</w:t>
      </w:r>
      <w:r w:rsidRPr="00903C49">
        <w:rPr>
          <w:bCs/>
          <w:strike/>
        </w:rPr>
        <w:t xml:space="preserve"> valdybos teritorinių</w:t>
      </w:r>
      <w:r w:rsidRPr="00DE0EB9">
        <w:rPr>
          <w:bCs/>
        </w:rPr>
        <w:t xml:space="preserve"> </w:t>
      </w:r>
      <w:proofErr w:type="spellStart"/>
      <w:r w:rsidR="001F1708">
        <w:rPr>
          <w:b/>
          <w:bCs/>
        </w:rPr>
        <w:t>Teritorinių</w:t>
      </w:r>
      <w:proofErr w:type="spellEnd"/>
      <w:r w:rsidR="001F1708">
        <w:rPr>
          <w:b/>
          <w:bCs/>
        </w:rPr>
        <w:t xml:space="preserve"> </w:t>
      </w:r>
      <w:r w:rsidRPr="00DE0EB9">
        <w:rPr>
          <w:bCs/>
        </w:rPr>
        <w:t xml:space="preserve">skyrių </w:t>
      </w:r>
      <w:r w:rsidRPr="00903C49">
        <w:rPr>
          <w:bCs/>
          <w:strike/>
        </w:rPr>
        <w:t>(toliau – Teritorinis skyrius)</w:t>
      </w:r>
      <w:r w:rsidRPr="00DE0EB9">
        <w:rPr>
          <w:bCs/>
        </w:rPr>
        <w:t xml:space="preserve"> funkcijos</w:t>
      </w:r>
      <w:r w:rsidR="00DE54B4">
        <w:rPr>
          <w:bCs/>
        </w:rPr>
        <w:t xml:space="preserve"> </w:t>
      </w:r>
      <w:r w:rsidR="00DE54B4">
        <w:rPr>
          <w:b/>
          <w:bCs/>
        </w:rPr>
        <w:t xml:space="preserve">vykdant </w:t>
      </w:r>
      <w:r w:rsidR="00DE54B4" w:rsidRPr="00BB1A50">
        <w:rPr>
          <w:b/>
          <w:szCs w:val="24"/>
        </w:rPr>
        <w:t>Ilgalaikio darbo išmokų fondo administratoriaus funkcijas</w:t>
      </w:r>
      <w:r w:rsidRPr="00DE0EB9">
        <w:rPr>
          <w:bCs/>
        </w:rPr>
        <w:t>:</w:t>
      </w:r>
    </w:p>
    <w:p w:rsidR="00DE0EB9" w:rsidRPr="00DE0EB9" w:rsidRDefault="00DE0EB9" w:rsidP="00DE0EB9">
      <w:pPr>
        <w:tabs>
          <w:tab w:val="left" w:pos="1124"/>
        </w:tabs>
        <w:spacing w:line="360" w:lineRule="atLeast"/>
        <w:ind w:firstLine="720"/>
        <w:jc w:val="both"/>
        <w:rPr>
          <w:bCs/>
        </w:rPr>
      </w:pPr>
      <w:r w:rsidRPr="00DE0EB9">
        <w:rPr>
          <w:bCs/>
        </w:rPr>
        <w:t>4.1. priima asmens prašymus skirti ilgalaikio darbo išmokas, juos nagrinėja ir priima sprendimus dėl ilgalaikio darbo išmokų skyrimo ir mokėjimo;</w:t>
      </w:r>
    </w:p>
    <w:p w:rsidR="00D3365D" w:rsidRPr="00BB1A50" w:rsidRDefault="00D3365D" w:rsidP="00DE0EB9">
      <w:pPr>
        <w:tabs>
          <w:tab w:val="left" w:pos="1124"/>
        </w:tabs>
        <w:spacing w:line="360" w:lineRule="atLeast"/>
        <w:ind w:firstLine="720"/>
        <w:jc w:val="both"/>
        <w:rPr>
          <w:b/>
          <w:bCs/>
        </w:rPr>
      </w:pPr>
      <w:r w:rsidRPr="00BB1A50">
        <w:rPr>
          <w:b/>
          <w:bCs/>
        </w:rPr>
        <w:t>4.2.</w:t>
      </w:r>
      <w:r>
        <w:rPr>
          <w:b/>
          <w:bCs/>
        </w:rPr>
        <w:t xml:space="preserve"> priima sprendimus dėl sankcijų </w:t>
      </w:r>
      <w:r w:rsidR="00AC38A2">
        <w:rPr>
          <w:b/>
          <w:bCs/>
        </w:rPr>
        <w:t xml:space="preserve">taikymo </w:t>
      </w:r>
      <w:r>
        <w:rPr>
          <w:b/>
          <w:bCs/>
        </w:rPr>
        <w:t>išmokų skyrimo ir mokėjimo;</w:t>
      </w:r>
    </w:p>
    <w:p w:rsidR="00DE0EB9" w:rsidRPr="00DE0EB9" w:rsidRDefault="00DE0EB9" w:rsidP="00DE0EB9">
      <w:pPr>
        <w:tabs>
          <w:tab w:val="left" w:pos="1124"/>
        </w:tabs>
        <w:spacing w:line="360" w:lineRule="atLeast"/>
        <w:ind w:firstLine="720"/>
        <w:jc w:val="both"/>
        <w:rPr>
          <w:bCs/>
        </w:rPr>
      </w:pPr>
      <w:r w:rsidRPr="00BB1A50">
        <w:rPr>
          <w:bCs/>
          <w:strike/>
        </w:rPr>
        <w:t>4.2.</w:t>
      </w:r>
      <w:r w:rsidRPr="00DE0EB9">
        <w:rPr>
          <w:bCs/>
        </w:rPr>
        <w:t xml:space="preserve"> </w:t>
      </w:r>
      <w:r w:rsidR="00A26F74" w:rsidRPr="009F4939">
        <w:rPr>
          <w:b/>
          <w:bCs/>
        </w:rPr>
        <w:t>4.</w:t>
      </w:r>
      <w:r w:rsidR="00A26F74">
        <w:rPr>
          <w:b/>
          <w:bCs/>
        </w:rPr>
        <w:t>3</w:t>
      </w:r>
      <w:r w:rsidR="00A26F74" w:rsidRPr="009F4939">
        <w:rPr>
          <w:b/>
          <w:bCs/>
        </w:rPr>
        <w:t>.</w:t>
      </w:r>
      <w:r w:rsidR="00A26F74">
        <w:rPr>
          <w:b/>
          <w:bCs/>
        </w:rPr>
        <w:t xml:space="preserve"> </w:t>
      </w:r>
      <w:r w:rsidRPr="00DE0EB9">
        <w:rPr>
          <w:bCs/>
        </w:rPr>
        <w:t xml:space="preserve">kontroliuoja apskaičiuotų įmokų į Ilgalaikio darbo išmokų fondą, delspinigių, palūkanų ir baudų </w:t>
      </w:r>
      <w:r w:rsidR="00D77EC5">
        <w:rPr>
          <w:b/>
          <w:bCs/>
        </w:rPr>
        <w:t xml:space="preserve">už </w:t>
      </w:r>
      <w:r w:rsidR="00D77EC5" w:rsidRPr="009F4939">
        <w:rPr>
          <w:b/>
          <w:bCs/>
        </w:rPr>
        <w:t>laiku nesumokėtas įmokas į Ilgalaikio darbo išmokų fondą</w:t>
      </w:r>
      <w:r w:rsidR="00D77EC5" w:rsidRPr="00DE0EB9">
        <w:rPr>
          <w:bCs/>
        </w:rPr>
        <w:t xml:space="preserve"> </w:t>
      </w:r>
      <w:r w:rsidRPr="00DE0EB9">
        <w:rPr>
          <w:bCs/>
        </w:rPr>
        <w:t>sumokėjimą ir priverstinai išieško laiku nesumokėtas įmokas į Ilgalaikio darbo išmokų fondą, delspinigius, palūkanas ir baudas;</w:t>
      </w:r>
    </w:p>
    <w:p w:rsidR="00DE0EB9" w:rsidRDefault="00DE0EB9" w:rsidP="00DE0EB9">
      <w:pPr>
        <w:tabs>
          <w:tab w:val="left" w:pos="1124"/>
        </w:tabs>
        <w:spacing w:line="360" w:lineRule="atLeast"/>
        <w:ind w:firstLine="720"/>
        <w:jc w:val="both"/>
        <w:rPr>
          <w:bCs/>
        </w:rPr>
      </w:pPr>
      <w:r w:rsidRPr="00BB1A50">
        <w:rPr>
          <w:bCs/>
          <w:strike/>
        </w:rPr>
        <w:t>4.3.</w:t>
      </w:r>
      <w:r w:rsidRPr="00DE0EB9">
        <w:rPr>
          <w:bCs/>
        </w:rPr>
        <w:t xml:space="preserve"> </w:t>
      </w:r>
      <w:r w:rsidR="00A26F74" w:rsidRPr="009F4939">
        <w:rPr>
          <w:b/>
          <w:bCs/>
        </w:rPr>
        <w:t>4.</w:t>
      </w:r>
      <w:r w:rsidR="00A26F74">
        <w:rPr>
          <w:b/>
          <w:bCs/>
        </w:rPr>
        <w:t>4</w:t>
      </w:r>
      <w:r w:rsidR="00A26F74" w:rsidRPr="009F4939">
        <w:rPr>
          <w:b/>
          <w:bCs/>
        </w:rPr>
        <w:t>.</w:t>
      </w:r>
      <w:r w:rsidR="00A26F74">
        <w:rPr>
          <w:b/>
          <w:bCs/>
        </w:rPr>
        <w:t xml:space="preserve"> </w:t>
      </w:r>
      <w:r w:rsidRPr="00DE0EB9">
        <w:rPr>
          <w:bCs/>
        </w:rPr>
        <w:t>apskaičiuoja delspinigius ir palūkanas</w:t>
      </w:r>
      <w:r w:rsidR="00D3365D">
        <w:rPr>
          <w:bCs/>
        </w:rPr>
        <w:t xml:space="preserve"> </w:t>
      </w:r>
      <w:r w:rsidR="00D3365D">
        <w:rPr>
          <w:b/>
          <w:bCs/>
        </w:rPr>
        <w:t xml:space="preserve">už </w:t>
      </w:r>
      <w:r w:rsidR="00D3365D" w:rsidRPr="00BB1A50">
        <w:rPr>
          <w:b/>
          <w:bCs/>
        </w:rPr>
        <w:t>laiku nesumokėtas įmokas į Ilgalaikio darbo išmokų fondą</w:t>
      </w:r>
      <w:r w:rsidRPr="00DE0EB9">
        <w:rPr>
          <w:bCs/>
        </w:rPr>
        <w:t>;</w:t>
      </w:r>
    </w:p>
    <w:p w:rsidR="006030C5" w:rsidRPr="006030C5" w:rsidRDefault="006030C5" w:rsidP="00DE0EB9">
      <w:pPr>
        <w:tabs>
          <w:tab w:val="left" w:pos="1124"/>
        </w:tabs>
        <w:spacing w:line="360" w:lineRule="atLeast"/>
        <w:ind w:firstLine="720"/>
        <w:jc w:val="both"/>
        <w:rPr>
          <w:bCs/>
          <w:strike/>
        </w:rPr>
      </w:pPr>
      <w:r w:rsidRPr="006030C5">
        <w:rPr>
          <w:strike/>
          <w:color w:val="000000"/>
        </w:rPr>
        <w:t>4.4. tvarko ilgalaikio darbo išmokų gavėjų duomenis Ilgalaikio darbo išmokų duomenų bazėje;</w:t>
      </w:r>
    </w:p>
    <w:p w:rsidR="00DE0EB9" w:rsidRPr="00DE0EB9" w:rsidRDefault="00DE0EB9" w:rsidP="00DE0EB9">
      <w:pPr>
        <w:tabs>
          <w:tab w:val="left" w:pos="1124"/>
        </w:tabs>
        <w:spacing w:line="360" w:lineRule="atLeast"/>
        <w:ind w:firstLine="720"/>
        <w:jc w:val="both"/>
        <w:rPr>
          <w:bCs/>
        </w:rPr>
      </w:pPr>
      <w:r w:rsidRPr="007E2C20">
        <w:rPr>
          <w:bCs/>
        </w:rPr>
        <w:t>4.5.</w:t>
      </w:r>
      <w:r w:rsidRPr="00DE0EB9">
        <w:rPr>
          <w:bCs/>
        </w:rPr>
        <w:t xml:space="preserve"> apskaičiuoja </w:t>
      </w:r>
      <w:r w:rsidRPr="00BB1A50">
        <w:rPr>
          <w:bCs/>
          <w:strike/>
        </w:rPr>
        <w:t>mokėtinas</w:t>
      </w:r>
      <w:r w:rsidRPr="00DE0EB9">
        <w:rPr>
          <w:bCs/>
        </w:rPr>
        <w:t xml:space="preserve"> ilgalaikio darbo išmokas </w:t>
      </w:r>
      <w:r w:rsidR="003F3154">
        <w:rPr>
          <w:b/>
          <w:bCs/>
        </w:rPr>
        <w:t>bei</w:t>
      </w:r>
      <w:r w:rsidR="00D3365D">
        <w:rPr>
          <w:b/>
          <w:bCs/>
        </w:rPr>
        <w:t xml:space="preserve"> sankcijų</w:t>
      </w:r>
      <w:r w:rsidR="00AC38A2">
        <w:rPr>
          <w:b/>
          <w:bCs/>
        </w:rPr>
        <w:t xml:space="preserve"> taikymo</w:t>
      </w:r>
      <w:r w:rsidR="00D3365D">
        <w:rPr>
          <w:b/>
          <w:bCs/>
        </w:rPr>
        <w:t xml:space="preserve"> išmokas</w:t>
      </w:r>
      <w:r w:rsidR="00AC0683">
        <w:rPr>
          <w:b/>
          <w:bCs/>
        </w:rPr>
        <w:t xml:space="preserve"> </w:t>
      </w:r>
      <w:r w:rsidRPr="00DE0EB9">
        <w:rPr>
          <w:bCs/>
        </w:rPr>
        <w:t>ir kontroliuoja jų išmokėjimą;</w:t>
      </w:r>
    </w:p>
    <w:p w:rsidR="00FB1843" w:rsidRDefault="00DE0EB9" w:rsidP="00BB1A50">
      <w:pPr>
        <w:tabs>
          <w:tab w:val="left" w:pos="1124"/>
        </w:tabs>
        <w:spacing w:line="360" w:lineRule="atLeast"/>
        <w:ind w:firstLine="720"/>
        <w:jc w:val="both"/>
        <w:rPr>
          <w:bCs/>
        </w:rPr>
      </w:pPr>
      <w:r w:rsidRPr="007E2C20">
        <w:rPr>
          <w:bCs/>
        </w:rPr>
        <w:lastRenderedPageBreak/>
        <w:t>4.6.</w:t>
      </w:r>
      <w:r w:rsidRPr="00DE0EB9">
        <w:rPr>
          <w:bCs/>
        </w:rPr>
        <w:t xml:space="preserve"> iš kaltų asmenų išieško permokėtų ilgalaikio darbo išmokų </w:t>
      </w:r>
      <w:r w:rsidR="00D3365D">
        <w:rPr>
          <w:b/>
          <w:bCs/>
        </w:rPr>
        <w:t xml:space="preserve">ir sankcijų </w:t>
      </w:r>
      <w:r w:rsidR="00AC38A2">
        <w:rPr>
          <w:b/>
          <w:bCs/>
        </w:rPr>
        <w:t xml:space="preserve">taikymo </w:t>
      </w:r>
      <w:r w:rsidR="00D3365D">
        <w:rPr>
          <w:b/>
          <w:bCs/>
        </w:rPr>
        <w:t xml:space="preserve">išmokų </w:t>
      </w:r>
      <w:r w:rsidRPr="00DE0EB9">
        <w:rPr>
          <w:bCs/>
        </w:rPr>
        <w:t>sumas</w:t>
      </w:r>
      <w:r w:rsidR="003F3154">
        <w:rPr>
          <w:bCs/>
        </w:rPr>
        <w:t>,</w:t>
      </w:r>
      <w:r w:rsidR="00837086" w:rsidRPr="00837086">
        <w:rPr>
          <w:b/>
          <w:bCs/>
        </w:rPr>
        <w:t xml:space="preserve"> </w:t>
      </w:r>
      <w:r w:rsidR="003F3154">
        <w:rPr>
          <w:b/>
          <w:bCs/>
        </w:rPr>
        <w:t>vadovaudamiesi</w:t>
      </w:r>
      <w:r w:rsidR="00837086" w:rsidRPr="001D67DC">
        <w:rPr>
          <w:b/>
          <w:bCs/>
        </w:rPr>
        <w:t xml:space="preserve"> </w:t>
      </w:r>
      <w:r w:rsidR="00837086">
        <w:rPr>
          <w:b/>
          <w:bCs/>
        </w:rPr>
        <w:t>V</w:t>
      </w:r>
      <w:r w:rsidR="00837086" w:rsidRPr="001D67DC">
        <w:rPr>
          <w:b/>
          <w:bCs/>
        </w:rPr>
        <w:t>alstybinio socialinio dra</w:t>
      </w:r>
      <w:r w:rsidR="00457538">
        <w:rPr>
          <w:b/>
          <w:bCs/>
        </w:rPr>
        <w:t>udimo įstatymo 19 straipsnio 12</w:t>
      </w:r>
      <w:r w:rsidR="00457538">
        <w:t> </w:t>
      </w:r>
      <w:r w:rsidR="00837086" w:rsidRPr="001D67DC">
        <w:rPr>
          <w:b/>
          <w:bCs/>
        </w:rPr>
        <w:t>dalimi, 20 ir 21 straipsniais</w:t>
      </w:r>
      <w:r w:rsidRPr="00DE0EB9">
        <w:rPr>
          <w:bCs/>
        </w:rPr>
        <w:t>.</w:t>
      </w:r>
      <w:r>
        <w:rPr>
          <w:bCs/>
        </w:rPr>
        <w:t>“</w:t>
      </w:r>
    </w:p>
    <w:p w:rsidR="009778C4" w:rsidRDefault="00BB725C" w:rsidP="009933D5">
      <w:pPr>
        <w:spacing w:line="360" w:lineRule="atLeast"/>
        <w:ind w:firstLine="720"/>
        <w:jc w:val="both"/>
        <w:rPr>
          <w:bCs/>
        </w:rPr>
      </w:pPr>
      <w:r>
        <w:rPr>
          <w:bCs/>
        </w:rPr>
        <w:t>2.3</w:t>
      </w:r>
      <w:r w:rsidR="009778C4">
        <w:rPr>
          <w:bCs/>
        </w:rPr>
        <w:t>. Pakeisti 5.4 papunktį ir jį išdėstyti taip:</w:t>
      </w:r>
    </w:p>
    <w:p w:rsidR="00925BE4" w:rsidRDefault="009778C4" w:rsidP="009933D5">
      <w:pPr>
        <w:spacing w:line="360" w:lineRule="atLeast"/>
        <w:ind w:firstLine="720"/>
        <w:jc w:val="both"/>
        <w:rPr>
          <w:bCs/>
        </w:rPr>
      </w:pPr>
      <w:r>
        <w:rPr>
          <w:bCs/>
        </w:rPr>
        <w:t>„</w:t>
      </w:r>
      <w:r w:rsidRPr="009778C4">
        <w:rPr>
          <w:bCs/>
        </w:rPr>
        <w:t xml:space="preserve">5.4. asmeniškai atvykęs į bet kurį </w:t>
      </w:r>
      <w:r w:rsidRPr="00BB1A50">
        <w:rPr>
          <w:bCs/>
          <w:strike/>
        </w:rPr>
        <w:t>Fondo valdybos teritorinį</w:t>
      </w:r>
      <w:r w:rsidRPr="009778C4">
        <w:rPr>
          <w:bCs/>
        </w:rPr>
        <w:t xml:space="preserve"> </w:t>
      </w:r>
      <w:proofErr w:type="spellStart"/>
      <w:r>
        <w:rPr>
          <w:b/>
          <w:bCs/>
        </w:rPr>
        <w:t>Teritorinį</w:t>
      </w:r>
      <w:proofErr w:type="spellEnd"/>
      <w:r>
        <w:rPr>
          <w:b/>
          <w:bCs/>
        </w:rPr>
        <w:t xml:space="preserve"> </w:t>
      </w:r>
      <w:r w:rsidRPr="009778C4">
        <w:rPr>
          <w:bCs/>
        </w:rPr>
        <w:t>skyrių.</w:t>
      </w:r>
      <w:r>
        <w:rPr>
          <w:bCs/>
        </w:rPr>
        <w:t>“</w:t>
      </w:r>
    </w:p>
    <w:p w:rsidR="00B9649A" w:rsidRDefault="00B9649A" w:rsidP="00B9649A">
      <w:pPr>
        <w:spacing w:line="360" w:lineRule="atLeast"/>
        <w:ind w:firstLine="720"/>
        <w:jc w:val="both"/>
        <w:rPr>
          <w:bCs/>
        </w:rPr>
      </w:pPr>
      <w:r>
        <w:rPr>
          <w:bCs/>
        </w:rPr>
        <w:t>2.</w:t>
      </w:r>
      <w:r>
        <w:rPr>
          <w:bCs/>
          <w:lang w:val="en-US"/>
        </w:rPr>
        <w:t>4</w:t>
      </w:r>
      <w:r>
        <w:rPr>
          <w:bCs/>
        </w:rPr>
        <w:t>. Pripažinti netekusiu galios 21 punktą.</w:t>
      </w:r>
    </w:p>
    <w:p w:rsidR="00B9649A" w:rsidRDefault="00B9649A" w:rsidP="00B9649A">
      <w:pPr>
        <w:spacing w:line="360" w:lineRule="atLeast"/>
        <w:ind w:firstLine="720"/>
        <w:jc w:val="both"/>
        <w:rPr>
          <w:bCs/>
        </w:rPr>
      </w:pPr>
      <w:r w:rsidRPr="00D04535">
        <w:rPr>
          <w:strike/>
          <w:color w:val="000000"/>
        </w:rPr>
        <w:t>Permokėtos ilgalaikio darbo išmokos sumos išieškomos vadovaujantis Lietuvos Respublikos valstybinio socialinio draudimo įstatymo 19 straipsnio 12 dalimi, 20 ir 21 straipsniais</w:t>
      </w:r>
      <w:r>
        <w:rPr>
          <w:color w:val="000000"/>
        </w:rPr>
        <w:t>.</w:t>
      </w:r>
    </w:p>
    <w:p w:rsidR="00B9649A" w:rsidRDefault="00B9649A" w:rsidP="00B9649A">
      <w:pPr>
        <w:spacing w:line="360" w:lineRule="atLeast"/>
        <w:ind w:firstLine="720"/>
        <w:jc w:val="both"/>
        <w:rPr>
          <w:bCs/>
        </w:rPr>
      </w:pPr>
      <w:r>
        <w:rPr>
          <w:bCs/>
        </w:rPr>
        <w:t>2.5. Pripažinti netekusiais galios 23 ir 24 punktus.</w:t>
      </w:r>
    </w:p>
    <w:p w:rsidR="00B9649A" w:rsidRPr="00D04535" w:rsidRDefault="00B9649A" w:rsidP="00B9649A">
      <w:pPr>
        <w:ind w:firstLine="720"/>
        <w:jc w:val="both"/>
        <w:rPr>
          <w:strike/>
          <w:color w:val="000000"/>
          <w:szCs w:val="24"/>
        </w:rPr>
      </w:pPr>
      <w:r>
        <w:rPr>
          <w:strike/>
          <w:color w:val="000000"/>
          <w:szCs w:val="24"/>
        </w:rPr>
        <w:t>23.</w:t>
      </w:r>
      <w:r w:rsidRPr="00D04535">
        <w:rPr>
          <w:strike/>
          <w:color w:val="000000"/>
          <w:szCs w:val="24"/>
        </w:rPr>
        <w:t> Duomenys apie ilgalaikio darbo išmokas ir jų gavėjus renkami, kaupiami, apdorojami, sisteminami, saugomi, naudojami ir teikiami Fondo valdybos direktoriaus patvirtintuose Ilgalaikio darbo išmokų duomenų bazės nuostatuose nustatyta tvarka.</w:t>
      </w:r>
    </w:p>
    <w:p w:rsidR="00B9649A" w:rsidRPr="00D04535" w:rsidRDefault="00B9649A" w:rsidP="00B9649A">
      <w:pPr>
        <w:ind w:firstLine="720"/>
        <w:jc w:val="both"/>
        <w:rPr>
          <w:strike/>
          <w:color w:val="000000"/>
          <w:szCs w:val="24"/>
        </w:rPr>
      </w:pPr>
      <w:bookmarkStart w:id="5" w:name="part_eca4fe87bbea49e3814fe1f7e1c192a7"/>
      <w:bookmarkEnd w:id="5"/>
      <w:r w:rsidRPr="00D04535">
        <w:rPr>
          <w:strike/>
          <w:color w:val="000000"/>
          <w:szCs w:val="24"/>
        </w:rPr>
        <w:t>24. Dokumentai ir duomenys, kuriais vadovaujantis skirtos ir mokėtos ilgalaikio darbo išmokos, Fondo valdybos teritoriniuose skyriuose saugomi Fondo valdybos direktoriaus nustatyta tvarka.</w:t>
      </w:r>
    </w:p>
    <w:p w:rsidR="00B9649A" w:rsidRDefault="00B9649A" w:rsidP="00B9649A">
      <w:pPr>
        <w:spacing w:line="360" w:lineRule="atLeast"/>
        <w:ind w:firstLine="720"/>
        <w:jc w:val="both"/>
        <w:rPr>
          <w:bCs/>
        </w:rPr>
      </w:pPr>
      <w:r w:rsidRPr="003A5E25">
        <w:rPr>
          <w:bCs/>
        </w:rPr>
        <w:t xml:space="preserve">2.6. </w:t>
      </w:r>
      <w:r w:rsidRPr="009933D5">
        <w:rPr>
          <w:bCs/>
        </w:rPr>
        <w:t>Papildyti IV</w:t>
      </w:r>
      <w:r w:rsidRPr="009933D5">
        <w:rPr>
          <w:bCs/>
          <w:vertAlign w:val="superscript"/>
        </w:rPr>
        <w:t>1</w:t>
      </w:r>
      <w:r w:rsidRPr="009933D5">
        <w:rPr>
          <w:bCs/>
        </w:rPr>
        <w:t xml:space="preserve"> skyriumi</w:t>
      </w:r>
      <w:r>
        <w:rPr>
          <w:bCs/>
        </w:rPr>
        <w:t>:</w:t>
      </w:r>
    </w:p>
    <w:p w:rsidR="00B9649A" w:rsidRDefault="00B9649A" w:rsidP="00B9649A">
      <w:pPr>
        <w:spacing w:line="360" w:lineRule="atLeast"/>
        <w:jc w:val="center"/>
        <w:rPr>
          <w:rFonts w:eastAsia="Calibri"/>
          <w:b/>
          <w:szCs w:val="24"/>
        </w:rPr>
      </w:pPr>
      <w:r>
        <w:rPr>
          <w:rFonts w:eastAsia="Calibri"/>
          <w:szCs w:val="24"/>
        </w:rPr>
        <w:t>„</w:t>
      </w:r>
      <w:r w:rsidRPr="00E53A65">
        <w:rPr>
          <w:rFonts w:eastAsia="Calibri"/>
          <w:b/>
          <w:szCs w:val="24"/>
        </w:rPr>
        <w:t>I</w:t>
      </w:r>
      <w:r>
        <w:rPr>
          <w:rFonts w:eastAsia="Calibri"/>
          <w:b/>
          <w:szCs w:val="24"/>
        </w:rPr>
        <w:t>V</w:t>
      </w:r>
      <w:r w:rsidRPr="003A5E25">
        <w:rPr>
          <w:b/>
          <w:bCs/>
          <w:vertAlign w:val="superscript"/>
        </w:rPr>
        <w:t>1</w:t>
      </w:r>
      <w:r w:rsidRPr="00E53A65">
        <w:rPr>
          <w:rFonts w:eastAsia="Calibri"/>
          <w:b/>
          <w:szCs w:val="24"/>
        </w:rPr>
        <w:t xml:space="preserve"> SKYRIUS</w:t>
      </w:r>
    </w:p>
    <w:p w:rsidR="00B9649A" w:rsidRDefault="00B9649A" w:rsidP="00B9649A">
      <w:pPr>
        <w:spacing w:line="360" w:lineRule="atLeast"/>
        <w:jc w:val="center"/>
        <w:rPr>
          <w:rFonts w:eastAsia="Calibri"/>
          <w:b/>
          <w:szCs w:val="24"/>
        </w:rPr>
      </w:pPr>
      <w:r w:rsidRPr="00E53A65">
        <w:rPr>
          <w:rFonts w:eastAsia="Calibri"/>
          <w:b/>
          <w:szCs w:val="24"/>
        </w:rPr>
        <w:t xml:space="preserve">SAKCIJŲ TAIKYMO IŠMOKŲ APSKAIČIAVIMAS, SKYRIMAS, </w:t>
      </w:r>
    </w:p>
    <w:p w:rsidR="00B9649A" w:rsidRDefault="00B9649A" w:rsidP="00B9649A">
      <w:pPr>
        <w:spacing w:line="360" w:lineRule="atLeast"/>
        <w:jc w:val="center"/>
        <w:rPr>
          <w:rFonts w:eastAsia="Calibri"/>
          <w:b/>
          <w:szCs w:val="24"/>
        </w:rPr>
      </w:pPr>
      <w:r w:rsidRPr="00E53A65">
        <w:rPr>
          <w:rFonts w:eastAsia="Calibri"/>
          <w:b/>
          <w:szCs w:val="24"/>
        </w:rPr>
        <w:t>MOKĖJIMAS IR GRĄŽINIMAS</w:t>
      </w:r>
    </w:p>
    <w:p w:rsidR="0012086C" w:rsidRDefault="0012086C" w:rsidP="00B9649A">
      <w:pPr>
        <w:spacing w:line="360" w:lineRule="atLeast"/>
        <w:jc w:val="both"/>
        <w:rPr>
          <w:b/>
          <w:lang w:val="en-US"/>
        </w:rPr>
      </w:pPr>
    </w:p>
    <w:p w:rsidR="00B11ACA" w:rsidRPr="006030C5" w:rsidRDefault="00390432" w:rsidP="00971B33">
      <w:pPr>
        <w:spacing w:line="360" w:lineRule="atLeast"/>
        <w:ind w:firstLine="709"/>
        <w:jc w:val="both"/>
        <w:rPr>
          <w:b/>
          <w:szCs w:val="24"/>
        </w:rPr>
      </w:pPr>
      <w:r w:rsidRPr="006030C5">
        <w:rPr>
          <w:b/>
          <w:lang w:val="en-US"/>
        </w:rPr>
        <w:t>24</w:t>
      </w:r>
      <w:r w:rsidRPr="006030C5">
        <w:rPr>
          <w:b/>
          <w:vertAlign w:val="superscript"/>
        </w:rPr>
        <w:t>1</w:t>
      </w:r>
      <w:r w:rsidRPr="006030C5">
        <w:rPr>
          <w:b/>
        </w:rPr>
        <w:t xml:space="preserve">. </w:t>
      </w:r>
      <w:r w:rsidR="00B11ACA" w:rsidRPr="006030C5">
        <w:rPr>
          <w:b/>
          <w:szCs w:val="24"/>
        </w:rPr>
        <w:t>Sankcijų taikymo išmok</w:t>
      </w:r>
      <w:r w:rsidR="00122079" w:rsidRPr="006030C5">
        <w:rPr>
          <w:b/>
          <w:szCs w:val="24"/>
        </w:rPr>
        <w:t>a</w:t>
      </w:r>
      <w:r w:rsidR="00B11ACA" w:rsidRPr="006030C5">
        <w:rPr>
          <w:b/>
          <w:szCs w:val="24"/>
        </w:rPr>
        <w:t>s</w:t>
      </w:r>
      <w:r w:rsidR="00122079" w:rsidRPr="006030C5">
        <w:rPr>
          <w:b/>
          <w:szCs w:val="24"/>
        </w:rPr>
        <w:t xml:space="preserve"> Fondo valdybos direktoriaus įgaliotas Teritorinis skyrius </w:t>
      </w:r>
      <w:r w:rsidR="00506F10" w:rsidRPr="006030C5">
        <w:rPr>
          <w:b/>
          <w:szCs w:val="24"/>
        </w:rPr>
        <w:t xml:space="preserve">be atskiro asmens prašymo </w:t>
      </w:r>
      <w:r w:rsidR="00122079" w:rsidRPr="006030C5">
        <w:rPr>
          <w:b/>
          <w:szCs w:val="24"/>
        </w:rPr>
        <w:t>skiria</w:t>
      </w:r>
      <w:r w:rsidR="00B11ACA" w:rsidRPr="006030C5">
        <w:rPr>
          <w:b/>
          <w:szCs w:val="24"/>
        </w:rPr>
        <w:t xml:space="preserve"> </w:t>
      </w:r>
      <w:r w:rsidR="005B3516" w:rsidRPr="006030C5">
        <w:rPr>
          <w:b/>
          <w:szCs w:val="24"/>
        </w:rPr>
        <w:t xml:space="preserve">ir </w:t>
      </w:r>
      <w:r w:rsidR="00656472" w:rsidRPr="006030C5">
        <w:rPr>
          <w:b/>
          <w:szCs w:val="24"/>
        </w:rPr>
        <w:t>i</w:t>
      </w:r>
      <w:r w:rsidR="005B3516" w:rsidRPr="006030C5">
        <w:rPr>
          <w:b/>
          <w:szCs w:val="24"/>
        </w:rPr>
        <w:t xml:space="preserve">šmoka </w:t>
      </w:r>
      <w:r w:rsidR="00B11ACA" w:rsidRPr="006030C5">
        <w:rPr>
          <w:b/>
          <w:szCs w:val="24"/>
        </w:rPr>
        <w:t xml:space="preserve">asmenims, atitinkantiems Įstatymo </w:t>
      </w:r>
      <w:r w:rsidR="00747FDD" w:rsidRPr="006030C5">
        <w:rPr>
          <w:b/>
          <w:szCs w:val="24"/>
        </w:rPr>
        <w:t>9</w:t>
      </w:r>
      <w:r w:rsidR="00747FDD" w:rsidRPr="006030C5">
        <w:rPr>
          <w:b/>
          <w:szCs w:val="24"/>
          <w:vertAlign w:val="superscript"/>
        </w:rPr>
        <w:t>1</w:t>
      </w:r>
      <w:r w:rsidR="007E48D3">
        <w:t> </w:t>
      </w:r>
      <w:r w:rsidR="00B11ACA" w:rsidRPr="006030C5">
        <w:rPr>
          <w:b/>
          <w:szCs w:val="24"/>
        </w:rPr>
        <w:t xml:space="preserve">straipsnio </w:t>
      </w:r>
      <w:r w:rsidR="00747FDD" w:rsidRPr="006030C5">
        <w:rPr>
          <w:b/>
          <w:szCs w:val="24"/>
        </w:rPr>
        <w:t>1</w:t>
      </w:r>
      <w:r w:rsidR="00457538">
        <w:t> </w:t>
      </w:r>
      <w:r w:rsidR="00B11ACA" w:rsidRPr="006030C5">
        <w:rPr>
          <w:b/>
          <w:szCs w:val="24"/>
        </w:rPr>
        <w:t>dalyje nustatytus reikalavimus</w:t>
      </w:r>
      <w:r w:rsidR="00656472" w:rsidRPr="006030C5">
        <w:rPr>
          <w:b/>
          <w:szCs w:val="24"/>
        </w:rPr>
        <w:t>,</w:t>
      </w:r>
      <w:r w:rsidR="005B3516" w:rsidRPr="006030C5">
        <w:rPr>
          <w:b/>
          <w:szCs w:val="24"/>
        </w:rPr>
        <w:t xml:space="preserve"> </w:t>
      </w:r>
      <w:r w:rsidR="005739EC" w:rsidRPr="006030C5">
        <w:rPr>
          <w:b/>
          <w:szCs w:val="24"/>
        </w:rPr>
        <w:t>nepažei</w:t>
      </w:r>
      <w:r w:rsidR="00747FDD" w:rsidRPr="006030C5">
        <w:rPr>
          <w:b/>
          <w:szCs w:val="24"/>
        </w:rPr>
        <w:t>sdamas</w:t>
      </w:r>
      <w:r w:rsidR="005739EC" w:rsidRPr="006030C5">
        <w:rPr>
          <w:b/>
          <w:szCs w:val="24"/>
        </w:rPr>
        <w:t xml:space="preserve"> </w:t>
      </w:r>
      <w:r w:rsidR="005B3516" w:rsidRPr="006030C5">
        <w:rPr>
          <w:b/>
          <w:szCs w:val="24"/>
        </w:rPr>
        <w:t xml:space="preserve">Įstatymo 11 straipsnio 2 dalyje </w:t>
      </w:r>
      <w:r w:rsidR="005739EC" w:rsidRPr="006030C5">
        <w:rPr>
          <w:b/>
          <w:szCs w:val="24"/>
        </w:rPr>
        <w:t>nustatyto termino</w:t>
      </w:r>
      <w:r w:rsidR="00031337" w:rsidRPr="006030C5">
        <w:rPr>
          <w:b/>
          <w:szCs w:val="24"/>
        </w:rPr>
        <w:t>,</w:t>
      </w:r>
      <w:r w:rsidR="00506F10" w:rsidRPr="006030C5">
        <w:rPr>
          <w:b/>
          <w:szCs w:val="24"/>
        </w:rPr>
        <w:t xml:space="preserve"> gavęs duomenis iš </w:t>
      </w:r>
      <w:r w:rsidR="006B05A2" w:rsidRPr="006030C5">
        <w:rPr>
          <w:b/>
          <w:szCs w:val="24"/>
        </w:rPr>
        <w:t>Apdraustųjų valstybiniu socialiniu draudimu ir valstybinio socialinio draudimo išmokų gavėjų registro</w:t>
      </w:r>
      <w:r w:rsidR="006B05A2" w:rsidRPr="006030C5" w:rsidDel="006B05A2">
        <w:rPr>
          <w:b/>
          <w:szCs w:val="24"/>
        </w:rPr>
        <w:t xml:space="preserve"> </w:t>
      </w:r>
      <w:r w:rsidR="00506F10" w:rsidRPr="006030C5">
        <w:rPr>
          <w:b/>
          <w:szCs w:val="24"/>
        </w:rPr>
        <w:t xml:space="preserve">apie nurodytų asmenų darbo santykių ar </w:t>
      </w:r>
      <w:r w:rsidR="00CD0371" w:rsidRPr="006030C5">
        <w:rPr>
          <w:b/>
          <w:szCs w:val="24"/>
        </w:rPr>
        <w:t xml:space="preserve">valstybinio socialinio </w:t>
      </w:r>
      <w:r w:rsidR="00506F10" w:rsidRPr="006030C5">
        <w:rPr>
          <w:b/>
          <w:szCs w:val="24"/>
        </w:rPr>
        <w:t>draudimo pas Lietuvos Respublikos jurisdikcijoje registruotą darbdavį, kuriam pritaikytos Europos Sąjungos sankcijos pagal 2006 m. gegužės 18</w:t>
      </w:r>
      <w:r w:rsidR="00457538">
        <w:rPr>
          <w:b/>
          <w:szCs w:val="24"/>
        </w:rPr>
        <w:t xml:space="preserve"> d. Tarybos Reglamentą (EB) Nr.</w:t>
      </w:r>
      <w:r w:rsidR="00457538">
        <w:t> </w:t>
      </w:r>
      <w:r w:rsidR="00506F10" w:rsidRPr="006030C5">
        <w:rPr>
          <w:b/>
          <w:szCs w:val="24"/>
        </w:rPr>
        <w:t>765/2006 dėl Baltarusijai taikomų ribojamųjų priemonių (toliau – Europos Sąjungos sankcijos), pabaigą</w:t>
      </w:r>
      <w:r w:rsidR="00B11ACA" w:rsidRPr="006030C5">
        <w:rPr>
          <w:b/>
          <w:szCs w:val="24"/>
        </w:rPr>
        <w:t>.</w:t>
      </w:r>
      <w:r w:rsidR="00656472" w:rsidRPr="006030C5">
        <w:rPr>
          <w:b/>
          <w:szCs w:val="24"/>
        </w:rPr>
        <w:t xml:space="preserve"> </w:t>
      </w:r>
    </w:p>
    <w:p w:rsidR="00DE0654" w:rsidRPr="006030C5" w:rsidRDefault="00DE0654" w:rsidP="008D6C89">
      <w:pPr>
        <w:spacing w:line="360" w:lineRule="atLeast"/>
        <w:ind w:firstLine="709"/>
        <w:jc w:val="both"/>
        <w:rPr>
          <w:b/>
        </w:rPr>
      </w:pPr>
      <w:r w:rsidRPr="006030C5">
        <w:rPr>
          <w:b/>
          <w:bCs/>
        </w:rPr>
        <w:t>24</w:t>
      </w:r>
      <w:r w:rsidRPr="006030C5">
        <w:rPr>
          <w:b/>
          <w:bCs/>
          <w:vertAlign w:val="superscript"/>
        </w:rPr>
        <w:t>2</w:t>
      </w:r>
      <w:r w:rsidRPr="006030C5">
        <w:rPr>
          <w:b/>
          <w:bCs/>
        </w:rPr>
        <w:t>. Lietuvos Respublikos užsienio reikalų ministerija</w:t>
      </w:r>
      <w:r w:rsidR="00243A01" w:rsidRPr="006030C5">
        <w:rPr>
          <w:b/>
          <w:bCs/>
        </w:rPr>
        <w:t xml:space="preserve">, iš kompetentingų valstybės institucijų, įstaigų ar organizacijų gavusi informaciją </w:t>
      </w:r>
      <w:r w:rsidR="008D49AF" w:rsidRPr="006030C5">
        <w:rPr>
          <w:b/>
          <w:bCs/>
        </w:rPr>
        <w:t>ir (</w:t>
      </w:r>
      <w:r w:rsidR="00243A01" w:rsidRPr="006030C5">
        <w:rPr>
          <w:b/>
          <w:bCs/>
        </w:rPr>
        <w:t>ar</w:t>
      </w:r>
      <w:r w:rsidR="008D49AF" w:rsidRPr="006030C5">
        <w:rPr>
          <w:b/>
          <w:bCs/>
        </w:rPr>
        <w:t>)</w:t>
      </w:r>
      <w:r w:rsidR="00243A01" w:rsidRPr="006030C5">
        <w:rPr>
          <w:b/>
          <w:bCs/>
        </w:rPr>
        <w:t xml:space="preserve"> duomenis, kad</w:t>
      </w:r>
      <w:r w:rsidRPr="006030C5">
        <w:rPr>
          <w:b/>
          <w:bCs/>
        </w:rPr>
        <w:t xml:space="preserve"> </w:t>
      </w:r>
      <w:r w:rsidR="00243A01" w:rsidRPr="006030C5">
        <w:rPr>
          <w:b/>
          <w:bCs/>
        </w:rPr>
        <w:t xml:space="preserve">Lietuvos Respublikos jurisdikcijoje </w:t>
      </w:r>
      <w:r w:rsidR="005A4640" w:rsidRPr="006030C5">
        <w:rPr>
          <w:b/>
          <w:bCs/>
        </w:rPr>
        <w:t xml:space="preserve">registruotam darbdaviui pritaikytos </w:t>
      </w:r>
      <w:r w:rsidRPr="006030C5">
        <w:rPr>
          <w:b/>
          <w:bCs/>
        </w:rPr>
        <w:t xml:space="preserve">Europos Sąjungos sankcijos, </w:t>
      </w:r>
      <w:r w:rsidR="006B03C6">
        <w:rPr>
          <w:b/>
          <w:bCs/>
        </w:rPr>
        <w:t>apie tai per 3</w:t>
      </w:r>
      <w:r w:rsidR="006B03C6">
        <w:rPr>
          <w:bCs/>
        </w:rPr>
        <w:t> </w:t>
      </w:r>
      <w:r w:rsidR="00ED76CB" w:rsidRPr="006030C5">
        <w:rPr>
          <w:b/>
          <w:bCs/>
        </w:rPr>
        <w:t xml:space="preserve">darbo dienas informuoja Fondo valdybą, </w:t>
      </w:r>
      <w:r w:rsidR="00FA52DE" w:rsidRPr="006030C5">
        <w:rPr>
          <w:b/>
          <w:bCs/>
        </w:rPr>
        <w:t xml:space="preserve">nurodydama </w:t>
      </w:r>
      <w:r w:rsidR="00ED76CB" w:rsidRPr="006030C5">
        <w:rPr>
          <w:b/>
          <w:bCs/>
        </w:rPr>
        <w:t>minėt</w:t>
      </w:r>
      <w:r w:rsidR="00FA52DE" w:rsidRPr="006030C5">
        <w:rPr>
          <w:b/>
          <w:bCs/>
        </w:rPr>
        <w:t>o</w:t>
      </w:r>
      <w:r w:rsidR="00ED76CB" w:rsidRPr="006030C5">
        <w:rPr>
          <w:b/>
          <w:bCs/>
        </w:rPr>
        <w:t xml:space="preserve"> darbdavio </w:t>
      </w:r>
      <w:r w:rsidRPr="006030C5">
        <w:rPr>
          <w:b/>
          <w:bCs/>
        </w:rPr>
        <w:t>pava</w:t>
      </w:r>
      <w:r w:rsidR="005A4640" w:rsidRPr="006030C5">
        <w:rPr>
          <w:b/>
          <w:bCs/>
        </w:rPr>
        <w:t>dinimą</w:t>
      </w:r>
      <w:r w:rsidR="00ED76CB" w:rsidRPr="006030C5">
        <w:rPr>
          <w:b/>
          <w:bCs/>
        </w:rPr>
        <w:t xml:space="preserve">, </w:t>
      </w:r>
      <w:r w:rsidR="001D5D1B" w:rsidRPr="006030C5">
        <w:rPr>
          <w:b/>
          <w:bCs/>
        </w:rPr>
        <w:t>juridinio asmens</w:t>
      </w:r>
      <w:r w:rsidR="005A4640" w:rsidRPr="006030C5">
        <w:rPr>
          <w:b/>
          <w:bCs/>
        </w:rPr>
        <w:t xml:space="preserve"> </w:t>
      </w:r>
      <w:r w:rsidR="00FA52DE" w:rsidRPr="006030C5">
        <w:rPr>
          <w:b/>
          <w:bCs/>
        </w:rPr>
        <w:t>kodą</w:t>
      </w:r>
      <w:r w:rsidR="00FA52DE" w:rsidRPr="006030C5" w:rsidDel="00FA52DE">
        <w:rPr>
          <w:b/>
          <w:bCs/>
        </w:rPr>
        <w:t xml:space="preserve"> </w:t>
      </w:r>
      <w:r w:rsidR="00ED76CB" w:rsidRPr="006030C5">
        <w:rPr>
          <w:b/>
          <w:bCs/>
        </w:rPr>
        <w:t>Juridinių asmenų registre</w:t>
      </w:r>
      <w:r w:rsidR="005A4640" w:rsidRPr="006030C5">
        <w:rPr>
          <w:b/>
          <w:bCs/>
        </w:rPr>
        <w:t xml:space="preserve">, </w:t>
      </w:r>
      <w:r w:rsidR="00FA52DE" w:rsidRPr="006030C5">
        <w:rPr>
          <w:b/>
          <w:bCs/>
        </w:rPr>
        <w:t xml:space="preserve">jam pritaikytų </w:t>
      </w:r>
      <w:r w:rsidR="00ED76CB" w:rsidRPr="006030C5">
        <w:rPr>
          <w:b/>
          <w:bCs/>
        </w:rPr>
        <w:t xml:space="preserve">Europos Sąjungos </w:t>
      </w:r>
      <w:r w:rsidR="005A4640" w:rsidRPr="006030C5">
        <w:rPr>
          <w:b/>
          <w:bCs/>
        </w:rPr>
        <w:t xml:space="preserve">sankcijų taikymo </w:t>
      </w:r>
      <w:r w:rsidR="00ED76CB" w:rsidRPr="006030C5">
        <w:rPr>
          <w:b/>
          <w:bCs/>
        </w:rPr>
        <w:t xml:space="preserve">pradžios </w:t>
      </w:r>
      <w:r w:rsidR="00526322" w:rsidRPr="006030C5">
        <w:rPr>
          <w:b/>
          <w:bCs/>
        </w:rPr>
        <w:t xml:space="preserve">ir pabaigos </w:t>
      </w:r>
      <w:r w:rsidR="00ED76CB" w:rsidRPr="006030C5">
        <w:rPr>
          <w:b/>
          <w:bCs/>
        </w:rPr>
        <w:t>datą</w:t>
      </w:r>
      <w:r w:rsidR="001E2031" w:rsidRPr="006030C5">
        <w:rPr>
          <w:b/>
          <w:bCs/>
        </w:rPr>
        <w:t>.</w:t>
      </w:r>
      <w:r w:rsidR="00431E2D" w:rsidRPr="006030C5">
        <w:rPr>
          <w:b/>
          <w:bCs/>
        </w:rPr>
        <w:t xml:space="preserve"> </w:t>
      </w:r>
      <w:r w:rsidR="007E48D3">
        <w:rPr>
          <w:b/>
          <w:bCs/>
        </w:rPr>
        <w:t>Jei</w:t>
      </w:r>
      <w:r w:rsidR="00FA52DE" w:rsidRPr="006030C5">
        <w:rPr>
          <w:b/>
          <w:bCs/>
        </w:rPr>
        <w:t xml:space="preserve"> </w:t>
      </w:r>
      <w:r w:rsidR="002B5570" w:rsidRPr="006030C5">
        <w:rPr>
          <w:b/>
          <w:bCs/>
        </w:rPr>
        <w:t xml:space="preserve">Užsienio reikalų ministerija neturi informacijos ar duomenų apie </w:t>
      </w:r>
      <w:r w:rsidR="00FA52DE" w:rsidRPr="006030C5">
        <w:rPr>
          <w:b/>
          <w:bCs/>
        </w:rPr>
        <w:t>Europos Sąjungos sankcijų taikym</w:t>
      </w:r>
      <w:r w:rsidR="00526322" w:rsidRPr="006030C5">
        <w:rPr>
          <w:b/>
          <w:bCs/>
        </w:rPr>
        <w:t xml:space="preserve">o </w:t>
      </w:r>
      <w:r w:rsidR="002B5570" w:rsidRPr="006030C5">
        <w:rPr>
          <w:b/>
          <w:bCs/>
        </w:rPr>
        <w:t>Lietuvos Respublikos jurisdikcijoje registruotam darbdaviui pabaigą</w:t>
      </w:r>
      <w:r w:rsidR="001E2031" w:rsidRPr="006030C5">
        <w:rPr>
          <w:b/>
          <w:bCs/>
        </w:rPr>
        <w:t xml:space="preserve">, </w:t>
      </w:r>
      <w:r w:rsidR="000224BD" w:rsidRPr="006030C5">
        <w:rPr>
          <w:b/>
          <w:bCs/>
        </w:rPr>
        <w:t xml:space="preserve">ji </w:t>
      </w:r>
      <w:r w:rsidR="00457538">
        <w:rPr>
          <w:b/>
          <w:bCs/>
        </w:rPr>
        <w:t>per 3</w:t>
      </w:r>
      <w:r w:rsidR="00457538">
        <w:t> </w:t>
      </w:r>
      <w:r w:rsidR="008D341B" w:rsidRPr="006030C5">
        <w:rPr>
          <w:b/>
          <w:bCs/>
        </w:rPr>
        <w:t xml:space="preserve">darbo dienas </w:t>
      </w:r>
      <w:r w:rsidR="00E60422" w:rsidRPr="006030C5">
        <w:rPr>
          <w:b/>
          <w:bCs/>
        </w:rPr>
        <w:t>nuo šios informacijos ar duomenų</w:t>
      </w:r>
      <w:r w:rsidR="00FC0155" w:rsidRPr="006030C5">
        <w:rPr>
          <w:b/>
          <w:bCs/>
        </w:rPr>
        <w:t xml:space="preserve"> </w:t>
      </w:r>
      <w:r w:rsidR="00E60422" w:rsidRPr="006030C5">
        <w:rPr>
          <w:b/>
          <w:bCs/>
        </w:rPr>
        <w:t xml:space="preserve">iš kompetentingų valstybės institucijų, įstaigų ar organizacijų </w:t>
      </w:r>
      <w:r w:rsidR="00FC0155" w:rsidRPr="006030C5">
        <w:rPr>
          <w:b/>
          <w:bCs/>
        </w:rPr>
        <w:t xml:space="preserve">gavimo dienos </w:t>
      </w:r>
      <w:r w:rsidR="008D341B" w:rsidRPr="006030C5">
        <w:rPr>
          <w:b/>
          <w:bCs/>
        </w:rPr>
        <w:t>informuoja Fondo valdybą</w:t>
      </w:r>
      <w:r w:rsidR="00903C49" w:rsidRPr="006030C5">
        <w:rPr>
          <w:b/>
          <w:bCs/>
        </w:rPr>
        <w:t xml:space="preserve">, nurodydama </w:t>
      </w:r>
      <w:r w:rsidR="001E2031" w:rsidRPr="006030C5">
        <w:rPr>
          <w:b/>
          <w:bCs/>
        </w:rPr>
        <w:t xml:space="preserve">minėto darbdavio </w:t>
      </w:r>
      <w:r w:rsidR="001E2031" w:rsidRPr="006030C5">
        <w:rPr>
          <w:b/>
          <w:bCs/>
        </w:rPr>
        <w:lastRenderedPageBreak/>
        <w:t>pavadinimą, juridinio asmens kodą</w:t>
      </w:r>
      <w:r w:rsidR="001E2031" w:rsidRPr="006030C5" w:rsidDel="00FA52DE">
        <w:rPr>
          <w:b/>
          <w:bCs/>
        </w:rPr>
        <w:t xml:space="preserve"> </w:t>
      </w:r>
      <w:r w:rsidR="001E2031" w:rsidRPr="006030C5">
        <w:rPr>
          <w:b/>
          <w:bCs/>
        </w:rPr>
        <w:t>Juridinių asmenų registre, jam pritaikytų Europos Sąjungos sankcijų taikymo pabaigos datą</w:t>
      </w:r>
      <w:r w:rsidR="00526322" w:rsidRPr="006030C5">
        <w:rPr>
          <w:b/>
          <w:bCs/>
        </w:rPr>
        <w:t>.</w:t>
      </w:r>
    </w:p>
    <w:p w:rsidR="00971B33" w:rsidRPr="006030C5" w:rsidRDefault="00390432" w:rsidP="00971B33">
      <w:pPr>
        <w:spacing w:line="360" w:lineRule="atLeast"/>
        <w:ind w:firstLine="709"/>
        <w:jc w:val="both"/>
        <w:rPr>
          <w:b/>
        </w:rPr>
      </w:pPr>
      <w:r w:rsidRPr="006030C5">
        <w:rPr>
          <w:b/>
        </w:rPr>
        <w:t>24</w:t>
      </w:r>
      <w:r w:rsidRPr="006030C5">
        <w:rPr>
          <w:b/>
          <w:vertAlign w:val="superscript"/>
        </w:rPr>
        <w:t>3</w:t>
      </w:r>
      <w:r w:rsidRPr="006030C5">
        <w:rPr>
          <w:b/>
        </w:rPr>
        <w:t xml:space="preserve">. Jeigu asmuo su </w:t>
      </w:r>
      <w:r w:rsidR="002A0874" w:rsidRPr="006030C5">
        <w:rPr>
          <w:b/>
          <w:szCs w:val="24"/>
        </w:rPr>
        <w:t xml:space="preserve">Lietuvos Respublikos jurisdikcijoje registruotu </w:t>
      </w:r>
      <w:r w:rsidRPr="006030C5">
        <w:rPr>
          <w:b/>
        </w:rPr>
        <w:t xml:space="preserve">darbdaviu, </w:t>
      </w:r>
      <w:r w:rsidR="002A0874" w:rsidRPr="006030C5">
        <w:rPr>
          <w:b/>
        </w:rPr>
        <w:t xml:space="preserve">kuriam taikomos Europos Sąjungos sankcijos ir </w:t>
      </w:r>
      <w:r w:rsidRPr="006030C5">
        <w:rPr>
          <w:b/>
        </w:rPr>
        <w:t xml:space="preserve">su kuriuo pasibaigus darbo santykiams </w:t>
      </w:r>
      <w:r w:rsidR="002A0874" w:rsidRPr="006030C5">
        <w:rPr>
          <w:b/>
        </w:rPr>
        <w:t xml:space="preserve">jis įgijo teisę gauti </w:t>
      </w:r>
      <w:r w:rsidR="00C4347E" w:rsidRPr="006030C5">
        <w:rPr>
          <w:b/>
        </w:rPr>
        <w:t>sank</w:t>
      </w:r>
      <w:r w:rsidRPr="006030C5">
        <w:rPr>
          <w:b/>
        </w:rPr>
        <w:t>cijų taikymo išmoką, buvo</w:t>
      </w:r>
      <w:r w:rsidR="000B5480" w:rsidRPr="006030C5">
        <w:rPr>
          <w:b/>
        </w:rPr>
        <w:t xml:space="preserve"> (yra)</w:t>
      </w:r>
      <w:r w:rsidRPr="006030C5">
        <w:rPr>
          <w:b/>
        </w:rPr>
        <w:t xml:space="preserve"> sudaręs </w:t>
      </w:r>
      <w:r w:rsidR="000E0197" w:rsidRPr="006030C5">
        <w:rPr>
          <w:b/>
        </w:rPr>
        <w:t xml:space="preserve">daugiau negu vieną </w:t>
      </w:r>
      <w:r w:rsidRPr="006030C5">
        <w:rPr>
          <w:b/>
        </w:rPr>
        <w:t xml:space="preserve">darbo </w:t>
      </w:r>
      <w:r w:rsidR="000E0197" w:rsidRPr="006030C5">
        <w:rPr>
          <w:b/>
        </w:rPr>
        <w:t>sutartį</w:t>
      </w:r>
      <w:r w:rsidRPr="006030C5">
        <w:rPr>
          <w:b/>
        </w:rPr>
        <w:t xml:space="preserve">, sankcijų taikymo išmoka </w:t>
      </w:r>
      <w:r w:rsidR="002A0874" w:rsidRPr="006030C5">
        <w:rPr>
          <w:b/>
        </w:rPr>
        <w:t xml:space="preserve">jam </w:t>
      </w:r>
      <w:r w:rsidRPr="006030C5">
        <w:rPr>
          <w:b/>
        </w:rPr>
        <w:t xml:space="preserve">skiriama tik tada, kai </w:t>
      </w:r>
      <w:r w:rsidR="00BC2934" w:rsidRPr="006030C5">
        <w:rPr>
          <w:b/>
        </w:rPr>
        <w:t xml:space="preserve">iš </w:t>
      </w:r>
      <w:r w:rsidR="007340D0" w:rsidRPr="006030C5">
        <w:rPr>
          <w:b/>
        </w:rPr>
        <w:t>Apdraustųjų valstybiniu socialiniu draudimu ir valstybinio socialinio draudimo išmokų gavėjų registro</w:t>
      </w:r>
      <w:r w:rsidR="007340D0" w:rsidRPr="006030C5" w:rsidDel="007340D0">
        <w:rPr>
          <w:b/>
        </w:rPr>
        <w:t xml:space="preserve"> </w:t>
      </w:r>
      <w:r w:rsidR="00BC2934" w:rsidRPr="006030C5">
        <w:rPr>
          <w:b/>
        </w:rPr>
        <w:t>gaunami</w:t>
      </w:r>
      <w:r w:rsidR="00542252" w:rsidRPr="006030C5">
        <w:rPr>
          <w:b/>
        </w:rPr>
        <w:t xml:space="preserve"> duomenys, kad nutrauktos </w:t>
      </w:r>
      <w:r w:rsidRPr="006030C5">
        <w:rPr>
          <w:b/>
        </w:rPr>
        <w:t xml:space="preserve">visos </w:t>
      </w:r>
      <w:r w:rsidR="00BC2934" w:rsidRPr="006030C5">
        <w:rPr>
          <w:b/>
        </w:rPr>
        <w:t xml:space="preserve">asmens </w:t>
      </w:r>
      <w:r w:rsidRPr="006030C5">
        <w:rPr>
          <w:b/>
        </w:rPr>
        <w:t>su šiuo darbdaviu sudarytos darbo sutartys</w:t>
      </w:r>
      <w:r w:rsidR="00542252" w:rsidRPr="006030C5">
        <w:rPr>
          <w:b/>
        </w:rPr>
        <w:t xml:space="preserve"> ir </w:t>
      </w:r>
      <w:r w:rsidR="007340D0" w:rsidRPr="006030C5">
        <w:rPr>
          <w:b/>
        </w:rPr>
        <w:t>Apdraustųjų valstybiniu socialiniu draudimu ir valstybinio socialinio draudimo išmokų gavėjų registre</w:t>
      </w:r>
      <w:r w:rsidR="007340D0" w:rsidRPr="006030C5" w:rsidDel="007340D0">
        <w:rPr>
          <w:b/>
        </w:rPr>
        <w:t xml:space="preserve"> </w:t>
      </w:r>
      <w:r w:rsidR="00CF59B9" w:rsidRPr="006030C5">
        <w:rPr>
          <w:b/>
        </w:rPr>
        <w:t xml:space="preserve">nurodyta </w:t>
      </w:r>
      <w:r w:rsidR="00542252" w:rsidRPr="006030C5">
        <w:rPr>
          <w:b/>
        </w:rPr>
        <w:t>draudi</w:t>
      </w:r>
      <w:r w:rsidR="007E48D3">
        <w:rPr>
          <w:b/>
        </w:rPr>
        <w:t>mo valstybiniu socialiniu</w:t>
      </w:r>
      <w:r w:rsidR="00CF59B9" w:rsidRPr="006030C5">
        <w:rPr>
          <w:b/>
        </w:rPr>
        <w:t xml:space="preserve"> draudimu pas</w:t>
      </w:r>
      <w:r w:rsidR="00542252" w:rsidRPr="006030C5">
        <w:rPr>
          <w:b/>
        </w:rPr>
        <w:t xml:space="preserve"> </w:t>
      </w:r>
      <w:r w:rsidR="00CF59B9" w:rsidRPr="006030C5">
        <w:rPr>
          <w:b/>
        </w:rPr>
        <w:t>nurodytą darbdavį pabaigos data</w:t>
      </w:r>
      <w:r w:rsidRPr="006030C5">
        <w:rPr>
          <w:b/>
        </w:rPr>
        <w:t xml:space="preserve">. </w:t>
      </w:r>
    </w:p>
    <w:p w:rsidR="001268AD" w:rsidRPr="006030C5" w:rsidRDefault="00390432" w:rsidP="001268AD">
      <w:pPr>
        <w:spacing w:line="360" w:lineRule="atLeast"/>
        <w:ind w:firstLine="709"/>
        <w:jc w:val="both"/>
        <w:rPr>
          <w:b/>
        </w:rPr>
      </w:pPr>
      <w:r w:rsidRPr="006030C5">
        <w:rPr>
          <w:b/>
        </w:rPr>
        <w:t>24</w:t>
      </w:r>
      <w:r w:rsidRPr="006030C5">
        <w:rPr>
          <w:b/>
          <w:vertAlign w:val="superscript"/>
        </w:rPr>
        <w:t>4</w:t>
      </w:r>
      <w:r w:rsidRPr="006030C5">
        <w:rPr>
          <w:b/>
        </w:rPr>
        <w:t xml:space="preserve">. Jeigu per paskutinius 12 </w:t>
      </w:r>
      <w:r w:rsidR="00031337" w:rsidRPr="006030C5">
        <w:rPr>
          <w:b/>
        </w:rPr>
        <w:t xml:space="preserve">kalendorinių </w:t>
      </w:r>
      <w:r w:rsidRPr="006030C5">
        <w:rPr>
          <w:b/>
        </w:rPr>
        <w:t xml:space="preserve">mėnesių, buvusių iki </w:t>
      </w:r>
      <w:r w:rsidR="00D975FC">
        <w:rPr>
          <w:b/>
        </w:rPr>
        <w:t>asmens</w:t>
      </w:r>
      <w:r w:rsidRPr="006030C5">
        <w:rPr>
          <w:b/>
        </w:rPr>
        <w:t xml:space="preserve"> atleidimo iš darbo</w:t>
      </w:r>
      <w:r w:rsidR="00D94194" w:rsidRPr="006030C5">
        <w:rPr>
          <w:b/>
        </w:rPr>
        <w:t xml:space="preserve"> pas </w:t>
      </w:r>
      <w:r w:rsidR="00D94194" w:rsidRPr="006030C5">
        <w:rPr>
          <w:b/>
          <w:szCs w:val="24"/>
        </w:rPr>
        <w:t xml:space="preserve">Lietuvos Respublikos jurisdikcijoje registruotą </w:t>
      </w:r>
      <w:r w:rsidR="00D94194" w:rsidRPr="006030C5">
        <w:rPr>
          <w:b/>
        </w:rPr>
        <w:t xml:space="preserve">darbdavį, kuriam taikomos Europos Sąjungos sankcijos, </w:t>
      </w:r>
      <w:r w:rsidRPr="006030C5">
        <w:rPr>
          <w:b/>
        </w:rPr>
        <w:t xml:space="preserve">bent vieną </w:t>
      </w:r>
      <w:r w:rsidR="00031337" w:rsidRPr="006030C5">
        <w:rPr>
          <w:b/>
        </w:rPr>
        <w:t xml:space="preserve">kalendorinį </w:t>
      </w:r>
      <w:r w:rsidRPr="006030C5">
        <w:rPr>
          <w:b/>
        </w:rPr>
        <w:t xml:space="preserve">mėnesį asmuo neturėjo su darbo santykiais susijusių pajamų, nuo kurių skaičiuojamos valstybinio socialinio draudimo įmokos, jo vidutinis mėnesio darbo užmokestis sankcijų taikymo išmokai </w:t>
      </w:r>
      <w:r w:rsidR="00506F10" w:rsidRPr="006030C5">
        <w:rPr>
          <w:b/>
        </w:rPr>
        <w:t xml:space="preserve">gauti </w:t>
      </w:r>
      <w:r w:rsidRPr="006030C5">
        <w:rPr>
          <w:b/>
        </w:rPr>
        <w:t xml:space="preserve">apskaičiuojamas pagal </w:t>
      </w:r>
      <w:r w:rsidR="00506F10" w:rsidRPr="006030C5">
        <w:rPr>
          <w:b/>
        </w:rPr>
        <w:t xml:space="preserve">jo </w:t>
      </w:r>
      <w:r w:rsidRPr="006030C5">
        <w:rPr>
          <w:b/>
        </w:rPr>
        <w:t xml:space="preserve">darbo užmokestį, gautą </w:t>
      </w:r>
      <w:r w:rsidR="007E48D3">
        <w:rPr>
          <w:b/>
        </w:rPr>
        <w:t>iš nurodyto darbdavio</w:t>
      </w:r>
      <w:r w:rsidR="00506F10" w:rsidRPr="006030C5">
        <w:rPr>
          <w:b/>
        </w:rPr>
        <w:t xml:space="preserve"> </w:t>
      </w:r>
      <w:r w:rsidRPr="006030C5">
        <w:rPr>
          <w:b/>
        </w:rPr>
        <w:t xml:space="preserve">per paskutinius 12 </w:t>
      </w:r>
      <w:r w:rsidR="00031337" w:rsidRPr="006030C5">
        <w:rPr>
          <w:b/>
        </w:rPr>
        <w:t xml:space="preserve">kalendorinių </w:t>
      </w:r>
      <w:r w:rsidRPr="006030C5">
        <w:rPr>
          <w:b/>
        </w:rPr>
        <w:t xml:space="preserve">mėnesių, kuriais jis turėjo su darbo santykiais susijusių pajamų, nuo kurių skaičiuojamos valstybinio socialinio draudimo įmokos. Jeigu kurį nors </w:t>
      </w:r>
      <w:r w:rsidR="00031337" w:rsidRPr="006030C5">
        <w:rPr>
          <w:b/>
        </w:rPr>
        <w:t xml:space="preserve">kalendorinį </w:t>
      </w:r>
      <w:r w:rsidRPr="006030C5">
        <w:rPr>
          <w:b/>
        </w:rPr>
        <w:t>mėnesį draudž</w:t>
      </w:r>
      <w:r w:rsidR="007E48D3">
        <w:rPr>
          <w:b/>
        </w:rPr>
        <w:t>iamųjų pajamų nėra, nes, pagal Europos Sąjungos reglamentu</w:t>
      </w:r>
      <w:r w:rsidRPr="006030C5">
        <w:rPr>
          <w:b/>
        </w:rPr>
        <w:t xml:space="preserve">s dėl socialinės apsaugos sistemų </w:t>
      </w:r>
      <w:r w:rsidR="007E48D3">
        <w:rPr>
          <w:b/>
        </w:rPr>
        <w:t>koordinavimo arba tarptautines sutarti</w:t>
      </w:r>
      <w:r w:rsidRPr="006030C5">
        <w:rPr>
          <w:b/>
        </w:rPr>
        <w:t xml:space="preserve">s, </w:t>
      </w:r>
      <w:r w:rsidR="0007374C" w:rsidRPr="006030C5">
        <w:rPr>
          <w:b/>
        </w:rPr>
        <w:t xml:space="preserve">valstybinio </w:t>
      </w:r>
      <w:r w:rsidRPr="006030C5">
        <w:rPr>
          <w:b/>
        </w:rPr>
        <w:t>socialinio draudimo įmokos buvo mokamos ne Lietuvos Respublikoje, jos prilyginamos nuliui.</w:t>
      </w:r>
    </w:p>
    <w:p w:rsidR="001268AD" w:rsidRPr="006030C5" w:rsidRDefault="00390432" w:rsidP="001268AD">
      <w:pPr>
        <w:spacing w:line="360" w:lineRule="atLeast"/>
        <w:ind w:firstLine="709"/>
        <w:jc w:val="both"/>
        <w:rPr>
          <w:b/>
        </w:rPr>
      </w:pPr>
      <w:r w:rsidRPr="006030C5">
        <w:rPr>
          <w:b/>
        </w:rPr>
        <w:t>24</w:t>
      </w:r>
      <w:r w:rsidRPr="006030C5">
        <w:rPr>
          <w:b/>
          <w:vertAlign w:val="superscript"/>
        </w:rPr>
        <w:t>5</w:t>
      </w:r>
      <w:r w:rsidRPr="006030C5">
        <w:rPr>
          <w:b/>
        </w:rPr>
        <w:t>. Apskaičiuojant asmens vidutinį mėnesio darbo užmokestį sankcijų taikymo išmokai</w:t>
      </w:r>
      <w:r w:rsidR="000B5480" w:rsidRPr="006030C5">
        <w:rPr>
          <w:b/>
        </w:rPr>
        <w:t xml:space="preserve"> gauti</w:t>
      </w:r>
      <w:r w:rsidRPr="006030C5">
        <w:rPr>
          <w:b/>
        </w:rPr>
        <w:t xml:space="preserve">, įskaitomos asmens draudžiamosios pajamos, </w:t>
      </w:r>
      <w:r w:rsidR="007E48D3">
        <w:rPr>
          <w:b/>
        </w:rPr>
        <w:t>gautos iš to</w:t>
      </w:r>
      <w:r w:rsidR="0007374C" w:rsidRPr="006030C5">
        <w:rPr>
          <w:b/>
        </w:rPr>
        <w:t xml:space="preserve"> </w:t>
      </w:r>
      <w:r w:rsidR="000B5480" w:rsidRPr="006030C5">
        <w:rPr>
          <w:b/>
        </w:rPr>
        <w:t>Lietuvos Respub</w:t>
      </w:r>
      <w:r w:rsidR="007E48D3">
        <w:rPr>
          <w:b/>
        </w:rPr>
        <w:t>likos jurisdikcijoje registruoto</w:t>
      </w:r>
      <w:r w:rsidR="000B5480" w:rsidRPr="006030C5">
        <w:rPr>
          <w:b/>
        </w:rPr>
        <w:t xml:space="preserve"> </w:t>
      </w:r>
      <w:r w:rsidR="007E48D3">
        <w:rPr>
          <w:b/>
        </w:rPr>
        <w:t>darbdavio</w:t>
      </w:r>
      <w:r w:rsidRPr="006030C5">
        <w:rPr>
          <w:b/>
        </w:rPr>
        <w:t xml:space="preserve">, </w:t>
      </w:r>
      <w:r w:rsidR="0007374C" w:rsidRPr="006030C5">
        <w:rPr>
          <w:b/>
          <w:szCs w:val="24"/>
        </w:rPr>
        <w:t>kuri</w:t>
      </w:r>
      <w:r w:rsidR="000B5480" w:rsidRPr="006030C5">
        <w:rPr>
          <w:b/>
          <w:szCs w:val="24"/>
        </w:rPr>
        <w:t>a</w:t>
      </w:r>
      <w:r w:rsidR="0007374C" w:rsidRPr="006030C5">
        <w:rPr>
          <w:b/>
          <w:szCs w:val="24"/>
        </w:rPr>
        <w:t xml:space="preserve">m </w:t>
      </w:r>
      <w:r w:rsidRPr="006030C5">
        <w:rPr>
          <w:b/>
          <w:szCs w:val="24"/>
        </w:rPr>
        <w:t xml:space="preserve">taikomos </w:t>
      </w:r>
      <w:r w:rsidRPr="006030C5">
        <w:rPr>
          <w:b/>
          <w:color w:val="000000"/>
          <w:szCs w:val="24"/>
        </w:rPr>
        <w:t xml:space="preserve">Europos Sąjungos sankcijos. </w:t>
      </w:r>
      <w:r w:rsidR="001D3023" w:rsidRPr="006030C5">
        <w:rPr>
          <w:b/>
        </w:rPr>
        <w:t>Apskaičiuojant asmens vidutinį mėnesio darbo užmokestį sankcijų taikymo išmokai gauti, v</w:t>
      </w:r>
      <w:r w:rsidRPr="006030C5">
        <w:rPr>
          <w:b/>
        </w:rPr>
        <w:t>alstybinio socialinio draudimo išmokos neįskaitomos.</w:t>
      </w:r>
    </w:p>
    <w:p w:rsidR="007C0F77" w:rsidRPr="006030C5" w:rsidRDefault="00EE409A" w:rsidP="002C4C94">
      <w:pPr>
        <w:spacing w:line="360" w:lineRule="atLeast"/>
        <w:ind w:firstLine="709"/>
        <w:jc w:val="both"/>
        <w:rPr>
          <w:b/>
          <w:bCs/>
          <w:szCs w:val="24"/>
        </w:rPr>
      </w:pPr>
      <w:r w:rsidRPr="006030C5">
        <w:rPr>
          <w:b/>
        </w:rPr>
        <w:t>24</w:t>
      </w:r>
      <w:r w:rsidRPr="006030C5">
        <w:rPr>
          <w:b/>
          <w:vertAlign w:val="superscript"/>
        </w:rPr>
        <w:t>6</w:t>
      </w:r>
      <w:r w:rsidRPr="006030C5">
        <w:rPr>
          <w:b/>
        </w:rPr>
        <w:t>.</w:t>
      </w:r>
      <w:r w:rsidR="000D337E" w:rsidRPr="006030C5">
        <w:rPr>
          <w:b/>
          <w:bCs/>
          <w:szCs w:val="24"/>
        </w:rPr>
        <w:t xml:space="preserve"> Atsiradus bent vienai iš Įstatymo 12 straipsnyje nurodytų aplinkybių, asmuo, dėl kurio kaltės susidarė sankcijų taikymo išmokų permoka, ją grąžina per 12 kalendorinių mėnesių nuo Teritorinio skyriaus kreipimosi gavimo dienos</w:t>
      </w:r>
      <w:r w:rsidR="007C0F77" w:rsidRPr="006030C5">
        <w:rPr>
          <w:b/>
          <w:bCs/>
          <w:szCs w:val="24"/>
        </w:rPr>
        <w:t xml:space="preserve">, </w:t>
      </w:r>
      <w:r w:rsidR="008A7B73" w:rsidRPr="006030C5">
        <w:rPr>
          <w:b/>
          <w:bCs/>
          <w:szCs w:val="24"/>
        </w:rPr>
        <w:t xml:space="preserve">į Ilgalaikio darbo išmokų fondo atsiskaitomąją sąskaitą </w:t>
      </w:r>
      <w:r w:rsidR="007C0F77" w:rsidRPr="006030C5">
        <w:rPr>
          <w:b/>
          <w:bCs/>
          <w:szCs w:val="24"/>
        </w:rPr>
        <w:t xml:space="preserve">pervesdamas </w:t>
      </w:r>
      <w:r w:rsidR="008A7B73" w:rsidRPr="006030C5">
        <w:rPr>
          <w:b/>
          <w:bCs/>
          <w:szCs w:val="24"/>
        </w:rPr>
        <w:t>visą susidariusios sankcijų taikymo išmokų permokos sumą arba ją sumokėdamas dalimis per šiame punkte nurodytą terminą</w:t>
      </w:r>
      <w:r w:rsidR="000D337E" w:rsidRPr="006030C5">
        <w:rPr>
          <w:b/>
          <w:bCs/>
          <w:szCs w:val="24"/>
        </w:rPr>
        <w:t>.</w:t>
      </w:r>
      <w:bookmarkStart w:id="6" w:name="part_4b9c5dfa6aa64684bae67d38ea0b18df"/>
      <w:bookmarkEnd w:id="6"/>
    </w:p>
    <w:p w:rsidR="001268AD" w:rsidRPr="00A36E8F" w:rsidRDefault="001D3023" w:rsidP="002C4C94">
      <w:pPr>
        <w:spacing w:line="360" w:lineRule="atLeast"/>
        <w:ind w:firstLine="709"/>
        <w:jc w:val="both"/>
        <w:rPr>
          <w:b/>
        </w:rPr>
      </w:pPr>
      <w:r w:rsidRPr="006030C5">
        <w:rPr>
          <w:b/>
        </w:rPr>
        <w:t>24</w:t>
      </w:r>
      <w:r w:rsidR="00EE409A" w:rsidRPr="006030C5">
        <w:rPr>
          <w:b/>
          <w:vertAlign w:val="superscript"/>
        </w:rPr>
        <w:t>7</w:t>
      </w:r>
      <w:r w:rsidR="00390432" w:rsidRPr="006030C5">
        <w:rPr>
          <w:b/>
        </w:rPr>
        <w:t xml:space="preserve">. Sankcijų taikymo </w:t>
      </w:r>
      <w:r w:rsidR="00E40368" w:rsidRPr="006030C5">
        <w:rPr>
          <w:b/>
        </w:rPr>
        <w:t xml:space="preserve">išmokų </w:t>
      </w:r>
      <w:r w:rsidR="00390432" w:rsidRPr="006030C5">
        <w:rPr>
          <w:b/>
        </w:rPr>
        <w:t>perskaiči</w:t>
      </w:r>
      <w:r w:rsidR="008D6C89" w:rsidRPr="006030C5">
        <w:rPr>
          <w:b/>
        </w:rPr>
        <w:t xml:space="preserve">avimui, </w:t>
      </w:r>
      <w:r w:rsidR="00E40368" w:rsidRPr="006030C5">
        <w:rPr>
          <w:b/>
        </w:rPr>
        <w:t>išmokėjimui,</w:t>
      </w:r>
      <w:r w:rsidR="008D6C89" w:rsidRPr="006030C5">
        <w:rPr>
          <w:b/>
        </w:rPr>
        <w:t xml:space="preserve"> </w:t>
      </w:r>
      <w:r w:rsidR="002C3F40" w:rsidRPr="006030C5">
        <w:rPr>
          <w:b/>
        </w:rPr>
        <w:t xml:space="preserve">pervedimui, </w:t>
      </w:r>
      <w:r w:rsidR="008D6C89" w:rsidRPr="006030C5">
        <w:rPr>
          <w:b/>
        </w:rPr>
        <w:t>ir</w:t>
      </w:r>
      <w:r w:rsidR="00E40368" w:rsidRPr="006030C5">
        <w:rPr>
          <w:b/>
        </w:rPr>
        <w:t xml:space="preserve"> informavimui apie priimtus sprendimus dėl sankcijų taikymo išmokų</w:t>
      </w:r>
      <w:r w:rsidR="00A02D13">
        <w:rPr>
          <w:b/>
        </w:rPr>
        <w:t xml:space="preserve"> </w:t>
      </w:r>
      <w:proofErr w:type="spellStart"/>
      <w:r w:rsidR="00E40368" w:rsidRPr="006030C5">
        <w:rPr>
          <w:b/>
          <w:i/>
        </w:rPr>
        <w:t>mutatis</w:t>
      </w:r>
      <w:proofErr w:type="spellEnd"/>
      <w:r w:rsidR="00E40368" w:rsidRPr="006030C5">
        <w:rPr>
          <w:b/>
          <w:i/>
        </w:rPr>
        <w:t xml:space="preserve"> </w:t>
      </w:r>
      <w:proofErr w:type="spellStart"/>
      <w:r w:rsidR="00E40368" w:rsidRPr="006030C5">
        <w:rPr>
          <w:b/>
          <w:i/>
        </w:rPr>
        <w:t>mutandis</w:t>
      </w:r>
      <w:proofErr w:type="spellEnd"/>
      <w:r w:rsidR="00E40368" w:rsidRPr="006030C5">
        <w:rPr>
          <w:b/>
        </w:rPr>
        <w:t xml:space="preserve"> taikomi Nuostatų 16, </w:t>
      </w:r>
      <w:r w:rsidR="002C3F40" w:rsidRPr="006030C5">
        <w:rPr>
          <w:b/>
        </w:rPr>
        <w:t xml:space="preserve">18, </w:t>
      </w:r>
      <w:r w:rsidR="00E40368" w:rsidRPr="006030C5">
        <w:rPr>
          <w:b/>
        </w:rPr>
        <w:t>20 ir 22 punktai</w:t>
      </w:r>
      <w:r w:rsidR="00390432" w:rsidRPr="006030C5">
        <w:rPr>
          <w:b/>
        </w:rPr>
        <w:t>.</w:t>
      </w:r>
      <w:r w:rsidRPr="006030C5">
        <w:t>“</w:t>
      </w:r>
    </w:p>
    <w:p w:rsidR="00BB725C" w:rsidRDefault="00BB725C" w:rsidP="001268AD">
      <w:pPr>
        <w:spacing w:line="360" w:lineRule="atLeast"/>
        <w:ind w:firstLine="709"/>
        <w:jc w:val="both"/>
        <w:rPr>
          <w:bCs/>
        </w:rPr>
      </w:pPr>
      <w:r>
        <w:rPr>
          <w:bCs/>
        </w:rPr>
        <w:t>2.</w:t>
      </w:r>
      <w:r w:rsidR="003E171D">
        <w:rPr>
          <w:bCs/>
        </w:rPr>
        <w:t>7</w:t>
      </w:r>
      <w:r>
        <w:rPr>
          <w:bCs/>
        </w:rPr>
        <w:t>. Papildyti VI skyriumi:</w:t>
      </w:r>
    </w:p>
    <w:p w:rsidR="00BB725C" w:rsidRPr="002C4C94" w:rsidRDefault="00BB725C" w:rsidP="00A36E8F">
      <w:pPr>
        <w:spacing w:line="360" w:lineRule="atLeast"/>
        <w:jc w:val="center"/>
        <w:rPr>
          <w:b/>
          <w:bCs/>
        </w:rPr>
      </w:pPr>
      <w:r>
        <w:rPr>
          <w:bCs/>
        </w:rPr>
        <w:t>„</w:t>
      </w:r>
      <w:r w:rsidRPr="002C4C94">
        <w:rPr>
          <w:b/>
          <w:bCs/>
        </w:rPr>
        <w:t>V</w:t>
      </w:r>
      <w:r>
        <w:rPr>
          <w:b/>
          <w:bCs/>
        </w:rPr>
        <w:t>I</w:t>
      </w:r>
      <w:r w:rsidRPr="002C4C94">
        <w:rPr>
          <w:b/>
          <w:bCs/>
        </w:rPr>
        <w:t xml:space="preserve"> SKYRIUS</w:t>
      </w:r>
    </w:p>
    <w:p w:rsidR="00BB725C" w:rsidRPr="002C4C94" w:rsidRDefault="00BB725C" w:rsidP="00A36E8F">
      <w:pPr>
        <w:spacing w:line="360" w:lineRule="atLeast"/>
        <w:jc w:val="center"/>
        <w:rPr>
          <w:b/>
          <w:bCs/>
        </w:rPr>
      </w:pPr>
      <w:r w:rsidRPr="002C4C94">
        <w:rPr>
          <w:b/>
          <w:bCs/>
        </w:rPr>
        <w:t>BAIGIAMOSIOS NUOSTATOS</w:t>
      </w:r>
    </w:p>
    <w:p w:rsidR="00BB725C" w:rsidRPr="00BB725C" w:rsidRDefault="00BB725C" w:rsidP="00BB725C">
      <w:pPr>
        <w:spacing w:line="360" w:lineRule="atLeast"/>
        <w:jc w:val="both"/>
        <w:rPr>
          <w:bCs/>
        </w:rPr>
      </w:pPr>
    </w:p>
    <w:p w:rsidR="00BB725C" w:rsidRPr="002C4C94" w:rsidRDefault="00EC3AC6" w:rsidP="00BB725C">
      <w:pPr>
        <w:spacing w:line="360" w:lineRule="atLeast"/>
        <w:ind w:firstLine="709"/>
        <w:jc w:val="both"/>
        <w:rPr>
          <w:b/>
          <w:bCs/>
        </w:rPr>
      </w:pPr>
      <w:r>
        <w:rPr>
          <w:b/>
          <w:bCs/>
        </w:rPr>
        <w:lastRenderedPageBreak/>
        <w:t>28</w:t>
      </w:r>
      <w:r w:rsidR="00BB725C" w:rsidRPr="002C4C94">
        <w:rPr>
          <w:b/>
          <w:bCs/>
        </w:rPr>
        <w:t xml:space="preserve">. Asmenys Teritorinių skyrių sprendimus </w:t>
      </w:r>
      <w:r w:rsidR="00BB725C">
        <w:rPr>
          <w:b/>
          <w:bCs/>
        </w:rPr>
        <w:t xml:space="preserve">ilgalaikio darbo išmokų ir </w:t>
      </w:r>
      <w:r w:rsidR="00283792">
        <w:rPr>
          <w:b/>
          <w:bCs/>
        </w:rPr>
        <w:t xml:space="preserve">sankcijų </w:t>
      </w:r>
      <w:r w:rsidR="00AC38A2">
        <w:rPr>
          <w:b/>
          <w:bCs/>
        </w:rPr>
        <w:t xml:space="preserve">taikymo </w:t>
      </w:r>
      <w:r w:rsidR="00283792">
        <w:rPr>
          <w:b/>
          <w:bCs/>
        </w:rPr>
        <w:t>išmokų</w:t>
      </w:r>
      <w:r w:rsidR="00BB725C" w:rsidRPr="002C4C94">
        <w:rPr>
          <w:b/>
          <w:bCs/>
        </w:rPr>
        <w:t xml:space="preserve"> skyrimo ir (ar) mokėjimo klausimais, taip pat jų veiksmus (neveikimą) turi teisę skųsti Fondo valdybai Valstybinio socialinio draudimo įstatymo nustatyta tvarka.</w:t>
      </w:r>
    </w:p>
    <w:p w:rsidR="00BB725C" w:rsidRPr="002C4C94" w:rsidRDefault="00EC3AC6" w:rsidP="00BB725C">
      <w:pPr>
        <w:spacing w:line="360" w:lineRule="atLeast"/>
        <w:ind w:firstLine="709"/>
        <w:jc w:val="both"/>
        <w:rPr>
          <w:b/>
          <w:bCs/>
        </w:rPr>
      </w:pPr>
      <w:r>
        <w:rPr>
          <w:b/>
          <w:bCs/>
        </w:rPr>
        <w:t>29</w:t>
      </w:r>
      <w:r w:rsidR="00BB725C" w:rsidRPr="002C4C94">
        <w:rPr>
          <w:b/>
          <w:bCs/>
        </w:rPr>
        <w:t xml:space="preserve">. Asmens duomenų, pateiktų Nuostatuose nurodytuose dokumentuose, tvarkymo tikslas – </w:t>
      </w:r>
      <w:r w:rsidR="00283792">
        <w:rPr>
          <w:b/>
          <w:bCs/>
        </w:rPr>
        <w:t xml:space="preserve">ilgalaikio darbo išmokų ir sankcijų </w:t>
      </w:r>
      <w:r w:rsidR="00AC38A2">
        <w:rPr>
          <w:b/>
          <w:bCs/>
        </w:rPr>
        <w:t xml:space="preserve">taikymo </w:t>
      </w:r>
      <w:r w:rsidR="00283792">
        <w:rPr>
          <w:b/>
          <w:bCs/>
        </w:rPr>
        <w:t xml:space="preserve">išmokų </w:t>
      </w:r>
      <w:r w:rsidR="00BB725C" w:rsidRPr="002C4C94">
        <w:rPr>
          <w:b/>
          <w:bCs/>
        </w:rPr>
        <w:t xml:space="preserve">skyrimas bei mokėjimas ir </w:t>
      </w:r>
      <w:r w:rsidR="00283792">
        <w:rPr>
          <w:b/>
          <w:bCs/>
        </w:rPr>
        <w:t xml:space="preserve">Ilgalaikio darbo išmokų fondo </w:t>
      </w:r>
      <w:r w:rsidR="00BB725C" w:rsidRPr="002C4C94">
        <w:rPr>
          <w:b/>
          <w:bCs/>
        </w:rPr>
        <w:t xml:space="preserve">lėšų, skiriamų </w:t>
      </w:r>
      <w:r w:rsidR="00AC38A2">
        <w:rPr>
          <w:b/>
          <w:bCs/>
        </w:rPr>
        <w:t>nurodytoms</w:t>
      </w:r>
      <w:r w:rsidR="00283792">
        <w:rPr>
          <w:b/>
          <w:bCs/>
        </w:rPr>
        <w:t xml:space="preserve"> išmokoms </w:t>
      </w:r>
      <w:r w:rsidR="00BB725C" w:rsidRPr="002C4C94">
        <w:rPr>
          <w:b/>
          <w:bCs/>
        </w:rPr>
        <w:t>mokėti, apskaita.</w:t>
      </w:r>
    </w:p>
    <w:p w:rsidR="00BB725C" w:rsidRPr="002C4C94" w:rsidRDefault="00EC3AC6" w:rsidP="00BB725C">
      <w:pPr>
        <w:spacing w:line="360" w:lineRule="atLeast"/>
        <w:ind w:firstLine="709"/>
        <w:jc w:val="both"/>
        <w:rPr>
          <w:b/>
          <w:bCs/>
        </w:rPr>
      </w:pPr>
      <w:r>
        <w:rPr>
          <w:b/>
          <w:bCs/>
        </w:rPr>
        <w:t>30</w:t>
      </w:r>
      <w:r w:rsidR="00BB725C" w:rsidRPr="002C4C94">
        <w:rPr>
          <w:b/>
          <w:bCs/>
        </w:rPr>
        <w:t>. Dokumentai (įskaitant dokumentus, kuriuose yra asmens duomenų) saugomi Lietuvos Respublikos dokumentų ir archyvų įstatymo nustatyta tvarka Lietuvos vyriausiojo archyvaro nustatytais terminais. Duomenų subjektų teisės įgyvendinamos duomenų valdytojo, į kurį kreipiamasi dėl duomenų subjekto teisių įgyvendinimo, nustatyta tvarka, vadovaujantis 2016 m. balandžio 27 d. Europos Parlamento ir Tarybos reglamentu (ES) 2016/679 dėl fizinių asmenų apsaugos tvarkant asmens duomenis ir dėl laisvo tokių duomenų judėjimo ir kuriuo panaikinama Direktyva 95/46/EB (Bendrasis duomenų apsaugos reglamentas) (toliau – Reglamentas (ES) 2016/679).</w:t>
      </w:r>
    </w:p>
    <w:p w:rsidR="00BB725C" w:rsidRDefault="00EC3AC6" w:rsidP="001C3024">
      <w:pPr>
        <w:spacing w:line="360" w:lineRule="atLeast"/>
        <w:ind w:firstLine="709"/>
        <w:jc w:val="both"/>
        <w:rPr>
          <w:bCs/>
        </w:rPr>
      </w:pPr>
      <w:r>
        <w:rPr>
          <w:b/>
          <w:bCs/>
        </w:rPr>
        <w:t>31</w:t>
      </w:r>
      <w:r w:rsidR="00BB725C" w:rsidRPr="002C4C94">
        <w:rPr>
          <w:b/>
          <w:bCs/>
        </w:rPr>
        <w:t>. Įgyvendindami Nuostatus, duomenų valdytojai užtikrina, kad jų atliekamas asmens duomenų tvarkymas atitiktų Reglamento (ES) 2016/679, Lietuvos Respublikos asmens duomenų teisinės apsaugos įstatymo bei kitų teisės aktų, reglamentuojančių asmens duomenų apsaugą, nuostatas.</w:t>
      </w:r>
      <w:r w:rsidR="00BB725C">
        <w:rPr>
          <w:bCs/>
        </w:rPr>
        <w:t>“</w:t>
      </w:r>
    </w:p>
    <w:p w:rsidR="0069212C" w:rsidRDefault="0069212C" w:rsidP="00390432">
      <w:pPr>
        <w:ind w:firstLine="720"/>
        <w:jc w:val="both"/>
        <w:rPr>
          <w:bCs/>
        </w:rPr>
      </w:pPr>
    </w:p>
    <w:p w:rsidR="00390432" w:rsidRPr="005C5499" w:rsidRDefault="00390432" w:rsidP="00F9626F">
      <w:pPr>
        <w:ind w:firstLine="720"/>
        <w:jc w:val="both"/>
        <w:rPr>
          <w:bCs/>
        </w:rPr>
      </w:pPr>
    </w:p>
    <w:p w:rsidR="00B11820" w:rsidRPr="00EA0643" w:rsidRDefault="00B11820" w:rsidP="00B11820">
      <w:pPr>
        <w:spacing w:line="360" w:lineRule="atLeast"/>
        <w:ind w:firstLine="720"/>
        <w:jc w:val="both"/>
      </w:pPr>
    </w:p>
    <w:p w:rsidR="00532EA2" w:rsidRDefault="00532EA2" w:rsidP="00B11820">
      <w:pPr>
        <w:pStyle w:val="Antrats"/>
        <w:tabs>
          <w:tab w:val="clear" w:pos="4153"/>
          <w:tab w:val="center" w:pos="-7800"/>
          <w:tab w:val="left" w:pos="6237"/>
        </w:tabs>
        <w:spacing w:line="360" w:lineRule="atLeast"/>
        <w:jc w:val="both"/>
      </w:pPr>
      <w:r w:rsidRPr="00EA0643">
        <w:t>Ministr</w:t>
      </w:r>
      <w:r w:rsidR="001268AD">
        <w:t>as</w:t>
      </w:r>
      <w:r w:rsidRPr="00EA0643">
        <w:t xml:space="preserve"> Pirminink</w:t>
      </w:r>
      <w:r w:rsidR="001268AD">
        <w:t>as</w:t>
      </w:r>
    </w:p>
    <w:p w:rsidR="00CF26F5" w:rsidRDefault="00CF26F5" w:rsidP="00B11820">
      <w:pPr>
        <w:pStyle w:val="Antrats"/>
        <w:tabs>
          <w:tab w:val="clear" w:pos="4153"/>
          <w:tab w:val="center" w:pos="-7800"/>
          <w:tab w:val="left" w:pos="6237"/>
        </w:tabs>
        <w:spacing w:line="360" w:lineRule="atLeast"/>
        <w:jc w:val="both"/>
      </w:pPr>
    </w:p>
    <w:p w:rsidR="00230985" w:rsidRDefault="00230985" w:rsidP="00B11820">
      <w:pPr>
        <w:pStyle w:val="Antrats"/>
        <w:tabs>
          <w:tab w:val="clear" w:pos="4153"/>
          <w:tab w:val="center" w:pos="-7800"/>
          <w:tab w:val="left" w:pos="6237"/>
        </w:tabs>
        <w:spacing w:line="360" w:lineRule="atLeast"/>
        <w:jc w:val="both"/>
      </w:pPr>
    </w:p>
    <w:p w:rsidR="006B03C6" w:rsidRDefault="006B03C6" w:rsidP="00B11820">
      <w:pPr>
        <w:pStyle w:val="Antrats"/>
        <w:tabs>
          <w:tab w:val="clear" w:pos="4153"/>
          <w:tab w:val="center" w:pos="-7800"/>
          <w:tab w:val="left" w:pos="6237"/>
        </w:tabs>
        <w:spacing w:line="360" w:lineRule="atLeast"/>
        <w:jc w:val="both"/>
      </w:pPr>
    </w:p>
    <w:p w:rsidR="00532EA2" w:rsidRDefault="009139EE" w:rsidP="00B11820">
      <w:pPr>
        <w:pStyle w:val="Antrats"/>
        <w:tabs>
          <w:tab w:val="clear" w:pos="4153"/>
          <w:tab w:val="center" w:pos="-7800"/>
          <w:tab w:val="left" w:pos="6237"/>
        </w:tabs>
        <w:spacing w:line="360" w:lineRule="atLeast"/>
        <w:jc w:val="both"/>
      </w:pPr>
      <w:r>
        <w:t xml:space="preserve">Socialinės apsaugos ir darbo </w:t>
      </w:r>
      <w:r w:rsidR="00566441" w:rsidRPr="001218CD">
        <w:t>ministr</w:t>
      </w:r>
      <w:r w:rsidR="001268AD">
        <w:t>as</w:t>
      </w:r>
      <w:r w:rsidR="005244AA">
        <w:tab/>
      </w:r>
    </w:p>
    <w:sectPr w:rsidR="00532EA2" w:rsidSect="002040E4">
      <w:headerReference w:type="even" r:id="rId9"/>
      <w:headerReference w:type="default" r:id="rId10"/>
      <w:headerReference w:type="first" r:id="rId11"/>
      <w:pgSz w:w="11906" w:h="16838" w:code="9"/>
      <w:pgMar w:top="1134" w:right="849" w:bottom="1134" w:left="1701" w:header="567" w:footer="567" w:gutter="0"/>
      <w:cols w:space="1296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BFC29F1" w15:done="0"/>
  <w15:commentEx w15:paraId="6EF96DB3" w15:done="0"/>
  <w15:commentEx w15:paraId="59F8BBE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998" w:rsidRDefault="000F6998">
      <w:r>
        <w:separator/>
      </w:r>
    </w:p>
  </w:endnote>
  <w:endnote w:type="continuationSeparator" w:id="0">
    <w:p w:rsidR="000F6998" w:rsidRDefault="000F6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998" w:rsidRDefault="000F6998">
      <w:r>
        <w:separator/>
      </w:r>
    </w:p>
  </w:footnote>
  <w:footnote w:type="continuationSeparator" w:id="0">
    <w:p w:rsidR="000F6998" w:rsidRDefault="000F6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53" w:rsidRDefault="001D2953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D2953" w:rsidRDefault="001D295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53" w:rsidRDefault="001D2953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B03C6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1D2953" w:rsidRDefault="001D295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53" w:rsidRDefault="001D2953" w:rsidP="00C85D84">
    <w:pPr>
      <w:tabs>
        <w:tab w:val="left" w:pos="6804"/>
        <w:tab w:val="left" w:pos="8410"/>
      </w:tabs>
      <w:ind w:firstLine="7088"/>
      <w:rPr>
        <w:b/>
      </w:rPr>
    </w:pPr>
    <w:r w:rsidRPr="000C2972">
      <w:rPr>
        <w:b/>
      </w:rPr>
      <w:t>P</w:t>
    </w:r>
    <w:r>
      <w:rPr>
        <w:b/>
      </w:rPr>
      <w:t>rojekto</w:t>
    </w:r>
    <w:r>
      <w:rPr>
        <w:b/>
      </w:rPr>
      <w:tab/>
    </w:r>
  </w:p>
  <w:p w:rsidR="001D2953" w:rsidRPr="000C2972" w:rsidRDefault="001D2953" w:rsidP="00C85D84">
    <w:pPr>
      <w:tabs>
        <w:tab w:val="left" w:pos="6804"/>
        <w:tab w:val="left" w:pos="7938"/>
        <w:tab w:val="left" w:pos="9356"/>
      </w:tabs>
      <w:ind w:firstLine="7088"/>
      <w:rPr>
        <w:b/>
      </w:rPr>
    </w:pPr>
    <w:r>
      <w:rPr>
        <w:b/>
      </w:rPr>
      <w:t>lyginamasis variantas</w:t>
    </w:r>
  </w:p>
  <w:p w:rsidR="001D2953" w:rsidRDefault="001D2953" w:rsidP="00703148">
    <w:pPr>
      <w:jc w:val="center"/>
    </w:pPr>
  </w:p>
  <w:p w:rsidR="001D2953" w:rsidRPr="00194342" w:rsidRDefault="001D2953" w:rsidP="00703148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:rsidR="001D2953" w:rsidRPr="000F4C8C" w:rsidRDefault="001D2953" w:rsidP="00703148">
    <w:pPr>
      <w:jc w:val="center"/>
      <w:rPr>
        <w:caps/>
      </w:rPr>
    </w:pPr>
  </w:p>
  <w:p w:rsidR="001D2953" w:rsidRDefault="001D2953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AE0608"/>
    <w:multiLevelType w:val="multilevel"/>
    <w:tmpl w:val="72E65C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6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1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2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4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12"/>
  </w:num>
  <w:num w:numId="5">
    <w:abstractNumId w:val="1"/>
  </w:num>
  <w:num w:numId="6">
    <w:abstractNumId w:val="6"/>
  </w:num>
  <w:num w:numId="7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aida Mackevičienė">
    <w15:presenceInfo w15:providerId="AD" w15:userId="S-1-5-21-3191674957-3533877651-2081143874-2663"/>
  </w15:person>
  <w15:person w15:author="Laura Audinytė">
    <w15:presenceInfo w15:providerId="AD" w15:userId="S-1-5-21-3191674957-3533877651-2081143874-2571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DCD"/>
    <w:rsid w:val="000012A1"/>
    <w:rsid w:val="00001838"/>
    <w:rsid w:val="000113A4"/>
    <w:rsid w:val="00014A64"/>
    <w:rsid w:val="00015401"/>
    <w:rsid w:val="00020C46"/>
    <w:rsid w:val="00021155"/>
    <w:rsid w:val="000213BA"/>
    <w:rsid w:val="000224BD"/>
    <w:rsid w:val="00022F2A"/>
    <w:rsid w:val="0002398C"/>
    <w:rsid w:val="00023F53"/>
    <w:rsid w:val="00026D69"/>
    <w:rsid w:val="00031337"/>
    <w:rsid w:val="00033F85"/>
    <w:rsid w:val="00040D80"/>
    <w:rsid w:val="0004312B"/>
    <w:rsid w:val="0004392A"/>
    <w:rsid w:val="00046184"/>
    <w:rsid w:val="00046383"/>
    <w:rsid w:val="00050062"/>
    <w:rsid w:val="00050284"/>
    <w:rsid w:val="00050DAC"/>
    <w:rsid w:val="000527D7"/>
    <w:rsid w:val="00053934"/>
    <w:rsid w:val="00054B63"/>
    <w:rsid w:val="0005781B"/>
    <w:rsid w:val="00061715"/>
    <w:rsid w:val="00063CFC"/>
    <w:rsid w:val="00063E34"/>
    <w:rsid w:val="00066B6B"/>
    <w:rsid w:val="00071F90"/>
    <w:rsid w:val="0007374C"/>
    <w:rsid w:val="00077AD5"/>
    <w:rsid w:val="000826E8"/>
    <w:rsid w:val="00082DA9"/>
    <w:rsid w:val="0008470F"/>
    <w:rsid w:val="00085093"/>
    <w:rsid w:val="00086C13"/>
    <w:rsid w:val="00097EC7"/>
    <w:rsid w:val="000A153A"/>
    <w:rsid w:val="000A655E"/>
    <w:rsid w:val="000A6572"/>
    <w:rsid w:val="000B42BC"/>
    <w:rsid w:val="000B5480"/>
    <w:rsid w:val="000B6A65"/>
    <w:rsid w:val="000B77F6"/>
    <w:rsid w:val="000C0277"/>
    <w:rsid w:val="000C2681"/>
    <w:rsid w:val="000C2972"/>
    <w:rsid w:val="000C564A"/>
    <w:rsid w:val="000D2828"/>
    <w:rsid w:val="000D3129"/>
    <w:rsid w:val="000D337E"/>
    <w:rsid w:val="000D47C2"/>
    <w:rsid w:val="000D50BE"/>
    <w:rsid w:val="000E0197"/>
    <w:rsid w:val="000E1B35"/>
    <w:rsid w:val="000E1CAC"/>
    <w:rsid w:val="000E479B"/>
    <w:rsid w:val="000E5567"/>
    <w:rsid w:val="000E6350"/>
    <w:rsid w:val="000F12E8"/>
    <w:rsid w:val="000F4C8C"/>
    <w:rsid w:val="000F4CA2"/>
    <w:rsid w:val="000F4DAE"/>
    <w:rsid w:val="000F52F1"/>
    <w:rsid w:val="000F6721"/>
    <w:rsid w:val="000F6998"/>
    <w:rsid w:val="00107751"/>
    <w:rsid w:val="00107B22"/>
    <w:rsid w:val="001118A8"/>
    <w:rsid w:val="00111AD4"/>
    <w:rsid w:val="001130BB"/>
    <w:rsid w:val="0011343E"/>
    <w:rsid w:val="00117D66"/>
    <w:rsid w:val="0012086C"/>
    <w:rsid w:val="001218CD"/>
    <w:rsid w:val="00122079"/>
    <w:rsid w:val="00122232"/>
    <w:rsid w:val="001254C7"/>
    <w:rsid w:val="001268AD"/>
    <w:rsid w:val="001272CA"/>
    <w:rsid w:val="001301AB"/>
    <w:rsid w:val="00130979"/>
    <w:rsid w:val="00130C26"/>
    <w:rsid w:val="00132344"/>
    <w:rsid w:val="0013687E"/>
    <w:rsid w:val="00136AFB"/>
    <w:rsid w:val="00136E81"/>
    <w:rsid w:val="00142D42"/>
    <w:rsid w:val="00144257"/>
    <w:rsid w:val="00144BD5"/>
    <w:rsid w:val="001469A4"/>
    <w:rsid w:val="00151EA6"/>
    <w:rsid w:val="0015253C"/>
    <w:rsid w:val="00153234"/>
    <w:rsid w:val="0015374A"/>
    <w:rsid w:val="00154972"/>
    <w:rsid w:val="00155763"/>
    <w:rsid w:val="0015638C"/>
    <w:rsid w:val="001572EE"/>
    <w:rsid w:val="00162228"/>
    <w:rsid w:val="00163045"/>
    <w:rsid w:val="0016663C"/>
    <w:rsid w:val="00167A32"/>
    <w:rsid w:val="00170355"/>
    <w:rsid w:val="00171B2A"/>
    <w:rsid w:val="001732DC"/>
    <w:rsid w:val="00174133"/>
    <w:rsid w:val="00182018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4188"/>
    <w:rsid w:val="001A5247"/>
    <w:rsid w:val="001A72C3"/>
    <w:rsid w:val="001B7E03"/>
    <w:rsid w:val="001C0082"/>
    <w:rsid w:val="001C15FF"/>
    <w:rsid w:val="001C3024"/>
    <w:rsid w:val="001C7639"/>
    <w:rsid w:val="001D0ECF"/>
    <w:rsid w:val="001D257A"/>
    <w:rsid w:val="001D2953"/>
    <w:rsid w:val="001D3023"/>
    <w:rsid w:val="001D5D1B"/>
    <w:rsid w:val="001D67DC"/>
    <w:rsid w:val="001D77D7"/>
    <w:rsid w:val="001E186F"/>
    <w:rsid w:val="001E1A82"/>
    <w:rsid w:val="001E2031"/>
    <w:rsid w:val="001E2DCE"/>
    <w:rsid w:val="001E347E"/>
    <w:rsid w:val="001E54B2"/>
    <w:rsid w:val="001E67FB"/>
    <w:rsid w:val="001F03BA"/>
    <w:rsid w:val="001F1708"/>
    <w:rsid w:val="001F4A01"/>
    <w:rsid w:val="001F7101"/>
    <w:rsid w:val="00201AC2"/>
    <w:rsid w:val="002040E4"/>
    <w:rsid w:val="00204BE2"/>
    <w:rsid w:val="00207C40"/>
    <w:rsid w:val="0022289B"/>
    <w:rsid w:val="00223CFA"/>
    <w:rsid w:val="002241D5"/>
    <w:rsid w:val="00226350"/>
    <w:rsid w:val="00230985"/>
    <w:rsid w:val="002325E5"/>
    <w:rsid w:val="00233FFE"/>
    <w:rsid w:val="00234578"/>
    <w:rsid w:val="002351DA"/>
    <w:rsid w:val="002355B2"/>
    <w:rsid w:val="00235DB5"/>
    <w:rsid w:val="002368EF"/>
    <w:rsid w:val="00237FA0"/>
    <w:rsid w:val="00240C19"/>
    <w:rsid w:val="00240F62"/>
    <w:rsid w:val="002412FF"/>
    <w:rsid w:val="00243708"/>
    <w:rsid w:val="00243A01"/>
    <w:rsid w:val="00243E54"/>
    <w:rsid w:val="00244099"/>
    <w:rsid w:val="00245C90"/>
    <w:rsid w:val="00246CCF"/>
    <w:rsid w:val="002504B1"/>
    <w:rsid w:val="00250E89"/>
    <w:rsid w:val="00253A2C"/>
    <w:rsid w:val="002578C8"/>
    <w:rsid w:val="0026001E"/>
    <w:rsid w:val="002642C8"/>
    <w:rsid w:val="002672B6"/>
    <w:rsid w:val="002678CA"/>
    <w:rsid w:val="00271A40"/>
    <w:rsid w:val="0027356B"/>
    <w:rsid w:val="00276C34"/>
    <w:rsid w:val="00283792"/>
    <w:rsid w:val="002914CF"/>
    <w:rsid w:val="00293798"/>
    <w:rsid w:val="0029473A"/>
    <w:rsid w:val="00294CF7"/>
    <w:rsid w:val="00297881"/>
    <w:rsid w:val="00297E04"/>
    <w:rsid w:val="002A0874"/>
    <w:rsid w:val="002A1B35"/>
    <w:rsid w:val="002A1DB5"/>
    <w:rsid w:val="002A3142"/>
    <w:rsid w:val="002A50C6"/>
    <w:rsid w:val="002A698D"/>
    <w:rsid w:val="002A7948"/>
    <w:rsid w:val="002B00B8"/>
    <w:rsid w:val="002B1BDA"/>
    <w:rsid w:val="002B2329"/>
    <w:rsid w:val="002B3947"/>
    <w:rsid w:val="002B3A50"/>
    <w:rsid w:val="002B3FB1"/>
    <w:rsid w:val="002B4213"/>
    <w:rsid w:val="002B46F1"/>
    <w:rsid w:val="002B5570"/>
    <w:rsid w:val="002C1849"/>
    <w:rsid w:val="002C2FE0"/>
    <w:rsid w:val="002C3F40"/>
    <w:rsid w:val="002C4C94"/>
    <w:rsid w:val="002C69E1"/>
    <w:rsid w:val="002D0CD9"/>
    <w:rsid w:val="002D493C"/>
    <w:rsid w:val="002D4B01"/>
    <w:rsid w:val="002D6127"/>
    <w:rsid w:val="002D7924"/>
    <w:rsid w:val="002E044E"/>
    <w:rsid w:val="002E25EE"/>
    <w:rsid w:val="002E295E"/>
    <w:rsid w:val="002E3057"/>
    <w:rsid w:val="002E3918"/>
    <w:rsid w:val="002E5371"/>
    <w:rsid w:val="002E6A39"/>
    <w:rsid w:val="002F0F3D"/>
    <w:rsid w:val="002F7955"/>
    <w:rsid w:val="0030023B"/>
    <w:rsid w:val="00304A79"/>
    <w:rsid w:val="00313120"/>
    <w:rsid w:val="003138EE"/>
    <w:rsid w:val="00315107"/>
    <w:rsid w:val="00317A35"/>
    <w:rsid w:val="00321C73"/>
    <w:rsid w:val="003224B3"/>
    <w:rsid w:val="00325364"/>
    <w:rsid w:val="00326F15"/>
    <w:rsid w:val="00331F88"/>
    <w:rsid w:val="003340B9"/>
    <w:rsid w:val="00337AF3"/>
    <w:rsid w:val="00337FE5"/>
    <w:rsid w:val="00341916"/>
    <w:rsid w:val="00346D7D"/>
    <w:rsid w:val="003548DA"/>
    <w:rsid w:val="003626B1"/>
    <w:rsid w:val="00365C2B"/>
    <w:rsid w:val="003673CF"/>
    <w:rsid w:val="003677B0"/>
    <w:rsid w:val="00367879"/>
    <w:rsid w:val="003761DC"/>
    <w:rsid w:val="0038065B"/>
    <w:rsid w:val="00381B83"/>
    <w:rsid w:val="00382C3D"/>
    <w:rsid w:val="00390432"/>
    <w:rsid w:val="00393C83"/>
    <w:rsid w:val="003953AA"/>
    <w:rsid w:val="00395DCF"/>
    <w:rsid w:val="00396211"/>
    <w:rsid w:val="003A0FCD"/>
    <w:rsid w:val="003A32AD"/>
    <w:rsid w:val="003A6350"/>
    <w:rsid w:val="003B09B2"/>
    <w:rsid w:val="003B1B9D"/>
    <w:rsid w:val="003B6302"/>
    <w:rsid w:val="003C0D47"/>
    <w:rsid w:val="003C265C"/>
    <w:rsid w:val="003C4F25"/>
    <w:rsid w:val="003C61E8"/>
    <w:rsid w:val="003D2AAA"/>
    <w:rsid w:val="003D35D4"/>
    <w:rsid w:val="003D6349"/>
    <w:rsid w:val="003D6996"/>
    <w:rsid w:val="003E11A0"/>
    <w:rsid w:val="003E171D"/>
    <w:rsid w:val="003E24DC"/>
    <w:rsid w:val="003E405F"/>
    <w:rsid w:val="003E7F7B"/>
    <w:rsid w:val="003F0025"/>
    <w:rsid w:val="003F17D8"/>
    <w:rsid w:val="003F22B2"/>
    <w:rsid w:val="003F2EC3"/>
    <w:rsid w:val="003F3154"/>
    <w:rsid w:val="00400F28"/>
    <w:rsid w:val="004024B7"/>
    <w:rsid w:val="00402FAB"/>
    <w:rsid w:val="00404A91"/>
    <w:rsid w:val="0040785D"/>
    <w:rsid w:val="00411A4D"/>
    <w:rsid w:val="00413EE5"/>
    <w:rsid w:val="00414D24"/>
    <w:rsid w:val="00425A1F"/>
    <w:rsid w:val="00425AF4"/>
    <w:rsid w:val="00425D55"/>
    <w:rsid w:val="00431E2D"/>
    <w:rsid w:val="00431F67"/>
    <w:rsid w:val="00437B65"/>
    <w:rsid w:val="00440821"/>
    <w:rsid w:val="00441D28"/>
    <w:rsid w:val="00450709"/>
    <w:rsid w:val="00455B9B"/>
    <w:rsid w:val="004570BB"/>
    <w:rsid w:val="00457538"/>
    <w:rsid w:val="004579B7"/>
    <w:rsid w:val="0046127E"/>
    <w:rsid w:val="00465D2F"/>
    <w:rsid w:val="00471F48"/>
    <w:rsid w:val="004766A1"/>
    <w:rsid w:val="0048199F"/>
    <w:rsid w:val="00481D88"/>
    <w:rsid w:val="00482D5E"/>
    <w:rsid w:val="0048434D"/>
    <w:rsid w:val="00486062"/>
    <w:rsid w:val="00495855"/>
    <w:rsid w:val="004967C2"/>
    <w:rsid w:val="00497F39"/>
    <w:rsid w:val="004A0AD8"/>
    <w:rsid w:val="004A2B86"/>
    <w:rsid w:val="004A2F39"/>
    <w:rsid w:val="004A3796"/>
    <w:rsid w:val="004A3B94"/>
    <w:rsid w:val="004A41D8"/>
    <w:rsid w:val="004A438D"/>
    <w:rsid w:val="004A6A6E"/>
    <w:rsid w:val="004B008E"/>
    <w:rsid w:val="004B2987"/>
    <w:rsid w:val="004B2FEE"/>
    <w:rsid w:val="004B35AE"/>
    <w:rsid w:val="004B3BAF"/>
    <w:rsid w:val="004B438E"/>
    <w:rsid w:val="004B533D"/>
    <w:rsid w:val="004C66E7"/>
    <w:rsid w:val="004D2FF3"/>
    <w:rsid w:val="004D58F0"/>
    <w:rsid w:val="004E005E"/>
    <w:rsid w:val="004E23B5"/>
    <w:rsid w:val="004E3838"/>
    <w:rsid w:val="004E6BA5"/>
    <w:rsid w:val="004F0BC4"/>
    <w:rsid w:val="004F389D"/>
    <w:rsid w:val="004F4562"/>
    <w:rsid w:val="004F710C"/>
    <w:rsid w:val="004F779C"/>
    <w:rsid w:val="005013EF"/>
    <w:rsid w:val="005017B9"/>
    <w:rsid w:val="00502FA7"/>
    <w:rsid w:val="00503306"/>
    <w:rsid w:val="00503431"/>
    <w:rsid w:val="00504D58"/>
    <w:rsid w:val="00506F10"/>
    <w:rsid w:val="0051002D"/>
    <w:rsid w:val="005132E8"/>
    <w:rsid w:val="00514872"/>
    <w:rsid w:val="0051563D"/>
    <w:rsid w:val="00520FCB"/>
    <w:rsid w:val="005244AA"/>
    <w:rsid w:val="00524969"/>
    <w:rsid w:val="00526322"/>
    <w:rsid w:val="00526EE2"/>
    <w:rsid w:val="00530414"/>
    <w:rsid w:val="00532EA2"/>
    <w:rsid w:val="00535DB9"/>
    <w:rsid w:val="00542252"/>
    <w:rsid w:val="005428FA"/>
    <w:rsid w:val="00542F7F"/>
    <w:rsid w:val="00543E45"/>
    <w:rsid w:val="0055005E"/>
    <w:rsid w:val="00553870"/>
    <w:rsid w:val="00566441"/>
    <w:rsid w:val="0057043F"/>
    <w:rsid w:val="005709CF"/>
    <w:rsid w:val="005729CA"/>
    <w:rsid w:val="0057362D"/>
    <w:rsid w:val="005739EC"/>
    <w:rsid w:val="00574F8C"/>
    <w:rsid w:val="0057558B"/>
    <w:rsid w:val="00581771"/>
    <w:rsid w:val="0058430B"/>
    <w:rsid w:val="00584D5C"/>
    <w:rsid w:val="00592506"/>
    <w:rsid w:val="00596C8F"/>
    <w:rsid w:val="00597A1B"/>
    <w:rsid w:val="005A4640"/>
    <w:rsid w:val="005A5535"/>
    <w:rsid w:val="005A733D"/>
    <w:rsid w:val="005B0B0D"/>
    <w:rsid w:val="005B203B"/>
    <w:rsid w:val="005B3516"/>
    <w:rsid w:val="005B3583"/>
    <w:rsid w:val="005B45E9"/>
    <w:rsid w:val="005B50ED"/>
    <w:rsid w:val="005B74F3"/>
    <w:rsid w:val="005C1717"/>
    <w:rsid w:val="005C5374"/>
    <w:rsid w:val="005C5499"/>
    <w:rsid w:val="005C5DAC"/>
    <w:rsid w:val="005D12A1"/>
    <w:rsid w:val="005D598C"/>
    <w:rsid w:val="005E23ED"/>
    <w:rsid w:val="005E3E9F"/>
    <w:rsid w:val="005E7DD4"/>
    <w:rsid w:val="005F34DE"/>
    <w:rsid w:val="005F41D9"/>
    <w:rsid w:val="005F62C0"/>
    <w:rsid w:val="00600A4B"/>
    <w:rsid w:val="00601EBA"/>
    <w:rsid w:val="006030C5"/>
    <w:rsid w:val="00604882"/>
    <w:rsid w:val="00611C45"/>
    <w:rsid w:val="0061503E"/>
    <w:rsid w:val="006157D4"/>
    <w:rsid w:val="006167C8"/>
    <w:rsid w:val="00616BDE"/>
    <w:rsid w:val="0062183E"/>
    <w:rsid w:val="00626F9E"/>
    <w:rsid w:val="006275F2"/>
    <w:rsid w:val="006279E8"/>
    <w:rsid w:val="00631A11"/>
    <w:rsid w:val="006338DA"/>
    <w:rsid w:val="00644314"/>
    <w:rsid w:val="0064562B"/>
    <w:rsid w:val="00646490"/>
    <w:rsid w:val="006547B6"/>
    <w:rsid w:val="00656472"/>
    <w:rsid w:val="006579C1"/>
    <w:rsid w:val="00665225"/>
    <w:rsid w:val="00667277"/>
    <w:rsid w:val="00670213"/>
    <w:rsid w:val="00671768"/>
    <w:rsid w:val="00672980"/>
    <w:rsid w:val="00672A7F"/>
    <w:rsid w:val="0067390B"/>
    <w:rsid w:val="00677A14"/>
    <w:rsid w:val="00680411"/>
    <w:rsid w:val="006817AF"/>
    <w:rsid w:val="00681ADE"/>
    <w:rsid w:val="006827A5"/>
    <w:rsid w:val="00684C7E"/>
    <w:rsid w:val="00685AA4"/>
    <w:rsid w:val="006871FC"/>
    <w:rsid w:val="00687FBB"/>
    <w:rsid w:val="00691100"/>
    <w:rsid w:val="00691A14"/>
    <w:rsid w:val="0069212C"/>
    <w:rsid w:val="00694E9D"/>
    <w:rsid w:val="00695E5D"/>
    <w:rsid w:val="006972E2"/>
    <w:rsid w:val="00697FD6"/>
    <w:rsid w:val="006A2A82"/>
    <w:rsid w:val="006A5FB7"/>
    <w:rsid w:val="006A619B"/>
    <w:rsid w:val="006A6701"/>
    <w:rsid w:val="006A6F71"/>
    <w:rsid w:val="006B023A"/>
    <w:rsid w:val="006B03C6"/>
    <w:rsid w:val="006B05A2"/>
    <w:rsid w:val="006B06D4"/>
    <w:rsid w:val="006B0EEB"/>
    <w:rsid w:val="006B5383"/>
    <w:rsid w:val="006B7E9D"/>
    <w:rsid w:val="006C3B61"/>
    <w:rsid w:val="006D07E2"/>
    <w:rsid w:val="006D3A5A"/>
    <w:rsid w:val="006D5495"/>
    <w:rsid w:val="006D5D3D"/>
    <w:rsid w:val="006D64AE"/>
    <w:rsid w:val="006D7067"/>
    <w:rsid w:val="006D72A5"/>
    <w:rsid w:val="006E2186"/>
    <w:rsid w:val="006E2CD3"/>
    <w:rsid w:val="006E35A5"/>
    <w:rsid w:val="006E585F"/>
    <w:rsid w:val="006E65D0"/>
    <w:rsid w:val="006F7876"/>
    <w:rsid w:val="00701603"/>
    <w:rsid w:val="00701EE2"/>
    <w:rsid w:val="00702DBE"/>
    <w:rsid w:val="00703148"/>
    <w:rsid w:val="00704DB7"/>
    <w:rsid w:val="00705AD0"/>
    <w:rsid w:val="007076DD"/>
    <w:rsid w:val="00710CFB"/>
    <w:rsid w:val="0071102A"/>
    <w:rsid w:val="00714ABA"/>
    <w:rsid w:val="007163B0"/>
    <w:rsid w:val="00717518"/>
    <w:rsid w:val="007177EC"/>
    <w:rsid w:val="0071780B"/>
    <w:rsid w:val="00722302"/>
    <w:rsid w:val="00722BF7"/>
    <w:rsid w:val="007257CC"/>
    <w:rsid w:val="00726696"/>
    <w:rsid w:val="0073183E"/>
    <w:rsid w:val="007340D0"/>
    <w:rsid w:val="007358EF"/>
    <w:rsid w:val="00742292"/>
    <w:rsid w:val="007463C9"/>
    <w:rsid w:val="00746968"/>
    <w:rsid w:val="007469D8"/>
    <w:rsid w:val="00747FDD"/>
    <w:rsid w:val="0075181B"/>
    <w:rsid w:val="00751ED6"/>
    <w:rsid w:val="00755E95"/>
    <w:rsid w:val="00757DFF"/>
    <w:rsid w:val="007607D3"/>
    <w:rsid w:val="00761339"/>
    <w:rsid w:val="007622C8"/>
    <w:rsid w:val="00763063"/>
    <w:rsid w:val="00763C5D"/>
    <w:rsid w:val="00763F3A"/>
    <w:rsid w:val="00765E1F"/>
    <w:rsid w:val="00770E8D"/>
    <w:rsid w:val="00774479"/>
    <w:rsid w:val="00780BDF"/>
    <w:rsid w:val="00784E27"/>
    <w:rsid w:val="007932A1"/>
    <w:rsid w:val="007942ED"/>
    <w:rsid w:val="007977B6"/>
    <w:rsid w:val="007A2C3B"/>
    <w:rsid w:val="007A39E8"/>
    <w:rsid w:val="007A5B23"/>
    <w:rsid w:val="007A7255"/>
    <w:rsid w:val="007B12D8"/>
    <w:rsid w:val="007B2E69"/>
    <w:rsid w:val="007B35B5"/>
    <w:rsid w:val="007B3693"/>
    <w:rsid w:val="007B7C73"/>
    <w:rsid w:val="007C0582"/>
    <w:rsid w:val="007C0F77"/>
    <w:rsid w:val="007C13F1"/>
    <w:rsid w:val="007C1C24"/>
    <w:rsid w:val="007C54A2"/>
    <w:rsid w:val="007C5707"/>
    <w:rsid w:val="007C585F"/>
    <w:rsid w:val="007C7A99"/>
    <w:rsid w:val="007D5326"/>
    <w:rsid w:val="007D5CD8"/>
    <w:rsid w:val="007D6E06"/>
    <w:rsid w:val="007E2C20"/>
    <w:rsid w:val="007E46ED"/>
    <w:rsid w:val="007E48D3"/>
    <w:rsid w:val="007F27AF"/>
    <w:rsid w:val="007F2BA3"/>
    <w:rsid w:val="007F3AF9"/>
    <w:rsid w:val="007F78DC"/>
    <w:rsid w:val="00802489"/>
    <w:rsid w:val="0080291C"/>
    <w:rsid w:val="00807CA3"/>
    <w:rsid w:val="00810797"/>
    <w:rsid w:val="00810A53"/>
    <w:rsid w:val="00810BEC"/>
    <w:rsid w:val="00814436"/>
    <w:rsid w:val="00814D28"/>
    <w:rsid w:val="00814F82"/>
    <w:rsid w:val="00817FA8"/>
    <w:rsid w:val="00821EC6"/>
    <w:rsid w:val="00822B34"/>
    <w:rsid w:val="00824675"/>
    <w:rsid w:val="00825919"/>
    <w:rsid w:val="008264A8"/>
    <w:rsid w:val="00826991"/>
    <w:rsid w:val="00827AF1"/>
    <w:rsid w:val="00833583"/>
    <w:rsid w:val="0083531F"/>
    <w:rsid w:val="00837086"/>
    <w:rsid w:val="0084007A"/>
    <w:rsid w:val="0084165A"/>
    <w:rsid w:val="0084220B"/>
    <w:rsid w:val="00842AB9"/>
    <w:rsid w:val="008431FA"/>
    <w:rsid w:val="008471CD"/>
    <w:rsid w:val="00855A42"/>
    <w:rsid w:val="00856A4E"/>
    <w:rsid w:val="00857CF5"/>
    <w:rsid w:val="008605BD"/>
    <w:rsid w:val="0086063D"/>
    <w:rsid w:val="0087081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57D0"/>
    <w:rsid w:val="00895CA3"/>
    <w:rsid w:val="00897303"/>
    <w:rsid w:val="008A09A6"/>
    <w:rsid w:val="008A1290"/>
    <w:rsid w:val="008A1BF1"/>
    <w:rsid w:val="008A2661"/>
    <w:rsid w:val="008A5E4B"/>
    <w:rsid w:val="008A7B73"/>
    <w:rsid w:val="008B2A83"/>
    <w:rsid w:val="008C089B"/>
    <w:rsid w:val="008C095C"/>
    <w:rsid w:val="008C25AC"/>
    <w:rsid w:val="008C5C61"/>
    <w:rsid w:val="008C5E17"/>
    <w:rsid w:val="008D341B"/>
    <w:rsid w:val="008D49AF"/>
    <w:rsid w:val="008D6C89"/>
    <w:rsid w:val="008E1F2B"/>
    <w:rsid w:val="008E465F"/>
    <w:rsid w:val="008E4B20"/>
    <w:rsid w:val="008F0299"/>
    <w:rsid w:val="008F58FF"/>
    <w:rsid w:val="009008BA"/>
    <w:rsid w:val="00901D43"/>
    <w:rsid w:val="00902093"/>
    <w:rsid w:val="009024D9"/>
    <w:rsid w:val="009029DC"/>
    <w:rsid w:val="0090366D"/>
    <w:rsid w:val="00903C49"/>
    <w:rsid w:val="00906F89"/>
    <w:rsid w:val="00907FC5"/>
    <w:rsid w:val="0091069D"/>
    <w:rsid w:val="00911F4B"/>
    <w:rsid w:val="009139EE"/>
    <w:rsid w:val="00914213"/>
    <w:rsid w:val="00920FC2"/>
    <w:rsid w:val="00925B20"/>
    <w:rsid w:val="00925B3F"/>
    <w:rsid w:val="00925BE4"/>
    <w:rsid w:val="00926066"/>
    <w:rsid w:val="009277BB"/>
    <w:rsid w:val="00931D68"/>
    <w:rsid w:val="00935EDF"/>
    <w:rsid w:val="00936075"/>
    <w:rsid w:val="00936ED0"/>
    <w:rsid w:val="009421E5"/>
    <w:rsid w:val="00943590"/>
    <w:rsid w:val="0094440D"/>
    <w:rsid w:val="009450DF"/>
    <w:rsid w:val="0094647F"/>
    <w:rsid w:val="00952031"/>
    <w:rsid w:val="00953BF7"/>
    <w:rsid w:val="00953CE1"/>
    <w:rsid w:val="00956722"/>
    <w:rsid w:val="00956874"/>
    <w:rsid w:val="00963F73"/>
    <w:rsid w:val="009655D2"/>
    <w:rsid w:val="00967488"/>
    <w:rsid w:val="00967551"/>
    <w:rsid w:val="00967EAF"/>
    <w:rsid w:val="00971B33"/>
    <w:rsid w:val="00971C6E"/>
    <w:rsid w:val="0097418B"/>
    <w:rsid w:val="00974C53"/>
    <w:rsid w:val="009778C4"/>
    <w:rsid w:val="0098034B"/>
    <w:rsid w:val="00981A5F"/>
    <w:rsid w:val="00982D01"/>
    <w:rsid w:val="009873A0"/>
    <w:rsid w:val="0099261C"/>
    <w:rsid w:val="009927AF"/>
    <w:rsid w:val="009933D5"/>
    <w:rsid w:val="009A0D3E"/>
    <w:rsid w:val="009A296E"/>
    <w:rsid w:val="009A4204"/>
    <w:rsid w:val="009A612B"/>
    <w:rsid w:val="009A6DE7"/>
    <w:rsid w:val="009A78FD"/>
    <w:rsid w:val="009B1176"/>
    <w:rsid w:val="009B2682"/>
    <w:rsid w:val="009B2EDB"/>
    <w:rsid w:val="009B6987"/>
    <w:rsid w:val="009C2A3A"/>
    <w:rsid w:val="009C3ED0"/>
    <w:rsid w:val="009C6305"/>
    <w:rsid w:val="009C6CA2"/>
    <w:rsid w:val="009D0EB2"/>
    <w:rsid w:val="009D22CB"/>
    <w:rsid w:val="009D33B6"/>
    <w:rsid w:val="009D65DB"/>
    <w:rsid w:val="009D78A7"/>
    <w:rsid w:val="009E2929"/>
    <w:rsid w:val="009E4D4D"/>
    <w:rsid w:val="009E7C39"/>
    <w:rsid w:val="009F0DFD"/>
    <w:rsid w:val="009F22D3"/>
    <w:rsid w:val="009F2837"/>
    <w:rsid w:val="00A00E8B"/>
    <w:rsid w:val="00A02B08"/>
    <w:rsid w:val="00A02D13"/>
    <w:rsid w:val="00A044BB"/>
    <w:rsid w:val="00A06E95"/>
    <w:rsid w:val="00A1472F"/>
    <w:rsid w:val="00A14E8E"/>
    <w:rsid w:val="00A26962"/>
    <w:rsid w:val="00A26AC1"/>
    <w:rsid w:val="00A26C9E"/>
    <w:rsid w:val="00A26F74"/>
    <w:rsid w:val="00A3153C"/>
    <w:rsid w:val="00A325A9"/>
    <w:rsid w:val="00A33B1C"/>
    <w:rsid w:val="00A359DC"/>
    <w:rsid w:val="00A36E8F"/>
    <w:rsid w:val="00A37B17"/>
    <w:rsid w:val="00A42EF8"/>
    <w:rsid w:val="00A508F2"/>
    <w:rsid w:val="00A51051"/>
    <w:rsid w:val="00A53BEB"/>
    <w:rsid w:val="00A54498"/>
    <w:rsid w:val="00A5711B"/>
    <w:rsid w:val="00A62617"/>
    <w:rsid w:val="00A63700"/>
    <w:rsid w:val="00A651E0"/>
    <w:rsid w:val="00A65299"/>
    <w:rsid w:val="00A7133E"/>
    <w:rsid w:val="00A7139F"/>
    <w:rsid w:val="00A72ED6"/>
    <w:rsid w:val="00A76D43"/>
    <w:rsid w:val="00A831D7"/>
    <w:rsid w:val="00A859ED"/>
    <w:rsid w:val="00A90C10"/>
    <w:rsid w:val="00A916B5"/>
    <w:rsid w:val="00A93A1B"/>
    <w:rsid w:val="00A94DC6"/>
    <w:rsid w:val="00AA2395"/>
    <w:rsid w:val="00AA284F"/>
    <w:rsid w:val="00AA7247"/>
    <w:rsid w:val="00AB5631"/>
    <w:rsid w:val="00AB5ED8"/>
    <w:rsid w:val="00AC02DA"/>
    <w:rsid w:val="00AC0683"/>
    <w:rsid w:val="00AC2116"/>
    <w:rsid w:val="00AC31A7"/>
    <w:rsid w:val="00AC3811"/>
    <w:rsid w:val="00AC38A2"/>
    <w:rsid w:val="00AC3FCD"/>
    <w:rsid w:val="00AC4DA2"/>
    <w:rsid w:val="00AC5431"/>
    <w:rsid w:val="00AC5680"/>
    <w:rsid w:val="00AD29ED"/>
    <w:rsid w:val="00AD5E3C"/>
    <w:rsid w:val="00AD7299"/>
    <w:rsid w:val="00AE09F4"/>
    <w:rsid w:val="00AE1E21"/>
    <w:rsid w:val="00AF4619"/>
    <w:rsid w:val="00AF771D"/>
    <w:rsid w:val="00AF7D79"/>
    <w:rsid w:val="00B04D1B"/>
    <w:rsid w:val="00B04FA3"/>
    <w:rsid w:val="00B07BC6"/>
    <w:rsid w:val="00B11820"/>
    <w:rsid w:val="00B11ACA"/>
    <w:rsid w:val="00B145A2"/>
    <w:rsid w:val="00B1502B"/>
    <w:rsid w:val="00B16079"/>
    <w:rsid w:val="00B1730B"/>
    <w:rsid w:val="00B175E2"/>
    <w:rsid w:val="00B326EF"/>
    <w:rsid w:val="00B3477E"/>
    <w:rsid w:val="00B34A6A"/>
    <w:rsid w:val="00B375F0"/>
    <w:rsid w:val="00B4102C"/>
    <w:rsid w:val="00B429AE"/>
    <w:rsid w:val="00B45D3F"/>
    <w:rsid w:val="00B4607A"/>
    <w:rsid w:val="00B4729E"/>
    <w:rsid w:val="00B5137D"/>
    <w:rsid w:val="00B538BF"/>
    <w:rsid w:val="00B5391D"/>
    <w:rsid w:val="00B5697F"/>
    <w:rsid w:val="00B607C2"/>
    <w:rsid w:val="00B607E0"/>
    <w:rsid w:val="00B608E5"/>
    <w:rsid w:val="00B60A3A"/>
    <w:rsid w:val="00B66AFD"/>
    <w:rsid w:val="00B71E40"/>
    <w:rsid w:val="00B72613"/>
    <w:rsid w:val="00B73C57"/>
    <w:rsid w:val="00B76743"/>
    <w:rsid w:val="00B822E3"/>
    <w:rsid w:val="00B905AA"/>
    <w:rsid w:val="00B93425"/>
    <w:rsid w:val="00B9649A"/>
    <w:rsid w:val="00BA12C2"/>
    <w:rsid w:val="00BA2204"/>
    <w:rsid w:val="00BA287D"/>
    <w:rsid w:val="00BA3783"/>
    <w:rsid w:val="00BA4F2E"/>
    <w:rsid w:val="00BA5809"/>
    <w:rsid w:val="00BA74FB"/>
    <w:rsid w:val="00BB014D"/>
    <w:rsid w:val="00BB1A50"/>
    <w:rsid w:val="00BB1C1C"/>
    <w:rsid w:val="00BB2555"/>
    <w:rsid w:val="00BB5E9A"/>
    <w:rsid w:val="00BB725C"/>
    <w:rsid w:val="00BC05C6"/>
    <w:rsid w:val="00BC1F64"/>
    <w:rsid w:val="00BC2934"/>
    <w:rsid w:val="00BC4303"/>
    <w:rsid w:val="00BC59D7"/>
    <w:rsid w:val="00BE1A23"/>
    <w:rsid w:val="00BE3121"/>
    <w:rsid w:val="00BE4812"/>
    <w:rsid w:val="00BE659E"/>
    <w:rsid w:val="00BE7224"/>
    <w:rsid w:val="00BF1B5A"/>
    <w:rsid w:val="00BF6FA4"/>
    <w:rsid w:val="00C02FFC"/>
    <w:rsid w:val="00C11CEA"/>
    <w:rsid w:val="00C130E7"/>
    <w:rsid w:val="00C137E5"/>
    <w:rsid w:val="00C13F51"/>
    <w:rsid w:val="00C2009F"/>
    <w:rsid w:val="00C2435E"/>
    <w:rsid w:val="00C30976"/>
    <w:rsid w:val="00C316F0"/>
    <w:rsid w:val="00C3267E"/>
    <w:rsid w:val="00C32EEB"/>
    <w:rsid w:val="00C36FEB"/>
    <w:rsid w:val="00C409B9"/>
    <w:rsid w:val="00C40D6B"/>
    <w:rsid w:val="00C42E52"/>
    <w:rsid w:val="00C4347E"/>
    <w:rsid w:val="00C43F6C"/>
    <w:rsid w:val="00C43F9A"/>
    <w:rsid w:val="00C50EE5"/>
    <w:rsid w:val="00C539BD"/>
    <w:rsid w:val="00C555CC"/>
    <w:rsid w:val="00C557DE"/>
    <w:rsid w:val="00C658E2"/>
    <w:rsid w:val="00C66485"/>
    <w:rsid w:val="00C70770"/>
    <w:rsid w:val="00C744E9"/>
    <w:rsid w:val="00C80CD4"/>
    <w:rsid w:val="00C81B9F"/>
    <w:rsid w:val="00C845B7"/>
    <w:rsid w:val="00C85D84"/>
    <w:rsid w:val="00C878B1"/>
    <w:rsid w:val="00C905CA"/>
    <w:rsid w:val="00C90CFC"/>
    <w:rsid w:val="00C938EF"/>
    <w:rsid w:val="00C94C03"/>
    <w:rsid w:val="00C9637E"/>
    <w:rsid w:val="00CA2571"/>
    <w:rsid w:val="00CA5D40"/>
    <w:rsid w:val="00CB05F1"/>
    <w:rsid w:val="00CB0976"/>
    <w:rsid w:val="00CB24F5"/>
    <w:rsid w:val="00CB5874"/>
    <w:rsid w:val="00CC2689"/>
    <w:rsid w:val="00CC59FB"/>
    <w:rsid w:val="00CD0371"/>
    <w:rsid w:val="00CD1A37"/>
    <w:rsid w:val="00CD1BD5"/>
    <w:rsid w:val="00CD1CF9"/>
    <w:rsid w:val="00CD2DBA"/>
    <w:rsid w:val="00CD3F12"/>
    <w:rsid w:val="00CD448D"/>
    <w:rsid w:val="00CD67D6"/>
    <w:rsid w:val="00CD6E9A"/>
    <w:rsid w:val="00CD72A0"/>
    <w:rsid w:val="00CD7E0C"/>
    <w:rsid w:val="00CE040F"/>
    <w:rsid w:val="00CE0716"/>
    <w:rsid w:val="00CE0C87"/>
    <w:rsid w:val="00CE4D07"/>
    <w:rsid w:val="00CE5414"/>
    <w:rsid w:val="00CE6FA4"/>
    <w:rsid w:val="00CF1A4F"/>
    <w:rsid w:val="00CF26F5"/>
    <w:rsid w:val="00CF45B1"/>
    <w:rsid w:val="00CF59B9"/>
    <w:rsid w:val="00CF6571"/>
    <w:rsid w:val="00D01C42"/>
    <w:rsid w:val="00D01F72"/>
    <w:rsid w:val="00D04A4C"/>
    <w:rsid w:val="00D07F1F"/>
    <w:rsid w:val="00D1030B"/>
    <w:rsid w:val="00D10806"/>
    <w:rsid w:val="00D12D83"/>
    <w:rsid w:val="00D13A73"/>
    <w:rsid w:val="00D13FB0"/>
    <w:rsid w:val="00D1655C"/>
    <w:rsid w:val="00D166C9"/>
    <w:rsid w:val="00D22470"/>
    <w:rsid w:val="00D22B5A"/>
    <w:rsid w:val="00D22CB4"/>
    <w:rsid w:val="00D26DD4"/>
    <w:rsid w:val="00D30835"/>
    <w:rsid w:val="00D33019"/>
    <w:rsid w:val="00D3365D"/>
    <w:rsid w:val="00D34A55"/>
    <w:rsid w:val="00D35316"/>
    <w:rsid w:val="00D42CA5"/>
    <w:rsid w:val="00D42DEB"/>
    <w:rsid w:val="00D46A2A"/>
    <w:rsid w:val="00D46CF6"/>
    <w:rsid w:val="00D47507"/>
    <w:rsid w:val="00D47C62"/>
    <w:rsid w:val="00D50F32"/>
    <w:rsid w:val="00D553BE"/>
    <w:rsid w:val="00D55CCB"/>
    <w:rsid w:val="00D561C8"/>
    <w:rsid w:val="00D57DCE"/>
    <w:rsid w:val="00D57EC3"/>
    <w:rsid w:val="00D62466"/>
    <w:rsid w:val="00D62F23"/>
    <w:rsid w:val="00D630F4"/>
    <w:rsid w:val="00D64147"/>
    <w:rsid w:val="00D65483"/>
    <w:rsid w:val="00D6578B"/>
    <w:rsid w:val="00D667C7"/>
    <w:rsid w:val="00D729AC"/>
    <w:rsid w:val="00D73FD5"/>
    <w:rsid w:val="00D75C22"/>
    <w:rsid w:val="00D76F56"/>
    <w:rsid w:val="00D77EC5"/>
    <w:rsid w:val="00D80E1C"/>
    <w:rsid w:val="00D87F92"/>
    <w:rsid w:val="00D927F6"/>
    <w:rsid w:val="00D932D9"/>
    <w:rsid w:val="00D94194"/>
    <w:rsid w:val="00D975FC"/>
    <w:rsid w:val="00DA215C"/>
    <w:rsid w:val="00DA3554"/>
    <w:rsid w:val="00DA38CD"/>
    <w:rsid w:val="00DA7F0F"/>
    <w:rsid w:val="00DB0A26"/>
    <w:rsid w:val="00DB3137"/>
    <w:rsid w:val="00DB7786"/>
    <w:rsid w:val="00DC2F98"/>
    <w:rsid w:val="00DD0084"/>
    <w:rsid w:val="00DD0109"/>
    <w:rsid w:val="00DD0C3B"/>
    <w:rsid w:val="00DD0FFD"/>
    <w:rsid w:val="00DD42F5"/>
    <w:rsid w:val="00DD49CA"/>
    <w:rsid w:val="00DE0654"/>
    <w:rsid w:val="00DE080C"/>
    <w:rsid w:val="00DE0DEE"/>
    <w:rsid w:val="00DE0EB9"/>
    <w:rsid w:val="00DE13A1"/>
    <w:rsid w:val="00DE324D"/>
    <w:rsid w:val="00DE4809"/>
    <w:rsid w:val="00DE54B4"/>
    <w:rsid w:val="00DE5C27"/>
    <w:rsid w:val="00DE7235"/>
    <w:rsid w:val="00DF31CE"/>
    <w:rsid w:val="00DF43C3"/>
    <w:rsid w:val="00DF53D6"/>
    <w:rsid w:val="00DF71B1"/>
    <w:rsid w:val="00DF7F1E"/>
    <w:rsid w:val="00E02B2C"/>
    <w:rsid w:val="00E05AFC"/>
    <w:rsid w:val="00E06A06"/>
    <w:rsid w:val="00E0796C"/>
    <w:rsid w:val="00E10678"/>
    <w:rsid w:val="00E12A00"/>
    <w:rsid w:val="00E12F6F"/>
    <w:rsid w:val="00E14DB1"/>
    <w:rsid w:val="00E170D2"/>
    <w:rsid w:val="00E2089E"/>
    <w:rsid w:val="00E209F0"/>
    <w:rsid w:val="00E20D12"/>
    <w:rsid w:val="00E2157D"/>
    <w:rsid w:val="00E230F0"/>
    <w:rsid w:val="00E23D5A"/>
    <w:rsid w:val="00E26A1F"/>
    <w:rsid w:val="00E3319B"/>
    <w:rsid w:val="00E34514"/>
    <w:rsid w:val="00E40295"/>
    <w:rsid w:val="00E40368"/>
    <w:rsid w:val="00E4117A"/>
    <w:rsid w:val="00E44E34"/>
    <w:rsid w:val="00E45DB1"/>
    <w:rsid w:val="00E4655B"/>
    <w:rsid w:val="00E53A65"/>
    <w:rsid w:val="00E5628E"/>
    <w:rsid w:val="00E5760C"/>
    <w:rsid w:val="00E60422"/>
    <w:rsid w:val="00E60E52"/>
    <w:rsid w:val="00E63669"/>
    <w:rsid w:val="00E65368"/>
    <w:rsid w:val="00E70276"/>
    <w:rsid w:val="00E72481"/>
    <w:rsid w:val="00E74020"/>
    <w:rsid w:val="00E75E98"/>
    <w:rsid w:val="00E76BAC"/>
    <w:rsid w:val="00E854D8"/>
    <w:rsid w:val="00E916FD"/>
    <w:rsid w:val="00E921DE"/>
    <w:rsid w:val="00E93CF4"/>
    <w:rsid w:val="00E94532"/>
    <w:rsid w:val="00E95FD1"/>
    <w:rsid w:val="00E963E3"/>
    <w:rsid w:val="00EA0643"/>
    <w:rsid w:val="00EA23E2"/>
    <w:rsid w:val="00EA470F"/>
    <w:rsid w:val="00EA4D83"/>
    <w:rsid w:val="00EA5325"/>
    <w:rsid w:val="00EA6659"/>
    <w:rsid w:val="00EB0530"/>
    <w:rsid w:val="00EB2970"/>
    <w:rsid w:val="00EC05DC"/>
    <w:rsid w:val="00EC172A"/>
    <w:rsid w:val="00EC3AC6"/>
    <w:rsid w:val="00EC57A1"/>
    <w:rsid w:val="00EC6A20"/>
    <w:rsid w:val="00EC739C"/>
    <w:rsid w:val="00ED0125"/>
    <w:rsid w:val="00ED0AEF"/>
    <w:rsid w:val="00ED0BF8"/>
    <w:rsid w:val="00ED3FC0"/>
    <w:rsid w:val="00ED76CB"/>
    <w:rsid w:val="00EE409A"/>
    <w:rsid w:val="00EE5D78"/>
    <w:rsid w:val="00EF031D"/>
    <w:rsid w:val="00EF1437"/>
    <w:rsid w:val="00EF1B7D"/>
    <w:rsid w:val="00EF2B9C"/>
    <w:rsid w:val="00EF3123"/>
    <w:rsid w:val="00EF6115"/>
    <w:rsid w:val="00EF6526"/>
    <w:rsid w:val="00F01D7B"/>
    <w:rsid w:val="00F03F3A"/>
    <w:rsid w:val="00F05574"/>
    <w:rsid w:val="00F1040E"/>
    <w:rsid w:val="00F10831"/>
    <w:rsid w:val="00F11DEA"/>
    <w:rsid w:val="00F135EF"/>
    <w:rsid w:val="00F14897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3BBA"/>
    <w:rsid w:val="00F45817"/>
    <w:rsid w:val="00F5075A"/>
    <w:rsid w:val="00F5092A"/>
    <w:rsid w:val="00F515DB"/>
    <w:rsid w:val="00F52D86"/>
    <w:rsid w:val="00F54938"/>
    <w:rsid w:val="00F63327"/>
    <w:rsid w:val="00F65D0F"/>
    <w:rsid w:val="00F67A37"/>
    <w:rsid w:val="00F67BD6"/>
    <w:rsid w:val="00F704B6"/>
    <w:rsid w:val="00F71FBB"/>
    <w:rsid w:val="00F72995"/>
    <w:rsid w:val="00F83857"/>
    <w:rsid w:val="00F87A0D"/>
    <w:rsid w:val="00F92279"/>
    <w:rsid w:val="00F93651"/>
    <w:rsid w:val="00F93EB6"/>
    <w:rsid w:val="00F95F10"/>
    <w:rsid w:val="00F9626F"/>
    <w:rsid w:val="00FA52DE"/>
    <w:rsid w:val="00FA6C20"/>
    <w:rsid w:val="00FB09DB"/>
    <w:rsid w:val="00FB1843"/>
    <w:rsid w:val="00FB2DE8"/>
    <w:rsid w:val="00FB3799"/>
    <w:rsid w:val="00FB39A4"/>
    <w:rsid w:val="00FB7383"/>
    <w:rsid w:val="00FC0155"/>
    <w:rsid w:val="00FC1151"/>
    <w:rsid w:val="00FC1F84"/>
    <w:rsid w:val="00FC2C23"/>
    <w:rsid w:val="00FD1DD5"/>
    <w:rsid w:val="00FE1302"/>
    <w:rsid w:val="00FE1404"/>
    <w:rsid w:val="00FE158C"/>
    <w:rsid w:val="00FE4F63"/>
    <w:rsid w:val="00FE52E7"/>
    <w:rsid w:val="00FE5854"/>
    <w:rsid w:val="00FE6FA4"/>
    <w:rsid w:val="00FE6FCB"/>
    <w:rsid w:val="00FF0E19"/>
    <w:rsid w:val="00FF138F"/>
    <w:rsid w:val="00FF78F7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unhideWhenUsed/>
    <w:rsid w:val="00B45D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45D3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45D3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45D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45D3F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671768"/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unhideWhenUsed/>
    <w:rsid w:val="00B45D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45D3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45D3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45D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45D3F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671768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7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9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1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73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88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8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5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9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8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header3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16" Target="commentsExtended.xml"
                 Type="http://schemas.microsoft.com/office/2011/relationships/commentsExtended"/>
   <Relationship Id="rId17" Target="people.xml"
                 Type="http://schemas.microsoft.com/office/2011/relationships/peopl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37"/>
    <w:rsid w:val="00087537"/>
    <w:rsid w:val="001336DC"/>
    <w:rsid w:val="00172238"/>
    <w:rsid w:val="00172AA4"/>
    <w:rsid w:val="001F22A7"/>
    <w:rsid w:val="002771DC"/>
    <w:rsid w:val="002B705A"/>
    <w:rsid w:val="002E5AB7"/>
    <w:rsid w:val="002F757B"/>
    <w:rsid w:val="00344B82"/>
    <w:rsid w:val="0034627B"/>
    <w:rsid w:val="003948ED"/>
    <w:rsid w:val="003D556D"/>
    <w:rsid w:val="003D6D68"/>
    <w:rsid w:val="0040034E"/>
    <w:rsid w:val="00567742"/>
    <w:rsid w:val="005700E4"/>
    <w:rsid w:val="00572F4E"/>
    <w:rsid w:val="005762DE"/>
    <w:rsid w:val="005A045A"/>
    <w:rsid w:val="005D2428"/>
    <w:rsid w:val="006C27AF"/>
    <w:rsid w:val="00701DFC"/>
    <w:rsid w:val="007623F4"/>
    <w:rsid w:val="00763323"/>
    <w:rsid w:val="00773C85"/>
    <w:rsid w:val="007C750F"/>
    <w:rsid w:val="00813859"/>
    <w:rsid w:val="00832748"/>
    <w:rsid w:val="008912F5"/>
    <w:rsid w:val="00897D52"/>
    <w:rsid w:val="008A2672"/>
    <w:rsid w:val="009138AE"/>
    <w:rsid w:val="009551DF"/>
    <w:rsid w:val="00960646"/>
    <w:rsid w:val="00981C66"/>
    <w:rsid w:val="00984A53"/>
    <w:rsid w:val="00A21007"/>
    <w:rsid w:val="00A67CFE"/>
    <w:rsid w:val="00A8745C"/>
    <w:rsid w:val="00A87533"/>
    <w:rsid w:val="00A90ED6"/>
    <w:rsid w:val="00BF24C1"/>
    <w:rsid w:val="00C8313E"/>
    <w:rsid w:val="00CB5153"/>
    <w:rsid w:val="00CE59D6"/>
    <w:rsid w:val="00D36759"/>
    <w:rsid w:val="00DE093E"/>
    <w:rsid w:val="00E13B44"/>
    <w:rsid w:val="00E60264"/>
    <w:rsid w:val="00ED549A"/>
    <w:rsid w:val="00F1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B1E55-2659-4F7B-88AB-A9941A1B9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7330</Words>
  <Characters>4179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2021-01-19T15:55:00Z</dcterms:created>
  <dc:creator>lrvk</dc:creator>
  <cp:lastModifiedBy>Donata Telišauskaitė-Čekanavičė</cp:lastModifiedBy>
  <cp:lastPrinted>2019-11-18T11:26:00Z</cp:lastPrinted>
  <dcterms:modified xsi:type="dcterms:W3CDTF">2021-01-19T16:20:00Z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580682919</vt:i4>
  </property>
  <property fmtid="{D5CDD505-2E9C-101B-9397-08002B2CF9AE}" pid="4" name="_EmailSubject">
    <vt:lpwstr>IDIF nuostatai</vt:lpwstr>
  </property>
  <property fmtid="{D5CDD505-2E9C-101B-9397-08002B2CF9AE}" pid="5" name="_AuthorEmail">
    <vt:lpwstr>Milda.Bareisaite@socmin.lt</vt:lpwstr>
  </property>
  <property fmtid="{D5CDD505-2E9C-101B-9397-08002B2CF9AE}" pid="6" name="_AuthorEmailDisplayName">
    <vt:lpwstr>Milda Bareišaitė</vt:lpwstr>
  </property>
  <property fmtid="{D5CDD505-2E9C-101B-9397-08002B2CF9AE}" pid="7" name="_PreviousAdHocReviewCycleID">
    <vt:i4>-2094814340</vt:i4>
  </property>
</Properties>
</file>