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FEB745" w14:textId="77777777" w:rsidR="000568AB" w:rsidRDefault="00502B32" w:rsidP="000568AB">
      <w:pPr>
        <w:spacing w:after="0" w:line="240" w:lineRule="auto"/>
        <w:jc w:val="center"/>
        <w:rPr>
          <w:rFonts w:ascii="Times New Roman" w:hAnsi="Times New Roman"/>
          <w:b/>
          <w:bCs/>
          <w:sz w:val="24"/>
          <w:szCs w:val="24"/>
        </w:rPr>
      </w:pPr>
      <w:r w:rsidRPr="004431DF">
        <w:rPr>
          <w:rFonts w:ascii="Times New Roman" w:hAnsi="Times New Roman"/>
          <w:b/>
          <w:bCs/>
          <w:sz w:val="24"/>
          <w:szCs w:val="24"/>
        </w:rPr>
        <w:t xml:space="preserve">LIETUVOS RESPUBLIKOS </w:t>
      </w:r>
      <w:r w:rsidR="006D08DB">
        <w:rPr>
          <w:rFonts w:ascii="Times New Roman" w:hAnsi="Times New Roman"/>
          <w:b/>
          <w:bCs/>
          <w:sz w:val="24"/>
          <w:szCs w:val="24"/>
        </w:rPr>
        <w:t xml:space="preserve">GYVENTOJŲ PAJAMŲ MOKESČIO ĮSTATYMO </w:t>
      </w:r>
    </w:p>
    <w:p w14:paraId="2F959CC2" w14:textId="0A19E687" w:rsidR="00502B32" w:rsidRPr="004431DF" w:rsidRDefault="00544F74" w:rsidP="000568AB">
      <w:pPr>
        <w:spacing w:after="0" w:line="240" w:lineRule="auto"/>
        <w:jc w:val="center"/>
        <w:rPr>
          <w:rFonts w:ascii="Times New Roman" w:hAnsi="Times New Roman"/>
          <w:sz w:val="24"/>
          <w:szCs w:val="24"/>
        </w:rPr>
      </w:pPr>
      <w:r>
        <w:rPr>
          <w:rFonts w:ascii="Times New Roman" w:hAnsi="Times New Roman"/>
          <w:b/>
          <w:bCs/>
          <w:sz w:val="24"/>
          <w:szCs w:val="24"/>
        </w:rPr>
        <w:t xml:space="preserve"> </w:t>
      </w:r>
      <w:r w:rsidR="006D08DB">
        <w:rPr>
          <w:rFonts w:ascii="Times New Roman" w:hAnsi="Times New Roman"/>
          <w:b/>
          <w:bCs/>
          <w:sz w:val="24"/>
          <w:szCs w:val="24"/>
        </w:rPr>
        <w:t xml:space="preserve">NR. IX-1007 4 </w:t>
      </w:r>
      <w:r>
        <w:rPr>
          <w:rFonts w:ascii="Times New Roman" w:hAnsi="Times New Roman"/>
          <w:b/>
          <w:bCs/>
          <w:sz w:val="24"/>
          <w:szCs w:val="24"/>
        </w:rPr>
        <w:t xml:space="preserve">IR 17 </w:t>
      </w:r>
      <w:r w:rsidR="006D08DB">
        <w:rPr>
          <w:rFonts w:ascii="Times New Roman" w:hAnsi="Times New Roman"/>
          <w:b/>
          <w:bCs/>
          <w:sz w:val="24"/>
          <w:szCs w:val="24"/>
        </w:rPr>
        <w:t>STRAIPSNI</w:t>
      </w:r>
      <w:r>
        <w:rPr>
          <w:rFonts w:ascii="Times New Roman" w:hAnsi="Times New Roman"/>
          <w:b/>
          <w:bCs/>
          <w:sz w:val="24"/>
          <w:szCs w:val="24"/>
        </w:rPr>
        <w:t>Ų</w:t>
      </w:r>
      <w:r w:rsidR="006D08DB">
        <w:rPr>
          <w:rFonts w:ascii="Times New Roman" w:hAnsi="Times New Roman"/>
          <w:b/>
          <w:bCs/>
          <w:sz w:val="24"/>
          <w:szCs w:val="24"/>
        </w:rPr>
        <w:t xml:space="preserve"> PAKEITIMO ĮSTATYMO, LIETUVOS RESPUBLIKOS NEKILNOJAMOJO TURTO MOKESČIO ĮSTATYMO NR. X-233 7 STRAIPSNIO PAKEITIMO ĮSTATYMO, LIETUVOS RESPUBLIKOS ŽEMĖS MOKESČIO ĮSTATYMO NR. I-2675 8 STRAIPSNIO PAKEITIMO </w:t>
      </w:r>
      <w:r w:rsidR="001E79D9" w:rsidRPr="004431DF">
        <w:rPr>
          <w:rFonts w:ascii="Times New Roman" w:hAnsi="Times New Roman" w:cs="Times New Roman"/>
          <w:b/>
          <w:sz w:val="24"/>
          <w:szCs w:val="24"/>
          <w:lang w:eastAsia="lt-LT"/>
        </w:rPr>
        <w:t>ĮSTATYMO</w:t>
      </w:r>
      <w:r w:rsidR="001E79D9" w:rsidRPr="004431DF">
        <w:rPr>
          <w:rFonts w:ascii="Times New Roman" w:hAnsi="Times New Roman" w:cs="Times New Roman"/>
          <w:b/>
          <w:sz w:val="24"/>
          <w:szCs w:val="24"/>
        </w:rPr>
        <w:t xml:space="preserve"> </w:t>
      </w:r>
      <w:r w:rsidR="00502B32" w:rsidRPr="004431DF">
        <w:rPr>
          <w:rFonts w:ascii="Times New Roman" w:hAnsi="Times New Roman" w:cs="Times New Roman"/>
          <w:b/>
          <w:sz w:val="24"/>
          <w:szCs w:val="24"/>
        </w:rPr>
        <w:t>PROJEKTŲ</w:t>
      </w:r>
    </w:p>
    <w:p w14:paraId="11868AF9" w14:textId="77777777" w:rsidR="006D08DB" w:rsidRPr="004431DF" w:rsidRDefault="006D08DB" w:rsidP="000568AB">
      <w:pPr>
        <w:spacing w:after="0" w:line="240" w:lineRule="auto"/>
        <w:jc w:val="center"/>
        <w:rPr>
          <w:rFonts w:ascii="Times New Roman" w:hAnsi="Times New Roman"/>
          <w:sz w:val="24"/>
          <w:szCs w:val="24"/>
        </w:rPr>
      </w:pPr>
      <w:r w:rsidRPr="004431DF">
        <w:rPr>
          <w:rFonts w:ascii="Times New Roman" w:hAnsi="Times New Roman" w:cs="Times New Roman"/>
          <w:b/>
          <w:sz w:val="24"/>
          <w:szCs w:val="24"/>
        </w:rPr>
        <w:t>AIŠKINAMASIS RAŠTAS</w:t>
      </w:r>
    </w:p>
    <w:p w14:paraId="67276B49" w14:textId="77777777" w:rsidR="00F42C1A" w:rsidRPr="004431DF" w:rsidRDefault="00F42C1A" w:rsidP="000568AB">
      <w:pPr>
        <w:spacing w:after="0" w:line="240" w:lineRule="auto"/>
        <w:ind w:firstLine="709"/>
        <w:jc w:val="both"/>
        <w:rPr>
          <w:rFonts w:ascii="Times New Roman" w:hAnsi="Times New Roman" w:cs="Times New Roman"/>
          <w:b/>
          <w:sz w:val="24"/>
          <w:szCs w:val="24"/>
        </w:rPr>
      </w:pPr>
    </w:p>
    <w:p w14:paraId="6E4BBBF0" w14:textId="77777777" w:rsidR="00502B32" w:rsidRPr="004431DF" w:rsidRDefault="00502B32" w:rsidP="000568AB">
      <w:pPr>
        <w:spacing w:after="0" w:line="240" w:lineRule="auto"/>
        <w:ind w:firstLine="709"/>
        <w:jc w:val="both"/>
        <w:rPr>
          <w:rFonts w:ascii="Times New Roman" w:hAnsi="Times New Roman"/>
          <w:sz w:val="24"/>
          <w:szCs w:val="24"/>
        </w:rPr>
      </w:pPr>
      <w:r w:rsidRPr="004431DF">
        <w:rPr>
          <w:rFonts w:ascii="Times New Roman" w:hAnsi="Times New Roman" w:cs="Times New Roman"/>
          <w:b/>
          <w:sz w:val="24"/>
          <w:szCs w:val="24"/>
        </w:rPr>
        <w:t>1. Įstatymo projekto rengimą paskatinusios priežastys, projekto tikslai ir uždaviniai</w:t>
      </w:r>
    </w:p>
    <w:p w14:paraId="6A75E005" w14:textId="53172158" w:rsidR="00502B32" w:rsidRPr="004431DF" w:rsidRDefault="000073D5" w:rsidP="000568AB">
      <w:pPr>
        <w:tabs>
          <w:tab w:val="left" w:pos="10206"/>
        </w:tabs>
        <w:spacing w:after="0" w:line="240" w:lineRule="auto"/>
        <w:ind w:firstLine="709"/>
        <w:jc w:val="both"/>
        <w:rPr>
          <w:rFonts w:ascii="Times New Roman" w:hAnsi="Times New Roman"/>
          <w:sz w:val="24"/>
          <w:szCs w:val="24"/>
        </w:rPr>
      </w:pPr>
      <w:r w:rsidRPr="004431DF">
        <w:rPr>
          <w:rFonts w:ascii="Times New Roman" w:hAnsi="Times New Roman" w:cs="Times New Roman"/>
          <w:sz w:val="24"/>
          <w:szCs w:val="24"/>
          <w:lang w:eastAsia="lt-LT"/>
        </w:rPr>
        <w:t xml:space="preserve">Lietuvos Respublikos </w:t>
      </w:r>
      <w:r w:rsidR="008D6CD5">
        <w:rPr>
          <w:rFonts w:ascii="Times New Roman" w:hAnsi="Times New Roman" w:cs="Times New Roman"/>
          <w:sz w:val="24"/>
          <w:szCs w:val="24"/>
          <w:lang w:eastAsia="lt-LT"/>
        </w:rPr>
        <w:t>gyventojų pajamų mokesčio įstatymo Nr. IX-1007 4</w:t>
      </w:r>
      <w:r w:rsidR="00544F74">
        <w:rPr>
          <w:rFonts w:ascii="Times New Roman" w:hAnsi="Times New Roman" w:cs="Times New Roman"/>
          <w:sz w:val="24"/>
          <w:szCs w:val="24"/>
          <w:lang w:eastAsia="lt-LT"/>
        </w:rPr>
        <w:t xml:space="preserve"> ir 17 straipsnių</w:t>
      </w:r>
      <w:r w:rsidR="008D6CD5">
        <w:rPr>
          <w:rFonts w:ascii="Times New Roman" w:hAnsi="Times New Roman" w:cs="Times New Roman"/>
          <w:sz w:val="24"/>
          <w:szCs w:val="24"/>
          <w:lang w:eastAsia="lt-LT"/>
        </w:rPr>
        <w:t xml:space="preserve"> </w:t>
      </w:r>
      <w:r w:rsidR="008D6CD5" w:rsidRPr="002D3659">
        <w:rPr>
          <w:rFonts w:ascii="Times New Roman" w:hAnsi="Times New Roman" w:cs="Times New Roman"/>
          <w:sz w:val="24"/>
          <w:szCs w:val="24"/>
          <w:lang w:eastAsia="lt-LT"/>
        </w:rPr>
        <w:t>pakeitimo</w:t>
      </w:r>
      <w:r w:rsidR="00323435" w:rsidRPr="002D3659">
        <w:rPr>
          <w:rFonts w:ascii="Times New Roman" w:hAnsi="Times New Roman" w:cs="Times New Roman"/>
          <w:sz w:val="24"/>
          <w:szCs w:val="24"/>
          <w:lang w:eastAsia="lt-LT"/>
        </w:rPr>
        <w:t xml:space="preserve"> įstatymo</w:t>
      </w:r>
      <w:r w:rsidR="008D6CD5">
        <w:rPr>
          <w:rFonts w:ascii="Times New Roman" w:hAnsi="Times New Roman" w:cs="Times New Roman"/>
          <w:sz w:val="24"/>
          <w:szCs w:val="24"/>
          <w:lang w:eastAsia="lt-LT"/>
        </w:rPr>
        <w:t xml:space="preserve">, Lietuvos Respublikos nekilnojamojo turto mokesčio įstatymo Nr. X-233 7 straipsnio pakeitimo įstatymo ir Lietuvos Respublikos žemės mokesčio įstatymo Nr. I-2675 8 straipsnio pakeitimo įstatymo projektai </w:t>
      </w:r>
      <w:r w:rsidR="00DE306B">
        <w:rPr>
          <w:rFonts w:ascii="Times New Roman" w:hAnsi="Times New Roman" w:cs="Times New Roman"/>
          <w:sz w:val="24"/>
          <w:szCs w:val="24"/>
          <w:lang w:eastAsia="lt-LT"/>
        </w:rPr>
        <w:t xml:space="preserve">(toliau – Įstatymų projektai) </w:t>
      </w:r>
      <w:r w:rsidR="008D6CD5">
        <w:rPr>
          <w:rFonts w:ascii="Times New Roman" w:hAnsi="Times New Roman" w:cs="Times New Roman"/>
          <w:sz w:val="24"/>
          <w:szCs w:val="24"/>
          <w:lang w:eastAsia="lt-LT"/>
        </w:rPr>
        <w:t xml:space="preserve">parengti siekiant </w:t>
      </w:r>
      <w:r w:rsidR="00323435">
        <w:rPr>
          <w:rFonts w:ascii="Times New Roman" w:hAnsi="Times New Roman" w:cs="Times New Roman"/>
          <w:sz w:val="24"/>
          <w:szCs w:val="24"/>
          <w:lang w:eastAsia="lt-LT"/>
        </w:rPr>
        <w:t>sudaryti tinkamą mokestinę aplinką</w:t>
      </w:r>
      <w:r w:rsidR="00DE306B">
        <w:rPr>
          <w:rFonts w:ascii="Times New Roman" w:hAnsi="Times New Roman" w:cs="Times New Roman"/>
          <w:sz w:val="24"/>
          <w:szCs w:val="24"/>
          <w:lang w:eastAsia="lt-LT"/>
        </w:rPr>
        <w:t xml:space="preserve"> Lietuvoje veikti</w:t>
      </w:r>
      <w:r w:rsidR="00323435">
        <w:rPr>
          <w:rFonts w:ascii="Times New Roman" w:hAnsi="Times New Roman" w:cs="Times New Roman"/>
          <w:sz w:val="24"/>
          <w:szCs w:val="24"/>
          <w:lang w:eastAsia="lt-LT"/>
        </w:rPr>
        <w:t xml:space="preserve"> akredituotoms kitoms atstovybėms, </w:t>
      </w:r>
      <w:proofErr w:type="spellStart"/>
      <w:r w:rsidR="00323435">
        <w:rPr>
          <w:rFonts w:ascii="Times New Roman" w:hAnsi="Times New Roman" w:cs="Times New Roman"/>
          <w:sz w:val="24"/>
          <w:szCs w:val="24"/>
          <w:lang w:eastAsia="lt-LT"/>
        </w:rPr>
        <w:t>t.y</w:t>
      </w:r>
      <w:proofErr w:type="spellEnd"/>
      <w:r w:rsidR="00323435">
        <w:rPr>
          <w:rFonts w:ascii="Times New Roman" w:hAnsi="Times New Roman" w:cs="Times New Roman"/>
          <w:sz w:val="24"/>
          <w:szCs w:val="24"/>
          <w:lang w:eastAsia="lt-LT"/>
        </w:rPr>
        <w:t xml:space="preserve">. </w:t>
      </w:r>
      <w:r w:rsidR="00323435" w:rsidRPr="00323435">
        <w:rPr>
          <w:rFonts w:ascii="Times New Roman" w:hAnsi="Times New Roman" w:cs="Times New Roman"/>
          <w:sz w:val="24"/>
          <w:szCs w:val="24"/>
          <w:lang w:eastAsia="lt-LT"/>
        </w:rPr>
        <w:t>pagal tarptautinę teisę specialų statusą turinčio subjekto ar kito subjekto, su kuriuo Lietuvos Respublikos tarptautinis bendradarbiavimas atitinka Lietuvos Respublikos Seimo priimtuose teisės aktuose nustatytus užsienio politikos ir nacionalinio saugumo tikslus, atstovybė</w:t>
      </w:r>
      <w:r w:rsidR="00323435">
        <w:rPr>
          <w:rFonts w:ascii="Times New Roman" w:hAnsi="Times New Roman" w:cs="Times New Roman"/>
          <w:sz w:val="24"/>
          <w:szCs w:val="24"/>
          <w:lang w:eastAsia="lt-LT"/>
        </w:rPr>
        <w:t>ms</w:t>
      </w:r>
      <w:r w:rsidR="00BD4E5F">
        <w:rPr>
          <w:rFonts w:ascii="Times New Roman" w:hAnsi="Times New Roman" w:cs="Times New Roman"/>
          <w:sz w:val="24"/>
          <w:szCs w:val="24"/>
          <w:lang w:eastAsia="lt-LT"/>
        </w:rPr>
        <w:t>, akredituotoms Lietuvos Respublikos Vyriausybės nustatyta tvarka</w:t>
      </w:r>
      <w:r w:rsidR="00323435">
        <w:rPr>
          <w:rFonts w:ascii="Times New Roman" w:hAnsi="Times New Roman" w:cs="Times New Roman"/>
          <w:sz w:val="24"/>
          <w:szCs w:val="24"/>
          <w:lang w:eastAsia="lt-LT"/>
        </w:rPr>
        <w:t>.</w:t>
      </w:r>
    </w:p>
    <w:p w14:paraId="405CDE56" w14:textId="77777777" w:rsidR="00502B32" w:rsidRPr="004431DF" w:rsidRDefault="00502B32" w:rsidP="000568AB">
      <w:pPr>
        <w:spacing w:after="0" w:line="240" w:lineRule="auto"/>
        <w:ind w:firstLine="709"/>
        <w:jc w:val="both"/>
        <w:rPr>
          <w:rFonts w:ascii="Times New Roman" w:hAnsi="Times New Roman"/>
          <w:sz w:val="24"/>
          <w:szCs w:val="24"/>
        </w:rPr>
      </w:pPr>
    </w:p>
    <w:p w14:paraId="45CA4D47" w14:textId="77777777" w:rsidR="00502B32" w:rsidRPr="004431DF" w:rsidRDefault="00502B32" w:rsidP="000568AB">
      <w:pPr>
        <w:spacing w:after="0" w:line="240" w:lineRule="auto"/>
        <w:ind w:firstLine="709"/>
        <w:jc w:val="both"/>
        <w:rPr>
          <w:rFonts w:ascii="Times New Roman" w:hAnsi="Times New Roman"/>
          <w:sz w:val="24"/>
          <w:szCs w:val="24"/>
        </w:rPr>
      </w:pPr>
      <w:r w:rsidRPr="004431DF">
        <w:rPr>
          <w:rFonts w:ascii="Times New Roman" w:hAnsi="Times New Roman"/>
          <w:b/>
          <w:bCs/>
          <w:sz w:val="24"/>
          <w:szCs w:val="24"/>
        </w:rPr>
        <w:t>2. Įstatymų projektų iniciatoriai (institucija, asmenys ar piliečių įgalioti atstovai) ir rengėjai</w:t>
      </w:r>
    </w:p>
    <w:p w14:paraId="08837B2F" w14:textId="2C45A115" w:rsidR="003A0CBB" w:rsidRDefault="00502B32" w:rsidP="000568AB">
      <w:pPr>
        <w:spacing w:after="0" w:line="240" w:lineRule="auto"/>
        <w:ind w:firstLine="709"/>
        <w:jc w:val="both"/>
        <w:rPr>
          <w:rFonts w:ascii="Times New Roman" w:hAnsi="Times New Roman" w:cs="Times New Roman"/>
          <w:sz w:val="24"/>
          <w:szCs w:val="24"/>
        </w:rPr>
      </w:pPr>
      <w:r w:rsidRPr="001D3D91">
        <w:rPr>
          <w:rFonts w:ascii="Times New Roman" w:hAnsi="Times New Roman"/>
          <w:sz w:val="24"/>
          <w:szCs w:val="24"/>
        </w:rPr>
        <w:t xml:space="preserve">Įstatymų projektus parengė </w:t>
      </w:r>
      <w:r w:rsidR="005B1A88" w:rsidRPr="001D3D91">
        <w:rPr>
          <w:rFonts w:ascii="Times New Roman" w:hAnsi="Times New Roman"/>
          <w:sz w:val="24"/>
          <w:szCs w:val="24"/>
        </w:rPr>
        <w:t>Seimo nar</w:t>
      </w:r>
      <w:r w:rsidR="001D3D91" w:rsidRPr="001D3D91">
        <w:rPr>
          <w:rFonts w:ascii="Times New Roman" w:hAnsi="Times New Roman"/>
          <w:sz w:val="24"/>
          <w:szCs w:val="24"/>
        </w:rPr>
        <w:t>ys Andrius Vyšniauskas</w:t>
      </w:r>
      <w:r w:rsidR="003A0CBB" w:rsidRPr="001D3D91">
        <w:rPr>
          <w:rFonts w:ascii="Times New Roman" w:hAnsi="Times New Roman" w:cs="Times New Roman"/>
          <w:sz w:val="24"/>
          <w:szCs w:val="24"/>
        </w:rPr>
        <w:t>.</w:t>
      </w:r>
    </w:p>
    <w:p w14:paraId="37196828" w14:textId="77777777" w:rsidR="00502B32" w:rsidRPr="004431DF" w:rsidRDefault="00502B32" w:rsidP="000568AB">
      <w:pPr>
        <w:spacing w:after="0" w:line="240" w:lineRule="auto"/>
        <w:ind w:firstLine="720"/>
        <w:jc w:val="both"/>
      </w:pPr>
    </w:p>
    <w:p w14:paraId="64BD9534" w14:textId="77777777" w:rsidR="00502B32" w:rsidRPr="004431DF" w:rsidRDefault="00502B32" w:rsidP="000568AB">
      <w:pPr>
        <w:spacing w:after="0" w:line="240" w:lineRule="auto"/>
        <w:ind w:firstLine="720"/>
        <w:jc w:val="both"/>
        <w:rPr>
          <w:rFonts w:ascii="Times New Roman" w:hAnsi="Times New Roman"/>
          <w:sz w:val="24"/>
          <w:szCs w:val="24"/>
        </w:rPr>
      </w:pPr>
      <w:r w:rsidRPr="004431DF">
        <w:rPr>
          <w:rFonts w:ascii="Times New Roman" w:hAnsi="Times New Roman"/>
          <w:b/>
          <w:bCs/>
          <w:sz w:val="24"/>
          <w:szCs w:val="24"/>
        </w:rPr>
        <w:t>3. Kaip šiuo metu yra reguliuojami projektuose aptarti teisiniai santykiai</w:t>
      </w:r>
    </w:p>
    <w:p w14:paraId="794364D2" w14:textId="583EC99A" w:rsidR="00CF50FC" w:rsidRDefault="00E42D2A" w:rsidP="0046463A">
      <w:pPr>
        <w:shd w:val="clear" w:color="auto" w:fill="FFFFFF"/>
        <w:tabs>
          <w:tab w:val="left" w:pos="1134"/>
        </w:tabs>
        <w:suppressAutoHyphens w:val="0"/>
        <w:spacing w:after="0" w:line="240" w:lineRule="auto"/>
        <w:ind w:firstLine="709"/>
        <w:jc w:val="both"/>
        <w:rPr>
          <w:rFonts w:ascii="Times New Roman" w:hAnsi="Times New Roman"/>
          <w:sz w:val="24"/>
          <w:szCs w:val="24"/>
        </w:rPr>
      </w:pPr>
      <w:r>
        <w:rPr>
          <w:rFonts w:ascii="Times New Roman" w:hAnsi="Times New Roman" w:cs="Times New Roman"/>
          <w:sz w:val="24"/>
          <w:szCs w:val="24"/>
        </w:rPr>
        <w:t>L</w:t>
      </w:r>
      <w:r w:rsidR="00BE26C6" w:rsidRPr="00CF50FC">
        <w:rPr>
          <w:rFonts w:ascii="Times New Roman" w:hAnsi="Times New Roman" w:cs="Times New Roman"/>
          <w:sz w:val="24"/>
          <w:szCs w:val="24"/>
        </w:rPr>
        <w:t>ietuvos Respublikos</w:t>
      </w:r>
      <w:r w:rsidR="00E93646" w:rsidRPr="00CF50FC">
        <w:rPr>
          <w:rFonts w:ascii="Times New Roman" w:hAnsi="Times New Roman" w:cs="Times New Roman"/>
          <w:sz w:val="24"/>
          <w:szCs w:val="24"/>
        </w:rPr>
        <w:t xml:space="preserve"> </w:t>
      </w:r>
      <w:r w:rsidR="00BE26C6" w:rsidRPr="00CF50FC">
        <w:rPr>
          <w:rFonts w:ascii="Times New Roman" w:hAnsi="Times New Roman" w:cs="Times New Roman"/>
          <w:sz w:val="24"/>
          <w:szCs w:val="24"/>
        </w:rPr>
        <w:t>g</w:t>
      </w:r>
      <w:r w:rsidR="00E93646" w:rsidRPr="00CF50FC">
        <w:rPr>
          <w:rFonts w:ascii="Times New Roman" w:hAnsi="Times New Roman" w:cs="Times New Roman"/>
          <w:color w:val="000000"/>
          <w:sz w:val="24"/>
          <w:szCs w:val="24"/>
        </w:rPr>
        <w:t xml:space="preserve">yventojų pajamų mokesčio </w:t>
      </w:r>
      <w:r w:rsidR="00E93646" w:rsidRPr="00CF50FC">
        <w:rPr>
          <w:rFonts w:ascii="Times New Roman" w:hAnsi="Times New Roman" w:cs="Times New Roman"/>
          <w:sz w:val="24"/>
          <w:szCs w:val="24"/>
        </w:rPr>
        <w:t>įstatymo 4 straipsnyje apibrėžiama, kokiais atvejais gyventojai yra laikomi nuolatiniais Lietuvos gyventojais</w:t>
      </w:r>
      <w:r w:rsidR="00CF50FC" w:rsidRPr="00CF50FC">
        <w:rPr>
          <w:rFonts w:ascii="Times New Roman" w:hAnsi="Times New Roman" w:cs="Times New Roman"/>
          <w:sz w:val="24"/>
          <w:szCs w:val="24"/>
        </w:rPr>
        <w:t xml:space="preserve">. Pažymėtina, kad </w:t>
      </w:r>
      <w:r w:rsidR="00E93646" w:rsidRPr="00CF50FC">
        <w:rPr>
          <w:rFonts w:ascii="Times New Roman" w:hAnsi="Times New Roman" w:cs="Times New Roman"/>
          <w:sz w:val="24"/>
          <w:szCs w:val="24"/>
        </w:rPr>
        <w:t xml:space="preserve">apmokestinant </w:t>
      </w:r>
      <w:r w:rsidR="00CF50FC" w:rsidRPr="00CF50FC">
        <w:rPr>
          <w:rFonts w:ascii="Times New Roman" w:hAnsi="Times New Roman" w:cs="Times New Roman"/>
          <w:sz w:val="24"/>
          <w:szCs w:val="24"/>
        </w:rPr>
        <w:t>nuolatinio Lietuvos gyventojo pajamas</w:t>
      </w:r>
      <w:r w:rsidR="00E93646" w:rsidRPr="00CF50FC">
        <w:rPr>
          <w:rFonts w:ascii="Times New Roman" w:hAnsi="Times New Roman" w:cs="Times New Roman"/>
          <w:sz w:val="24"/>
          <w:szCs w:val="24"/>
        </w:rPr>
        <w:t xml:space="preserve">, yra atsižvelgiama ne tik į Lietuvoje, bet ir </w:t>
      </w:r>
      <w:r w:rsidR="00CF50FC" w:rsidRPr="00CF50FC">
        <w:rPr>
          <w:rFonts w:ascii="Times New Roman" w:hAnsi="Times New Roman" w:cs="Times New Roman"/>
          <w:sz w:val="24"/>
          <w:szCs w:val="24"/>
        </w:rPr>
        <w:t xml:space="preserve">į </w:t>
      </w:r>
      <w:r w:rsidR="00E93646" w:rsidRPr="00CF50FC">
        <w:rPr>
          <w:rFonts w:ascii="Times New Roman" w:hAnsi="Times New Roman" w:cs="Times New Roman"/>
          <w:sz w:val="24"/>
          <w:szCs w:val="24"/>
        </w:rPr>
        <w:t>užsienio valstybėse gautas pajamas</w:t>
      </w:r>
      <w:r w:rsidR="00CF50FC" w:rsidRPr="00CF50FC">
        <w:rPr>
          <w:rFonts w:ascii="Times New Roman" w:hAnsi="Times New Roman" w:cs="Times New Roman"/>
          <w:sz w:val="24"/>
          <w:szCs w:val="24"/>
        </w:rPr>
        <w:t>, kai tuo tarpu nenuolatinių gyventojų atveju Lietuvoje apmokestinamos tik iš Lietuvos šaltinių gautos pajamos</w:t>
      </w:r>
      <w:r w:rsidR="00E93646" w:rsidRPr="00CF50FC">
        <w:rPr>
          <w:rFonts w:ascii="Times New Roman" w:hAnsi="Times New Roman" w:cs="Times New Roman"/>
          <w:sz w:val="24"/>
          <w:szCs w:val="24"/>
        </w:rPr>
        <w:t>. Pagal minėtą straipsnį gyventojas laikomas nuolatiniu Lietuvos gyventoju,</w:t>
      </w:r>
      <w:r w:rsidR="00CF50FC" w:rsidRPr="00CF50FC">
        <w:rPr>
          <w:rFonts w:ascii="Times New Roman" w:hAnsi="Times New Roman" w:cs="Times New Roman"/>
          <w:sz w:val="24"/>
          <w:szCs w:val="24"/>
        </w:rPr>
        <w:t xml:space="preserve"> be kita ko,</w:t>
      </w:r>
      <w:r w:rsidR="00E93646" w:rsidRPr="00CF50FC">
        <w:rPr>
          <w:rFonts w:ascii="Times New Roman" w:hAnsi="Times New Roman" w:cs="Times New Roman"/>
          <w:sz w:val="24"/>
          <w:szCs w:val="24"/>
        </w:rPr>
        <w:t xml:space="preserve"> jeigu </w:t>
      </w:r>
      <w:r w:rsidR="00E93646" w:rsidRPr="00CF50FC">
        <w:rPr>
          <w:rFonts w:ascii="Times New Roman" w:hAnsi="Times New Roman" w:cs="Times New Roman"/>
          <w:color w:val="000000"/>
          <w:sz w:val="24"/>
          <w:szCs w:val="24"/>
          <w:lang w:eastAsia="lt-LT"/>
        </w:rPr>
        <w:t xml:space="preserve">jis Lietuvoje išbūva ištisai arba su pertraukomis 183 arba daugiau dienų per mokestinį laikotarpį arba </w:t>
      </w:r>
      <w:bookmarkStart w:id="0" w:name="part_7f27fa8fe8e24173a3a401f41ab87019"/>
      <w:bookmarkEnd w:id="0"/>
      <w:r w:rsidR="00E93646" w:rsidRPr="00CF50FC">
        <w:rPr>
          <w:rFonts w:ascii="Times New Roman" w:hAnsi="Times New Roman" w:cs="Times New Roman"/>
          <w:color w:val="000000"/>
          <w:sz w:val="24"/>
          <w:szCs w:val="24"/>
          <w:lang w:eastAsia="lt-LT"/>
        </w:rPr>
        <w:t xml:space="preserve">280 arba daugiau dienų vienas paskui kitą einančiais mokestiniais laikotarpiais, išskyrus atvejus, kai minėtą dienų skaičių Lietuvoje praleidęs gyventojas </w:t>
      </w:r>
      <w:r w:rsidR="00E93646" w:rsidRPr="00CF50FC">
        <w:rPr>
          <w:rFonts w:ascii="Times New Roman" w:hAnsi="Times New Roman" w:cs="Times New Roman"/>
          <w:color w:val="000000"/>
          <w:sz w:val="24"/>
          <w:szCs w:val="24"/>
        </w:rPr>
        <w:t>- ne Lietuvos pilietis</w:t>
      </w:r>
      <w:r w:rsidR="00CF50FC" w:rsidRPr="00CF50FC">
        <w:rPr>
          <w:rFonts w:ascii="Times New Roman" w:hAnsi="Times New Roman" w:cs="Times New Roman"/>
          <w:color w:val="000000"/>
          <w:sz w:val="24"/>
          <w:szCs w:val="24"/>
        </w:rPr>
        <w:t xml:space="preserve"> </w:t>
      </w:r>
      <w:bookmarkStart w:id="1" w:name="part_935bee95299b486a8553378eed12e892"/>
      <w:bookmarkEnd w:id="1"/>
      <w:r w:rsidR="00E93646" w:rsidRPr="00CF50FC">
        <w:rPr>
          <w:rFonts w:ascii="Times New Roman" w:hAnsi="Times New Roman" w:cs="Times New Roman"/>
          <w:color w:val="000000"/>
          <w:sz w:val="24"/>
          <w:szCs w:val="24"/>
        </w:rPr>
        <w:t>yra užsienio valstybės diplomatas, diplomatinės atstovybės, konsulinės įstaigos ar tarptautinės organizacijos atstovybės narys, arba</w:t>
      </w:r>
      <w:r w:rsidR="00CF50FC" w:rsidRPr="00CF50FC">
        <w:rPr>
          <w:rFonts w:ascii="Times New Roman" w:hAnsi="Times New Roman" w:cs="Times New Roman"/>
          <w:color w:val="000000"/>
          <w:sz w:val="24"/>
          <w:szCs w:val="24"/>
        </w:rPr>
        <w:t xml:space="preserve"> </w:t>
      </w:r>
      <w:bookmarkStart w:id="2" w:name="part_7e7778fa5be644e6a773bcae4a12da37"/>
      <w:bookmarkEnd w:id="2"/>
      <w:r w:rsidR="00E93646" w:rsidRPr="00CF50FC">
        <w:rPr>
          <w:rFonts w:ascii="Times New Roman" w:hAnsi="Times New Roman" w:cs="Times New Roman"/>
          <w:color w:val="000000"/>
          <w:sz w:val="24"/>
          <w:szCs w:val="24"/>
        </w:rPr>
        <w:t>gauna tik su darbo santykiais arba jų esmę atitinkančiais santykiais susijusias pajamas už darbą Lietuvoje iš užsienio valstybės, jos politinio ar teritorijos administracinio padalinio arba vietos valdžios.</w:t>
      </w:r>
      <w:r w:rsidR="0011735D">
        <w:rPr>
          <w:rFonts w:ascii="Times New Roman" w:hAnsi="Times New Roman"/>
          <w:sz w:val="24"/>
          <w:szCs w:val="24"/>
        </w:rPr>
        <w:t xml:space="preserve"> </w:t>
      </w:r>
    </w:p>
    <w:p w14:paraId="0E326ECB" w14:textId="2B69FF8E" w:rsidR="004C481A" w:rsidRDefault="00CF50FC" w:rsidP="000568AB">
      <w:pPr>
        <w:spacing w:after="0" w:line="240" w:lineRule="auto"/>
        <w:ind w:firstLine="709"/>
        <w:jc w:val="both"/>
        <w:rPr>
          <w:rFonts w:ascii="Times New Roman" w:hAnsi="Times New Roman" w:cs="Times New Roman"/>
          <w:color w:val="000000"/>
          <w:sz w:val="24"/>
          <w:szCs w:val="24"/>
        </w:rPr>
      </w:pPr>
      <w:r>
        <w:rPr>
          <w:rFonts w:ascii="Times New Roman" w:hAnsi="Times New Roman"/>
          <w:sz w:val="24"/>
          <w:szCs w:val="24"/>
        </w:rPr>
        <w:t xml:space="preserve">Gyventojų pajamų mokesčio įstatymas nenumato išskirtinių apmokestinimo taisyklių </w:t>
      </w:r>
      <w:r w:rsidR="004C481A">
        <w:rPr>
          <w:rFonts w:ascii="Times New Roman" w:hAnsi="Times New Roman" w:cs="Times New Roman"/>
          <w:color w:val="000000"/>
          <w:sz w:val="24"/>
          <w:szCs w:val="24"/>
        </w:rPr>
        <w:t>užsienio valstybės diplomato</w:t>
      </w:r>
      <w:r w:rsidRPr="00CF50FC">
        <w:rPr>
          <w:rFonts w:ascii="Times New Roman" w:hAnsi="Times New Roman" w:cs="Times New Roman"/>
          <w:color w:val="000000"/>
          <w:sz w:val="24"/>
          <w:szCs w:val="24"/>
        </w:rPr>
        <w:t>, diplomatinės atstovybės, konsulinės įstaigos ar tarptautinė</w:t>
      </w:r>
      <w:r w:rsidR="004C481A">
        <w:rPr>
          <w:rFonts w:ascii="Times New Roman" w:hAnsi="Times New Roman" w:cs="Times New Roman"/>
          <w:color w:val="000000"/>
          <w:sz w:val="24"/>
          <w:szCs w:val="24"/>
        </w:rPr>
        <w:t xml:space="preserve">s organizacijos atstovybės nario gautoms pajamoms, tačiau Lietuva yra prisijungusi prie </w:t>
      </w:r>
      <w:r w:rsidR="006812C8">
        <w:rPr>
          <w:rFonts w:ascii="Times New Roman" w:hAnsi="Times New Roman" w:cs="Times New Roman"/>
          <w:color w:val="000000"/>
          <w:sz w:val="24"/>
          <w:szCs w:val="24"/>
        </w:rPr>
        <w:t xml:space="preserve">įvairių </w:t>
      </w:r>
      <w:r w:rsidR="004C481A">
        <w:rPr>
          <w:rFonts w:ascii="Times New Roman" w:hAnsi="Times New Roman" w:cs="Times New Roman"/>
          <w:color w:val="000000"/>
          <w:sz w:val="24"/>
          <w:szCs w:val="24"/>
        </w:rPr>
        <w:t>tarptautinių susitarimų</w:t>
      </w:r>
      <w:r w:rsidR="00690989">
        <w:rPr>
          <w:rStyle w:val="Puslapioinaosnuoroda"/>
          <w:rFonts w:ascii="Times New Roman" w:hAnsi="Times New Roman" w:cs="Times New Roman"/>
          <w:color w:val="000000"/>
          <w:sz w:val="24"/>
          <w:szCs w:val="24"/>
        </w:rPr>
        <w:footnoteReference w:id="1"/>
      </w:r>
      <w:r w:rsidR="004C481A">
        <w:rPr>
          <w:rFonts w:ascii="Times New Roman" w:hAnsi="Times New Roman" w:cs="Times New Roman"/>
          <w:color w:val="000000"/>
          <w:sz w:val="24"/>
          <w:szCs w:val="24"/>
        </w:rPr>
        <w:t>, apibrėžiančių tokių asmenų statusą, įskaitant jiems taikomą mokestinį režimą valstybėje, kurioje jie yra akredituoti, dėl ko šių asmenų pajamos Lietuvoje gali būti apmokestinamos pagal Gyventojų pajamų mokesčio įstatymo nuostatas, reglamentuojančias nenuolatinių Lietuvos gyventojų apmokestinimo klausimus, tik tiek, kie</w:t>
      </w:r>
      <w:r w:rsidR="008476C6">
        <w:rPr>
          <w:rFonts w:ascii="Times New Roman" w:hAnsi="Times New Roman" w:cs="Times New Roman"/>
          <w:color w:val="000000"/>
          <w:sz w:val="24"/>
          <w:szCs w:val="24"/>
        </w:rPr>
        <w:t>k šios nuostatos atitinka minėtus tarptautinius</w:t>
      </w:r>
      <w:r w:rsidR="004C481A">
        <w:rPr>
          <w:rFonts w:ascii="Times New Roman" w:hAnsi="Times New Roman" w:cs="Times New Roman"/>
          <w:color w:val="000000"/>
          <w:sz w:val="24"/>
          <w:szCs w:val="24"/>
        </w:rPr>
        <w:t xml:space="preserve"> susitarim</w:t>
      </w:r>
      <w:r w:rsidR="008476C6">
        <w:rPr>
          <w:rFonts w:ascii="Times New Roman" w:hAnsi="Times New Roman" w:cs="Times New Roman"/>
          <w:color w:val="000000"/>
          <w:sz w:val="24"/>
          <w:szCs w:val="24"/>
        </w:rPr>
        <w:t>u</w:t>
      </w:r>
      <w:r w:rsidR="004C481A">
        <w:rPr>
          <w:rFonts w:ascii="Times New Roman" w:hAnsi="Times New Roman" w:cs="Times New Roman"/>
          <w:color w:val="000000"/>
          <w:sz w:val="24"/>
          <w:szCs w:val="24"/>
        </w:rPr>
        <w:t>s.</w:t>
      </w:r>
      <w:r w:rsidR="00E42D2A">
        <w:rPr>
          <w:rFonts w:ascii="Times New Roman" w:hAnsi="Times New Roman" w:cs="Times New Roman"/>
          <w:color w:val="000000"/>
          <w:sz w:val="24"/>
          <w:szCs w:val="24"/>
        </w:rPr>
        <w:t xml:space="preserve"> Paprastai tarptautiniuose susitarimuose numatoma, kad užsienio valstybės diplomato</w:t>
      </w:r>
      <w:r w:rsidR="00E42D2A" w:rsidRPr="00CF50FC">
        <w:rPr>
          <w:rFonts w:ascii="Times New Roman" w:hAnsi="Times New Roman" w:cs="Times New Roman"/>
          <w:color w:val="000000"/>
          <w:sz w:val="24"/>
          <w:szCs w:val="24"/>
        </w:rPr>
        <w:t>, diplomatinės atstovybės, konsulinės įstaigos ar tarptautinė</w:t>
      </w:r>
      <w:r w:rsidR="00E42D2A">
        <w:rPr>
          <w:rFonts w:ascii="Times New Roman" w:hAnsi="Times New Roman" w:cs="Times New Roman"/>
          <w:color w:val="000000"/>
          <w:sz w:val="24"/>
          <w:szCs w:val="24"/>
        </w:rPr>
        <w:t>s organizacijos atstovybės nario gautos pajamos, susijusios su jo veikla šiose atstovybėse nėra apmokestinamos pajamų mokesčiu valstybėje, kurioje gyventojas dirba.</w:t>
      </w:r>
      <w:r w:rsidR="00770499">
        <w:rPr>
          <w:rFonts w:ascii="Times New Roman" w:hAnsi="Times New Roman" w:cs="Times New Roman"/>
          <w:color w:val="000000"/>
          <w:sz w:val="24"/>
          <w:szCs w:val="24"/>
        </w:rPr>
        <w:t xml:space="preserve"> Tačiau </w:t>
      </w:r>
      <w:r w:rsidR="00A424B8">
        <w:rPr>
          <w:rFonts w:ascii="Times New Roman" w:hAnsi="Times New Roman" w:cs="Times New Roman"/>
          <w:color w:val="000000"/>
          <w:sz w:val="24"/>
          <w:szCs w:val="24"/>
        </w:rPr>
        <w:t xml:space="preserve">pagal </w:t>
      </w:r>
      <w:r w:rsidR="00544F74" w:rsidRPr="000568AB">
        <w:rPr>
          <w:rFonts w:ascii="Times New Roman" w:hAnsi="Times New Roman"/>
          <w:sz w:val="24"/>
          <w:szCs w:val="24"/>
        </w:rPr>
        <w:t>Užsienio valstybių diplomatinių atstovybių, konsulinių įstaigų, tarptautinių organizacijų atstovybių, Europos Sąjungos įstaigų ir kitų atstovybių narių akreditavimo Lietuvos Respublikoje nuostatų</w:t>
      </w:r>
      <w:r w:rsidR="00544F74">
        <w:rPr>
          <w:rFonts w:ascii="Times New Roman" w:hAnsi="Times New Roman"/>
          <w:sz w:val="24"/>
          <w:szCs w:val="24"/>
        </w:rPr>
        <w:t>, patvirtintų</w:t>
      </w:r>
      <w:r w:rsidR="00544F74" w:rsidRPr="000568AB">
        <w:rPr>
          <w:rFonts w:ascii="Times New Roman" w:hAnsi="Times New Roman"/>
          <w:sz w:val="24"/>
          <w:szCs w:val="24"/>
        </w:rPr>
        <w:t xml:space="preserve"> Lietuvos Respublikos Vyriausybės 1998 m. sausio 6 d. </w:t>
      </w:r>
      <w:r w:rsidR="00544F74" w:rsidRPr="000568AB">
        <w:rPr>
          <w:rFonts w:ascii="Times New Roman" w:hAnsi="Times New Roman"/>
          <w:sz w:val="24"/>
          <w:szCs w:val="24"/>
        </w:rPr>
        <w:lastRenderedPageBreak/>
        <w:t>nutarim</w:t>
      </w:r>
      <w:r w:rsidR="00544F74">
        <w:rPr>
          <w:rFonts w:ascii="Times New Roman" w:hAnsi="Times New Roman"/>
          <w:sz w:val="24"/>
          <w:szCs w:val="24"/>
        </w:rPr>
        <w:t>o Nr. 4, nuostatas</w:t>
      </w:r>
      <w:r w:rsidR="00A424B8">
        <w:rPr>
          <w:rFonts w:ascii="Times New Roman" w:hAnsi="Times New Roman" w:cs="Times New Roman"/>
          <w:color w:val="000000"/>
          <w:sz w:val="24"/>
          <w:szCs w:val="24"/>
        </w:rPr>
        <w:t xml:space="preserve"> Lietuvoje gali veikti ir kitokios atstovybės, atliekančios </w:t>
      </w:r>
      <w:r w:rsidR="00544F74">
        <w:rPr>
          <w:rFonts w:ascii="Times New Roman" w:hAnsi="Times New Roman" w:cs="Times New Roman"/>
          <w:color w:val="000000"/>
          <w:sz w:val="24"/>
          <w:szCs w:val="24"/>
        </w:rPr>
        <w:t xml:space="preserve">iš esmės tas pačias </w:t>
      </w:r>
      <w:r w:rsidR="00A424B8">
        <w:rPr>
          <w:rFonts w:ascii="Times New Roman" w:hAnsi="Times New Roman" w:cs="Times New Roman"/>
          <w:color w:val="000000"/>
          <w:sz w:val="24"/>
          <w:szCs w:val="24"/>
        </w:rPr>
        <w:t xml:space="preserve">funkcijas, tačiau jų nariams nėra taikomos analogiškos </w:t>
      </w:r>
      <w:r w:rsidR="00544F74">
        <w:rPr>
          <w:rFonts w:ascii="Times New Roman" w:hAnsi="Times New Roman" w:cs="Times New Roman"/>
          <w:color w:val="000000"/>
          <w:sz w:val="24"/>
          <w:szCs w:val="24"/>
        </w:rPr>
        <w:t xml:space="preserve">apmokestinimo </w:t>
      </w:r>
      <w:r w:rsidR="00A424B8">
        <w:rPr>
          <w:rFonts w:ascii="Times New Roman" w:hAnsi="Times New Roman" w:cs="Times New Roman"/>
          <w:color w:val="000000"/>
          <w:sz w:val="24"/>
          <w:szCs w:val="24"/>
        </w:rPr>
        <w:t xml:space="preserve">nuostatos. </w:t>
      </w:r>
    </w:p>
    <w:p w14:paraId="21FA8DB6" w14:textId="7801D35F" w:rsidR="00502B32" w:rsidRDefault="0011735D" w:rsidP="000568AB">
      <w:pPr>
        <w:spacing w:after="0" w:line="240" w:lineRule="auto"/>
        <w:ind w:firstLine="709"/>
        <w:jc w:val="both"/>
        <w:rPr>
          <w:rFonts w:ascii="Times New Roman" w:hAnsi="Times New Roman"/>
          <w:sz w:val="24"/>
          <w:szCs w:val="24"/>
        </w:rPr>
      </w:pPr>
      <w:r>
        <w:rPr>
          <w:rFonts w:ascii="Times New Roman" w:hAnsi="Times New Roman"/>
          <w:sz w:val="24"/>
          <w:szCs w:val="24"/>
        </w:rPr>
        <w:t>Lietuvos Respublikos nekilnojamojo turto mokesčio įstatymo 7 straipsnio 2 dalies 1 punkte nustatyta, kad nekilnojamojo turto mokesčiu</w:t>
      </w:r>
      <w:r w:rsidRPr="0011735D">
        <w:rPr>
          <w:rFonts w:ascii="Times New Roman" w:hAnsi="Times New Roman"/>
          <w:sz w:val="24"/>
          <w:szCs w:val="24"/>
        </w:rPr>
        <w:t xml:space="preserve"> neapmokestinamas užsienio valstybių diplomatinių atstovybių ir konsulinių įstaigų, tarptautinių tarpvyriausybinių organizacijų ar jų a</w:t>
      </w:r>
      <w:r>
        <w:rPr>
          <w:rFonts w:ascii="Times New Roman" w:hAnsi="Times New Roman"/>
          <w:sz w:val="24"/>
          <w:szCs w:val="24"/>
        </w:rPr>
        <w:t xml:space="preserve">tstovybių nekilnojamasis turtas. Lietuvos Respublikos žemės mokesčio įstatymo 8 straipsnio 1 dalies 1 punkte nustatyta, kad žemės mokesčio nemoka </w:t>
      </w:r>
      <w:r w:rsidRPr="0011735D">
        <w:rPr>
          <w:rFonts w:ascii="Times New Roman" w:hAnsi="Times New Roman"/>
          <w:sz w:val="24"/>
          <w:szCs w:val="24"/>
        </w:rPr>
        <w:t>užsienio valstybių diplomatinės atstovybės ir konsulinės įstaigos, tarptautinės tarpvyriausybinės</w:t>
      </w:r>
      <w:r>
        <w:rPr>
          <w:rFonts w:ascii="Times New Roman" w:hAnsi="Times New Roman"/>
          <w:sz w:val="24"/>
          <w:szCs w:val="24"/>
        </w:rPr>
        <w:t xml:space="preserve"> organizacijos ir jų atstovybės.</w:t>
      </w:r>
      <w:r w:rsidR="00323435">
        <w:rPr>
          <w:rFonts w:ascii="Times New Roman" w:hAnsi="Times New Roman"/>
          <w:sz w:val="24"/>
          <w:szCs w:val="24"/>
        </w:rPr>
        <w:t xml:space="preserve"> Šie įstatymai nenumato galimybės nuo nekilnojamojo turto mokesčio ir žemės mokesčio atleisti kitas atstovybes,</w:t>
      </w:r>
      <w:r w:rsidR="00323435" w:rsidRPr="00323435">
        <w:rPr>
          <w:rFonts w:ascii="Times New Roman" w:hAnsi="Times New Roman"/>
          <w:sz w:val="24"/>
          <w:szCs w:val="24"/>
        </w:rPr>
        <w:t xml:space="preserve"> </w:t>
      </w:r>
      <w:r w:rsidR="00323435">
        <w:rPr>
          <w:rFonts w:ascii="Times New Roman" w:hAnsi="Times New Roman"/>
          <w:sz w:val="24"/>
          <w:szCs w:val="24"/>
        </w:rPr>
        <w:t xml:space="preserve">akredituotas Lietuvoje. </w:t>
      </w:r>
    </w:p>
    <w:p w14:paraId="519D30BE" w14:textId="77777777" w:rsidR="0011735D" w:rsidRPr="004431DF" w:rsidRDefault="0011735D" w:rsidP="000568AB">
      <w:pPr>
        <w:spacing w:after="0" w:line="240" w:lineRule="auto"/>
        <w:ind w:firstLine="709"/>
        <w:jc w:val="both"/>
      </w:pPr>
    </w:p>
    <w:p w14:paraId="241B5643" w14:textId="77777777" w:rsidR="00502B32" w:rsidRPr="004431DF" w:rsidRDefault="00502B32" w:rsidP="000568AB">
      <w:pPr>
        <w:spacing w:after="0" w:line="240" w:lineRule="auto"/>
        <w:ind w:firstLine="709"/>
        <w:jc w:val="both"/>
      </w:pPr>
      <w:r w:rsidRPr="004431DF">
        <w:rPr>
          <w:rFonts w:ascii="Times New Roman" w:hAnsi="Times New Roman" w:cs="Times New Roman"/>
          <w:b/>
          <w:sz w:val="24"/>
          <w:szCs w:val="24"/>
        </w:rPr>
        <w:t>4. Kokios siūlomos naujos teisinio reguliavimo nuostatos ir kokių teigiamų</w:t>
      </w:r>
      <w:r w:rsidRPr="004431DF">
        <w:rPr>
          <w:rFonts w:ascii="Times New Roman" w:hAnsi="Times New Roman" w:cs="Times New Roman"/>
          <w:sz w:val="24"/>
          <w:szCs w:val="24"/>
        </w:rPr>
        <w:t xml:space="preserve"> </w:t>
      </w:r>
      <w:r w:rsidRPr="004431DF">
        <w:rPr>
          <w:rFonts w:ascii="Times New Roman" w:hAnsi="Times New Roman" w:cs="Times New Roman"/>
          <w:b/>
          <w:sz w:val="24"/>
          <w:szCs w:val="24"/>
        </w:rPr>
        <w:t>rezultatų laukiama.</w:t>
      </w:r>
    </w:p>
    <w:p w14:paraId="2A1E5116" w14:textId="42FC37F1" w:rsidR="000568AB" w:rsidRPr="000568AB" w:rsidRDefault="00DE306B" w:rsidP="00DE306B">
      <w:pPr>
        <w:shd w:val="clear" w:color="auto" w:fill="FFFFFF"/>
        <w:tabs>
          <w:tab w:val="left" w:pos="1134"/>
        </w:tabs>
        <w:suppressAutoHyphens w:val="0"/>
        <w:spacing w:after="0" w:line="240" w:lineRule="auto"/>
        <w:ind w:firstLine="709"/>
        <w:jc w:val="both"/>
        <w:rPr>
          <w:rFonts w:ascii="Times New Roman" w:hAnsi="Times New Roman"/>
          <w:sz w:val="24"/>
          <w:szCs w:val="24"/>
        </w:rPr>
      </w:pPr>
      <w:r>
        <w:rPr>
          <w:rFonts w:ascii="Times New Roman" w:hAnsi="Times New Roman"/>
          <w:sz w:val="24"/>
          <w:szCs w:val="24"/>
        </w:rPr>
        <w:t xml:space="preserve">Pažymėtina, kad </w:t>
      </w:r>
      <w:r w:rsidR="008476C6">
        <w:rPr>
          <w:rFonts w:ascii="Times New Roman" w:hAnsi="Times New Roman"/>
          <w:sz w:val="24"/>
          <w:szCs w:val="24"/>
        </w:rPr>
        <w:t>nors, kaip minėt</w:t>
      </w:r>
      <w:r w:rsidR="00770499">
        <w:rPr>
          <w:rFonts w:ascii="Times New Roman" w:hAnsi="Times New Roman"/>
          <w:sz w:val="24"/>
          <w:szCs w:val="24"/>
        </w:rPr>
        <w:t xml:space="preserve">a trečioje dalyje, </w:t>
      </w:r>
      <w:r>
        <w:rPr>
          <w:rFonts w:ascii="Times New Roman" w:hAnsi="Times New Roman"/>
          <w:sz w:val="24"/>
          <w:szCs w:val="24"/>
        </w:rPr>
        <w:t xml:space="preserve">mokestines lengvatas ir privilegijas taip pat </w:t>
      </w:r>
      <w:r w:rsidR="003376B8">
        <w:rPr>
          <w:rFonts w:ascii="Times New Roman" w:hAnsi="Times New Roman"/>
          <w:sz w:val="24"/>
          <w:szCs w:val="24"/>
        </w:rPr>
        <w:t xml:space="preserve">nustato ar </w:t>
      </w:r>
      <w:r>
        <w:rPr>
          <w:rFonts w:ascii="Times New Roman" w:hAnsi="Times New Roman"/>
          <w:sz w:val="24"/>
          <w:szCs w:val="24"/>
        </w:rPr>
        <w:t>gali nustatyti Lietuvos Respublikos tarptautinės sutartys, pavyzdžiui, dėl tam tikros tarptautinės organizacijos</w:t>
      </w:r>
      <w:r w:rsidR="00323435">
        <w:rPr>
          <w:rFonts w:ascii="Times New Roman" w:hAnsi="Times New Roman"/>
          <w:sz w:val="24"/>
          <w:szCs w:val="24"/>
        </w:rPr>
        <w:t xml:space="preserve"> ar jos atstovybės</w:t>
      </w:r>
      <w:r>
        <w:rPr>
          <w:rFonts w:ascii="Times New Roman" w:hAnsi="Times New Roman"/>
          <w:sz w:val="24"/>
          <w:szCs w:val="24"/>
        </w:rPr>
        <w:t xml:space="preserve"> statu</w:t>
      </w:r>
      <w:r w:rsidR="00323435">
        <w:rPr>
          <w:rFonts w:ascii="Times New Roman" w:hAnsi="Times New Roman"/>
          <w:sz w:val="24"/>
          <w:szCs w:val="24"/>
        </w:rPr>
        <w:t>s</w:t>
      </w:r>
      <w:r>
        <w:rPr>
          <w:rFonts w:ascii="Times New Roman" w:hAnsi="Times New Roman"/>
          <w:sz w:val="24"/>
          <w:szCs w:val="24"/>
        </w:rPr>
        <w:t>o, privilegijų ir imunitetų Lietuvoje,</w:t>
      </w:r>
      <w:r w:rsidR="00DC29C6">
        <w:rPr>
          <w:rFonts w:ascii="Times New Roman" w:hAnsi="Times New Roman"/>
          <w:sz w:val="24"/>
          <w:szCs w:val="24"/>
        </w:rPr>
        <w:t xml:space="preserve"> </w:t>
      </w:r>
      <w:r w:rsidR="00BD4E5F">
        <w:rPr>
          <w:rFonts w:ascii="Times New Roman" w:hAnsi="Times New Roman"/>
          <w:sz w:val="24"/>
          <w:szCs w:val="24"/>
        </w:rPr>
        <w:t xml:space="preserve">ar daugiašalės sutartys dėl tarptautinės organizacijos steigimo ir statuso, </w:t>
      </w:r>
      <w:r w:rsidR="00DC29C6">
        <w:rPr>
          <w:rFonts w:ascii="Times New Roman" w:hAnsi="Times New Roman"/>
          <w:sz w:val="24"/>
          <w:szCs w:val="24"/>
        </w:rPr>
        <w:t>kurios ratifikuojamos Lietuvos Respublikos Seimo. T</w:t>
      </w:r>
      <w:r>
        <w:rPr>
          <w:rFonts w:ascii="Times New Roman" w:hAnsi="Times New Roman"/>
          <w:sz w:val="24"/>
          <w:szCs w:val="24"/>
        </w:rPr>
        <w:t xml:space="preserve">ačiau atsižvelgiant į tai, kad </w:t>
      </w:r>
      <w:r w:rsidR="000568AB" w:rsidRPr="000568AB">
        <w:rPr>
          <w:rFonts w:ascii="Times New Roman" w:hAnsi="Times New Roman"/>
          <w:sz w:val="24"/>
          <w:szCs w:val="24"/>
        </w:rPr>
        <w:t xml:space="preserve">tarptautinė teisė kartais neapibrėžia de facto egzistuojančių </w:t>
      </w:r>
      <w:r>
        <w:rPr>
          <w:rFonts w:ascii="Times New Roman" w:hAnsi="Times New Roman"/>
          <w:sz w:val="24"/>
          <w:szCs w:val="24"/>
        </w:rPr>
        <w:t xml:space="preserve">tarptautinių santykių subjektų ir dėl šios ar kitų priežasčių nėra galimybių sudaryti </w:t>
      </w:r>
      <w:r w:rsidR="00323435">
        <w:rPr>
          <w:rFonts w:ascii="Times New Roman" w:hAnsi="Times New Roman"/>
          <w:sz w:val="24"/>
          <w:szCs w:val="24"/>
        </w:rPr>
        <w:t xml:space="preserve">tarptautinės sutarties </w:t>
      </w:r>
      <w:r>
        <w:rPr>
          <w:rFonts w:ascii="Times New Roman" w:hAnsi="Times New Roman"/>
          <w:sz w:val="24"/>
          <w:szCs w:val="24"/>
        </w:rPr>
        <w:t xml:space="preserve">su kitą atstovybę Lietuvoje steigiančiu subjektu, siūloma </w:t>
      </w:r>
      <w:r w:rsidR="00323435">
        <w:rPr>
          <w:rFonts w:ascii="Times New Roman" w:hAnsi="Times New Roman"/>
          <w:sz w:val="24"/>
          <w:szCs w:val="24"/>
        </w:rPr>
        <w:t xml:space="preserve">išplėsti užsienio valstybių diplomatinėms ir konsulinėms įstaigoms bei tarptautinių organizacijų atstovybėms taikomą gyventojų pajamų, nekilnojamojo turto ir žemės neapmokestinimo reguliavimą ir kitoms atstovybėms, kurios steigiamos ir akredituojamos Lietuvoje tik kai tai atitinka </w:t>
      </w:r>
      <w:r w:rsidR="00DC29C6">
        <w:rPr>
          <w:rFonts w:ascii="Times New Roman" w:hAnsi="Times New Roman"/>
          <w:sz w:val="24"/>
          <w:szCs w:val="24"/>
        </w:rPr>
        <w:t>Lietuvos užsienio politikos ir nacionalinio saugumo tikslus, nustatytus Lietuvos Respublikos Seimo priimtuose teisės aktuose</w:t>
      </w:r>
      <w:r w:rsidR="008476C6">
        <w:rPr>
          <w:rFonts w:ascii="Times New Roman" w:hAnsi="Times New Roman"/>
          <w:sz w:val="24"/>
          <w:szCs w:val="24"/>
        </w:rPr>
        <w:t>, atitinkamai pakeičiant Gyventojų pajamų mokesčio įstatymą, Nekilnojamojo turto mokesčio įstatymą bei Žemės mokesčio įstatymą</w:t>
      </w:r>
      <w:r w:rsidR="00DC29C6">
        <w:rPr>
          <w:rFonts w:ascii="Times New Roman" w:hAnsi="Times New Roman"/>
          <w:sz w:val="24"/>
          <w:szCs w:val="24"/>
        </w:rPr>
        <w:t xml:space="preserve">. Akredituodama tokią atstovybę Lietuva įsipareigoja sudaryti įmanomai palankiausias sąlygas jos veiklai Lietuvoje ir atsižvelgiant į tarptautinę praktiką bei bendruosius viešosios tarptautinės teisės principus </w:t>
      </w:r>
      <w:r w:rsidR="00BD4E5F">
        <w:rPr>
          <w:rFonts w:ascii="Times New Roman" w:hAnsi="Times New Roman"/>
          <w:sz w:val="24"/>
          <w:szCs w:val="24"/>
        </w:rPr>
        <w:t xml:space="preserve">tokios atstovybės veikla </w:t>
      </w:r>
      <w:r w:rsidR="00DC29C6">
        <w:rPr>
          <w:rFonts w:ascii="Times New Roman" w:hAnsi="Times New Roman"/>
          <w:sz w:val="24"/>
          <w:szCs w:val="24"/>
        </w:rPr>
        <w:t xml:space="preserve">neturėtų būti apmokestinama. </w:t>
      </w:r>
      <w:r w:rsidR="00323435">
        <w:rPr>
          <w:rFonts w:ascii="Times New Roman" w:hAnsi="Times New Roman"/>
          <w:sz w:val="24"/>
          <w:szCs w:val="24"/>
        </w:rPr>
        <w:t xml:space="preserve"> </w:t>
      </w:r>
      <w:r>
        <w:rPr>
          <w:rFonts w:ascii="Times New Roman" w:hAnsi="Times New Roman"/>
          <w:sz w:val="24"/>
          <w:szCs w:val="24"/>
        </w:rPr>
        <w:t xml:space="preserve">  </w:t>
      </w:r>
    </w:p>
    <w:p w14:paraId="66FFB3E3" w14:textId="77777777" w:rsidR="001E79D9" w:rsidRPr="004431DF" w:rsidRDefault="001E79D9" w:rsidP="000568AB">
      <w:pPr>
        <w:tabs>
          <w:tab w:val="left" w:pos="10206"/>
        </w:tabs>
        <w:spacing w:after="0" w:line="240" w:lineRule="auto"/>
        <w:ind w:firstLine="709"/>
        <w:jc w:val="both"/>
        <w:rPr>
          <w:rFonts w:ascii="Times New Roman" w:hAnsi="Times New Roman" w:cs="Times New Roman"/>
          <w:sz w:val="24"/>
          <w:szCs w:val="24"/>
          <w:shd w:val="clear" w:color="auto" w:fill="FFFF00"/>
        </w:rPr>
      </w:pPr>
    </w:p>
    <w:p w14:paraId="7AA503B9" w14:textId="539A5884" w:rsidR="00502B32" w:rsidRPr="004431DF" w:rsidRDefault="00502B32" w:rsidP="000568AB">
      <w:pPr>
        <w:spacing w:after="0" w:line="240" w:lineRule="auto"/>
        <w:ind w:firstLine="709"/>
        <w:jc w:val="both"/>
      </w:pPr>
      <w:r w:rsidRPr="004431DF">
        <w:rPr>
          <w:rFonts w:ascii="Times New Roman" w:hAnsi="Times New Roman" w:cs="Times New Roman"/>
          <w:b/>
          <w:sz w:val="24"/>
          <w:szCs w:val="24"/>
        </w:rPr>
        <w:t>5. Numatomas teisinio reguliavimo poveikio vertinimo rezultata</w:t>
      </w:r>
      <w:r w:rsidR="00366F3A" w:rsidRPr="004431DF">
        <w:rPr>
          <w:rFonts w:ascii="Times New Roman" w:hAnsi="Times New Roman" w:cs="Times New Roman"/>
          <w:b/>
          <w:sz w:val="24"/>
          <w:szCs w:val="24"/>
        </w:rPr>
        <w:t>s</w:t>
      </w:r>
      <w:r w:rsidRPr="004431DF">
        <w:rPr>
          <w:rFonts w:ascii="Times New Roman" w:hAnsi="Times New Roman" w:cs="Times New Roman"/>
          <w:b/>
          <w:sz w:val="24"/>
          <w:szCs w:val="24"/>
        </w:rPr>
        <w:t xml:space="preserve"> (jeigu rengiant įstatymo projektą toks vertinimas turi būti atliktas ir jo rezultatai nepateikiami atskiru dokumentu), galimos neigiamos priimto įstatymo pasekmės ir kokių priemonių reikėtų imtis, kad tokių pasekmių būtų išvengta.</w:t>
      </w:r>
    </w:p>
    <w:p w14:paraId="278CBE81" w14:textId="279DBA5F" w:rsidR="00D76F2B" w:rsidRPr="004431DF" w:rsidRDefault="00502B32" w:rsidP="000568AB">
      <w:pPr>
        <w:spacing w:after="0" w:line="240" w:lineRule="auto"/>
        <w:ind w:firstLine="709"/>
        <w:jc w:val="both"/>
        <w:rPr>
          <w:rFonts w:ascii="Times New Roman" w:hAnsi="Times New Roman"/>
          <w:sz w:val="24"/>
          <w:szCs w:val="24"/>
        </w:rPr>
      </w:pPr>
      <w:r w:rsidRPr="004431DF">
        <w:rPr>
          <w:rFonts w:ascii="Times New Roman" w:hAnsi="Times New Roman"/>
          <w:sz w:val="24"/>
          <w:szCs w:val="24"/>
        </w:rPr>
        <w:t>Priėmus Įstatym</w:t>
      </w:r>
      <w:r w:rsidR="0011735D">
        <w:rPr>
          <w:rFonts w:ascii="Times New Roman" w:hAnsi="Times New Roman"/>
          <w:sz w:val="24"/>
          <w:szCs w:val="24"/>
        </w:rPr>
        <w:t>ų</w:t>
      </w:r>
      <w:r w:rsidRPr="004431DF">
        <w:rPr>
          <w:rFonts w:ascii="Times New Roman" w:hAnsi="Times New Roman"/>
          <w:sz w:val="24"/>
          <w:szCs w:val="24"/>
        </w:rPr>
        <w:t xml:space="preserve"> projekt</w:t>
      </w:r>
      <w:r w:rsidR="0011735D">
        <w:rPr>
          <w:rFonts w:ascii="Times New Roman" w:hAnsi="Times New Roman"/>
          <w:sz w:val="24"/>
          <w:szCs w:val="24"/>
        </w:rPr>
        <w:t>us</w:t>
      </w:r>
      <w:r w:rsidRPr="004431DF">
        <w:rPr>
          <w:rFonts w:ascii="Times New Roman" w:hAnsi="Times New Roman"/>
          <w:sz w:val="24"/>
          <w:szCs w:val="24"/>
        </w:rPr>
        <w:t xml:space="preserve"> neigiamų pasekmių nenumatoma, bus sudarytos </w:t>
      </w:r>
      <w:r w:rsidR="00BD4E5F">
        <w:rPr>
          <w:rFonts w:ascii="Times New Roman" w:hAnsi="Times New Roman"/>
          <w:sz w:val="24"/>
          <w:szCs w:val="24"/>
        </w:rPr>
        <w:t xml:space="preserve">tinkamos </w:t>
      </w:r>
      <w:r w:rsidRPr="004431DF">
        <w:rPr>
          <w:rFonts w:ascii="Times New Roman" w:hAnsi="Times New Roman"/>
          <w:sz w:val="24"/>
          <w:szCs w:val="24"/>
        </w:rPr>
        <w:t xml:space="preserve">teisinės </w:t>
      </w:r>
      <w:r w:rsidR="00BD4E5F">
        <w:rPr>
          <w:rFonts w:ascii="Times New Roman" w:hAnsi="Times New Roman"/>
          <w:sz w:val="24"/>
          <w:szCs w:val="24"/>
        </w:rPr>
        <w:t xml:space="preserve">ir mokestinės </w:t>
      </w:r>
      <w:r w:rsidRPr="004431DF">
        <w:rPr>
          <w:rFonts w:ascii="Times New Roman" w:hAnsi="Times New Roman"/>
          <w:sz w:val="24"/>
          <w:szCs w:val="24"/>
        </w:rPr>
        <w:t xml:space="preserve">prielaidos </w:t>
      </w:r>
      <w:r w:rsidR="004C3253">
        <w:rPr>
          <w:rFonts w:ascii="Times New Roman" w:hAnsi="Times New Roman"/>
          <w:sz w:val="24"/>
          <w:szCs w:val="24"/>
        </w:rPr>
        <w:t>kitoms akredituotoms atstovybėms veikti Lietuvoje</w:t>
      </w:r>
      <w:r w:rsidRPr="004431DF">
        <w:rPr>
          <w:rFonts w:ascii="Times New Roman" w:hAnsi="Times New Roman"/>
          <w:sz w:val="24"/>
          <w:szCs w:val="24"/>
        </w:rPr>
        <w:t>.</w:t>
      </w:r>
    </w:p>
    <w:p w14:paraId="259CDC28" w14:textId="77777777" w:rsidR="00DE306B" w:rsidRDefault="00DE306B" w:rsidP="000568AB">
      <w:pPr>
        <w:spacing w:after="0" w:line="240" w:lineRule="auto"/>
        <w:ind w:firstLine="709"/>
        <w:jc w:val="both"/>
        <w:rPr>
          <w:rFonts w:ascii="Times New Roman" w:hAnsi="Times New Roman" w:cs="Times New Roman"/>
          <w:b/>
          <w:sz w:val="24"/>
          <w:szCs w:val="24"/>
        </w:rPr>
      </w:pPr>
    </w:p>
    <w:p w14:paraId="5D751CB9" w14:textId="4C5CF7D7" w:rsidR="00502B32" w:rsidRPr="004431DF" w:rsidRDefault="00502B32" w:rsidP="000568AB">
      <w:pPr>
        <w:spacing w:after="0" w:line="240" w:lineRule="auto"/>
        <w:ind w:firstLine="709"/>
        <w:jc w:val="both"/>
        <w:rPr>
          <w:rFonts w:ascii="Times New Roman" w:hAnsi="Times New Roman"/>
          <w:sz w:val="24"/>
          <w:szCs w:val="24"/>
        </w:rPr>
      </w:pPr>
      <w:r w:rsidRPr="004431DF">
        <w:rPr>
          <w:rFonts w:ascii="Times New Roman" w:hAnsi="Times New Roman" w:cs="Times New Roman"/>
          <w:b/>
          <w:sz w:val="24"/>
          <w:szCs w:val="24"/>
        </w:rPr>
        <w:t>6. Kokią įtaką įstatymas turės kriminogeninei situacijai,</w:t>
      </w:r>
      <w:r w:rsidR="00670968" w:rsidRPr="004431DF">
        <w:rPr>
          <w:rFonts w:ascii="Times New Roman" w:hAnsi="Times New Roman" w:cs="Times New Roman"/>
          <w:b/>
          <w:sz w:val="24"/>
          <w:szCs w:val="24"/>
        </w:rPr>
        <w:t xml:space="preserve"> korupcijai.</w:t>
      </w:r>
    </w:p>
    <w:p w14:paraId="70DBD872" w14:textId="224059F2" w:rsidR="00502B32" w:rsidRPr="004431DF" w:rsidRDefault="004C3253" w:rsidP="000568AB">
      <w:pPr>
        <w:pStyle w:val="Sraopastraipa"/>
        <w:spacing w:after="0" w:line="240" w:lineRule="auto"/>
        <w:ind w:left="0" w:firstLine="709"/>
        <w:jc w:val="both"/>
        <w:rPr>
          <w:rFonts w:ascii="Times New Roman" w:hAnsi="Times New Roman"/>
          <w:sz w:val="24"/>
          <w:szCs w:val="24"/>
        </w:rPr>
      </w:pPr>
      <w:r>
        <w:rPr>
          <w:rFonts w:ascii="Times New Roman" w:hAnsi="Times New Roman" w:cs="Times New Roman"/>
          <w:sz w:val="24"/>
          <w:szCs w:val="24"/>
        </w:rPr>
        <w:t>Pri</w:t>
      </w:r>
      <w:r w:rsidR="005B5254">
        <w:rPr>
          <w:rFonts w:ascii="Times New Roman" w:hAnsi="Times New Roman" w:cs="Times New Roman"/>
          <w:sz w:val="24"/>
          <w:szCs w:val="24"/>
        </w:rPr>
        <w:t>ėmus</w:t>
      </w:r>
      <w:r>
        <w:rPr>
          <w:rFonts w:ascii="Times New Roman" w:hAnsi="Times New Roman" w:cs="Times New Roman"/>
          <w:sz w:val="24"/>
          <w:szCs w:val="24"/>
        </w:rPr>
        <w:t xml:space="preserve"> Į</w:t>
      </w:r>
      <w:r w:rsidR="00502B32" w:rsidRPr="004431DF">
        <w:rPr>
          <w:rFonts w:ascii="Times New Roman" w:hAnsi="Times New Roman" w:cs="Times New Roman"/>
          <w:sz w:val="24"/>
          <w:szCs w:val="24"/>
        </w:rPr>
        <w:t>statym</w:t>
      </w:r>
      <w:r>
        <w:rPr>
          <w:rFonts w:ascii="Times New Roman" w:hAnsi="Times New Roman" w:cs="Times New Roman"/>
          <w:sz w:val="24"/>
          <w:szCs w:val="24"/>
        </w:rPr>
        <w:t>ų projekt</w:t>
      </w:r>
      <w:r w:rsidR="005B5254">
        <w:rPr>
          <w:rFonts w:ascii="Times New Roman" w:hAnsi="Times New Roman" w:cs="Times New Roman"/>
          <w:sz w:val="24"/>
          <w:szCs w:val="24"/>
        </w:rPr>
        <w:t>us</w:t>
      </w:r>
      <w:r w:rsidR="00502B32" w:rsidRPr="004431DF">
        <w:rPr>
          <w:rFonts w:ascii="Times New Roman" w:hAnsi="Times New Roman" w:cs="Times New Roman"/>
          <w:sz w:val="24"/>
          <w:szCs w:val="24"/>
        </w:rPr>
        <w:t xml:space="preserve"> įtakos kriminogeninei situacijai</w:t>
      </w:r>
      <w:r w:rsidR="005B5254">
        <w:rPr>
          <w:rFonts w:ascii="Times New Roman" w:hAnsi="Times New Roman" w:cs="Times New Roman"/>
          <w:sz w:val="24"/>
          <w:szCs w:val="24"/>
        </w:rPr>
        <w:t>,</w:t>
      </w:r>
      <w:r w:rsidR="00670968" w:rsidRPr="004431DF">
        <w:rPr>
          <w:rFonts w:ascii="Times New Roman" w:hAnsi="Times New Roman" w:cs="Times New Roman"/>
          <w:sz w:val="24"/>
          <w:szCs w:val="24"/>
        </w:rPr>
        <w:t xml:space="preserve"> korupcijai</w:t>
      </w:r>
      <w:r w:rsidR="005B5254">
        <w:rPr>
          <w:rFonts w:ascii="Times New Roman" w:hAnsi="Times New Roman" w:cs="Times New Roman"/>
          <w:sz w:val="24"/>
          <w:szCs w:val="24"/>
        </w:rPr>
        <w:t xml:space="preserve"> nenumatoma</w:t>
      </w:r>
      <w:r w:rsidR="00670968" w:rsidRPr="004431DF">
        <w:rPr>
          <w:rFonts w:ascii="Times New Roman" w:hAnsi="Times New Roman" w:cs="Times New Roman"/>
          <w:sz w:val="24"/>
          <w:szCs w:val="24"/>
        </w:rPr>
        <w:t>.</w:t>
      </w:r>
      <w:r w:rsidR="00502B32" w:rsidRPr="004431DF">
        <w:rPr>
          <w:rFonts w:ascii="Times New Roman" w:hAnsi="Times New Roman" w:cs="Times New Roman"/>
          <w:sz w:val="24"/>
          <w:szCs w:val="24"/>
          <w:shd w:val="clear" w:color="auto" w:fill="FFFF00"/>
        </w:rPr>
        <w:t xml:space="preserve"> </w:t>
      </w:r>
    </w:p>
    <w:p w14:paraId="3D0B7531" w14:textId="77777777" w:rsidR="00502B32" w:rsidRPr="004431DF" w:rsidRDefault="00502B32" w:rsidP="000568AB">
      <w:pPr>
        <w:pStyle w:val="Sraopastraipa"/>
        <w:spacing w:after="0" w:line="240" w:lineRule="auto"/>
        <w:ind w:left="0" w:firstLine="709"/>
        <w:rPr>
          <w:rFonts w:ascii="Times New Roman" w:hAnsi="Times New Roman" w:cs="Times New Roman"/>
          <w:sz w:val="24"/>
          <w:szCs w:val="24"/>
        </w:rPr>
      </w:pPr>
    </w:p>
    <w:p w14:paraId="7B9BA24D" w14:textId="7CE1E149" w:rsidR="00502B32" w:rsidRPr="004431DF" w:rsidRDefault="00502B32" w:rsidP="000568AB">
      <w:pPr>
        <w:pStyle w:val="Sraopastraipa"/>
        <w:spacing w:after="0" w:line="240" w:lineRule="auto"/>
        <w:ind w:left="0" w:firstLine="709"/>
      </w:pPr>
      <w:r w:rsidRPr="004431DF">
        <w:rPr>
          <w:rFonts w:ascii="Times New Roman" w:hAnsi="Times New Roman" w:cs="Times New Roman"/>
          <w:b/>
          <w:sz w:val="24"/>
          <w:szCs w:val="24"/>
        </w:rPr>
        <w:t>7.</w:t>
      </w:r>
      <w:r w:rsidRPr="004431DF">
        <w:rPr>
          <w:rFonts w:ascii="Times New Roman" w:hAnsi="Times New Roman" w:cs="Times New Roman"/>
          <w:sz w:val="24"/>
          <w:szCs w:val="24"/>
        </w:rPr>
        <w:t xml:space="preserve"> </w:t>
      </w:r>
      <w:r w:rsidRPr="004431DF">
        <w:rPr>
          <w:rFonts w:ascii="Times New Roman" w:hAnsi="Times New Roman" w:cs="Times New Roman"/>
          <w:b/>
          <w:sz w:val="24"/>
          <w:szCs w:val="24"/>
        </w:rPr>
        <w:t>Kaip įstatymų įgyvendinimas atsilieps verslo sąlygoms ir plėtrai.</w:t>
      </w:r>
    </w:p>
    <w:p w14:paraId="1CAE6B72" w14:textId="40D96011" w:rsidR="00502B32" w:rsidRPr="004431DF" w:rsidRDefault="00502B32" w:rsidP="000568AB">
      <w:pPr>
        <w:pStyle w:val="Sraopastraipa"/>
        <w:spacing w:after="0" w:line="240" w:lineRule="auto"/>
        <w:ind w:left="0" w:firstLine="709"/>
        <w:jc w:val="both"/>
      </w:pPr>
      <w:r w:rsidRPr="004431DF">
        <w:rPr>
          <w:rFonts w:ascii="Times New Roman" w:hAnsi="Times New Roman" w:cs="Times New Roman"/>
          <w:sz w:val="24"/>
          <w:szCs w:val="24"/>
        </w:rPr>
        <w:t>Priimt</w:t>
      </w:r>
      <w:r w:rsidR="004C3253">
        <w:rPr>
          <w:rFonts w:ascii="Times New Roman" w:hAnsi="Times New Roman" w:cs="Times New Roman"/>
          <w:sz w:val="24"/>
          <w:szCs w:val="24"/>
        </w:rPr>
        <w:t>i</w:t>
      </w:r>
      <w:r w:rsidRPr="004431DF">
        <w:rPr>
          <w:rFonts w:ascii="Times New Roman" w:hAnsi="Times New Roman" w:cs="Times New Roman"/>
          <w:sz w:val="24"/>
          <w:szCs w:val="24"/>
        </w:rPr>
        <w:t xml:space="preserve"> Įstatym</w:t>
      </w:r>
      <w:r w:rsidR="004C3253">
        <w:rPr>
          <w:rFonts w:ascii="Times New Roman" w:hAnsi="Times New Roman" w:cs="Times New Roman"/>
          <w:sz w:val="24"/>
          <w:szCs w:val="24"/>
        </w:rPr>
        <w:t>ų</w:t>
      </w:r>
      <w:r w:rsidRPr="004431DF">
        <w:rPr>
          <w:rFonts w:ascii="Times New Roman" w:hAnsi="Times New Roman" w:cs="Times New Roman"/>
          <w:sz w:val="24"/>
          <w:szCs w:val="24"/>
        </w:rPr>
        <w:t xml:space="preserve"> projekta</w:t>
      </w:r>
      <w:r w:rsidR="004C3253">
        <w:rPr>
          <w:rFonts w:ascii="Times New Roman" w:hAnsi="Times New Roman" w:cs="Times New Roman"/>
          <w:sz w:val="24"/>
          <w:szCs w:val="24"/>
        </w:rPr>
        <w:t>i</w:t>
      </w:r>
      <w:r w:rsidRPr="004431DF">
        <w:rPr>
          <w:rFonts w:ascii="Times New Roman" w:hAnsi="Times New Roman" w:cs="Times New Roman"/>
          <w:sz w:val="24"/>
          <w:szCs w:val="24"/>
        </w:rPr>
        <w:t xml:space="preserve"> neturės </w:t>
      </w:r>
      <w:r w:rsidR="004C3253">
        <w:rPr>
          <w:rFonts w:ascii="Times New Roman" w:hAnsi="Times New Roman" w:cs="Times New Roman"/>
          <w:sz w:val="24"/>
          <w:szCs w:val="24"/>
        </w:rPr>
        <w:t xml:space="preserve">tiesioginės </w:t>
      </w:r>
      <w:r w:rsidRPr="004431DF">
        <w:rPr>
          <w:rFonts w:ascii="Times New Roman" w:hAnsi="Times New Roman" w:cs="Times New Roman"/>
          <w:sz w:val="24"/>
          <w:szCs w:val="24"/>
        </w:rPr>
        <w:t>įtakos verslo sąlygoms</w:t>
      </w:r>
      <w:r w:rsidR="004C3253">
        <w:rPr>
          <w:rFonts w:ascii="Times New Roman" w:hAnsi="Times New Roman" w:cs="Times New Roman"/>
          <w:sz w:val="24"/>
          <w:szCs w:val="24"/>
        </w:rPr>
        <w:t>, tačiau kitoms atstovybėms pradėjus veiklą Lietuvoje, tai prisidės prie Lietuvos tarptautinio bendradarbiavimo ir tarptautinių ekonominių ryšių plėtros, taigi sudarys palankesnes galimybes Lietuvos verslo bendradarbiavimui su užsienio partneriais</w:t>
      </w:r>
      <w:r w:rsidRPr="004431DF">
        <w:rPr>
          <w:rFonts w:ascii="Times New Roman" w:hAnsi="Times New Roman" w:cs="Times New Roman"/>
          <w:sz w:val="24"/>
          <w:szCs w:val="24"/>
        </w:rPr>
        <w:t>.</w:t>
      </w:r>
    </w:p>
    <w:p w14:paraId="6A5CB779" w14:textId="77777777" w:rsidR="00502B32" w:rsidRPr="004431DF" w:rsidRDefault="00502B32" w:rsidP="000568AB">
      <w:pPr>
        <w:pStyle w:val="Sraopastraipa"/>
        <w:spacing w:after="0" w:line="240" w:lineRule="auto"/>
        <w:ind w:left="0" w:firstLine="709"/>
        <w:jc w:val="both"/>
        <w:rPr>
          <w:rFonts w:ascii="Times New Roman" w:hAnsi="Times New Roman" w:cs="Times New Roman"/>
          <w:sz w:val="24"/>
          <w:szCs w:val="24"/>
        </w:rPr>
      </w:pPr>
    </w:p>
    <w:p w14:paraId="01F78C9B" w14:textId="77DBA264" w:rsidR="00502B32" w:rsidRPr="004431DF" w:rsidRDefault="00502B32" w:rsidP="000568AB">
      <w:pPr>
        <w:spacing w:after="0" w:line="240" w:lineRule="auto"/>
        <w:ind w:firstLine="709"/>
        <w:jc w:val="both"/>
        <w:rPr>
          <w:rFonts w:ascii="Times New Roman" w:hAnsi="Times New Roman"/>
        </w:rPr>
      </w:pPr>
      <w:r w:rsidRPr="004431DF">
        <w:rPr>
          <w:rFonts w:ascii="Times New Roman" w:hAnsi="Times New Roman" w:cs="Times New Roman"/>
          <w:b/>
          <w:bCs/>
          <w:sz w:val="24"/>
          <w:szCs w:val="24"/>
        </w:rPr>
        <w:t>8. Ar įstatymo projektas neprieštarauja strateginio lygmens planavimo dokumentams</w:t>
      </w:r>
      <w:r w:rsidR="00D00425" w:rsidRPr="004431DF">
        <w:rPr>
          <w:rFonts w:ascii="Times New Roman" w:hAnsi="Times New Roman" w:cs="Times New Roman"/>
          <w:b/>
          <w:bCs/>
          <w:sz w:val="24"/>
          <w:szCs w:val="24"/>
        </w:rPr>
        <w:t>.</w:t>
      </w:r>
    </w:p>
    <w:p w14:paraId="10D9BC27" w14:textId="433118AC" w:rsidR="00502B32" w:rsidRPr="004431DF" w:rsidRDefault="00502B32" w:rsidP="000568AB">
      <w:pPr>
        <w:spacing w:after="0" w:line="240" w:lineRule="auto"/>
        <w:ind w:firstLine="709"/>
        <w:jc w:val="both"/>
        <w:rPr>
          <w:rFonts w:ascii="Times New Roman" w:hAnsi="Times New Roman"/>
        </w:rPr>
      </w:pPr>
      <w:r w:rsidRPr="004431DF">
        <w:rPr>
          <w:rFonts w:ascii="Times New Roman" w:hAnsi="Times New Roman"/>
          <w:sz w:val="24"/>
          <w:szCs w:val="24"/>
        </w:rPr>
        <w:t>Įstatym</w:t>
      </w:r>
      <w:r w:rsidR="004C3253">
        <w:rPr>
          <w:rFonts w:ascii="Times New Roman" w:hAnsi="Times New Roman"/>
          <w:sz w:val="24"/>
          <w:szCs w:val="24"/>
        </w:rPr>
        <w:t>ų</w:t>
      </w:r>
      <w:r w:rsidRPr="004431DF">
        <w:rPr>
          <w:rFonts w:ascii="Times New Roman" w:hAnsi="Times New Roman"/>
          <w:sz w:val="24"/>
          <w:szCs w:val="24"/>
        </w:rPr>
        <w:t xml:space="preserve"> projekta</w:t>
      </w:r>
      <w:r w:rsidR="004C3253">
        <w:rPr>
          <w:rFonts w:ascii="Times New Roman" w:hAnsi="Times New Roman"/>
          <w:sz w:val="24"/>
          <w:szCs w:val="24"/>
        </w:rPr>
        <w:t>i</w:t>
      </w:r>
      <w:r w:rsidRPr="004431DF">
        <w:rPr>
          <w:rFonts w:ascii="Times New Roman" w:hAnsi="Times New Roman"/>
          <w:sz w:val="24"/>
          <w:szCs w:val="24"/>
        </w:rPr>
        <w:t xml:space="preserve"> neprieštarauja strateginio lygmens planavimo dokumentams. </w:t>
      </w:r>
    </w:p>
    <w:p w14:paraId="0C13CD3C" w14:textId="77777777" w:rsidR="00502B32" w:rsidRPr="004431DF" w:rsidRDefault="00502B32" w:rsidP="000568AB">
      <w:pPr>
        <w:spacing w:after="0" w:line="240" w:lineRule="auto"/>
        <w:ind w:firstLine="709"/>
        <w:jc w:val="both"/>
        <w:rPr>
          <w:rFonts w:ascii="Times New Roman" w:hAnsi="Times New Roman" w:cs="Times New Roman"/>
        </w:rPr>
      </w:pPr>
    </w:p>
    <w:p w14:paraId="6EB52F97" w14:textId="1B29E57B" w:rsidR="00502B32" w:rsidRPr="004431DF" w:rsidRDefault="00502B32" w:rsidP="000568AB">
      <w:pPr>
        <w:spacing w:after="0" w:line="240" w:lineRule="auto"/>
        <w:ind w:firstLine="709"/>
        <w:jc w:val="both"/>
        <w:rPr>
          <w:rFonts w:ascii="Times New Roman" w:hAnsi="Times New Roman"/>
          <w:sz w:val="24"/>
          <w:szCs w:val="24"/>
        </w:rPr>
      </w:pPr>
      <w:r w:rsidRPr="004431DF">
        <w:rPr>
          <w:rFonts w:ascii="Times New Roman" w:hAnsi="Times New Roman" w:cs="Times New Roman"/>
          <w:b/>
          <w:sz w:val="24"/>
          <w:szCs w:val="24"/>
        </w:rPr>
        <w:t>9. Įstatymo inkorporavimas į teisinę sistemą, kokius teisės aktus būtina priimti, kokius galiojančius teisės aktus reikia pakeisti ar pripažinti netekusiais galios.</w:t>
      </w:r>
    </w:p>
    <w:p w14:paraId="0009CA27" w14:textId="0DDBBCAB" w:rsidR="00502B32" w:rsidRPr="004431DF" w:rsidRDefault="00D91FD0" w:rsidP="000568AB">
      <w:pPr>
        <w:spacing w:after="0" w:line="240" w:lineRule="auto"/>
        <w:ind w:firstLine="709"/>
        <w:jc w:val="both"/>
        <w:rPr>
          <w:rFonts w:ascii="Times New Roman" w:hAnsi="Times New Roman"/>
          <w:sz w:val="24"/>
          <w:szCs w:val="24"/>
        </w:rPr>
      </w:pPr>
      <w:r>
        <w:rPr>
          <w:rFonts w:ascii="Times New Roman" w:hAnsi="Times New Roman"/>
          <w:sz w:val="24"/>
          <w:szCs w:val="24"/>
        </w:rPr>
        <w:lastRenderedPageBreak/>
        <w:t xml:space="preserve">Dėl šių Įstatymų projektų priėmimo kitų teisės aktų priimti ar pakeisti nereikės. Tačiau siekiant nuoseklaus teisinio reguliavimo šioje srityje, turės būti atitinkamai </w:t>
      </w:r>
      <w:r w:rsidR="004C3253">
        <w:rPr>
          <w:rFonts w:ascii="Times New Roman" w:hAnsi="Times New Roman"/>
          <w:sz w:val="24"/>
          <w:szCs w:val="24"/>
        </w:rPr>
        <w:t>pakeist</w:t>
      </w:r>
      <w:r>
        <w:rPr>
          <w:rFonts w:ascii="Times New Roman" w:hAnsi="Times New Roman"/>
          <w:sz w:val="24"/>
          <w:szCs w:val="24"/>
        </w:rPr>
        <w:t>as</w:t>
      </w:r>
      <w:r w:rsidR="004C3253">
        <w:rPr>
          <w:rFonts w:ascii="Times New Roman" w:hAnsi="Times New Roman"/>
          <w:sz w:val="24"/>
          <w:szCs w:val="24"/>
        </w:rPr>
        <w:t xml:space="preserve"> </w:t>
      </w:r>
      <w:r w:rsidR="004C3253" w:rsidRPr="004C3253">
        <w:rPr>
          <w:rFonts w:ascii="Times New Roman" w:hAnsi="Times New Roman"/>
          <w:sz w:val="24"/>
          <w:szCs w:val="24"/>
        </w:rPr>
        <w:t>Lietuvos Respublikos motorinių transporto priemonių</w:t>
      </w:r>
      <w:r w:rsidR="00861D73">
        <w:rPr>
          <w:rFonts w:ascii="Times New Roman" w:hAnsi="Times New Roman"/>
          <w:sz w:val="24"/>
          <w:szCs w:val="24"/>
        </w:rPr>
        <w:t xml:space="preserve"> registracijos mokesčio įstatym</w:t>
      </w:r>
      <w:r>
        <w:rPr>
          <w:rFonts w:ascii="Times New Roman" w:hAnsi="Times New Roman"/>
          <w:sz w:val="24"/>
          <w:szCs w:val="24"/>
        </w:rPr>
        <w:t>as</w:t>
      </w:r>
      <w:r w:rsidR="00861D73">
        <w:rPr>
          <w:rFonts w:ascii="Times New Roman" w:hAnsi="Times New Roman"/>
          <w:sz w:val="24"/>
          <w:szCs w:val="24"/>
        </w:rPr>
        <w:t xml:space="preserve">. </w:t>
      </w:r>
    </w:p>
    <w:p w14:paraId="129CDD3D" w14:textId="77777777" w:rsidR="00502B32" w:rsidRPr="004431DF" w:rsidRDefault="00502B32" w:rsidP="000568AB">
      <w:pPr>
        <w:spacing w:after="0" w:line="240" w:lineRule="auto"/>
        <w:ind w:firstLine="709"/>
        <w:jc w:val="both"/>
        <w:rPr>
          <w:rFonts w:ascii="Times New Roman" w:hAnsi="Times New Roman"/>
          <w:sz w:val="24"/>
          <w:szCs w:val="24"/>
        </w:rPr>
      </w:pPr>
      <w:r w:rsidRPr="004431DF">
        <w:rPr>
          <w:rFonts w:ascii="Times New Roman" w:hAnsi="Times New Roman" w:cs="Times New Roman"/>
          <w:sz w:val="24"/>
          <w:szCs w:val="24"/>
          <w:shd w:val="clear" w:color="auto" w:fill="FFFF00"/>
        </w:rPr>
        <w:t xml:space="preserve"> </w:t>
      </w:r>
    </w:p>
    <w:p w14:paraId="26E020F0" w14:textId="72AFA815" w:rsidR="00502B32" w:rsidRPr="004431DF" w:rsidRDefault="00502B32" w:rsidP="000568AB">
      <w:pPr>
        <w:spacing w:after="0" w:line="240" w:lineRule="auto"/>
        <w:ind w:firstLine="709"/>
        <w:jc w:val="both"/>
        <w:rPr>
          <w:rFonts w:ascii="Times New Roman" w:hAnsi="Times New Roman"/>
          <w:sz w:val="24"/>
          <w:szCs w:val="24"/>
        </w:rPr>
      </w:pPr>
      <w:r w:rsidRPr="004431DF">
        <w:rPr>
          <w:rFonts w:ascii="Times New Roman" w:hAnsi="Times New Roman" w:cs="Times New Roman"/>
          <w:b/>
          <w:sz w:val="24"/>
          <w:szCs w:val="24"/>
        </w:rPr>
        <w:t>10. Ar įstatymo projektas parengtas laikantis Lietuvos Respublikos valstybinės kalbos, Teisėkūros pagrindų įstatymų reikalavimų, o įstatymo projekto sąvokos ir jas įvardijantys terminai įvertinti Terminų banko įstatymo ir jo įgyvendinamųjų teisės aktų nustatyta tvarka.</w:t>
      </w:r>
    </w:p>
    <w:p w14:paraId="7F5C6C06" w14:textId="77777777" w:rsidR="00D710E2" w:rsidRPr="004431DF" w:rsidRDefault="00502B32" w:rsidP="000568AB">
      <w:pPr>
        <w:tabs>
          <w:tab w:val="left" w:pos="1296"/>
          <w:tab w:val="center" w:pos="4819"/>
          <w:tab w:val="right" w:pos="9638"/>
        </w:tabs>
        <w:spacing w:after="0" w:line="240" w:lineRule="auto"/>
        <w:ind w:firstLine="709"/>
        <w:jc w:val="both"/>
      </w:pPr>
      <w:r w:rsidRPr="004431DF">
        <w:rPr>
          <w:rFonts w:ascii="Times New Roman" w:hAnsi="Times New Roman" w:cs="Times New Roman"/>
          <w:sz w:val="24"/>
          <w:szCs w:val="24"/>
        </w:rPr>
        <w:t xml:space="preserve">Įstatymų projektai parengti laikantis </w:t>
      </w:r>
      <w:r w:rsidRPr="004431DF">
        <w:rPr>
          <w:rFonts w:ascii="Times New Roman" w:eastAsia="Calibri" w:hAnsi="Times New Roman" w:cs="Times New Roman"/>
          <w:sz w:val="24"/>
          <w:szCs w:val="24"/>
        </w:rPr>
        <w:t>nustatytų</w:t>
      </w:r>
      <w:r w:rsidRPr="004431DF">
        <w:rPr>
          <w:rFonts w:ascii="Times New Roman" w:hAnsi="Times New Roman" w:cs="Times New Roman"/>
          <w:sz w:val="24"/>
          <w:szCs w:val="24"/>
        </w:rPr>
        <w:t xml:space="preserve"> reikalavimų.</w:t>
      </w:r>
      <w:r w:rsidR="00D710E2" w:rsidRPr="004431DF">
        <w:t xml:space="preserve"> </w:t>
      </w:r>
    </w:p>
    <w:p w14:paraId="17A90BD5" w14:textId="77777777" w:rsidR="00D710E2" w:rsidRPr="004431DF" w:rsidRDefault="00D710E2" w:rsidP="000568AB">
      <w:pPr>
        <w:spacing w:after="0" w:line="240" w:lineRule="auto"/>
        <w:ind w:firstLine="709"/>
        <w:jc w:val="both"/>
        <w:rPr>
          <w:rFonts w:ascii="Times New Roman" w:hAnsi="Times New Roman"/>
          <w:sz w:val="24"/>
          <w:szCs w:val="24"/>
        </w:rPr>
      </w:pPr>
    </w:p>
    <w:p w14:paraId="4B37A25A" w14:textId="230F28BA" w:rsidR="00502B32" w:rsidRPr="004431DF" w:rsidRDefault="00502B32" w:rsidP="000568AB">
      <w:pPr>
        <w:spacing w:after="0" w:line="240" w:lineRule="auto"/>
        <w:ind w:firstLine="709"/>
        <w:jc w:val="both"/>
        <w:rPr>
          <w:rFonts w:ascii="Times New Roman" w:hAnsi="Times New Roman"/>
          <w:sz w:val="24"/>
          <w:szCs w:val="24"/>
        </w:rPr>
      </w:pPr>
      <w:r w:rsidRPr="004431DF">
        <w:rPr>
          <w:rFonts w:ascii="Times New Roman" w:hAnsi="Times New Roman" w:cs="Times New Roman"/>
          <w:b/>
          <w:sz w:val="24"/>
          <w:szCs w:val="24"/>
        </w:rPr>
        <w:t>11. Ar įstatymo projektas atitinka Žmogaus teisių ir pagrindinių laisvių apsaugos konvencijos nuostatas bei Europos Sąjungos dokumentus.</w:t>
      </w:r>
    </w:p>
    <w:p w14:paraId="305C2479" w14:textId="77777777" w:rsidR="00502B32" w:rsidRPr="004431DF" w:rsidRDefault="00502B32" w:rsidP="000568AB">
      <w:pPr>
        <w:spacing w:after="0" w:line="240" w:lineRule="auto"/>
        <w:ind w:firstLine="709"/>
        <w:jc w:val="both"/>
      </w:pPr>
      <w:r w:rsidRPr="004431DF">
        <w:rPr>
          <w:rFonts w:ascii="Times New Roman" w:hAnsi="Times New Roman" w:cs="Times New Roman"/>
          <w:sz w:val="24"/>
          <w:szCs w:val="24"/>
        </w:rPr>
        <w:t>Įstatymų projektai atitinka Žmogaus teisių ir pagrindinių laisvių apsaugos konvencijos nuostatas ir Europos Sąjungos dokumentus.</w:t>
      </w:r>
    </w:p>
    <w:p w14:paraId="59EFFE43" w14:textId="77777777" w:rsidR="00502B32" w:rsidRPr="004431DF" w:rsidRDefault="00502B32" w:rsidP="000568AB">
      <w:pPr>
        <w:spacing w:after="0" w:line="240" w:lineRule="auto"/>
        <w:ind w:firstLine="709"/>
        <w:jc w:val="both"/>
        <w:rPr>
          <w:rFonts w:ascii="Times New Roman" w:hAnsi="Times New Roman" w:cs="Times New Roman"/>
          <w:b/>
          <w:sz w:val="24"/>
          <w:szCs w:val="24"/>
        </w:rPr>
      </w:pPr>
    </w:p>
    <w:p w14:paraId="66FA350B" w14:textId="7E8DD43A" w:rsidR="00502B32" w:rsidRPr="004431DF" w:rsidRDefault="00502B32" w:rsidP="000568AB">
      <w:pPr>
        <w:spacing w:after="0" w:line="240" w:lineRule="auto"/>
        <w:ind w:firstLine="709"/>
        <w:jc w:val="both"/>
        <w:rPr>
          <w:rFonts w:ascii="Times New Roman" w:hAnsi="Times New Roman"/>
          <w:sz w:val="24"/>
          <w:szCs w:val="24"/>
        </w:rPr>
      </w:pPr>
      <w:r w:rsidRPr="004431DF">
        <w:rPr>
          <w:rFonts w:ascii="Times New Roman" w:hAnsi="Times New Roman" w:cs="Times New Roman"/>
          <w:b/>
          <w:sz w:val="24"/>
          <w:szCs w:val="24"/>
        </w:rPr>
        <w:t>12. Jeigu įstatymui įgyvendinti reikia įgyvendinamųjų teisės aktų, kas ir kada juos turėtų priimti.</w:t>
      </w:r>
    </w:p>
    <w:p w14:paraId="0FB103B7" w14:textId="47FC86E2" w:rsidR="00861D73" w:rsidRPr="004431DF" w:rsidRDefault="00861D73" w:rsidP="000568AB">
      <w:pPr>
        <w:spacing w:after="0" w:line="240" w:lineRule="auto"/>
        <w:ind w:firstLine="709"/>
        <w:jc w:val="both"/>
        <w:rPr>
          <w:rFonts w:ascii="Times New Roman" w:hAnsi="Times New Roman"/>
          <w:sz w:val="24"/>
          <w:szCs w:val="24"/>
        </w:rPr>
      </w:pPr>
      <w:r w:rsidRPr="00D91FD0">
        <w:rPr>
          <w:rFonts w:ascii="Times New Roman" w:hAnsi="Times New Roman"/>
          <w:sz w:val="24"/>
          <w:szCs w:val="24"/>
        </w:rPr>
        <w:t>Įgyvendinam</w:t>
      </w:r>
      <w:r w:rsidR="00D91FD0" w:rsidRPr="00D91FD0">
        <w:rPr>
          <w:rFonts w:ascii="Times New Roman" w:hAnsi="Times New Roman"/>
          <w:sz w:val="24"/>
          <w:szCs w:val="24"/>
        </w:rPr>
        <w:t>ųjų</w:t>
      </w:r>
      <w:r w:rsidRPr="00D91FD0">
        <w:rPr>
          <w:rFonts w:ascii="Times New Roman" w:hAnsi="Times New Roman"/>
          <w:sz w:val="24"/>
          <w:szCs w:val="24"/>
        </w:rPr>
        <w:t xml:space="preserve"> teisės akt</w:t>
      </w:r>
      <w:r w:rsidR="00D91FD0" w:rsidRPr="00D91FD0">
        <w:rPr>
          <w:rFonts w:ascii="Times New Roman" w:hAnsi="Times New Roman"/>
          <w:sz w:val="24"/>
          <w:szCs w:val="24"/>
        </w:rPr>
        <w:t xml:space="preserve">ų priimti nereikės. </w:t>
      </w:r>
    </w:p>
    <w:p w14:paraId="785AC707" w14:textId="77777777" w:rsidR="00502B32" w:rsidRPr="004431DF" w:rsidRDefault="00502B32" w:rsidP="000568AB">
      <w:pPr>
        <w:pStyle w:val="Sraopastraipa"/>
        <w:tabs>
          <w:tab w:val="left" w:pos="993"/>
        </w:tabs>
        <w:spacing w:after="0" w:line="240" w:lineRule="auto"/>
        <w:ind w:left="0"/>
        <w:jc w:val="both"/>
        <w:rPr>
          <w:rFonts w:ascii="Times New Roman" w:hAnsi="Times New Roman" w:cs="Times New Roman"/>
          <w:sz w:val="24"/>
          <w:szCs w:val="24"/>
        </w:rPr>
      </w:pPr>
    </w:p>
    <w:p w14:paraId="4D92440A" w14:textId="77777777" w:rsidR="00502B32" w:rsidRPr="004431DF" w:rsidRDefault="00502B32" w:rsidP="000568AB">
      <w:pPr>
        <w:spacing w:after="0" w:line="240" w:lineRule="auto"/>
        <w:ind w:firstLine="709"/>
        <w:jc w:val="both"/>
        <w:rPr>
          <w:rFonts w:ascii="Times New Roman" w:hAnsi="Times New Roman"/>
          <w:sz w:val="24"/>
          <w:szCs w:val="24"/>
        </w:rPr>
      </w:pPr>
      <w:r w:rsidRPr="004431DF">
        <w:rPr>
          <w:rFonts w:ascii="Times New Roman" w:hAnsi="Times New Roman" w:cs="Times New Roman"/>
          <w:b/>
          <w:sz w:val="24"/>
          <w:szCs w:val="24"/>
        </w:rPr>
        <w:t>13. Kiek valstybės, savivaldybių biudžetų ir kitų valstybės įsteigtų fondų lėšų prireiks įstatymui įgyvendinti, ar bus galima sutaupyti (pateikiami prognozuojami rodikliai einamaisiais ir artimiausiais 3 biudžetiniais metais).</w:t>
      </w:r>
    </w:p>
    <w:p w14:paraId="46AC5909" w14:textId="4C339033" w:rsidR="00620442" w:rsidRPr="004431DF" w:rsidRDefault="00861D73" w:rsidP="000568AB">
      <w:pPr>
        <w:widowControl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Įstatymų projektams įgyvendinti papildomų </w:t>
      </w:r>
      <w:r w:rsidR="005B5254">
        <w:rPr>
          <w:rFonts w:ascii="Times New Roman" w:hAnsi="Times New Roman" w:cs="Times New Roman"/>
          <w:sz w:val="24"/>
          <w:szCs w:val="24"/>
        </w:rPr>
        <w:t xml:space="preserve">valstybės biudžeto </w:t>
      </w:r>
      <w:r>
        <w:rPr>
          <w:rFonts w:ascii="Times New Roman" w:hAnsi="Times New Roman" w:cs="Times New Roman"/>
          <w:sz w:val="24"/>
          <w:szCs w:val="24"/>
        </w:rPr>
        <w:t xml:space="preserve">lėšų nereikės, tačiau </w:t>
      </w:r>
      <w:r w:rsidR="00BD4E5F">
        <w:rPr>
          <w:rFonts w:ascii="Times New Roman" w:hAnsi="Times New Roman" w:cs="Times New Roman"/>
          <w:sz w:val="24"/>
          <w:szCs w:val="24"/>
        </w:rPr>
        <w:t xml:space="preserve">priėmus Įstatymų projektus ir </w:t>
      </w:r>
      <w:r>
        <w:rPr>
          <w:rFonts w:ascii="Times New Roman" w:hAnsi="Times New Roman" w:cs="Times New Roman"/>
          <w:sz w:val="24"/>
          <w:szCs w:val="24"/>
        </w:rPr>
        <w:t>kitoms atstovybėms pradėjus veiklą Lietuvoje atitinkamai nebus gaunam</w:t>
      </w:r>
      <w:r w:rsidR="005B5254">
        <w:rPr>
          <w:rFonts w:ascii="Times New Roman" w:hAnsi="Times New Roman" w:cs="Times New Roman"/>
          <w:sz w:val="24"/>
          <w:szCs w:val="24"/>
        </w:rPr>
        <w:t>i</w:t>
      </w:r>
      <w:r>
        <w:rPr>
          <w:rFonts w:ascii="Times New Roman" w:hAnsi="Times New Roman" w:cs="Times New Roman"/>
          <w:sz w:val="24"/>
          <w:szCs w:val="24"/>
        </w:rPr>
        <w:t xml:space="preserve"> gyventojų pajamų mokesčiai už jų personalo narius, </w:t>
      </w:r>
      <w:r>
        <w:rPr>
          <w:rFonts w:ascii="Times New Roman" w:hAnsi="Times New Roman" w:cs="Times New Roman"/>
          <w:sz w:val="24"/>
          <w:szCs w:val="24"/>
          <w:lang w:eastAsia="lt-LT"/>
        </w:rPr>
        <w:t xml:space="preserve">taip pat kitoms atstovybėms Lietuvoje įsigijus nekilnojamojo turto ar </w:t>
      </w:r>
      <w:r w:rsidR="005B5254">
        <w:rPr>
          <w:rFonts w:ascii="Times New Roman" w:hAnsi="Times New Roman" w:cs="Times New Roman"/>
          <w:sz w:val="24"/>
          <w:szCs w:val="24"/>
          <w:lang w:eastAsia="lt-LT"/>
        </w:rPr>
        <w:t>žemės, nebus gaunamas nekilnojamojo turto ir žemės mokestis už jų turimus objektus.</w:t>
      </w:r>
      <w:r w:rsidR="00D91FD0">
        <w:rPr>
          <w:rFonts w:ascii="Times New Roman" w:hAnsi="Times New Roman" w:cs="Times New Roman"/>
          <w:sz w:val="24"/>
          <w:szCs w:val="24"/>
          <w:lang w:eastAsia="lt-LT"/>
        </w:rPr>
        <w:t xml:space="preserve"> </w:t>
      </w:r>
    </w:p>
    <w:p w14:paraId="5CE08C87" w14:textId="77777777" w:rsidR="003A0CBB" w:rsidRPr="004431DF" w:rsidRDefault="003A0CBB" w:rsidP="000568AB">
      <w:pPr>
        <w:spacing w:after="0" w:line="240" w:lineRule="auto"/>
        <w:ind w:firstLine="709"/>
        <w:jc w:val="both"/>
        <w:rPr>
          <w:rFonts w:ascii="Times New Roman" w:hAnsi="Times New Roman" w:cs="Times New Roman"/>
          <w:b/>
          <w:sz w:val="24"/>
          <w:szCs w:val="24"/>
        </w:rPr>
      </w:pPr>
    </w:p>
    <w:p w14:paraId="2D7C0437" w14:textId="77777777" w:rsidR="00502B32" w:rsidRPr="004431DF" w:rsidRDefault="00502B32" w:rsidP="000568AB">
      <w:pPr>
        <w:spacing w:after="0" w:line="240" w:lineRule="auto"/>
        <w:ind w:firstLine="709"/>
        <w:jc w:val="both"/>
        <w:rPr>
          <w:rFonts w:ascii="Times New Roman" w:hAnsi="Times New Roman"/>
          <w:sz w:val="24"/>
          <w:szCs w:val="24"/>
        </w:rPr>
      </w:pPr>
      <w:r w:rsidRPr="004431DF">
        <w:rPr>
          <w:rFonts w:ascii="Times New Roman" w:hAnsi="Times New Roman" w:cs="Times New Roman"/>
          <w:b/>
          <w:sz w:val="24"/>
          <w:szCs w:val="24"/>
        </w:rPr>
        <w:t>14. Įstatymo projekto rengimo metu gauti specialistų vertinimai ir išvados.</w:t>
      </w:r>
    </w:p>
    <w:p w14:paraId="09BA7E69" w14:textId="6A44EE53" w:rsidR="00502B32" w:rsidRPr="004431DF" w:rsidRDefault="00D76F2B" w:rsidP="000568AB">
      <w:pPr>
        <w:spacing w:after="0" w:line="240" w:lineRule="auto"/>
        <w:ind w:firstLine="709"/>
        <w:jc w:val="both"/>
      </w:pPr>
      <w:r w:rsidRPr="004431DF">
        <w:rPr>
          <w:rFonts w:ascii="Times New Roman" w:hAnsi="Times New Roman" w:cs="Times New Roman"/>
          <w:sz w:val="24"/>
          <w:szCs w:val="24"/>
        </w:rPr>
        <w:t>Rengiant Įstatym</w:t>
      </w:r>
      <w:r w:rsidR="005B5254">
        <w:rPr>
          <w:rFonts w:ascii="Times New Roman" w:hAnsi="Times New Roman" w:cs="Times New Roman"/>
          <w:sz w:val="24"/>
          <w:szCs w:val="24"/>
        </w:rPr>
        <w:t>ų</w:t>
      </w:r>
      <w:r w:rsidRPr="004431DF">
        <w:rPr>
          <w:rFonts w:ascii="Times New Roman" w:hAnsi="Times New Roman" w:cs="Times New Roman"/>
          <w:sz w:val="24"/>
          <w:szCs w:val="24"/>
        </w:rPr>
        <w:t xml:space="preserve"> projekt</w:t>
      </w:r>
      <w:r w:rsidR="005B5254">
        <w:rPr>
          <w:rFonts w:ascii="Times New Roman" w:hAnsi="Times New Roman" w:cs="Times New Roman"/>
          <w:sz w:val="24"/>
          <w:szCs w:val="24"/>
        </w:rPr>
        <w:t>us</w:t>
      </w:r>
      <w:r w:rsidRPr="004431DF">
        <w:rPr>
          <w:rFonts w:ascii="Times New Roman" w:hAnsi="Times New Roman" w:cs="Times New Roman"/>
          <w:sz w:val="24"/>
          <w:szCs w:val="24"/>
        </w:rPr>
        <w:t xml:space="preserve"> </w:t>
      </w:r>
      <w:r w:rsidR="005B5254">
        <w:rPr>
          <w:rFonts w:ascii="Times New Roman" w:hAnsi="Times New Roman" w:cs="Times New Roman"/>
          <w:sz w:val="24"/>
          <w:szCs w:val="24"/>
        </w:rPr>
        <w:t>k</w:t>
      </w:r>
      <w:r w:rsidRPr="004431DF">
        <w:rPr>
          <w:rFonts w:ascii="Times New Roman" w:hAnsi="Times New Roman" w:cs="Times New Roman"/>
          <w:sz w:val="24"/>
          <w:szCs w:val="24"/>
        </w:rPr>
        <w:t xml:space="preserve">itų </w:t>
      </w:r>
      <w:r w:rsidR="00502B32" w:rsidRPr="004431DF">
        <w:rPr>
          <w:rFonts w:ascii="Times New Roman" w:hAnsi="Times New Roman" w:cs="Times New Roman"/>
          <w:sz w:val="24"/>
          <w:szCs w:val="24"/>
        </w:rPr>
        <w:t>vertinimų ar išvadų nebuvo gauta.</w:t>
      </w:r>
      <w:r w:rsidR="0014373C" w:rsidRPr="004431DF">
        <w:rPr>
          <w:rFonts w:ascii="Times New Roman" w:hAnsi="Times New Roman" w:cs="Times New Roman"/>
          <w:sz w:val="24"/>
          <w:szCs w:val="24"/>
        </w:rPr>
        <w:t xml:space="preserve"> </w:t>
      </w:r>
    </w:p>
    <w:p w14:paraId="5290401C" w14:textId="77777777" w:rsidR="00502B32" w:rsidRPr="004431DF" w:rsidRDefault="00502B32" w:rsidP="000568AB">
      <w:pPr>
        <w:spacing w:after="0" w:line="240" w:lineRule="auto"/>
        <w:ind w:firstLine="709"/>
        <w:jc w:val="both"/>
        <w:rPr>
          <w:rFonts w:ascii="Times New Roman" w:hAnsi="Times New Roman" w:cs="Times New Roman"/>
          <w:b/>
          <w:sz w:val="24"/>
          <w:szCs w:val="24"/>
        </w:rPr>
      </w:pPr>
    </w:p>
    <w:p w14:paraId="02F85455" w14:textId="77777777" w:rsidR="00502B32" w:rsidRPr="004431DF" w:rsidRDefault="00502B32" w:rsidP="000568AB">
      <w:pPr>
        <w:spacing w:after="0" w:line="240" w:lineRule="auto"/>
        <w:ind w:firstLine="709"/>
        <w:jc w:val="both"/>
        <w:rPr>
          <w:rFonts w:ascii="Times New Roman" w:hAnsi="Times New Roman"/>
          <w:sz w:val="24"/>
          <w:szCs w:val="24"/>
        </w:rPr>
      </w:pPr>
      <w:r w:rsidRPr="004431DF">
        <w:rPr>
          <w:rFonts w:ascii="Times New Roman" w:hAnsi="Times New Roman" w:cs="Times New Roman"/>
          <w:b/>
          <w:sz w:val="24"/>
          <w:szCs w:val="24"/>
        </w:rPr>
        <w:t>15. Reikšminiai žodžiai, kurių reikia šiam projektui įtraukti į kompiuterinę paieškos sistemą, įskaitant Europos žodyno „</w:t>
      </w:r>
      <w:proofErr w:type="spellStart"/>
      <w:r w:rsidRPr="004431DF">
        <w:rPr>
          <w:rFonts w:ascii="Times New Roman" w:hAnsi="Times New Roman" w:cs="Times New Roman"/>
          <w:b/>
          <w:sz w:val="24"/>
          <w:szCs w:val="24"/>
        </w:rPr>
        <w:t>Eurovoc</w:t>
      </w:r>
      <w:proofErr w:type="spellEnd"/>
      <w:r w:rsidRPr="004431DF">
        <w:rPr>
          <w:rFonts w:ascii="Times New Roman" w:hAnsi="Times New Roman" w:cs="Times New Roman"/>
          <w:b/>
          <w:sz w:val="24"/>
          <w:szCs w:val="24"/>
        </w:rPr>
        <w:t>“ terminus, temas bei sritis:</w:t>
      </w:r>
    </w:p>
    <w:p w14:paraId="0BC7F269" w14:textId="5BEC16A0" w:rsidR="00502B32" w:rsidRPr="004431DF" w:rsidRDefault="00502B32" w:rsidP="000568AB">
      <w:pPr>
        <w:spacing w:after="0" w:line="240" w:lineRule="auto"/>
        <w:ind w:firstLine="709"/>
        <w:jc w:val="both"/>
      </w:pPr>
      <w:r w:rsidRPr="004431DF">
        <w:rPr>
          <w:rFonts w:ascii="Times New Roman" w:hAnsi="Times New Roman" w:cs="Times New Roman"/>
          <w:sz w:val="24"/>
          <w:szCs w:val="24"/>
        </w:rPr>
        <w:t xml:space="preserve">Reikšminiai Įstatymo projekto žodžiai, kurių reikia jam įtraukti į kompiuterinę paieškos sistemą, įskaitant reikšminius žodžius pagal Europos žodyną </w:t>
      </w:r>
      <w:r w:rsidR="00CA7043" w:rsidRPr="004431DF">
        <w:rPr>
          <w:rFonts w:ascii="Times New Roman" w:hAnsi="Times New Roman" w:cs="Times New Roman"/>
          <w:sz w:val="24"/>
          <w:szCs w:val="24"/>
        </w:rPr>
        <w:t>„</w:t>
      </w:r>
      <w:proofErr w:type="spellStart"/>
      <w:r w:rsidRPr="004431DF">
        <w:rPr>
          <w:rFonts w:ascii="Times New Roman" w:hAnsi="Times New Roman" w:cs="Times New Roman"/>
          <w:sz w:val="24"/>
          <w:szCs w:val="24"/>
        </w:rPr>
        <w:t>Eurovoc</w:t>
      </w:r>
      <w:proofErr w:type="spellEnd"/>
      <w:r w:rsidR="00CA7043" w:rsidRPr="004431DF">
        <w:rPr>
          <w:rFonts w:ascii="Times New Roman" w:hAnsi="Times New Roman" w:cs="Times New Roman"/>
          <w:sz w:val="24"/>
          <w:szCs w:val="24"/>
        </w:rPr>
        <w:t>“</w:t>
      </w:r>
      <w:r w:rsidRPr="004431DF">
        <w:rPr>
          <w:rFonts w:ascii="Times New Roman" w:hAnsi="Times New Roman" w:cs="Times New Roman"/>
          <w:sz w:val="24"/>
          <w:szCs w:val="24"/>
        </w:rPr>
        <w:t>, yra „</w:t>
      </w:r>
      <w:r w:rsidR="004F6C9D">
        <w:rPr>
          <w:rFonts w:ascii="Times New Roman" w:hAnsi="Times New Roman" w:cs="Times New Roman"/>
          <w:sz w:val="24"/>
          <w:szCs w:val="24"/>
        </w:rPr>
        <w:t>mokesčio lengvata</w:t>
      </w:r>
      <w:r w:rsidRPr="004431DF">
        <w:rPr>
          <w:rFonts w:ascii="Times New Roman" w:hAnsi="Times New Roman" w:cs="Times New Roman"/>
          <w:sz w:val="24"/>
          <w:szCs w:val="24"/>
        </w:rPr>
        <w:t>“, „</w:t>
      </w:r>
      <w:r w:rsidR="004F6C9D">
        <w:rPr>
          <w:rFonts w:ascii="Times New Roman" w:hAnsi="Times New Roman" w:cs="Times New Roman"/>
          <w:sz w:val="24"/>
          <w:szCs w:val="24"/>
        </w:rPr>
        <w:t>pajamų mokestis</w:t>
      </w:r>
      <w:r w:rsidRPr="004431DF">
        <w:rPr>
          <w:rFonts w:ascii="Times New Roman" w:hAnsi="Times New Roman" w:cs="Times New Roman"/>
          <w:sz w:val="24"/>
          <w:szCs w:val="24"/>
        </w:rPr>
        <w:t>“, „</w:t>
      </w:r>
      <w:r w:rsidR="004F6C9D">
        <w:rPr>
          <w:rFonts w:ascii="Times New Roman" w:hAnsi="Times New Roman" w:cs="Times New Roman"/>
          <w:sz w:val="24"/>
          <w:szCs w:val="24"/>
        </w:rPr>
        <w:t>nekilnojamojo turto mokestis</w:t>
      </w:r>
      <w:r w:rsidRPr="004431DF">
        <w:rPr>
          <w:rFonts w:ascii="Times New Roman" w:hAnsi="Times New Roman" w:cs="Times New Roman"/>
          <w:sz w:val="24"/>
          <w:szCs w:val="24"/>
        </w:rPr>
        <w:t>“</w:t>
      </w:r>
      <w:r w:rsidR="004F6C9D">
        <w:rPr>
          <w:rFonts w:ascii="Times New Roman" w:hAnsi="Times New Roman" w:cs="Times New Roman"/>
          <w:sz w:val="24"/>
          <w:szCs w:val="24"/>
        </w:rPr>
        <w:t>, „žemės mokestis“</w:t>
      </w:r>
      <w:r w:rsidR="00DC29C6">
        <w:rPr>
          <w:rFonts w:ascii="Times New Roman" w:hAnsi="Times New Roman" w:cs="Times New Roman"/>
          <w:sz w:val="24"/>
          <w:szCs w:val="24"/>
        </w:rPr>
        <w:t>, „kita atstovybė“</w:t>
      </w:r>
      <w:r w:rsidR="004F6C9D">
        <w:rPr>
          <w:rFonts w:ascii="Times New Roman" w:hAnsi="Times New Roman" w:cs="Times New Roman"/>
          <w:sz w:val="24"/>
          <w:szCs w:val="24"/>
        </w:rPr>
        <w:t xml:space="preserve">. </w:t>
      </w:r>
    </w:p>
    <w:p w14:paraId="10AB5C19" w14:textId="77777777" w:rsidR="0014373C" w:rsidRPr="004431DF" w:rsidRDefault="0014373C" w:rsidP="000568AB">
      <w:pPr>
        <w:spacing w:after="0" w:line="240" w:lineRule="auto"/>
        <w:ind w:firstLine="709"/>
        <w:jc w:val="both"/>
        <w:rPr>
          <w:rFonts w:ascii="Times New Roman" w:hAnsi="Times New Roman" w:cs="Times New Roman"/>
          <w:b/>
          <w:sz w:val="24"/>
          <w:szCs w:val="24"/>
        </w:rPr>
      </w:pPr>
    </w:p>
    <w:p w14:paraId="18F8ED2A" w14:textId="77777777" w:rsidR="00502B32" w:rsidRPr="004431DF" w:rsidRDefault="00502B32" w:rsidP="000568AB">
      <w:pPr>
        <w:spacing w:after="0" w:line="240" w:lineRule="auto"/>
        <w:ind w:firstLine="709"/>
        <w:jc w:val="both"/>
        <w:rPr>
          <w:rFonts w:ascii="Times New Roman" w:hAnsi="Times New Roman"/>
          <w:sz w:val="24"/>
          <w:szCs w:val="24"/>
        </w:rPr>
      </w:pPr>
      <w:r w:rsidRPr="004431DF">
        <w:rPr>
          <w:rFonts w:ascii="Times New Roman" w:hAnsi="Times New Roman" w:cs="Times New Roman"/>
          <w:b/>
          <w:bCs/>
          <w:sz w:val="24"/>
          <w:szCs w:val="24"/>
        </w:rPr>
        <w:t>16. Kiti, iniciatorių nuomone, reikalingi pagrindimai ir paaiškinimai.</w:t>
      </w:r>
    </w:p>
    <w:p w14:paraId="20AF106E" w14:textId="344F3945" w:rsidR="00502B32" w:rsidRDefault="00502B32" w:rsidP="000568AB">
      <w:pPr>
        <w:spacing w:after="0" w:line="240" w:lineRule="auto"/>
        <w:ind w:firstLine="709"/>
        <w:jc w:val="both"/>
        <w:rPr>
          <w:rFonts w:ascii="Times New Roman" w:hAnsi="Times New Roman" w:cs="Times New Roman"/>
          <w:sz w:val="24"/>
          <w:szCs w:val="24"/>
        </w:rPr>
      </w:pPr>
      <w:r w:rsidRPr="004431DF">
        <w:rPr>
          <w:rFonts w:ascii="Times New Roman" w:eastAsia="Calibri" w:hAnsi="Times New Roman" w:cs="Times New Roman"/>
          <w:sz w:val="24"/>
          <w:szCs w:val="24"/>
        </w:rPr>
        <w:t>Nėra.</w:t>
      </w:r>
      <w:r w:rsidRPr="00A7087A">
        <w:rPr>
          <w:rFonts w:ascii="Times New Roman" w:hAnsi="Times New Roman" w:cs="Times New Roman"/>
          <w:sz w:val="24"/>
          <w:szCs w:val="24"/>
        </w:rPr>
        <w:t xml:space="preserve"> </w:t>
      </w:r>
    </w:p>
    <w:p w14:paraId="5E54E12F" w14:textId="77777777" w:rsidR="005B5254" w:rsidRPr="00A7087A" w:rsidRDefault="005B5254" w:rsidP="000568AB">
      <w:pPr>
        <w:spacing w:after="0" w:line="240" w:lineRule="auto"/>
        <w:ind w:firstLine="709"/>
        <w:jc w:val="both"/>
      </w:pPr>
    </w:p>
    <w:p w14:paraId="77161593" w14:textId="6003B10F" w:rsidR="003A0CBB" w:rsidRDefault="005B5254" w:rsidP="000568AB">
      <w:pPr>
        <w:spacing w:after="0" w:line="240" w:lineRule="auto"/>
        <w:jc w:val="center"/>
      </w:pPr>
      <w:r>
        <w:t>______________________</w:t>
      </w:r>
    </w:p>
    <w:p w14:paraId="08AC7773" w14:textId="268134E4" w:rsidR="005B5254" w:rsidRDefault="005B5254" w:rsidP="000568AB">
      <w:pPr>
        <w:spacing w:after="0" w:line="240" w:lineRule="auto"/>
      </w:pPr>
    </w:p>
    <w:p w14:paraId="45D6CC0B" w14:textId="7636B17B" w:rsidR="005B1A88" w:rsidRDefault="005B1A88" w:rsidP="000568AB">
      <w:pPr>
        <w:spacing w:after="0" w:line="240" w:lineRule="auto"/>
      </w:pPr>
    </w:p>
    <w:p w14:paraId="2B43B059" w14:textId="0BC069B4" w:rsidR="005B1A88" w:rsidRPr="005B1A88" w:rsidRDefault="005B1A88" w:rsidP="000568AB">
      <w:pPr>
        <w:spacing w:after="0" w:line="240" w:lineRule="auto"/>
        <w:rPr>
          <w:rFonts w:ascii="Times New Roman" w:hAnsi="Times New Roman" w:cs="Times New Roman"/>
          <w:sz w:val="24"/>
          <w:szCs w:val="24"/>
        </w:rPr>
      </w:pPr>
    </w:p>
    <w:p w14:paraId="6FA3C966" w14:textId="3C5362FF" w:rsidR="005B1A88" w:rsidRDefault="005B1A88" w:rsidP="000568AB">
      <w:pPr>
        <w:spacing w:after="0" w:line="240" w:lineRule="auto"/>
        <w:rPr>
          <w:rFonts w:ascii="Times New Roman" w:hAnsi="Times New Roman" w:cs="Times New Roman"/>
          <w:sz w:val="24"/>
          <w:szCs w:val="24"/>
        </w:rPr>
      </w:pPr>
      <w:r w:rsidRPr="005B1A88">
        <w:rPr>
          <w:rFonts w:ascii="Times New Roman" w:hAnsi="Times New Roman" w:cs="Times New Roman"/>
          <w:sz w:val="24"/>
          <w:szCs w:val="24"/>
        </w:rPr>
        <w:t>Teikia:</w:t>
      </w:r>
    </w:p>
    <w:p w14:paraId="6609A920" w14:textId="343CA6CD" w:rsidR="001D3D91" w:rsidRDefault="001D3D91" w:rsidP="000568AB">
      <w:pPr>
        <w:spacing w:after="0" w:line="240" w:lineRule="auto"/>
        <w:rPr>
          <w:rFonts w:ascii="Times New Roman" w:hAnsi="Times New Roman" w:cs="Times New Roman"/>
          <w:sz w:val="24"/>
          <w:szCs w:val="24"/>
        </w:rPr>
      </w:pPr>
    </w:p>
    <w:p w14:paraId="15D7C2CB" w14:textId="0947BCA6" w:rsidR="001D3D91" w:rsidRPr="005B1A88" w:rsidRDefault="001D3D91" w:rsidP="000568A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Seimo narys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Andrius Vyšniauskas</w:t>
      </w:r>
    </w:p>
    <w:sectPr w:rsidR="001D3D91" w:rsidRPr="005B1A88" w:rsidSect="005B1A88">
      <w:headerReference w:type="default" r:id="rId8"/>
      <w:pgSz w:w="11906" w:h="16838"/>
      <w:pgMar w:top="1134" w:right="567" w:bottom="1134" w:left="1701" w:header="567" w:footer="567" w:gutter="0"/>
      <w:cols w:space="1296"/>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BF0BB8" w14:textId="77777777" w:rsidR="00603F5D" w:rsidRDefault="00603F5D">
      <w:pPr>
        <w:spacing w:after="0" w:line="240" w:lineRule="auto"/>
      </w:pPr>
      <w:r>
        <w:separator/>
      </w:r>
    </w:p>
  </w:endnote>
  <w:endnote w:type="continuationSeparator" w:id="0">
    <w:p w14:paraId="5A3D00F3" w14:textId="77777777" w:rsidR="00603F5D" w:rsidRDefault="00603F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D33837" w14:textId="77777777" w:rsidR="00603F5D" w:rsidRDefault="00603F5D">
      <w:pPr>
        <w:spacing w:after="0" w:line="240" w:lineRule="auto"/>
      </w:pPr>
      <w:r>
        <w:separator/>
      </w:r>
    </w:p>
  </w:footnote>
  <w:footnote w:type="continuationSeparator" w:id="0">
    <w:p w14:paraId="477CFC50" w14:textId="77777777" w:rsidR="00603F5D" w:rsidRDefault="00603F5D">
      <w:pPr>
        <w:spacing w:after="0" w:line="240" w:lineRule="auto"/>
      </w:pPr>
      <w:r>
        <w:continuationSeparator/>
      </w:r>
    </w:p>
  </w:footnote>
  <w:footnote w:id="1">
    <w:p w14:paraId="05623B7E" w14:textId="0494F1D2" w:rsidR="00690989" w:rsidRPr="00D63D0F" w:rsidRDefault="00690989">
      <w:pPr>
        <w:pStyle w:val="Puslapioinaostekstas"/>
        <w:rPr>
          <w:rStyle w:val="Hipersaitas"/>
        </w:rPr>
      </w:pPr>
      <w:r w:rsidRPr="00A72F59">
        <w:rPr>
          <w:rStyle w:val="Puslapioinaosnuoroda"/>
          <w:rFonts w:ascii="Times New Roman" w:hAnsi="Times New Roman" w:cs="Times New Roman"/>
        </w:rPr>
        <w:footnoteRef/>
      </w:r>
      <w:r w:rsidRPr="00A72F59">
        <w:rPr>
          <w:rFonts w:ascii="Times New Roman" w:hAnsi="Times New Roman" w:cs="Times New Roman"/>
        </w:rPr>
        <w:t xml:space="preserve"> </w:t>
      </w:r>
      <w:r w:rsidR="00624A63">
        <w:rPr>
          <w:rFonts w:ascii="Times New Roman" w:hAnsi="Times New Roman" w:cs="Times New Roman"/>
        </w:rPr>
        <w:t xml:space="preserve">Pvz. </w:t>
      </w:r>
      <w:r w:rsidR="00A72F59" w:rsidRPr="00A72F59">
        <w:rPr>
          <w:rFonts w:ascii="Times New Roman" w:hAnsi="Times New Roman" w:cs="Times New Roman"/>
          <w:color w:val="000000"/>
        </w:rPr>
        <w:t>1961 m. Vienos konvencija</w:t>
      </w:r>
      <w:r w:rsidR="00D96BF7" w:rsidRPr="00A72F59">
        <w:rPr>
          <w:rFonts w:ascii="Times New Roman" w:hAnsi="Times New Roman" w:cs="Times New Roman"/>
          <w:color w:val="000000"/>
        </w:rPr>
        <w:t xml:space="preserve"> dėl </w:t>
      </w:r>
      <w:r w:rsidR="00A72F59" w:rsidRPr="00A72F59">
        <w:rPr>
          <w:rFonts w:ascii="Times New Roman" w:hAnsi="Times New Roman" w:cs="Times New Roman"/>
          <w:color w:val="000000"/>
        </w:rPr>
        <w:t>diplomatinių santykių</w:t>
      </w:r>
      <w:r w:rsidR="00A72F59">
        <w:rPr>
          <w:rFonts w:ascii="Times New Roman" w:hAnsi="Times New Roman" w:cs="Times New Roman"/>
          <w:color w:val="000000"/>
        </w:rPr>
        <w:t xml:space="preserve"> (</w:t>
      </w:r>
      <w:hyperlink r:id="rId1" w:history="1">
        <w:r w:rsidR="00A72F59" w:rsidRPr="007E0B8E">
          <w:rPr>
            <w:rStyle w:val="Hipersaitas"/>
            <w:rFonts w:ascii="Times New Roman" w:hAnsi="Times New Roman" w:cs="Times New Roman"/>
          </w:rPr>
          <w:t>https://e-seimas.lrs.lt/portal/legalAct/lt/TAD/TAIS.35765?jfwid=-vvhezqbq</w:t>
        </w:r>
      </w:hyperlink>
      <w:r w:rsidR="00A72F59">
        <w:rPr>
          <w:rFonts w:ascii="Times New Roman" w:hAnsi="Times New Roman" w:cs="Times New Roman"/>
          <w:color w:val="000000"/>
        </w:rPr>
        <w:t xml:space="preserve"> ) </w:t>
      </w:r>
      <w:r w:rsidR="00A72F59" w:rsidRPr="00A72F59">
        <w:rPr>
          <w:rFonts w:ascii="Times New Roman" w:hAnsi="Times New Roman" w:cs="Times New Roman"/>
          <w:color w:val="000000"/>
        </w:rPr>
        <w:t xml:space="preserve">; </w:t>
      </w:r>
      <w:r w:rsidR="00A72F59" w:rsidRPr="00A72F59">
        <w:rPr>
          <w:rFonts w:ascii="Times New Roman" w:hAnsi="Times New Roman" w:cs="Times New Roman"/>
          <w:color w:val="202122"/>
          <w:shd w:val="clear" w:color="auto" w:fill="FFFFFF"/>
        </w:rPr>
        <w:t>1963 m. </w:t>
      </w:r>
      <w:hyperlink r:id="rId2" w:tooltip="Vienos konvencija dėl konsulinių santykių (puslapis neegzistuoja)" w:history="1">
        <w:r w:rsidR="00A72F59" w:rsidRPr="00D63D0F">
          <w:rPr>
            <w:rStyle w:val="Hipersaitas"/>
            <w:rFonts w:ascii="Times New Roman" w:hAnsi="Times New Roman" w:cs="Times New Roman"/>
          </w:rPr>
          <w:t>Vienos konvencija dėl konsulinių santykių</w:t>
        </w:r>
      </w:hyperlink>
      <w:r w:rsidR="00A72F59" w:rsidRPr="00D63D0F">
        <w:rPr>
          <w:rStyle w:val="Hipersaitas"/>
        </w:rPr>
        <w:t xml:space="preserve"> ( </w:t>
      </w:r>
      <w:hyperlink r:id="rId3" w:history="1">
        <w:r w:rsidR="00A72F59" w:rsidRPr="007E0B8E">
          <w:rPr>
            <w:rStyle w:val="Hipersaitas"/>
            <w:rFonts w:ascii="Times New Roman" w:hAnsi="Times New Roman" w:cs="Times New Roman"/>
          </w:rPr>
          <w:t>https://e-seimas.lrs.lt/portal/legalAct/lt/TAD/TAIS.35764</w:t>
        </w:r>
      </w:hyperlink>
      <w:r w:rsidR="00A72F59" w:rsidRPr="00D63D0F">
        <w:rPr>
          <w:rStyle w:val="Hipersaitas"/>
        </w:rPr>
        <w:t xml:space="preserve"> )</w:t>
      </w:r>
      <w:r w:rsidR="00624A63" w:rsidRPr="00D63D0F">
        <w:rPr>
          <w:rStyle w:val="Hipersaitas"/>
        </w:rPr>
        <w:t xml:space="preserve"> ir kt</w:t>
      </w:r>
      <w:r w:rsidR="00A72F59" w:rsidRPr="00D63D0F">
        <w:rPr>
          <w:rStyle w:val="Hipersaitas"/>
        </w:rPr>
        <w:t>.</w:t>
      </w:r>
      <w:r w:rsidR="00D96BF7" w:rsidRPr="00D63D0F">
        <w:rPr>
          <w:rStyle w:val="Hipersaita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8038576"/>
      <w:docPartObj>
        <w:docPartGallery w:val="Page Numbers (Top of Page)"/>
        <w:docPartUnique/>
      </w:docPartObj>
    </w:sdtPr>
    <w:sdtEndPr>
      <w:rPr>
        <w:rFonts w:ascii="Times New Roman" w:hAnsi="Times New Roman" w:cs="Times New Roman"/>
        <w:noProof/>
      </w:rPr>
    </w:sdtEndPr>
    <w:sdtContent>
      <w:p w14:paraId="6B14EB4E" w14:textId="5791F6F9" w:rsidR="00520C64" w:rsidRPr="00DB2B29" w:rsidRDefault="00520C64">
        <w:pPr>
          <w:pStyle w:val="Antrats"/>
          <w:jc w:val="center"/>
          <w:rPr>
            <w:rFonts w:ascii="Times New Roman" w:hAnsi="Times New Roman" w:cs="Times New Roman"/>
          </w:rPr>
        </w:pPr>
        <w:r w:rsidRPr="00DB2B29">
          <w:rPr>
            <w:rFonts w:ascii="Times New Roman" w:hAnsi="Times New Roman" w:cs="Times New Roman"/>
          </w:rPr>
          <w:fldChar w:fldCharType="begin"/>
        </w:r>
        <w:r w:rsidRPr="00DB2B29">
          <w:rPr>
            <w:rFonts w:ascii="Times New Roman" w:hAnsi="Times New Roman" w:cs="Times New Roman"/>
          </w:rPr>
          <w:instrText xml:space="preserve"> PAGE   \* MERGEFORMAT </w:instrText>
        </w:r>
        <w:r w:rsidRPr="00DB2B29">
          <w:rPr>
            <w:rFonts w:ascii="Times New Roman" w:hAnsi="Times New Roman" w:cs="Times New Roman"/>
          </w:rPr>
          <w:fldChar w:fldCharType="separate"/>
        </w:r>
        <w:r w:rsidR="001D3D91">
          <w:rPr>
            <w:rFonts w:ascii="Times New Roman" w:hAnsi="Times New Roman" w:cs="Times New Roman"/>
            <w:noProof/>
          </w:rPr>
          <w:t>3</w:t>
        </w:r>
        <w:r w:rsidRPr="00DB2B29">
          <w:rPr>
            <w:rFonts w:ascii="Times New Roman" w:hAnsi="Times New Roman" w:cs="Times New Roman"/>
            <w:noProof/>
          </w:rPr>
          <w:fldChar w:fldCharType="end"/>
        </w:r>
      </w:p>
    </w:sdtContent>
  </w:sdt>
  <w:p w14:paraId="1C940FFE" w14:textId="77777777" w:rsidR="00520C64" w:rsidRDefault="00520C6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2A19B7"/>
    <w:multiLevelType w:val="hybridMultilevel"/>
    <w:tmpl w:val="8444A77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762E2757"/>
    <w:multiLevelType w:val="multilevel"/>
    <w:tmpl w:val="0114A10C"/>
    <w:lvl w:ilvl="0">
      <w:numFmt w:val="bullet"/>
      <w:lvlText w:val="-"/>
      <w:lvlJc w:val="left"/>
      <w:pPr>
        <w:tabs>
          <w:tab w:val="num" w:pos="0"/>
        </w:tabs>
        <w:ind w:left="1069" w:hanging="360"/>
      </w:pPr>
      <w:rPr>
        <w:rFonts w:ascii="Times New Roman" w:hAnsi="Times New Roman" w:cs="Times New Roman" w:hint="default"/>
      </w:rPr>
    </w:lvl>
    <w:lvl w:ilvl="1">
      <w:start w:val="1"/>
      <w:numFmt w:val="bullet"/>
      <w:lvlText w:val="o"/>
      <w:lvlJc w:val="left"/>
      <w:pPr>
        <w:tabs>
          <w:tab w:val="num" w:pos="0"/>
        </w:tabs>
        <w:ind w:left="1789" w:hanging="360"/>
      </w:pPr>
      <w:rPr>
        <w:rFonts w:ascii="Courier New" w:hAnsi="Courier New" w:cs="Courier New" w:hint="default"/>
      </w:rPr>
    </w:lvl>
    <w:lvl w:ilvl="2">
      <w:start w:val="1"/>
      <w:numFmt w:val="bullet"/>
      <w:lvlText w:val=""/>
      <w:lvlJc w:val="left"/>
      <w:pPr>
        <w:tabs>
          <w:tab w:val="num" w:pos="0"/>
        </w:tabs>
        <w:ind w:left="2509" w:hanging="360"/>
      </w:pPr>
      <w:rPr>
        <w:rFonts w:ascii="Wingdings" w:hAnsi="Wingdings" w:cs="Wingdings" w:hint="default"/>
      </w:rPr>
    </w:lvl>
    <w:lvl w:ilvl="3">
      <w:start w:val="1"/>
      <w:numFmt w:val="bullet"/>
      <w:lvlText w:val=""/>
      <w:lvlJc w:val="left"/>
      <w:pPr>
        <w:tabs>
          <w:tab w:val="num" w:pos="0"/>
        </w:tabs>
        <w:ind w:left="3229" w:hanging="360"/>
      </w:pPr>
      <w:rPr>
        <w:rFonts w:ascii="Symbol" w:hAnsi="Symbol" w:cs="Symbol" w:hint="default"/>
      </w:rPr>
    </w:lvl>
    <w:lvl w:ilvl="4">
      <w:start w:val="1"/>
      <w:numFmt w:val="bullet"/>
      <w:lvlText w:val="o"/>
      <w:lvlJc w:val="left"/>
      <w:pPr>
        <w:tabs>
          <w:tab w:val="num" w:pos="0"/>
        </w:tabs>
        <w:ind w:left="3949" w:hanging="360"/>
      </w:pPr>
      <w:rPr>
        <w:rFonts w:ascii="Courier New" w:hAnsi="Courier New" w:cs="Courier New" w:hint="default"/>
      </w:rPr>
    </w:lvl>
    <w:lvl w:ilvl="5">
      <w:start w:val="1"/>
      <w:numFmt w:val="bullet"/>
      <w:lvlText w:val=""/>
      <w:lvlJc w:val="left"/>
      <w:pPr>
        <w:tabs>
          <w:tab w:val="num" w:pos="0"/>
        </w:tabs>
        <w:ind w:left="4669" w:hanging="360"/>
      </w:pPr>
      <w:rPr>
        <w:rFonts w:ascii="Wingdings" w:hAnsi="Wingdings" w:cs="Wingdings" w:hint="default"/>
      </w:rPr>
    </w:lvl>
    <w:lvl w:ilvl="6">
      <w:start w:val="1"/>
      <w:numFmt w:val="bullet"/>
      <w:lvlText w:val=""/>
      <w:lvlJc w:val="left"/>
      <w:pPr>
        <w:tabs>
          <w:tab w:val="num" w:pos="0"/>
        </w:tabs>
        <w:ind w:left="5389" w:hanging="360"/>
      </w:pPr>
      <w:rPr>
        <w:rFonts w:ascii="Symbol" w:hAnsi="Symbol" w:cs="Symbol" w:hint="default"/>
      </w:rPr>
    </w:lvl>
    <w:lvl w:ilvl="7">
      <w:start w:val="1"/>
      <w:numFmt w:val="bullet"/>
      <w:lvlText w:val="o"/>
      <w:lvlJc w:val="left"/>
      <w:pPr>
        <w:tabs>
          <w:tab w:val="num" w:pos="0"/>
        </w:tabs>
        <w:ind w:left="6109" w:hanging="360"/>
      </w:pPr>
      <w:rPr>
        <w:rFonts w:ascii="Courier New" w:hAnsi="Courier New" w:cs="Courier New" w:hint="default"/>
      </w:rPr>
    </w:lvl>
    <w:lvl w:ilvl="8">
      <w:start w:val="1"/>
      <w:numFmt w:val="bullet"/>
      <w:lvlText w:val=""/>
      <w:lvlJc w:val="left"/>
      <w:pPr>
        <w:tabs>
          <w:tab w:val="num" w:pos="0"/>
        </w:tabs>
        <w:ind w:left="6829" w:hanging="360"/>
      </w:pPr>
      <w:rPr>
        <w:rFonts w:ascii="Wingdings" w:hAnsi="Wingdings" w:cs="Wingdings" w:hint="default"/>
      </w:rPr>
    </w:lvl>
  </w:abstractNum>
  <w:abstractNum w:abstractNumId="2" w15:restartNumberingAfterBreak="0">
    <w:nsid w:val="7A153E0B"/>
    <w:multiLevelType w:val="hybridMultilevel"/>
    <w:tmpl w:val="66AC675A"/>
    <w:lvl w:ilvl="0" w:tplc="47A850DE">
      <w:start w:val="1"/>
      <w:numFmt w:val="decimal"/>
      <w:lvlText w:val="%1."/>
      <w:lvlJc w:val="left"/>
      <w:pPr>
        <w:ind w:left="1421" w:hanging="570"/>
      </w:pPr>
      <w:rPr>
        <w:rFonts w:ascii="Times New Roman" w:hAnsi="Times New Roman" w:cs="Times New Roman"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2B32"/>
    <w:rsid w:val="00001578"/>
    <w:rsid w:val="000073D5"/>
    <w:rsid w:val="000208CC"/>
    <w:rsid w:val="00020C2F"/>
    <w:rsid w:val="00035D0E"/>
    <w:rsid w:val="0003741D"/>
    <w:rsid w:val="00047FF4"/>
    <w:rsid w:val="000568AB"/>
    <w:rsid w:val="000707EA"/>
    <w:rsid w:val="00084687"/>
    <w:rsid w:val="000C579C"/>
    <w:rsid w:val="000D49A6"/>
    <w:rsid w:val="000D4F84"/>
    <w:rsid w:val="000E1B0E"/>
    <w:rsid w:val="000E2679"/>
    <w:rsid w:val="000E60BA"/>
    <w:rsid w:val="000F1097"/>
    <w:rsid w:val="000F3263"/>
    <w:rsid w:val="00107E05"/>
    <w:rsid w:val="0011735D"/>
    <w:rsid w:val="001250D7"/>
    <w:rsid w:val="00127053"/>
    <w:rsid w:val="00127E56"/>
    <w:rsid w:val="0013013E"/>
    <w:rsid w:val="001347F2"/>
    <w:rsid w:val="0014373C"/>
    <w:rsid w:val="00152EC8"/>
    <w:rsid w:val="001535FB"/>
    <w:rsid w:val="00161A87"/>
    <w:rsid w:val="00165954"/>
    <w:rsid w:val="00182DDD"/>
    <w:rsid w:val="001877B3"/>
    <w:rsid w:val="00195CF6"/>
    <w:rsid w:val="00197DC6"/>
    <w:rsid w:val="001B3356"/>
    <w:rsid w:val="001B37E0"/>
    <w:rsid w:val="001D089C"/>
    <w:rsid w:val="001D0E89"/>
    <w:rsid w:val="001D3D91"/>
    <w:rsid w:val="001E38DE"/>
    <w:rsid w:val="001E79D9"/>
    <w:rsid w:val="001F1A5F"/>
    <w:rsid w:val="001F62D0"/>
    <w:rsid w:val="001F7697"/>
    <w:rsid w:val="00214149"/>
    <w:rsid w:val="002341B5"/>
    <w:rsid w:val="00234B1C"/>
    <w:rsid w:val="00237FE9"/>
    <w:rsid w:val="002420A1"/>
    <w:rsid w:val="00257DD9"/>
    <w:rsid w:val="00260E9F"/>
    <w:rsid w:val="0028188C"/>
    <w:rsid w:val="00285B6F"/>
    <w:rsid w:val="002A0BF2"/>
    <w:rsid w:val="002A79C9"/>
    <w:rsid w:val="002C70FE"/>
    <w:rsid w:val="002D0904"/>
    <w:rsid w:val="002D3659"/>
    <w:rsid w:val="002E75EA"/>
    <w:rsid w:val="002F3D5B"/>
    <w:rsid w:val="002F6F93"/>
    <w:rsid w:val="003108EE"/>
    <w:rsid w:val="00320985"/>
    <w:rsid w:val="00323435"/>
    <w:rsid w:val="0032366E"/>
    <w:rsid w:val="00324E01"/>
    <w:rsid w:val="00325F92"/>
    <w:rsid w:val="003376B8"/>
    <w:rsid w:val="00340700"/>
    <w:rsid w:val="0034085B"/>
    <w:rsid w:val="00340E2A"/>
    <w:rsid w:val="00360278"/>
    <w:rsid w:val="00363D2A"/>
    <w:rsid w:val="00366F3A"/>
    <w:rsid w:val="0037043E"/>
    <w:rsid w:val="00381E88"/>
    <w:rsid w:val="00386A79"/>
    <w:rsid w:val="003957F6"/>
    <w:rsid w:val="003A0CBB"/>
    <w:rsid w:val="003A2636"/>
    <w:rsid w:val="003A2659"/>
    <w:rsid w:val="003A4D5C"/>
    <w:rsid w:val="003B2E32"/>
    <w:rsid w:val="003C5FAF"/>
    <w:rsid w:val="003D7245"/>
    <w:rsid w:val="00401837"/>
    <w:rsid w:val="00405C24"/>
    <w:rsid w:val="004069CA"/>
    <w:rsid w:val="00415945"/>
    <w:rsid w:val="00432E29"/>
    <w:rsid w:val="004333E8"/>
    <w:rsid w:val="00436234"/>
    <w:rsid w:val="004431DF"/>
    <w:rsid w:val="0045428D"/>
    <w:rsid w:val="0046463A"/>
    <w:rsid w:val="00466E92"/>
    <w:rsid w:val="00480B13"/>
    <w:rsid w:val="00486157"/>
    <w:rsid w:val="004A6D1A"/>
    <w:rsid w:val="004B1564"/>
    <w:rsid w:val="004B57CC"/>
    <w:rsid w:val="004B66AA"/>
    <w:rsid w:val="004C3253"/>
    <w:rsid w:val="004C481A"/>
    <w:rsid w:val="004F6C9D"/>
    <w:rsid w:val="00502B32"/>
    <w:rsid w:val="00517828"/>
    <w:rsid w:val="00520C64"/>
    <w:rsid w:val="00544F74"/>
    <w:rsid w:val="00555A31"/>
    <w:rsid w:val="005640B9"/>
    <w:rsid w:val="005776D9"/>
    <w:rsid w:val="00581ACE"/>
    <w:rsid w:val="00584DF5"/>
    <w:rsid w:val="00585413"/>
    <w:rsid w:val="005856B0"/>
    <w:rsid w:val="005A5A3E"/>
    <w:rsid w:val="005B1A88"/>
    <w:rsid w:val="005B5254"/>
    <w:rsid w:val="005C4154"/>
    <w:rsid w:val="005D244D"/>
    <w:rsid w:val="00603F5D"/>
    <w:rsid w:val="006158B7"/>
    <w:rsid w:val="00620442"/>
    <w:rsid w:val="00621305"/>
    <w:rsid w:val="00624A63"/>
    <w:rsid w:val="006331DD"/>
    <w:rsid w:val="00657F4B"/>
    <w:rsid w:val="00666838"/>
    <w:rsid w:val="00670968"/>
    <w:rsid w:val="00670FE3"/>
    <w:rsid w:val="006812C8"/>
    <w:rsid w:val="00682A94"/>
    <w:rsid w:val="00686DDB"/>
    <w:rsid w:val="00690989"/>
    <w:rsid w:val="006B5A10"/>
    <w:rsid w:val="006B6CAB"/>
    <w:rsid w:val="006D08DB"/>
    <w:rsid w:val="006D2AC1"/>
    <w:rsid w:val="006E1160"/>
    <w:rsid w:val="006F48E4"/>
    <w:rsid w:val="00700BBE"/>
    <w:rsid w:val="00716FA2"/>
    <w:rsid w:val="00727CC2"/>
    <w:rsid w:val="007530AE"/>
    <w:rsid w:val="00770499"/>
    <w:rsid w:val="0077068A"/>
    <w:rsid w:val="007746EC"/>
    <w:rsid w:val="00784627"/>
    <w:rsid w:val="007A1647"/>
    <w:rsid w:val="007A2D8E"/>
    <w:rsid w:val="007A371B"/>
    <w:rsid w:val="007A3D12"/>
    <w:rsid w:val="007A51AE"/>
    <w:rsid w:val="007A7DFD"/>
    <w:rsid w:val="007C0AF2"/>
    <w:rsid w:val="007D4600"/>
    <w:rsid w:val="007D722F"/>
    <w:rsid w:val="007E0545"/>
    <w:rsid w:val="007F310C"/>
    <w:rsid w:val="007F3978"/>
    <w:rsid w:val="00812A54"/>
    <w:rsid w:val="008151C1"/>
    <w:rsid w:val="00836D71"/>
    <w:rsid w:val="00843D64"/>
    <w:rsid w:val="0084405D"/>
    <w:rsid w:val="00844DCD"/>
    <w:rsid w:val="00845004"/>
    <w:rsid w:val="00847462"/>
    <w:rsid w:val="008476C6"/>
    <w:rsid w:val="0085200C"/>
    <w:rsid w:val="00861D73"/>
    <w:rsid w:val="00864626"/>
    <w:rsid w:val="008821BC"/>
    <w:rsid w:val="00886E48"/>
    <w:rsid w:val="008C1913"/>
    <w:rsid w:val="008D6CD5"/>
    <w:rsid w:val="008D7ADB"/>
    <w:rsid w:val="008F0C41"/>
    <w:rsid w:val="008F46AB"/>
    <w:rsid w:val="0090488A"/>
    <w:rsid w:val="009104FD"/>
    <w:rsid w:val="009158C2"/>
    <w:rsid w:val="00952910"/>
    <w:rsid w:val="00965EAD"/>
    <w:rsid w:val="00971EFF"/>
    <w:rsid w:val="009741E2"/>
    <w:rsid w:val="0099732C"/>
    <w:rsid w:val="009D0CA8"/>
    <w:rsid w:val="009D3035"/>
    <w:rsid w:val="009D698A"/>
    <w:rsid w:val="009E2E0B"/>
    <w:rsid w:val="009F2E97"/>
    <w:rsid w:val="009F59E3"/>
    <w:rsid w:val="00A4139F"/>
    <w:rsid w:val="00A424B8"/>
    <w:rsid w:val="00A43A57"/>
    <w:rsid w:val="00A44CCA"/>
    <w:rsid w:val="00A475FB"/>
    <w:rsid w:val="00A56800"/>
    <w:rsid w:val="00A660D8"/>
    <w:rsid w:val="00A7087A"/>
    <w:rsid w:val="00A72F59"/>
    <w:rsid w:val="00A73EEA"/>
    <w:rsid w:val="00AA4EDE"/>
    <w:rsid w:val="00AB196F"/>
    <w:rsid w:val="00AB3364"/>
    <w:rsid w:val="00AC555F"/>
    <w:rsid w:val="00AF03B0"/>
    <w:rsid w:val="00AF53DA"/>
    <w:rsid w:val="00B023EE"/>
    <w:rsid w:val="00B04882"/>
    <w:rsid w:val="00B111D4"/>
    <w:rsid w:val="00B12B81"/>
    <w:rsid w:val="00B1450A"/>
    <w:rsid w:val="00B156A8"/>
    <w:rsid w:val="00B209C6"/>
    <w:rsid w:val="00B34AC2"/>
    <w:rsid w:val="00B54084"/>
    <w:rsid w:val="00B64040"/>
    <w:rsid w:val="00B86B26"/>
    <w:rsid w:val="00B86C7F"/>
    <w:rsid w:val="00B925D8"/>
    <w:rsid w:val="00BB76BE"/>
    <w:rsid w:val="00BD4E5F"/>
    <w:rsid w:val="00BE26C6"/>
    <w:rsid w:val="00C0309C"/>
    <w:rsid w:val="00C04754"/>
    <w:rsid w:val="00C35E51"/>
    <w:rsid w:val="00C42B04"/>
    <w:rsid w:val="00C630F2"/>
    <w:rsid w:val="00C71B65"/>
    <w:rsid w:val="00C73011"/>
    <w:rsid w:val="00C96FE3"/>
    <w:rsid w:val="00C9745A"/>
    <w:rsid w:val="00CA7043"/>
    <w:rsid w:val="00CF50FC"/>
    <w:rsid w:val="00D00425"/>
    <w:rsid w:val="00D03F35"/>
    <w:rsid w:val="00D04095"/>
    <w:rsid w:val="00D21FA9"/>
    <w:rsid w:val="00D57A9B"/>
    <w:rsid w:val="00D63D0F"/>
    <w:rsid w:val="00D710E2"/>
    <w:rsid w:val="00D7613E"/>
    <w:rsid w:val="00D76F2B"/>
    <w:rsid w:val="00D80843"/>
    <w:rsid w:val="00D91FD0"/>
    <w:rsid w:val="00D96BF7"/>
    <w:rsid w:val="00DA1BAF"/>
    <w:rsid w:val="00DB2B29"/>
    <w:rsid w:val="00DC29C6"/>
    <w:rsid w:val="00DC4D44"/>
    <w:rsid w:val="00DC7C39"/>
    <w:rsid w:val="00DC7D53"/>
    <w:rsid w:val="00DE306B"/>
    <w:rsid w:val="00E040B8"/>
    <w:rsid w:val="00E121A8"/>
    <w:rsid w:val="00E254EC"/>
    <w:rsid w:val="00E27620"/>
    <w:rsid w:val="00E42D2A"/>
    <w:rsid w:val="00E51CEB"/>
    <w:rsid w:val="00E7370C"/>
    <w:rsid w:val="00E80827"/>
    <w:rsid w:val="00E93646"/>
    <w:rsid w:val="00E97C9D"/>
    <w:rsid w:val="00EB6A69"/>
    <w:rsid w:val="00EC0271"/>
    <w:rsid w:val="00EC4960"/>
    <w:rsid w:val="00EC4BFF"/>
    <w:rsid w:val="00ED65A1"/>
    <w:rsid w:val="00ED76F3"/>
    <w:rsid w:val="00EE41BF"/>
    <w:rsid w:val="00EF443E"/>
    <w:rsid w:val="00EF5BAC"/>
    <w:rsid w:val="00EF6A87"/>
    <w:rsid w:val="00EF7065"/>
    <w:rsid w:val="00F26D4F"/>
    <w:rsid w:val="00F42C1A"/>
    <w:rsid w:val="00F666F3"/>
    <w:rsid w:val="00F825EC"/>
    <w:rsid w:val="00F83A04"/>
    <w:rsid w:val="00F86A27"/>
    <w:rsid w:val="00F97434"/>
    <w:rsid w:val="00FA3821"/>
    <w:rsid w:val="00FA44E6"/>
    <w:rsid w:val="00FB2CC2"/>
    <w:rsid w:val="00FB546E"/>
    <w:rsid w:val="00FC2573"/>
    <w:rsid w:val="00FD0A6E"/>
    <w:rsid w:val="00FD7295"/>
    <w:rsid w:val="00FF103F"/>
    <w:rsid w:val="00FF7B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6E0DA"/>
  <w15:docId w15:val="{E8A33F94-228E-4A12-AC2F-E4AB93EA5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02B32"/>
    <w:pPr>
      <w:suppressAutoHyphens/>
    </w:pPr>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sDiagrama">
    <w:name w:val="Antraštės Diagrama"/>
    <w:basedOn w:val="Numatytasispastraiposriftas"/>
    <w:link w:val="Antrats"/>
    <w:uiPriority w:val="99"/>
    <w:qFormat/>
    <w:rsid w:val="00502B32"/>
  </w:style>
  <w:style w:type="character" w:customStyle="1" w:styleId="PoratDiagrama">
    <w:name w:val="Poraštė Diagrama"/>
    <w:basedOn w:val="Numatytasispastraiposriftas"/>
    <w:link w:val="Porat"/>
    <w:uiPriority w:val="99"/>
    <w:qFormat/>
    <w:rsid w:val="00502B32"/>
  </w:style>
  <w:style w:type="paragraph" w:styleId="Sraopastraipa">
    <w:name w:val="List Paragraph"/>
    <w:aliases w:val="Bullet EY,List Paragraph2,ERP-List Paragraph,List Paragraph1,List Paragraph11,Numbering"/>
    <w:basedOn w:val="prastasis"/>
    <w:link w:val="SraopastraipaDiagrama"/>
    <w:uiPriority w:val="34"/>
    <w:qFormat/>
    <w:rsid w:val="00502B32"/>
    <w:pPr>
      <w:ind w:left="720"/>
      <w:contextualSpacing/>
    </w:pPr>
  </w:style>
  <w:style w:type="paragraph" w:styleId="Antrats">
    <w:name w:val="header"/>
    <w:basedOn w:val="prastasis"/>
    <w:link w:val="AntratsDiagrama"/>
    <w:uiPriority w:val="99"/>
    <w:unhideWhenUsed/>
    <w:rsid w:val="00502B32"/>
    <w:pPr>
      <w:tabs>
        <w:tab w:val="center" w:pos="4819"/>
        <w:tab w:val="right" w:pos="9638"/>
      </w:tabs>
      <w:spacing w:after="0" w:line="240" w:lineRule="auto"/>
    </w:pPr>
    <w:rPr>
      <w:lang w:val="en-US"/>
    </w:rPr>
  </w:style>
  <w:style w:type="character" w:customStyle="1" w:styleId="HeaderChar1">
    <w:name w:val="Header Char1"/>
    <w:basedOn w:val="Numatytasispastraiposriftas"/>
    <w:uiPriority w:val="99"/>
    <w:semiHidden/>
    <w:rsid w:val="00502B32"/>
    <w:rPr>
      <w:lang w:val="lt-LT"/>
    </w:rPr>
  </w:style>
  <w:style w:type="paragraph" w:styleId="Porat">
    <w:name w:val="footer"/>
    <w:basedOn w:val="prastasis"/>
    <w:link w:val="PoratDiagrama"/>
    <w:uiPriority w:val="99"/>
    <w:unhideWhenUsed/>
    <w:rsid w:val="00502B32"/>
    <w:pPr>
      <w:tabs>
        <w:tab w:val="center" w:pos="4819"/>
        <w:tab w:val="right" w:pos="9638"/>
      </w:tabs>
      <w:spacing w:after="0" w:line="240" w:lineRule="auto"/>
    </w:pPr>
    <w:rPr>
      <w:lang w:val="en-US"/>
    </w:rPr>
  </w:style>
  <w:style w:type="character" w:customStyle="1" w:styleId="FooterChar1">
    <w:name w:val="Footer Char1"/>
    <w:basedOn w:val="Numatytasispastraiposriftas"/>
    <w:uiPriority w:val="99"/>
    <w:semiHidden/>
    <w:rsid w:val="00502B32"/>
    <w:rPr>
      <w:lang w:val="lt-LT"/>
    </w:rPr>
  </w:style>
  <w:style w:type="paragraph" w:customStyle="1" w:styleId="Default">
    <w:name w:val="Default"/>
    <w:rsid w:val="00A4139F"/>
    <w:pPr>
      <w:autoSpaceDE w:val="0"/>
      <w:autoSpaceDN w:val="0"/>
      <w:adjustRightInd w:val="0"/>
      <w:spacing w:after="0" w:line="240" w:lineRule="auto"/>
    </w:pPr>
    <w:rPr>
      <w:rFonts w:ascii="Times New Roman" w:hAnsi="Times New Roman" w:cs="Times New Roman"/>
      <w:color w:val="000000"/>
      <w:sz w:val="24"/>
      <w:szCs w:val="24"/>
      <w:lang w:val="lt-LT"/>
    </w:rPr>
  </w:style>
  <w:style w:type="table" w:styleId="Lentelstinklelis">
    <w:name w:val="Table Grid"/>
    <w:basedOn w:val="prastojilentel"/>
    <w:uiPriority w:val="39"/>
    <w:rsid w:val="00A660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EF7065"/>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F7065"/>
    <w:rPr>
      <w:rFonts w:ascii="Segoe UI" w:hAnsi="Segoe UI" w:cs="Segoe UI"/>
      <w:sz w:val="18"/>
      <w:szCs w:val="18"/>
      <w:lang w:val="lt-LT"/>
    </w:rPr>
  </w:style>
  <w:style w:type="paragraph" w:customStyle="1" w:styleId="hyperlink1">
    <w:name w:val="hyperlink1"/>
    <w:basedOn w:val="prastasis"/>
    <w:qFormat/>
    <w:rsid w:val="00555A31"/>
    <w:pPr>
      <w:spacing w:before="280" w:after="280" w:line="240" w:lineRule="auto"/>
    </w:pPr>
    <w:rPr>
      <w:rFonts w:ascii="Times New Roman" w:eastAsia="Times New Roman" w:hAnsi="Times New Roman" w:cs="Times New Roman"/>
      <w:kern w:val="2"/>
      <w:sz w:val="24"/>
      <w:szCs w:val="24"/>
      <w:lang w:eastAsia="lt-LT" w:bidi="hi-IN"/>
    </w:rPr>
  </w:style>
  <w:style w:type="character" w:customStyle="1" w:styleId="SraopastraipaDiagrama">
    <w:name w:val="Sąrašo pastraipa Diagrama"/>
    <w:aliases w:val="Bullet EY Diagrama,List Paragraph2 Diagrama,ERP-List Paragraph Diagrama,List Paragraph1 Diagrama,List Paragraph11 Diagrama,Numbering Diagrama"/>
    <w:link w:val="Sraopastraipa"/>
    <w:uiPriority w:val="34"/>
    <w:locked/>
    <w:rsid w:val="000F3263"/>
    <w:rPr>
      <w:lang w:val="lt-LT"/>
    </w:rPr>
  </w:style>
  <w:style w:type="paragraph" w:customStyle="1" w:styleId="Preformatted">
    <w:name w:val="Preformatted"/>
    <w:basedOn w:val="prastasis"/>
    <w:rsid w:val="00EF443E"/>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spacing w:after="0" w:line="240" w:lineRule="auto"/>
    </w:pPr>
    <w:rPr>
      <w:rFonts w:ascii="Courier New" w:eastAsia="Times New Roman" w:hAnsi="Courier New" w:cs="Times New Roman"/>
      <w:snapToGrid w:val="0"/>
      <w:sz w:val="20"/>
      <w:szCs w:val="20"/>
    </w:rPr>
  </w:style>
  <w:style w:type="paragraph" w:styleId="Puslapioinaostekstas">
    <w:name w:val="footnote text"/>
    <w:basedOn w:val="prastasis"/>
    <w:link w:val="PuslapioinaostekstasDiagrama"/>
    <w:uiPriority w:val="99"/>
    <w:semiHidden/>
    <w:unhideWhenUsed/>
    <w:rsid w:val="00690989"/>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690989"/>
    <w:rPr>
      <w:sz w:val="20"/>
      <w:szCs w:val="20"/>
      <w:lang w:val="lt-LT"/>
    </w:rPr>
  </w:style>
  <w:style w:type="character" w:styleId="Puslapioinaosnuoroda">
    <w:name w:val="footnote reference"/>
    <w:basedOn w:val="Numatytasispastraiposriftas"/>
    <w:uiPriority w:val="99"/>
    <w:semiHidden/>
    <w:unhideWhenUsed/>
    <w:rsid w:val="00690989"/>
    <w:rPr>
      <w:vertAlign w:val="superscript"/>
    </w:rPr>
  </w:style>
  <w:style w:type="character" w:styleId="Hipersaitas">
    <w:name w:val="Hyperlink"/>
    <w:basedOn w:val="Numatytasispastraiposriftas"/>
    <w:uiPriority w:val="99"/>
    <w:unhideWhenUsed/>
    <w:rsid w:val="00A72F59"/>
    <w:rPr>
      <w:color w:val="0000FF"/>
      <w:u w:val="single"/>
    </w:rPr>
  </w:style>
  <w:style w:type="character" w:styleId="Perirtashipersaitas">
    <w:name w:val="FollowedHyperlink"/>
    <w:basedOn w:val="Numatytasispastraiposriftas"/>
    <w:uiPriority w:val="99"/>
    <w:semiHidden/>
    <w:unhideWhenUsed/>
    <w:rsid w:val="00A72F59"/>
    <w:rPr>
      <w:color w:val="954F72" w:themeColor="followedHyperlink"/>
      <w:u w:val="single"/>
    </w:rPr>
  </w:style>
  <w:style w:type="character" w:styleId="Komentaronuoroda">
    <w:name w:val="annotation reference"/>
    <w:basedOn w:val="Numatytasispastraiposriftas"/>
    <w:uiPriority w:val="99"/>
    <w:semiHidden/>
    <w:unhideWhenUsed/>
    <w:rsid w:val="00DC4D44"/>
    <w:rPr>
      <w:sz w:val="16"/>
      <w:szCs w:val="16"/>
    </w:rPr>
  </w:style>
  <w:style w:type="paragraph" w:styleId="Komentarotekstas">
    <w:name w:val="annotation text"/>
    <w:basedOn w:val="prastasis"/>
    <w:link w:val="KomentarotekstasDiagrama"/>
    <w:uiPriority w:val="99"/>
    <w:semiHidden/>
    <w:unhideWhenUsed/>
    <w:rsid w:val="00DC4D44"/>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DC4D44"/>
    <w:rPr>
      <w:sz w:val="20"/>
      <w:szCs w:val="20"/>
      <w:lang w:val="lt-LT"/>
    </w:rPr>
  </w:style>
  <w:style w:type="paragraph" w:styleId="Komentarotema">
    <w:name w:val="annotation subject"/>
    <w:basedOn w:val="Komentarotekstas"/>
    <w:next w:val="Komentarotekstas"/>
    <w:link w:val="KomentarotemaDiagrama"/>
    <w:uiPriority w:val="99"/>
    <w:semiHidden/>
    <w:unhideWhenUsed/>
    <w:rsid w:val="00DC4D44"/>
    <w:rPr>
      <w:b/>
      <w:bCs/>
    </w:rPr>
  </w:style>
  <w:style w:type="character" w:customStyle="1" w:styleId="KomentarotemaDiagrama">
    <w:name w:val="Komentaro tema Diagrama"/>
    <w:basedOn w:val="KomentarotekstasDiagrama"/>
    <w:link w:val="Komentarotema"/>
    <w:uiPriority w:val="99"/>
    <w:semiHidden/>
    <w:rsid w:val="00DC4D44"/>
    <w:rPr>
      <w:b/>
      <w:bCs/>
      <w:sz w:val="20"/>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3259537">
      <w:bodyDiv w:val="1"/>
      <w:marLeft w:val="0"/>
      <w:marRight w:val="0"/>
      <w:marTop w:val="0"/>
      <w:marBottom w:val="0"/>
      <w:divBdr>
        <w:top w:val="none" w:sz="0" w:space="0" w:color="auto"/>
        <w:left w:val="none" w:sz="0" w:space="0" w:color="auto"/>
        <w:bottom w:val="none" w:sz="0" w:space="0" w:color="auto"/>
        <w:right w:val="none" w:sz="0" w:space="0" w:color="auto"/>
      </w:divBdr>
    </w:div>
    <w:div w:id="1950773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seimas.lrs.lt/portal/legalAct/lt/TAD/TAIS.35764" TargetMode="External"/><Relationship Id="rId2" Type="http://schemas.openxmlformats.org/officeDocument/2006/relationships/hyperlink" Target="https://lt.wikipedia.org/w/index.php?title=Vienos_konvencija_d%C4%97l_konsulini%C5%B3_santyki%C5%B3&amp;action=edit&amp;redlink=1" TargetMode="External"/><Relationship Id="rId1" Type="http://schemas.openxmlformats.org/officeDocument/2006/relationships/hyperlink" Target="https://e-seimas.lrs.lt/portal/legalAct/lt/TAD/TAIS.35765?jfwid=-vvhezqb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7FA9FA-7C5C-4CCB-888A-ACCC73595A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6345</Words>
  <Characters>3617</Characters>
  <Application>Microsoft Office Word</Application>
  <DocSecurity>0</DocSecurity>
  <Lines>30</Lines>
  <Paragraphs>19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 Galdikaitė</dc:creator>
  <cp:lastModifiedBy>Piotr Gerasimovič</cp:lastModifiedBy>
  <cp:revision>2</cp:revision>
  <cp:lastPrinted>2021-07-22T10:20:00Z</cp:lastPrinted>
  <dcterms:created xsi:type="dcterms:W3CDTF">2021-12-02T07:06:00Z</dcterms:created>
  <dcterms:modified xsi:type="dcterms:W3CDTF">2021-12-02T07:06:00Z</dcterms:modified>
</cp:coreProperties>
</file>