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E81B1" w14:textId="77777777" w:rsidR="00C671FD" w:rsidRDefault="00C671FD" w:rsidP="00C671FD">
      <w:pPr>
        <w:jc w:val="center"/>
        <w:rPr>
          <w:b/>
          <w:bCs/>
          <w:caps/>
        </w:rPr>
      </w:pPr>
    </w:p>
    <w:p w14:paraId="467437A3" w14:textId="70AFE76F" w:rsidR="00EF215C" w:rsidRPr="00EF215C" w:rsidRDefault="00EF215C" w:rsidP="00C671FD">
      <w:pPr>
        <w:jc w:val="center"/>
        <w:rPr>
          <w:b/>
          <w:bCs/>
          <w:caps/>
        </w:rPr>
      </w:pPr>
      <w:r w:rsidRPr="00EF215C">
        <w:rPr>
          <w:b/>
          <w:bCs/>
          <w:caps/>
        </w:rPr>
        <w:t>PAŽYMA</w:t>
      </w:r>
    </w:p>
    <w:p w14:paraId="26D5A692" w14:textId="6F98127B" w:rsidR="00EF215C" w:rsidRPr="00EF215C" w:rsidRDefault="00304378" w:rsidP="00C671FD">
      <w:pPr>
        <w:jc w:val="center"/>
        <w:rPr>
          <w:b/>
          <w:bCs/>
          <w:caps/>
        </w:rPr>
      </w:pPr>
      <w:r>
        <w:rPr>
          <w:b/>
          <w:bCs/>
          <w:caps/>
        </w:rPr>
        <w:t xml:space="preserve">DĖL </w:t>
      </w:r>
      <w:r w:rsidR="00EF215C" w:rsidRPr="00EF215C">
        <w:rPr>
          <w:b/>
          <w:bCs/>
          <w:caps/>
        </w:rPr>
        <w:t>lIETUVOS rESPUBLIKOS POZICIJ</w:t>
      </w:r>
      <w:r w:rsidR="00630412">
        <w:rPr>
          <w:b/>
          <w:bCs/>
          <w:caps/>
        </w:rPr>
        <w:t>os</w:t>
      </w:r>
      <w:r w:rsidR="00EF215C" w:rsidRPr="00EF215C">
        <w:rPr>
          <w:b/>
          <w:bCs/>
          <w:caps/>
        </w:rPr>
        <w:t xml:space="preserve"> DĖL KLAUSIM</w:t>
      </w:r>
      <w:r w:rsidR="00630412">
        <w:rPr>
          <w:b/>
          <w:bCs/>
          <w:caps/>
        </w:rPr>
        <w:t>ų</w:t>
      </w:r>
      <w:r w:rsidR="00EF215C" w:rsidRPr="00EF215C">
        <w:rPr>
          <w:b/>
          <w:bCs/>
          <w:caps/>
        </w:rPr>
        <w:t>, SVARSTOM</w:t>
      </w:r>
      <w:r w:rsidR="00630412">
        <w:rPr>
          <w:b/>
          <w:bCs/>
          <w:caps/>
        </w:rPr>
        <w:t>ų</w:t>
      </w:r>
      <w:r w:rsidR="00EF215C" w:rsidRPr="00EF215C">
        <w:rPr>
          <w:b/>
          <w:bCs/>
          <w:caps/>
        </w:rPr>
        <w:t xml:space="preserve"> </w:t>
      </w:r>
      <w:r w:rsidR="00FF1717" w:rsidRPr="00FF1717">
        <w:rPr>
          <w:b/>
          <w:bCs/>
          <w:caps/>
        </w:rPr>
        <w:t xml:space="preserve">2021 M. </w:t>
      </w:r>
      <w:r w:rsidR="00763B8B">
        <w:rPr>
          <w:b/>
          <w:bCs/>
          <w:caps/>
        </w:rPr>
        <w:t>birželio</w:t>
      </w:r>
      <w:r w:rsidR="00FF1717" w:rsidRPr="00FF1717">
        <w:rPr>
          <w:b/>
          <w:bCs/>
          <w:caps/>
        </w:rPr>
        <w:t xml:space="preserve"> 2</w:t>
      </w:r>
      <w:r w:rsidR="00763B8B" w:rsidRPr="006840F0">
        <w:rPr>
          <w:b/>
          <w:bCs/>
          <w:caps/>
        </w:rPr>
        <w:t>8</w:t>
      </w:r>
      <w:r w:rsidR="007D0956" w:rsidRPr="007D0956">
        <w:rPr>
          <w:b/>
          <w:bCs/>
          <w:caps/>
        </w:rPr>
        <w:t>–</w:t>
      </w:r>
      <w:r w:rsidR="00FF1717" w:rsidRPr="00FF1717">
        <w:rPr>
          <w:b/>
          <w:bCs/>
          <w:caps/>
        </w:rPr>
        <w:t>2</w:t>
      </w:r>
      <w:r w:rsidR="00763B8B">
        <w:rPr>
          <w:b/>
          <w:bCs/>
          <w:caps/>
        </w:rPr>
        <w:t>9</w:t>
      </w:r>
      <w:r w:rsidR="00FF1717" w:rsidRPr="00FF1717">
        <w:rPr>
          <w:b/>
          <w:bCs/>
          <w:caps/>
        </w:rPr>
        <w:t xml:space="preserve"> D. ES TARYBOS (ŽEMĖS ŪKIS IR ŽUVININKYSTĖ) POSĖDYJE</w:t>
      </w:r>
    </w:p>
    <w:p w14:paraId="6D63F565" w14:textId="77777777" w:rsidR="00EF215C" w:rsidRPr="00EF215C" w:rsidRDefault="00EF215C" w:rsidP="00C671FD">
      <w:pPr>
        <w:rPr>
          <w:rFonts w:eastAsia="Calibri"/>
          <w:b/>
          <w:bCs/>
        </w:rPr>
      </w:pPr>
    </w:p>
    <w:p w14:paraId="1949171D" w14:textId="42178E57" w:rsidR="00EF215C" w:rsidRDefault="00EF215C" w:rsidP="00C671FD">
      <w:pPr>
        <w:ind w:firstLine="567"/>
        <w:jc w:val="both"/>
      </w:pPr>
      <w:r w:rsidRPr="00EF215C">
        <w:t xml:space="preserve">Š. m. </w:t>
      </w:r>
      <w:r w:rsidR="00FF77CA">
        <w:t>birželio</w:t>
      </w:r>
      <w:r w:rsidRPr="00EF215C">
        <w:t xml:space="preserve"> </w:t>
      </w:r>
      <w:r w:rsidR="00FF77CA">
        <w:t>28</w:t>
      </w:r>
      <w:r w:rsidR="007D0956" w:rsidRPr="007D0956">
        <w:t>–</w:t>
      </w:r>
      <w:r w:rsidR="00FF1717" w:rsidRPr="00CD444E">
        <w:t>2</w:t>
      </w:r>
      <w:r w:rsidR="00FF77CA">
        <w:t>9</w:t>
      </w:r>
      <w:r w:rsidRPr="00EF215C">
        <w:t xml:space="preserve"> d. </w:t>
      </w:r>
      <w:bookmarkStart w:id="0" w:name="_Hlk63758329"/>
      <w:r w:rsidRPr="00EF215C">
        <w:t xml:space="preserve">vyksiančios </w:t>
      </w:r>
      <w:r w:rsidR="00FF1717">
        <w:t>ES Tarybos (Žemės ūkis ir žuvininkystė) posėdžio</w:t>
      </w:r>
      <w:r w:rsidRPr="00EF215C">
        <w:t xml:space="preserve"> metu </w:t>
      </w:r>
      <w:bookmarkEnd w:id="0"/>
      <w:r w:rsidRPr="00EF215C">
        <w:t>numatyta svarstyti š</w:t>
      </w:r>
      <w:r w:rsidR="00630412">
        <w:t>iuos</w:t>
      </w:r>
      <w:r w:rsidRPr="00EF215C">
        <w:t xml:space="preserve"> klausim</w:t>
      </w:r>
      <w:r w:rsidR="00630412">
        <w:t>us</w:t>
      </w:r>
      <w:r w:rsidRPr="00EF215C">
        <w:t>:</w:t>
      </w:r>
    </w:p>
    <w:p w14:paraId="4E51BBA3" w14:textId="325D1AC3" w:rsidR="00E53B69" w:rsidRPr="00E53B69" w:rsidRDefault="00E53B69" w:rsidP="00C671FD">
      <w:pPr>
        <w:autoSpaceDE w:val="0"/>
        <w:autoSpaceDN w:val="0"/>
        <w:adjustRightInd w:val="0"/>
        <w:rPr>
          <w:rFonts w:eastAsia="Calibri"/>
          <w:i/>
          <w:iCs/>
          <w:color w:val="000000"/>
        </w:rPr>
      </w:pPr>
      <w:bookmarkStart w:id="1" w:name="_Hlk68612050"/>
    </w:p>
    <w:bookmarkEnd w:id="1"/>
    <w:p w14:paraId="56DB6BA5" w14:textId="6A4AEA20" w:rsidR="00E53B69" w:rsidRPr="00E53B69" w:rsidRDefault="00E53B69" w:rsidP="00C671FD">
      <w:pPr>
        <w:rPr>
          <w:rFonts w:eastAsia="Calibri"/>
          <w:b/>
          <w:bCs/>
        </w:rPr>
      </w:pPr>
      <w:r w:rsidRPr="00533A36">
        <w:rPr>
          <w:b/>
          <w:bCs/>
          <w:lang w:val="pt-PT"/>
        </w:rPr>
        <w:t xml:space="preserve">1. </w:t>
      </w:r>
      <w:r w:rsidRPr="00E53B69">
        <w:rPr>
          <w:rFonts w:eastAsia="Calibri"/>
          <w:b/>
          <w:bCs/>
        </w:rPr>
        <w:t>Dokumentų dėl BŽŪP po 2020 m. reformos rinkinys</w:t>
      </w:r>
    </w:p>
    <w:p w14:paraId="3ABD7208" w14:textId="77777777" w:rsidR="00E53B69" w:rsidRPr="00E53B69" w:rsidRDefault="00E53B69" w:rsidP="00C671FD">
      <w:pPr>
        <w:numPr>
          <w:ilvl w:val="0"/>
          <w:numId w:val="31"/>
        </w:numPr>
        <w:ind w:left="851" w:hanging="425"/>
        <w:contextualSpacing/>
        <w:rPr>
          <w:rFonts w:eastAsia="Calibri"/>
          <w:szCs w:val="22"/>
        </w:rPr>
      </w:pPr>
      <w:r w:rsidRPr="00E53B69">
        <w:rPr>
          <w:rFonts w:eastAsia="Calibri"/>
          <w:szCs w:val="22"/>
        </w:rPr>
        <w:t>Reglamentas dėl BŽŪP strateginių planų</w:t>
      </w:r>
    </w:p>
    <w:p w14:paraId="10CC75A0" w14:textId="77777777" w:rsidR="00E53B69" w:rsidRPr="00E53B69" w:rsidRDefault="00E53B69" w:rsidP="00C671FD">
      <w:pPr>
        <w:ind w:left="851" w:hanging="425"/>
        <w:rPr>
          <w:rFonts w:eastAsia="Calibri"/>
          <w:szCs w:val="22"/>
        </w:rPr>
      </w:pPr>
      <w:r w:rsidRPr="00E53B69">
        <w:rPr>
          <w:rFonts w:eastAsia="Calibri"/>
          <w:szCs w:val="22"/>
        </w:rPr>
        <w:t>ii)</w:t>
      </w:r>
      <w:r w:rsidRPr="00E53B69">
        <w:rPr>
          <w:rFonts w:eastAsia="Calibri"/>
          <w:szCs w:val="22"/>
        </w:rPr>
        <w:tab/>
        <w:t>Reglamentas dėl BŽŪP finansavimo, valdymo ir stebėsenos</w:t>
      </w:r>
    </w:p>
    <w:p w14:paraId="0EC93100" w14:textId="77777777" w:rsidR="00E53B69" w:rsidRPr="00E53B69" w:rsidRDefault="00E53B69" w:rsidP="00C671FD">
      <w:pPr>
        <w:ind w:left="851" w:hanging="425"/>
        <w:rPr>
          <w:rFonts w:eastAsia="Calibri"/>
          <w:szCs w:val="22"/>
        </w:rPr>
      </w:pPr>
      <w:r w:rsidRPr="00E53B69">
        <w:rPr>
          <w:rFonts w:eastAsia="Calibri"/>
          <w:szCs w:val="22"/>
        </w:rPr>
        <w:t>iii)</w:t>
      </w:r>
      <w:r w:rsidRPr="00E53B69">
        <w:rPr>
          <w:rFonts w:eastAsia="Calibri"/>
          <w:szCs w:val="22"/>
        </w:rPr>
        <w:tab/>
        <w:t>Reglamentas dėl bendro žemės ūkio produktų rinkos organizavimo (BRO)</w:t>
      </w:r>
    </w:p>
    <w:p w14:paraId="5769977A" w14:textId="54F376C4" w:rsidR="00E53B69" w:rsidRPr="00D523F8" w:rsidRDefault="00D523F8" w:rsidP="00C671FD">
      <w:pPr>
        <w:ind w:left="993"/>
        <w:rPr>
          <w:i/>
          <w:color w:val="000000"/>
          <w:szCs w:val="20"/>
          <w:lang w:eastAsia="lt-LT" w:bidi="lt-LT"/>
        </w:rPr>
      </w:pPr>
      <w:r>
        <w:t>–</w:t>
      </w:r>
      <w:r w:rsidR="00E53B69" w:rsidRPr="00D523F8">
        <w:rPr>
          <w:i/>
          <w:color w:val="000000"/>
          <w:szCs w:val="20"/>
          <w:lang w:eastAsia="lt-LT" w:bidi="lt-LT"/>
        </w:rPr>
        <w:t xml:space="preserve"> Politiniai debatai</w:t>
      </w:r>
    </w:p>
    <w:p w14:paraId="15BD5EC0" w14:textId="77777777" w:rsidR="00D523F8" w:rsidRPr="00CD444E" w:rsidRDefault="00D523F8" w:rsidP="00C671FD"/>
    <w:p w14:paraId="4ED1D168" w14:textId="77777777" w:rsidR="00763B8B" w:rsidRPr="0066425B" w:rsidRDefault="00763B8B" w:rsidP="00C671FD">
      <w:pPr>
        <w:ind w:firstLine="567"/>
        <w:jc w:val="both"/>
        <w:rPr>
          <w:rFonts w:eastAsia="Calibri"/>
          <w:b/>
          <w:bCs/>
          <w:color w:val="000000"/>
        </w:rPr>
      </w:pPr>
      <w:r w:rsidRPr="0066425B">
        <w:rPr>
          <w:rFonts w:eastAsia="Calibri"/>
          <w:b/>
          <w:bCs/>
          <w:color w:val="000000"/>
        </w:rPr>
        <w:t>Klausimo esmė</w:t>
      </w:r>
    </w:p>
    <w:p w14:paraId="56FB7B18" w14:textId="54D6565D" w:rsidR="00E53B69" w:rsidRPr="00E53B69" w:rsidRDefault="00E53B69" w:rsidP="00C671FD">
      <w:pPr>
        <w:ind w:firstLine="567"/>
        <w:contextualSpacing/>
        <w:jc w:val="both"/>
        <w:rPr>
          <w:rFonts w:eastAsia="Calibri"/>
          <w:bCs/>
          <w:lang w:eastAsia="lt-LT"/>
        </w:rPr>
      </w:pPr>
      <w:r w:rsidRPr="00E53B69">
        <w:rPr>
          <w:rFonts w:eastAsia="Calibri"/>
          <w:bCs/>
          <w:lang w:eastAsia="lt-LT"/>
        </w:rPr>
        <w:t>ES Tarybos posėdyje</w:t>
      </w:r>
      <w:r w:rsidR="005B6332">
        <w:rPr>
          <w:rFonts w:eastAsia="Calibri"/>
          <w:bCs/>
          <w:lang w:eastAsia="lt-LT"/>
        </w:rPr>
        <w:t xml:space="preserve"> žemės ūkio</w:t>
      </w:r>
      <w:r w:rsidRPr="00E53B69">
        <w:rPr>
          <w:rFonts w:eastAsia="Calibri"/>
          <w:bCs/>
          <w:lang w:eastAsia="lt-LT"/>
        </w:rPr>
        <w:t xml:space="preserve"> ministrai aptars </w:t>
      </w:r>
      <w:r w:rsidR="00A57795" w:rsidRPr="00A57795">
        <w:rPr>
          <w:rFonts w:eastAsia="Calibri"/>
          <w:bCs/>
          <w:lang w:eastAsia="lt-LT"/>
        </w:rPr>
        <w:t xml:space="preserve">derybų dėl  BŽŪP po 2020 m. reformos rinkinio </w:t>
      </w:r>
      <w:r w:rsidRPr="00E53B69">
        <w:rPr>
          <w:rFonts w:eastAsia="Calibri"/>
          <w:bCs/>
          <w:lang w:eastAsia="lt-LT"/>
        </w:rPr>
        <w:t>pagrindinius atvirus klausimus</w:t>
      </w:r>
      <w:r w:rsidR="0039490E">
        <w:rPr>
          <w:rFonts w:eastAsia="Calibri"/>
          <w:bCs/>
          <w:lang w:eastAsia="lt-LT"/>
        </w:rPr>
        <w:t>,</w:t>
      </w:r>
      <w:r w:rsidRPr="00E53B69">
        <w:rPr>
          <w:rFonts w:eastAsia="Calibri"/>
          <w:bCs/>
          <w:lang w:eastAsia="lt-LT"/>
        </w:rPr>
        <w:t xml:space="preserve"> siekiant </w:t>
      </w:r>
      <w:r w:rsidR="00CD444E">
        <w:rPr>
          <w:rFonts w:eastAsia="Calibri"/>
          <w:bCs/>
          <w:lang w:eastAsia="lt-LT"/>
        </w:rPr>
        <w:t xml:space="preserve">tarpinstitucinio </w:t>
      </w:r>
      <w:r w:rsidRPr="00E53B69">
        <w:rPr>
          <w:rFonts w:eastAsia="Calibri"/>
          <w:bCs/>
          <w:lang w:eastAsia="lt-LT"/>
        </w:rPr>
        <w:t>susitarimo</w:t>
      </w:r>
      <w:r w:rsidR="00CD444E">
        <w:rPr>
          <w:rFonts w:eastAsia="Calibri"/>
          <w:bCs/>
          <w:lang w:eastAsia="lt-LT"/>
        </w:rPr>
        <w:t>.</w:t>
      </w:r>
      <w:r w:rsidR="00931592">
        <w:rPr>
          <w:rFonts w:eastAsia="Calibri"/>
          <w:bCs/>
          <w:lang w:eastAsia="lt-LT"/>
        </w:rPr>
        <w:t xml:space="preserve"> </w:t>
      </w:r>
    </w:p>
    <w:p w14:paraId="0B005B08" w14:textId="5CFBE231" w:rsidR="0069481C" w:rsidRDefault="00E53B69" w:rsidP="00C671FD">
      <w:pPr>
        <w:ind w:firstLine="567"/>
        <w:jc w:val="both"/>
        <w:rPr>
          <w:rFonts w:eastAsia="Calibri"/>
          <w:szCs w:val="22"/>
        </w:rPr>
      </w:pPr>
      <w:bookmarkStart w:id="2" w:name="_Hlk70103398"/>
      <w:r w:rsidRPr="00E53B69">
        <w:rPr>
          <w:rFonts w:eastAsia="Calibri"/>
          <w:bCs/>
          <w:u w:val="single"/>
          <w:lang w:eastAsia="lt-LT"/>
        </w:rPr>
        <w:t xml:space="preserve">Dėl </w:t>
      </w:r>
      <w:r w:rsidRPr="00E53B69">
        <w:rPr>
          <w:rFonts w:eastAsia="Calibri"/>
          <w:szCs w:val="22"/>
          <w:u w:val="single"/>
        </w:rPr>
        <w:t>BŽŪP strateginių planų</w:t>
      </w:r>
      <w:r w:rsidRPr="00E53B69">
        <w:rPr>
          <w:rFonts w:eastAsia="Calibri"/>
          <w:bCs/>
          <w:u w:val="single"/>
          <w:lang w:eastAsia="lt-LT"/>
        </w:rPr>
        <w:t xml:space="preserve"> reglamento</w:t>
      </w:r>
      <w:r w:rsidRPr="00E53B69">
        <w:rPr>
          <w:rFonts w:eastAsia="Calibri"/>
          <w:bCs/>
          <w:lang w:eastAsia="lt-LT"/>
        </w:rPr>
        <w:t xml:space="preserve"> iki šiol nėra susitarimo </w:t>
      </w:r>
      <w:r w:rsidR="00CD444E">
        <w:rPr>
          <w:rFonts w:eastAsia="Calibri"/>
          <w:bCs/>
          <w:lang w:eastAsia="lt-LT"/>
        </w:rPr>
        <w:t xml:space="preserve">dėl keleto pagrindinių elementų, </w:t>
      </w:r>
      <w:r w:rsidRPr="00E53B69">
        <w:rPr>
          <w:rFonts w:eastAsia="Calibri"/>
          <w:bCs/>
          <w:lang w:eastAsia="lt-LT"/>
        </w:rPr>
        <w:t>toki</w:t>
      </w:r>
      <w:r w:rsidR="00CD444E">
        <w:rPr>
          <w:rFonts w:eastAsia="Calibri"/>
          <w:bCs/>
          <w:lang w:eastAsia="lt-LT"/>
        </w:rPr>
        <w:t>ų</w:t>
      </w:r>
      <w:r w:rsidRPr="00E53B69">
        <w:rPr>
          <w:rFonts w:eastAsia="Calibri"/>
          <w:bCs/>
          <w:lang w:eastAsia="lt-LT"/>
        </w:rPr>
        <w:t xml:space="preserve"> kaip </w:t>
      </w:r>
      <w:bookmarkStart w:id="3" w:name="_Hlk71624911"/>
      <w:r w:rsidRPr="00E53B69">
        <w:rPr>
          <w:rFonts w:eastAsia="Calibri"/>
          <w:lang w:eastAsia="lt-LT"/>
        </w:rPr>
        <w:t>žalioji architektūra</w:t>
      </w:r>
      <w:bookmarkEnd w:id="3"/>
      <w:r w:rsidRPr="00E53B69">
        <w:rPr>
          <w:rFonts w:eastAsia="Calibri"/>
          <w:szCs w:val="22"/>
        </w:rPr>
        <w:t xml:space="preserve">, </w:t>
      </w:r>
      <w:bookmarkStart w:id="4" w:name="_Hlk71641442"/>
      <w:r w:rsidRPr="00E53B69">
        <w:rPr>
          <w:rFonts w:eastAsia="Calibri"/>
          <w:szCs w:val="22"/>
        </w:rPr>
        <w:t>tikslingesnis paramos paskirstymas</w:t>
      </w:r>
      <w:bookmarkEnd w:id="4"/>
      <w:r w:rsidR="00CD444E">
        <w:rPr>
          <w:rFonts w:eastAsia="Calibri"/>
          <w:szCs w:val="22"/>
        </w:rPr>
        <w:t xml:space="preserve">, socialinių aspektų </w:t>
      </w:r>
      <w:r w:rsidR="00931592">
        <w:rPr>
          <w:rFonts w:eastAsia="Calibri"/>
          <w:szCs w:val="22"/>
        </w:rPr>
        <w:t>integravim</w:t>
      </w:r>
      <w:r w:rsidR="00D523F8">
        <w:rPr>
          <w:rFonts w:eastAsia="Calibri"/>
          <w:szCs w:val="22"/>
        </w:rPr>
        <w:t>as</w:t>
      </w:r>
      <w:r w:rsidR="00CD444E">
        <w:rPr>
          <w:rFonts w:eastAsia="Calibri"/>
          <w:szCs w:val="22"/>
        </w:rPr>
        <w:t>.</w:t>
      </w:r>
    </w:p>
    <w:p w14:paraId="0E41E517" w14:textId="59980371" w:rsidR="001D5DF1" w:rsidRDefault="001D5DF1" w:rsidP="00C671FD">
      <w:pPr>
        <w:ind w:firstLine="567"/>
        <w:contextualSpacing/>
        <w:jc w:val="both"/>
        <w:rPr>
          <w:rFonts w:eastAsia="Calibri"/>
          <w:lang w:eastAsia="lt-LT"/>
        </w:rPr>
      </w:pPr>
      <w:r w:rsidRPr="00EF30E2">
        <w:rPr>
          <w:rFonts w:eastAsia="Calibri"/>
          <w:bCs/>
          <w:lang w:eastAsia="lt-LT"/>
        </w:rPr>
        <w:t xml:space="preserve">Dėl žaliosios architektūros, </w:t>
      </w:r>
      <w:r>
        <w:rPr>
          <w:rFonts w:eastAsia="Calibri"/>
          <w:bCs/>
          <w:lang w:eastAsia="lt-LT"/>
        </w:rPr>
        <w:t>ieškoma bendro kompromiso</w:t>
      </w:r>
      <w:r w:rsidRPr="00EF30E2">
        <w:rPr>
          <w:rFonts w:eastAsia="Calibri"/>
          <w:bCs/>
          <w:lang w:eastAsia="lt-LT"/>
        </w:rPr>
        <w:t xml:space="preserve"> </w:t>
      </w:r>
      <w:r>
        <w:rPr>
          <w:rFonts w:eastAsia="Calibri"/>
          <w:bCs/>
          <w:lang w:eastAsia="lt-LT"/>
        </w:rPr>
        <w:t xml:space="preserve">dėl </w:t>
      </w:r>
      <w:r w:rsidRPr="00EF30E2">
        <w:rPr>
          <w:rFonts w:eastAsia="Calibri"/>
          <w:bCs/>
          <w:lang w:eastAsia="lt-LT"/>
        </w:rPr>
        <w:t>ekologinėms schemoms ir kaimo plėtros aplinkosaug</w:t>
      </w:r>
      <w:r w:rsidR="00304378">
        <w:rPr>
          <w:rFonts w:eastAsia="Calibri"/>
          <w:bCs/>
          <w:lang w:eastAsia="lt-LT"/>
        </w:rPr>
        <w:t>os</w:t>
      </w:r>
      <w:r w:rsidRPr="00EF30E2">
        <w:rPr>
          <w:rFonts w:eastAsia="Calibri"/>
          <w:bCs/>
          <w:lang w:eastAsia="lt-LT"/>
        </w:rPr>
        <w:t xml:space="preserve"> ir klimato priemonėms finansuoti skiriam</w:t>
      </w:r>
      <w:r>
        <w:rPr>
          <w:rFonts w:eastAsia="Calibri"/>
          <w:bCs/>
          <w:lang w:eastAsia="lt-LT"/>
        </w:rPr>
        <w:t>os lėšų dalies</w:t>
      </w:r>
      <w:r w:rsidRPr="00EF30E2">
        <w:rPr>
          <w:rFonts w:eastAsia="Calibri"/>
          <w:bCs/>
          <w:lang w:eastAsia="lt-LT"/>
        </w:rPr>
        <w:t xml:space="preserve"> (</w:t>
      </w:r>
      <w:r w:rsidRPr="00D83D44">
        <w:rPr>
          <w:rFonts w:eastAsia="Calibri"/>
          <w:bCs/>
          <w:i/>
          <w:iCs/>
          <w:lang w:eastAsia="lt-LT"/>
        </w:rPr>
        <w:t>ring-fencing</w:t>
      </w:r>
      <w:r w:rsidRPr="00EF30E2">
        <w:rPr>
          <w:rFonts w:eastAsia="Calibri"/>
          <w:bCs/>
          <w:lang w:eastAsia="lt-LT"/>
        </w:rPr>
        <w:t>), lankstumo galimybės taikant ekologines schemas, vietovių su gamtinėmis kliūtimis įskaitym</w:t>
      </w:r>
      <w:r>
        <w:rPr>
          <w:rFonts w:eastAsia="Calibri"/>
          <w:bCs/>
          <w:lang w:eastAsia="lt-LT"/>
        </w:rPr>
        <w:t>o</w:t>
      </w:r>
      <w:r w:rsidRPr="00EF30E2">
        <w:rPr>
          <w:rFonts w:eastAsia="Calibri"/>
          <w:bCs/>
          <w:lang w:eastAsia="lt-LT"/>
        </w:rPr>
        <w:t xml:space="preserve"> į kaimo plėtros žaliąsias priemones, geros agrarinės ir aplinkosaugos būklės (GAAB) reikalavimų tam tikr</w:t>
      </w:r>
      <w:r>
        <w:rPr>
          <w:rFonts w:eastAsia="Calibri"/>
          <w:bCs/>
          <w:lang w:eastAsia="lt-LT"/>
        </w:rPr>
        <w:t>ų</w:t>
      </w:r>
      <w:r w:rsidRPr="00EF30E2">
        <w:rPr>
          <w:rFonts w:eastAsia="Calibri"/>
          <w:bCs/>
          <w:lang w:eastAsia="lt-LT"/>
        </w:rPr>
        <w:t xml:space="preserve"> aspekt</w:t>
      </w:r>
      <w:r>
        <w:rPr>
          <w:rFonts w:eastAsia="Calibri"/>
          <w:bCs/>
          <w:lang w:eastAsia="lt-LT"/>
        </w:rPr>
        <w:t>ų.</w:t>
      </w:r>
      <w:r w:rsidRPr="00E53B69">
        <w:rPr>
          <w:rFonts w:eastAsia="Calibri"/>
          <w:lang w:eastAsia="lt-LT"/>
        </w:rPr>
        <w:t xml:space="preserve"> </w:t>
      </w:r>
      <w:bookmarkStart w:id="5" w:name="_Hlk74042228"/>
      <w:r>
        <w:rPr>
          <w:rFonts w:eastAsia="Calibri"/>
          <w:lang w:eastAsia="lt-LT"/>
        </w:rPr>
        <w:t xml:space="preserve">Dėl </w:t>
      </w:r>
      <w:r>
        <w:rPr>
          <w:rFonts w:eastAsia="Calibri"/>
          <w:bCs/>
          <w:lang w:eastAsia="lt-LT"/>
        </w:rPr>
        <w:t xml:space="preserve">lėšų rezervavimo </w:t>
      </w:r>
      <w:bookmarkEnd w:id="5"/>
      <w:r>
        <w:rPr>
          <w:rFonts w:eastAsia="Calibri"/>
          <w:bCs/>
          <w:lang w:eastAsia="lt-LT"/>
        </w:rPr>
        <w:t>ekologinėms schemoms artėjama link susitarimo</w:t>
      </w:r>
      <w:r w:rsidR="00D523F8">
        <w:rPr>
          <w:rFonts w:eastAsia="Calibri"/>
          <w:bCs/>
          <w:lang w:eastAsia="lt-LT"/>
        </w:rPr>
        <w:t>,</w:t>
      </w:r>
      <w:r>
        <w:rPr>
          <w:rFonts w:eastAsia="Calibri"/>
          <w:bCs/>
          <w:lang w:eastAsia="lt-LT"/>
        </w:rPr>
        <w:t xml:space="preserve"> neviršijančio </w:t>
      </w:r>
      <w:r w:rsidRPr="00851ABB">
        <w:rPr>
          <w:rFonts w:eastAsia="Calibri"/>
          <w:bCs/>
          <w:lang w:eastAsia="lt-LT"/>
        </w:rPr>
        <w:t>25</w:t>
      </w:r>
      <w:r w:rsidR="00D523F8">
        <w:rPr>
          <w:rFonts w:eastAsia="Calibri"/>
          <w:bCs/>
          <w:lang w:eastAsia="lt-LT"/>
        </w:rPr>
        <w:t> </w:t>
      </w:r>
      <w:r w:rsidRPr="00851ABB">
        <w:rPr>
          <w:rFonts w:eastAsia="Calibri"/>
          <w:bCs/>
          <w:lang w:eastAsia="lt-LT"/>
        </w:rPr>
        <w:t>%</w:t>
      </w:r>
      <w:r>
        <w:rPr>
          <w:rFonts w:eastAsia="Calibri"/>
          <w:bCs/>
          <w:lang w:eastAsia="lt-LT"/>
        </w:rPr>
        <w:t xml:space="preserve">, tačiau tebėra nuomonių skirtumas dėl </w:t>
      </w:r>
      <w:r w:rsidR="00AB3280">
        <w:rPr>
          <w:rFonts w:eastAsia="Calibri"/>
          <w:bCs/>
          <w:lang w:eastAsia="lt-LT"/>
        </w:rPr>
        <w:t>nepanaudotų lėšų perskirstymo galimybių</w:t>
      </w:r>
      <w:r>
        <w:t>.</w:t>
      </w:r>
      <w:r w:rsidRPr="000516C3">
        <w:rPr>
          <w:rFonts w:eastAsia="Calibri"/>
          <w:bCs/>
          <w:lang w:eastAsia="lt-LT"/>
        </w:rPr>
        <w:t xml:space="preserve"> </w:t>
      </w:r>
      <w:r>
        <w:rPr>
          <w:rFonts w:eastAsia="Calibri"/>
          <w:bCs/>
          <w:lang w:eastAsia="lt-LT"/>
        </w:rPr>
        <w:t>Nėra vieningos nuomonės d</w:t>
      </w:r>
      <w:r>
        <w:rPr>
          <w:rFonts w:eastAsia="Calibri"/>
          <w:lang w:eastAsia="lt-LT"/>
        </w:rPr>
        <w:t xml:space="preserve">ėl </w:t>
      </w:r>
      <w:r>
        <w:rPr>
          <w:rFonts w:eastAsia="Calibri"/>
          <w:bCs/>
          <w:lang w:eastAsia="lt-LT"/>
        </w:rPr>
        <w:t xml:space="preserve">lėšų rezervavimo </w:t>
      </w:r>
      <w:r w:rsidRPr="000516C3">
        <w:rPr>
          <w:bCs/>
        </w:rPr>
        <w:t>kaimo plėtros aplinkosaug</w:t>
      </w:r>
      <w:r w:rsidR="00AF287B">
        <w:rPr>
          <w:bCs/>
        </w:rPr>
        <w:t>os</w:t>
      </w:r>
      <w:r w:rsidRPr="000516C3">
        <w:rPr>
          <w:bCs/>
        </w:rPr>
        <w:t xml:space="preserve"> ir klimato priemonėms</w:t>
      </w:r>
      <w:r>
        <w:rPr>
          <w:rStyle w:val="Puslapioinaosnuoroda"/>
          <w:bCs/>
        </w:rPr>
        <w:footnoteReference w:id="1"/>
      </w:r>
      <w:r>
        <w:rPr>
          <w:bCs/>
        </w:rPr>
        <w:t>, taip pat dėl</w:t>
      </w:r>
      <w:r w:rsidRPr="000516C3">
        <w:t xml:space="preserve"> </w:t>
      </w:r>
      <w:r w:rsidRPr="000516C3">
        <w:rPr>
          <w:bCs/>
        </w:rPr>
        <w:t>param</w:t>
      </w:r>
      <w:r>
        <w:rPr>
          <w:bCs/>
        </w:rPr>
        <w:t>os</w:t>
      </w:r>
      <w:r w:rsidRPr="000516C3">
        <w:rPr>
          <w:bCs/>
        </w:rPr>
        <w:t xml:space="preserve"> </w:t>
      </w:r>
      <w:r w:rsidR="00AB3280">
        <w:rPr>
          <w:bCs/>
        </w:rPr>
        <w:t xml:space="preserve">mažiau palankioms ūkininkauti </w:t>
      </w:r>
      <w:r w:rsidRPr="000516C3">
        <w:rPr>
          <w:bCs/>
        </w:rPr>
        <w:t>vietovėms</w:t>
      </w:r>
      <w:r>
        <w:rPr>
          <w:rStyle w:val="Puslapioinaosnuoroda"/>
          <w:bCs/>
        </w:rPr>
        <w:footnoteReference w:id="2"/>
      </w:r>
      <w:r>
        <w:rPr>
          <w:bCs/>
        </w:rPr>
        <w:t xml:space="preserve"> įskaitymo į kaimo plėtros žaliąsias priemones.</w:t>
      </w:r>
      <w:r w:rsidRPr="00B3528F">
        <w:rPr>
          <w:rFonts w:eastAsia="Calibri"/>
          <w:bCs/>
          <w:lang w:eastAsia="lt-LT"/>
        </w:rPr>
        <w:t xml:space="preserve"> </w:t>
      </w:r>
      <w:r>
        <w:rPr>
          <w:rFonts w:eastAsia="Calibri"/>
          <w:bCs/>
          <w:lang w:eastAsia="lt-LT"/>
        </w:rPr>
        <w:t>Tebelieka nuomonių skirtumai d</w:t>
      </w:r>
      <w:r w:rsidRPr="00EF30E2">
        <w:rPr>
          <w:rFonts w:eastAsia="Calibri"/>
          <w:bCs/>
          <w:lang w:eastAsia="lt-LT"/>
        </w:rPr>
        <w:t xml:space="preserve">ėl </w:t>
      </w:r>
      <w:r>
        <w:rPr>
          <w:rFonts w:eastAsia="Calibri"/>
          <w:bCs/>
          <w:lang w:eastAsia="lt-LT"/>
        </w:rPr>
        <w:t>tam tikrų privalomųjų paramos sąlygų (</w:t>
      </w:r>
      <w:r w:rsidRPr="00EF30E2">
        <w:rPr>
          <w:rFonts w:eastAsia="Calibri"/>
          <w:bCs/>
          <w:lang w:eastAsia="lt-LT"/>
        </w:rPr>
        <w:t>GAAB</w:t>
      </w:r>
      <w:r>
        <w:rPr>
          <w:rFonts w:eastAsia="Calibri"/>
          <w:bCs/>
          <w:lang w:eastAsia="lt-LT"/>
        </w:rPr>
        <w:t>)</w:t>
      </w:r>
      <w:r w:rsidRPr="00EF30E2">
        <w:rPr>
          <w:rFonts w:eastAsia="Calibri"/>
          <w:bCs/>
          <w:lang w:eastAsia="lt-LT"/>
        </w:rPr>
        <w:t xml:space="preserve"> reikalavimų, </w:t>
      </w:r>
      <w:r>
        <w:rPr>
          <w:rFonts w:eastAsia="Calibri"/>
          <w:bCs/>
          <w:lang w:eastAsia="lt-LT"/>
        </w:rPr>
        <w:t xml:space="preserve">susijusių su </w:t>
      </w:r>
      <w:r w:rsidRPr="00EF30E2">
        <w:rPr>
          <w:rFonts w:eastAsia="Calibri"/>
          <w:bCs/>
          <w:lang w:eastAsia="lt-LT"/>
        </w:rPr>
        <w:t xml:space="preserve">pasėlių įvairinimo alternatyvos ir išimties smulkiems ūkiams </w:t>
      </w:r>
      <w:r>
        <w:rPr>
          <w:rFonts w:eastAsia="Calibri"/>
          <w:bCs/>
          <w:lang w:eastAsia="lt-LT"/>
        </w:rPr>
        <w:t xml:space="preserve">taikymu, </w:t>
      </w:r>
      <w:r w:rsidRPr="00B3528F">
        <w:rPr>
          <w:rFonts w:eastAsia="Calibri"/>
          <w:lang w:eastAsia="lt-LT"/>
        </w:rPr>
        <w:t>negamybinių plotų išlaikymu siekiant pagerinti ūkio biologinę įvairovę.</w:t>
      </w:r>
    </w:p>
    <w:p w14:paraId="10FE55A3" w14:textId="72AA2C77" w:rsidR="001D5DF1" w:rsidRDefault="001D5DF1" w:rsidP="00C671FD">
      <w:pPr>
        <w:ind w:firstLine="567"/>
        <w:contextualSpacing/>
        <w:jc w:val="both"/>
        <w:rPr>
          <w:rFonts w:eastAsia="Calibri"/>
          <w:bCs/>
          <w:lang w:eastAsia="lt-LT"/>
        </w:rPr>
      </w:pPr>
      <w:r>
        <w:rPr>
          <w:rFonts w:eastAsia="Calibri"/>
          <w:lang w:eastAsia="lt-LT"/>
        </w:rPr>
        <w:t xml:space="preserve">Dėl </w:t>
      </w:r>
      <w:r w:rsidRPr="00B3528F">
        <w:rPr>
          <w:rFonts w:eastAsia="Calibri"/>
          <w:lang w:eastAsia="lt-LT"/>
        </w:rPr>
        <w:t>tikslingesni</w:t>
      </w:r>
      <w:r>
        <w:rPr>
          <w:rFonts w:eastAsia="Calibri"/>
          <w:lang w:eastAsia="lt-LT"/>
        </w:rPr>
        <w:t>o</w:t>
      </w:r>
      <w:r w:rsidRPr="00B3528F">
        <w:rPr>
          <w:rFonts w:eastAsia="Calibri"/>
          <w:lang w:eastAsia="lt-LT"/>
        </w:rPr>
        <w:t xml:space="preserve"> paramos paskirstym</w:t>
      </w:r>
      <w:r>
        <w:rPr>
          <w:rFonts w:eastAsia="Calibri"/>
          <w:lang w:eastAsia="lt-LT"/>
        </w:rPr>
        <w:t>o iš esmės</w:t>
      </w:r>
      <w:r w:rsidRPr="009F253B">
        <w:rPr>
          <w:rFonts w:eastAsia="Calibri"/>
          <w:bCs/>
          <w:lang w:eastAsia="lt-LT"/>
        </w:rPr>
        <w:t xml:space="preserve"> </w:t>
      </w:r>
      <w:r>
        <w:rPr>
          <w:rFonts w:eastAsia="Calibri"/>
          <w:bCs/>
          <w:lang w:eastAsia="lt-LT"/>
        </w:rPr>
        <w:t>pritariama požiūriui perskirstymo išmokai privalomai skirti 10</w:t>
      </w:r>
      <w:r w:rsidR="00D523F8">
        <w:rPr>
          <w:rFonts w:eastAsia="Calibri"/>
          <w:bCs/>
          <w:lang w:eastAsia="lt-LT"/>
        </w:rPr>
        <w:t> </w:t>
      </w:r>
      <w:r w:rsidR="00D523F8" w:rsidRPr="00D523F8">
        <w:rPr>
          <w:rFonts w:eastAsia="Calibri"/>
          <w:bCs/>
          <w:lang w:eastAsia="lt-LT"/>
        </w:rPr>
        <w:t>%</w:t>
      </w:r>
      <w:r>
        <w:rPr>
          <w:rFonts w:eastAsia="Calibri"/>
          <w:bCs/>
          <w:lang w:eastAsia="lt-LT"/>
        </w:rPr>
        <w:t>, tačiau dar diskutuojama dėl tam tikrų išimčių</w:t>
      </w:r>
      <w:r w:rsidRPr="009F253B">
        <w:rPr>
          <w:rFonts w:eastAsia="Calibri"/>
          <w:bCs/>
          <w:lang w:eastAsia="lt-LT"/>
        </w:rPr>
        <w:t xml:space="preserve"> </w:t>
      </w:r>
      <w:r>
        <w:rPr>
          <w:rFonts w:eastAsia="Calibri"/>
          <w:bCs/>
          <w:lang w:eastAsia="lt-LT"/>
        </w:rPr>
        <w:t xml:space="preserve">numatymo valstybėms narėms, </w:t>
      </w:r>
      <w:bookmarkStart w:id="10" w:name="_Hlk74066743"/>
      <w:r>
        <w:rPr>
          <w:rFonts w:eastAsia="Calibri"/>
          <w:bCs/>
          <w:lang w:eastAsia="lt-LT"/>
        </w:rPr>
        <w:t>šio tikslo siekiančioms kitais instrumentais</w:t>
      </w:r>
      <w:r w:rsidRPr="009F253B">
        <w:rPr>
          <w:rFonts w:eastAsia="Calibri"/>
          <w:bCs/>
          <w:lang w:eastAsia="lt-LT"/>
        </w:rPr>
        <w:t xml:space="preserve"> </w:t>
      </w:r>
      <w:bookmarkStart w:id="11" w:name="_Hlk74043700"/>
      <w:bookmarkEnd w:id="10"/>
      <w:r>
        <w:rPr>
          <w:rFonts w:eastAsia="Calibri"/>
          <w:bCs/>
          <w:lang w:eastAsia="lt-LT"/>
        </w:rPr>
        <w:t>(</w:t>
      </w:r>
      <w:r>
        <w:rPr>
          <w:rFonts w:eastAsiaTheme="minorHAnsi"/>
        </w:rPr>
        <w:t>įskaitant</w:t>
      </w:r>
      <w:r w:rsidRPr="002F31B6">
        <w:rPr>
          <w:rFonts w:eastAsia="Calibri"/>
          <w:szCs w:val="22"/>
        </w:rPr>
        <w:t xml:space="preserve"> tiesioginių išmokų ribojimą</w:t>
      </w:r>
      <w:r w:rsidR="00304378">
        <w:rPr>
          <w:rFonts w:eastAsia="Calibri"/>
          <w:szCs w:val="22"/>
        </w:rPr>
        <w:t xml:space="preserve"> </w:t>
      </w:r>
      <w:r>
        <w:rPr>
          <w:rFonts w:eastAsia="Calibri"/>
          <w:szCs w:val="22"/>
        </w:rPr>
        <w:t>/</w:t>
      </w:r>
      <w:r w:rsidR="00304378">
        <w:rPr>
          <w:rFonts w:eastAsia="Calibri"/>
          <w:szCs w:val="22"/>
        </w:rPr>
        <w:t xml:space="preserve"> </w:t>
      </w:r>
      <w:r>
        <w:rPr>
          <w:rFonts w:eastAsia="Calibri"/>
          <w:szCs w:val="22"/>
        </w:rPr>
        <w:t>mažinimą, smulkiųjų ūkininkų schemą arba atsižvelgiant į egzistuojanč</w:t>
      </w:r>
      <w:r w:rsidR="00A72F1F">
        <w:rPr>
          <w:rFonts w:eastAsia="Calibri"/>
          <w:szCs w:val="22"/>
        </w:rPr>
        <w:t>i</w:t>
      </w:r>
      <w:r w:rsidR="00416A74">
        <w:rPr>
          <w:rFonts w:eastAsia="Calibri"/>
          <w:szCs w:val="22"/>
        </w:rPr>
        <w:t>ą</w:t>
      </w:r>
      <w:r>
        <w:rPr>
          <w:rFonts w:eastAsia="Calibri"/>
          <w:szCs w:val="22"/>
        </w:rPr>
        <w:t xml:space="preserve"> ūkių struktūrą)</w:t>
      </w:r>
      <w:r>
        <w:rPr>
          <w:rFonts w:eastAsia="Calibri"/>
          <w:bCs/>
          <w:lang w:eastAsia="lt-LT"/>
        </w:rPr>
        <w:t>.</w:t>
      </w:r>
    </w:p>
    <w:p w14:paraId="0827FD20" w14:textId="2F91A547" w:rsidR="001D5DF1" w:rsidRPr="00B3528F" w:rsidRDefault="001D5DF1" w:rsidP="00C671FD">
      <w:pPr>
        <w:ind w:firstLine="567"/>
        <w:contextualSpacing/>
        <w:jc w:val="both"/>
        <w:rPr>
          <w:rFonts w:eastAsia="Calibri"/>
          <w:lang w:eastAsia="lt-LT"/>
        </w:rPr>
      </w:pPr>
      <w:r w:rsidRPr="00EF30E2">
        <w:rPr>
          <w:rFonts w:eastAsia="Calibri"/>
          <w:bCs/>
          <w:lang w:eastAsia="lt-LT"/>
        </w:rPr>
        <w:t>Dėl socialinio aspekto integravimo į BŽŪP,</w:t>
      </w:r>
      <w:r>
        <w:rPr>
          <w:rFonts w:eastAsia="Calibri"/>
          <w:bCs/>
          <w:lang w:eastAsia="lt-LT"/>
        </w:rPr>
        <w:t xml:space="preserve"> nežiūrint kritiškos </w:t>
      </w:r>
      <w:r w:rsidR="00AB3280">
        <w:rPr>
          <w:rFonts w:eastAsia="Calibri"/>
          <w:bCs/>
          <w:lang w:eastAsia="lt-LT"/>
        </w:rPr>
        <w:t xml:space="preserve">didžiosios </w:t>
      </w:r>
      <w:r>
        <w:rPr>
          <w:rFonts w:eastAsia="Calibri"/>
          <w:bCs/>
          <w:lang w:eastAsia="lt-LT"/>
        </w:rPr>
        <w:t xml:space="preserve">daugumos valstybių narių </w:t>
      </w:r>
      <w:r w:rsidR="00AB3280">
        <w:rPr>
          <w:rFonts w:eastAsia="Calibri"/>
          <w:bCs/>
          <w:lang w:eastAsia="lt-LT"/>
        </w:rPr>
        <w:t>nuomonės</w:t>
      </w:r>
      <w:r>
        <w:rPr>
          <w:rFonts w:eastAsia="Calibri"/>
          <w:bCs/>
          <w:lang w:eastAsia="lt-LT"/>
        </w:rPr>
        <w:t xml:space="preserve"> šiuo klausimu, krypstama link Komisijos kompromisinio pasiūlymo dėl </w:t>
      </w:r>
      <w:r w:rsidRPr="00EF30E2">
        <w:rPr>
          <w:rFonts w:eastAsia="Calibri"/>
          <w:bCs/>
          <w:lang w:eastAsia="lt-LT"/>
        </w:rPr>
        <w:t xml:space="preserve">socialinio elemento </w:t>
      </w:r>
      <w:r>
        <w:rPr>
          <w:rFonts w:eastAsia="Calibri"/>
          <w:bCs/>
          <w:lang w:eastAsia="lt-LT"/>
        </w:rPr>
        <w:t>įtraukimo</w:t>
      </w:r>
      <w:r w:rsidRPr="00EF30E2">
        <w:rPr>
          <w:rFonts w:eastAsia="Calibri"/>
          <w:bCs/>
          <w:lang w:eastAsia="lt-LT"/>
        </w:rPr>
        <w:t xml:space="preserve"> į privalomas BŽŪP paramos sąlygas</w:t>
      </w:r>
      <w:r w:rsidR="00D523F8">
        <w:rPr>
          <w:rFonts w:eastAsia="Calibri"/>
          <w:bCs/>
          <w:lang w:eastAsia="lt-LT"/>
        </w:rPr>
        <w:t>,</w:t>
      </w:r>
      <w:r>
        <w:rPr>
          <w:rFonts w:eastAsia="Calibri"/>
          <w:bCs/>
          <w:lang w:eastAsia="lt-LT"/>
        </w:rPr>
        <w:t xml:space="preserve"> atskiriant </w:t>
      </w:r>
      <w:bookmarkStart w:id="12" w:name="_Hlk72428501"/>
      <w:r w:rsidRPr="00E62697">
        <w:t>socialinių sąlygų kontrolės ir sankcijų mechanizmą</w:t>
      </w:r>
      <w:r w:rsidRPr="005B32B7">
        <w:t xml:space="preserve"> </w:t>
      </w:r>
      <w:bookmarkEnd w:id="12"/>
      <w:r w:rsidRPr="005B32B7">
        <w:t>nuo kitų</w:t>
      </w:r>
      <w:r>
        <w:t>,</w:t>
      </w:r>
      <w:r w:rsidRPr="005B32B7">
        <w:t xml:space="preserve"> „tradicinių“</w:t>
      </w:r>
      <w:r>
        <w:t>,</w:t>
      </w:r>
      <w:r w:rsidRPr="005B32B7">
        <w:t xml:space="preserve"> </w:t>
      </w:r>
      <w:r>
        <w:t xml:space="preserve">BŽŪP </w:t>
      </w:r>
      <w:r w:rsidRPr="005B32B7">
        <w:t>paramos sąlygų kontrolės ir sankcijų mechanizmo</w:t>
      </w:r>
      <w:r>
        <w:t>. Nėra sutarimo dėl socialinės dimensijos įgyvendinimo pradžios</w:t>
      </w:r>
      <w:r>
        <w:rPr>
          <w:rStyle w:val="Puslapioinaosnuoroda"/>
        </w:rPr>
        <w:footnoteReference w:id="3"/>
      </w:r>
      <w:r>
        <w:t>, taip pat dėl</w:t>
      </w:r>
      <w:r w:rsidRPr="00EB0A1F">
        <w:t xml:space="preserve"> </w:t>
      </w:r>
      <w:r w:rsidRPr="005B32B7">
        <w:t>direktyvų</w:t>
      </w:r>
      <w:r>
        <w:t>,</w:t>
      </w:r>
      <w:r w:rsidRPr="00EB0A1F">
        <w:t xml:space="preserve"> </w:t>
      </w:r>
      <w:r w:rsidRPr="005B32B7">
        <w:t>pagal kurias būtų vykdoma kontrolė</w:t>
      </w:r>
      <w:r>
        <w:t>,</w:t>
      </w:r>
      <w:r w:rsidRPr="005B32B7">
        <w:t xml:space="preserve"> sąra</w:t>
      </w:r>
      <w:r>
        <w:t>šo.</w:t>
      </w:r>
    </w:p>
    <w:bookmarkEnd w:id="11"/>
    <w:p w14:paraId="3B52108B" w14:textId="3969913E" w:rsidR="00BF22AD" w:rsidRDefault="00E53B69" w:rsidP="00C671FD">
      <w:pPr>
        <w:ind w:firstLine="567"/>
        <w:contextualSpacing/>
        <w:jc w:val="both"/>
        <w:rPr>
          <w:rFonts w:eastAsia="Calibri"/>
          <w:bCs/>
          <w:lang w:eastAsia="lt-LT"/>
        </w:rPr>
      </w:pPr>
      <w:r w:rsidRPr="00E53B69">
        <w:rPr>
          <w:rFonts w:eastAsia="Calibri"/>
          <w:u w:val="single"/>
          <w:lang w:eastAsia="lt-LT"/>
        </w:rPr>
        <w:t>Dėl Horizontalaus reglamento</w:t>
      </w:r>
      <w:r w:rsidR="00AF287B">
        <w:rPr>
          <w:rFonts w:eastAsia="Calibri"/>
          <w:u w:val="single"/>
          <w:lang w:eastAsia="lt-LT"/>
        </w:rPr>
        <w:t xml:space="preserve"> –</w:t>
      </w:r>
      <w:r w:rsidRPr="00E53B69">
        <w:rPr>
          <w:rFonts w:eastAsia="Calibri"/>
          <w:lang w:eastAsia="lt-LT"/>
        </w:rPr>
        <w:t xml:space="preserve"> </w:t>
      </w:r>
      <w:r w:rsidR="001D5DF1">
        <w:rPr>
          <w:rFonts w:eastAsia="Calibri"/>
          <w:lang w:eastAsia="lt-LT"/>
        </w:rPr>
        <w:t>esminiai</w:t>
      </w:r>
      <w:r w:rsidR="001D5DF1" w:rsidRPr="00E53B69">
        <w:rPr>
          <w:rFonts w:eastAsia="Calibri"/>
          <w:lang w:eastAsia="lt-LT"/>
        </w:rPr>
        <w:t xml:space="preserve"> </w:t>
      </w:r>
      <w:r w:rsidR="001D5DF1">
        <w:rPr>
          <w:rFonts w:eastAsia="Calibri"/>
          <w:lang w:eastAsia="lt-LT"/>
        </w:rPr>
        <w:t xml:space="preserve">likę </w:t>
      </w:r>
      <w:r w:rsidR="001D5DF1" w:rsidRPr="00E53B69">
        <w:rPr>
          <w:rFonts w:eastAsia="Calibri"/>
          <w:lang w:eastAsia="lt-LT"/>
        </w:rPr>
        <w:t>neišspręst</w:t>
      </w:r>
      <w:r w:rsidR="001D5DF1">
        <w:rPr>
          <w:rFonts w:eastAsia="Calibri"/>
          <w:lang w:eastAsia="lt-LT"/>
        </w:rPr>
        <w:t>i</w:t>
      </w:r>
      <w:r w:rsidR="001D5DF1" w:rsidRPr="0082025D">
        <w:rPr>
          <w:rFonts w:eastAsia="Calibri"/>
          <w:bCs/>
          <w:lang w:eastAsia="lt-LT"/>
        </w:rPr>
        <w:t xml:space="preserve"> </w:t>
      </w:r>
      <w:r w:rsidR="00D523F8" w:rsidRPr="00EF30E2">
        <w:rPr>
          <w:rFonts w:eastAsia="Calibri"/>
          <w:bCs/>
          <w:lang w:eastAsia="lt-LT"/>
        </w:rPr>
        <w:t>klausimai</w:t>
      </w:r>
      <w:r w:rsidR="00304378">
        <w:rPr>
          <w:rFonts w:eastAsia="Calibri"/>
          <w:bCs/>
          <w:lang w:eastAsia="lt-LT"/>
        </w:rPr>
        <w:t>,</w:t>
      </w:r>
      <w:r w:rsidR="00D523F8" w:rsidRPr="00EF30E2">
        <w:rPr>
          <w:rFonts w:eastAsia="Calibri"/>
          <w:bCs/>
          <w:lang w:eastAsia="lt-LT"/>
        </w:rPr>
        <w:t xml:space="preserve"> </w:t>
      </w:r>
      <w:r w:rsidR="00D523F8">
        <w:rPr>
          <w:rFonts w:eastAsia="Calibri"/>
          <w:bCs/>
          <w:lang w:eastAsia="lt-LT"/>
        </w:rPr>
        <w:t xml:space="preserve">susiję </w:t>
      </w:r>
      <w:r w:rsidR="001D5DF1" w:rsidRPr="00EF30E2">
        <w:rPr>
          <w:rFonts w:eastAsia="Calibri"/>
          <w:bCs/>
          <w:lang w:eastAsia="lt-LT"/>
        </w:rPr>
        <w:t>su žemės ūkio rezerv</w:t>
      </w:r>
      <w:r w:rsidR="001D5DF1">
        <w:rPr>
          <w:rFonts w:eastAsia="Calibri"/>
          <w:bCs/>
          <w:lang w:eastAsia="lt-LT"/>
        </w:rPr>
        <w:t>u.</w:t>
      </w:r>
      <w:r w:rsidR="001D5DF1" w:rsidRPr="0082025D">
        <w:rPr>
          <w:rFonts w:eastAsia="Calibri"/>
          <w:bCs/>
          <w:lang w:eastAsia="lt-LT"/>
        </w:rPr>
        <w:t xml:space="preserve"> </w:t>
      </w:r>
    </w:p>
    <w:p w14:paraId="6FF0C965" w14:textId="39EF2D36" w:rsidR="003D5E31" w:rsidRDefault="00BF22AD" w:rsidP="00C671FD">
      <w:pPr>
        <w:ind w:firstLine="567"/>
        <w:contextualSpacing/>
        <w:jc w:val="both"/>
        <w:rPr>
          <w:rFonts w:eastAsia="Calibri"/>
          <w:bCs/>
          <w:lang w:eastAsia="lt-LT"/>
        </w:rPr>
      </w:pPr>
      <w:r w:rsidRPr="00BF22AD">
        <w:rPr>
          <w:rFonts w:eastAsia="Calibri"/>
          <w:bCs/>
          <w:u w:val="single"/>
          <w:lang w:eastAsia="lt-LT"/>
        </w:rPr>
        <w:t>BRO reglament</w:t>
      </w:r>
      <w:r w:rsidR="00AB3280">
        <w:rPr>
          <w:rFonts w:eastAsia="Calibri"/>
          <w:bCs/>
          <w:lang w:eastAsia="lt-LT"/>
        </w:rPr>
        <w:t>e s</w:t>
      </w:r>
      <w:r w:rsidR="00763B8B" w:rsidRPr="00763B8B">
        <w:rPr>
          <w:rFonts w:eastAsia="Calibri"/>
          <w:bCs/>
          <w:lang w:eastAsia="lt-LT"/>
        </w:rPr>
        <w:t>varbus likęs neišspręstas klausimas ir dėl importo iš trečiųjų šalių atitik</w:t>
      </w:r>
      <w:r w:rsidR="00AF287B">
        <w:rPr>
          <w:rFonts w:eastAsia="Calibri"/>
          <w:bCs/>
          <w:lang w:eastAsia="lt-LT"/>
        </w:rPr>
        <w:t>ties</w:t>
      </w:r>
      <w:r w:rsidR="00763B8B" w:rsidRPr="00763B8B">
        <w:rPr>
          <w:rFonts w:eastAsia="Calibri"/>
          <w:bCs/>
          <w:lang w:eastAsia="lt-LT"/>
        </w:rPr>
        <w:t xml:space="preserve"> aukštiems ES standartams</w:t>
      </w:r>
      <w:r w:rsidR="003D5E31" w:rsidRPr="003D5E31">
        <w:rPr>
          <w:rFonts w:eastAsia="Calibri"/>
          <w:bCs/>
          <w:lang w:eastAsia="lt-LT"/>
        </w:rPr>
        <w:t xml:space="preserve"> (kokybės, sveikatos, gyvūnų gerovės, aplinkosaugos ir kt.), siekiant, kad būtų užtikrintos vienodos konkurencinės sąlygos, tuo pačiu nepažeidžiant PPO taisyklių. </w:t>
      </w:r>
      <w:r w:rsidR="003D5E31">
        <w:rPr>
          <w:rFonts w:eastAsia="Calibri"/>
          <w:bCs/>
          <w:lang w:eastAsia="lt-LT"/>
        </w:rPr>
        <w:t>Gegužės mėn. ES Tarybos posėdyje d</w:t>
      </w:r>
      <w:r w:rsidR="003D5E31" w:rsidRPr="003D5E31">
        <w:rPr>
          <w:rFonts w:eastAsia="Calibri"/>
          <w:bCs/>
          <w:lang w:eastAsia="lt-LT"/>
        </w:rPr>
        <w:t>idžioji dalis šiuo klausimu pasisakiusių valstybių narių pritarė, kad būtų siekiama šių kertinių nuostatų prekyboje įtvirtinimo bendru trijų institucijų pareiškimu.</w:t>
      </w:r>
    </w:p>
    <w:p w14:paraId="67506B0D" w14:textId="109D277C" w:rsidR="00DC6037" w:rsidRDefault="00DC6037" w:rsidP="00C671FD">
      <w:pPr>
        <w:ind w:firstLine="567"/>
        <w:contextualSpacing/>
        <w:jc w:val="both"/>
        <w:rPr>
          <w:rFonts w:eastAsia="Calibri"/>
          <w:bCs/>
          <w:lang w:eastAsia="lt-LT"/>
        </w:rPr>
      </w:pPr>
      <w:r w:rsidRPr="00DC6037">
        <w:rPr>
          <w:rFonts w:eastAsia="Calibri"/>
          <w:bCs/>
          <w:lang w:eastAsia="lt-LT"/>
        </w:rPr>
        <w:t>Teisėkūros partneriams neradus bendrų kompromisinių sprendimų esminiais</w:t>
      </w:r>
      <w:r w:rsidR="00304378">
        <w:rPr>
          <w:rFonts w:eastAsia="Calibri"/>
          <w:bCs/>
          <w:lang w:eastAsia="lt-LT"/>
        </w:rPr>
        <w:t xml:space="preserve"> pirmiau</w:t>
      </w:r>
      <w:r w:rsidRPr="00DC6037">
        <w:rPr>
          <w:rFonts w:eastAsia="Calibri"/>
          <w:bCs/>
          <w:lang w:eastAsia="lt-LT"/>
        </w:rPr>
        <w:t xml:space="preserve"> minėtais klausimais, susitarimas dėl BŽŪP paketo </w:t>
      </w:r>
      <w:r w:rsidR="00D523F8">
        <w:rPr>
          <w:rFonts w:eastAsia="Calibri"/>
          <w:bCs/>
          <w:lang w:eastAsia="lt-LT"/>
        </w:rPr>
        <w:t xml:space="preserve">gegužės mėn. </w:t>
      </w:r>
      <w:r w:rsidRPr="00DC6037">
        <w:rPr>
          <w:rFonts w:eastAsia="Calibri"/>
          <w:bCs/>
          <w:lang w:eastAsia="lt-LT"/>
        </w:rPr>
        <w:t>nebuvo pasiekta</w:t>
      </w:r>
      <w:r>
        <w:rPr>
          <w:rFonts w:eastAsia="Calibri"/>
          <w:bCs/>
          <w:lang w:eastAsia="lt-LT"/>
        </w:rPr>
        <w:t>s</w:t>
      </w:r>
      <w:r w:rsidRPr="00DC6037">
        <w:rPr>
          <w:rFonts w:eastAsia="Calibri"/>
          <w:bCs/>
          <w:lang w:eastAsia="lt-LT"/>
        </w:rPr>
        <w:t>, derybos tęsiamos birželį.</w:t>
      </w:r>
    </w:p>
    <w:p w14:paraId="6E81581A" w14:textId="158B019A" w:rsidR="00551D0E" w:rsidRDefault="00551D0E" w:rsidP="00C671FD">
      <w:pPr>
        <w:ind w:firstLine="567"/>
        <w:contextualSpacing/>
        <w:jc w:val="both"/>
        <w:rPr>
          <w:rFonts w:eastAsia="Calibri"/>
          <w:bCs/>
          <w:lang w:eastAsia="lt-LT"/>
        </w:rPr>
      </w:pPr>
      <w:r>
        <w:rPr>
          <w:rFonts w:eastAsia="Calibri"/>
          <w:color w:val="000000"/>
        </w:rPr>
        <w:t>ES Tarybos posėdžiui skirtas dokumentas dar negautas.</w:t>
      </w:r>
    </w:p>
    <w:p w14:paraId="5F09BCCE" w14:textId="77777777" w:rsidR="00E53B69" w:rsidRPr="00E53B69" w:rsidRDefault="00E53B69" w:rsidP="00C671FD">
      <w:pPr>
        <w:contextualSpacing/>
        <w:jc w:val="both"/>
        <w:rPr>
          <w:rFonts w:eastAsia="Calibri"/>
          <w:lang w:eastAsia="lt-LT"/>
        </w:rPr>
      </w:pPr>
    </w:p>
    <w:p w14:paraId="139D152A" w14:textId="60354E60" w:rsidR="00E53B69" w:rsidRDefault="00E53B69" w:rsidP="00C671FD">
      <w:pPr>
        <w:ind w:firstLine="567"/>
        <w:jc w:val="both"/>
        <w:rPr>
          <w:rFonts w:eastAsia="Calibri"/>
          <w:b/>
          <w:bCs/>
          <w:lang w:eastAsia="lt-LT"/>
        </w:rPr>
      </w:pPr>
      <w:r w:rsidRPr="00E53B69">
        <w:rPr>
          <w:rFonts w:eastAsia="Calibri"/>
          <w:b/>
          <w:bCs/>
          <w:lang w:eastAsia="lt-LT"/>
        </w:rPr>
        <w:lastRenderedPageBreak/>
        <w:t>Lietuvos pozicija</w:t>
      </w:r>
    </w:p>
    <w:p w14:paraId="72F91DE5" w14:textId="39AA63EC" w:rsidR="007827B0" w:rsidRPr="00080352" w:rsidRDefault="007827B0" w:rsidP="00C671FD">
      <w:pPr>
        <w:ind w:firstLine="567"/>
        <w:jc w:val="both"/>
        <w:rPr>
          <w:rFonts w:eastAsia="Calibri"/>
          <w:lang w:eastAsia="lt-LT"/>
        </w:rPr>
      </w:pPr>
      <w:r>
        <w:rPr>
          <w:rFonts w:eastAsia="Calibri"/>
          <w:lang w:eastAsia="lt-LT"/>
        </w:rPr>
        <w:t>Kompromiso siekis ir s</w:t>
      </w:r>
      <w:r w:rsidRPr="002D2AB1">
        <w:rPr>
          <w:rFonts w:eastAsia="Calibri"/>
          <w:lang w:eastAsia="lt-LT"/>
        </w:rPr>
        <w:t>usitarimas dėl būsimos BŽŪP labai reikalingas</w:t>
      </w:r>
      <w:r w:rsidR="00304378">
        <w:rPr>
          <w:rFonts w:eastAsia="Calibri"/>
          <w:lang w:eastAsia="lt-LT"/>
        </w:rPr>
        <w:t>, siekiant</w:t>
      </w:r>
      <w:r w:rsidRPr="002D2AB1">
        <w:rPr>
          <w:rFonts w:eastAsia="Calibri"/>
          <w:lang w:eastAsia="lt-LT"/>
        </w:rPr>
        <w:t xml:space="preserve"> aiškumo žemdirbiams ir </w:t>
      </w:r>
      <w:r>
        <w:rPr>
          <w:rFonts w:eastAsia="Calibri"/>
          <w:lang w:eastAsia="lt-LT"/>
        </w:rPr>
        <w:t>valstybėms narėms</w:t>
      </w:r>
      <w:r w:rsidR="00304378">
        <w:rPr>
          <w:rFonts w:eastAsia="Calibri"/>
          <w:lang w:eastAsia="lt-LT"/>
        </w:rPr>
        <w:t xml:space="preserve"> dėl</w:t>
      </w:r>
      <w:r>
        <w:rPr>
          <w:rFonts w:eastAsia="Calibri"/>
          <w:lang w:eastAsia="lt-LT"/>
        </w:rPr>
        <w:t xml:space="preserve"> </w:t>
      </w:r>
      <w:r w:rsidRPr="002D2AB1">
        <w:rPr>
          <w:rFonts w:eastAsia="Calibri"/>
          <w:lang w:eastAsia="lt-LT"/>
        </w:rPr>
        <w:t>tolesni</w:t>
      </w:r>
      <w:r w:rsidR="00304378">
        <w:rPr>
          <w:rFonts w:eastAsia="Calibri"/>
          <w:lang w:eastAsia="lt-LT"/>
        </w:rPr>
        <w:t>o</w:t>
      </w:r>
      <w:r w:rsidRPr="002D2AB1">
        <w:rPr>
          <w:rFonts w:eastAsia="Calibri"/>
          <w:lang w:eastAsia="lt-LT"/>
        </w:rPr>
        <w:t xml:space="preserve"> </w:t>
      </w:r>
      <w:r>
        <w:rPr>
          <w:rFonts w:eastAsia="Calibri"/>
          <w:lang w:eastAsia="lt-LT"/>
        </w:rPr>
        <w:t>strategini</w:t>
      </w:r>
      <w:r w:rsidR="00304378">
        <w:rPr>
          <w:rFonts w:eastAsia="Calibri"/>
          <w:lang w:eastAsia="lt-LT"/>
        </w:rPr>
        <w:t>o</w:t>
      </w:r>
      <w:r>
        <w:rPr>
          <w:rFonts w:eastAsia="Calibri"/>
          <w:lang w:eastAsia="lt-LT"/>
        </w:rPr>
        <w:t xml:space="preserve"> </w:t>
      </w:r>
      <w:r w:rsidRPr="002D2AB1">
        <w:rPr>
          <w:rFonts w:eastAsia="Calibri"/>
          <w:lang w:eastAsia="lt-LT"/>
        </w:rPr>
        <w:t>planavim</w:t>
      </w:r>
      <w:r w:rsidR="00304378">
        <w:rPr>
          <w:rFonts w:eastAsia="Calibri"/>
          <w:lang w:eastAsia="lt-LT"/>
        </w:rPr>
        <w:t>o</w:t>
      </w:r>
      <w:r w:rsidRPr="002D2AB1">
        <w:rPr>
          <w:rFonts w:eastAsia="Calibri"/>
          <w:lang w:eastAsia="lt-LT"/>
        </w:rPr>
        <w:t>, neaukojant jo kokybės.</w:t>
      </w:r>
    </w:p>
    <w:p w14:paraId="4738E52F" w14:textId="66012F79" w:rsidR="00707D99" w:rsidRPr="00707D99" w:rsidRDefault="007827B0" w:rsidP="00707D99">
      <w:pPr>
        <w:jc w:val="both"/>
        <w:rPr>
          <w:rFonts w:eastAsia="Calibri"/>
          <w:sz w:val="26"/>
          <w:szCs w:val="26"/>
        </w:rPr>
      </w:pPr>
      <w:r w:rsidRPr="00707D99">
        <w:rPr>
          <w:rFonts w:eastAsia="Calibri"/>
          <w:bCs/>
          <w:lang w:eastAsia="lt-LT"/>
        </w:rPr>
        <w:t xml:space="preserve">Dėl ekologinių schemų galėtume pritarti </w:t>
      </w:r>
      <w:r w:rsidR="00304378">
        <w:rPr>
          <w:rFonts w:eastAsia="Calibri"/>
          <w:bCs/>
          <w:lang w:eastAsia="lt-LT"/>
        </w:rPr>
        <w:t>p</w:t>
      </w:r>
      <w:r w:rsidRPr="00707D99">
        <w:rPr>
          <w:rFonts w:eastAsia="Calibri"/>
          <w:bCs/>
          <w:lang w:eastAsia="lt-LT"/>
        </w:rPr>
        <w:t>irmininkaujančios valstybės narės kompromisinio pasiūlymo esminiams principams, jei būtų svarstoma nuosaikesnių taikymo sąlygų galimybė</w:t>
      </w:r>
      <w:r w:rsidRPr="00707D99">
        <w:rPr>
          <w:rFonts w:eastAsiaTheme="minorHAnsi"/>
          <w:sz w:val="26"/>
          <w:szCs w:val="26"/>
        </w:rPr>
        <w:t xml:space="preserve"> </w:t>
      </w:r>
      <w:r w:rsidRPr="00707D99">
        <w:rPr>
          <w:rFonts w:eastAsia="Calibri"/>
          <w:bCs/>
          <w:lang w:eastAsia="lt-LT"/>
        </w:rPr>
        <w:t xml:space="preserve">valstybėms narėms, kurių tiesioginių išmokų vidutiniai dydžiai gerokai žemiau ES vidurkio. </w:t>
      </w:r>
      <w:r w:rsidR="00707D99" w:rsidRPr="00707D99">
        <w:rPr>
          <w:rFonts w:eastAsia="Calibri"/>
        </w:rPr>
        <w:t xml:space="preserve">Galėtume diskutuoti tik dėl nežymaus </w:t>
      </w:r>
      <w:r w:rsidR="00707D99">
        <w:rPr>
          <w:rFonts w:eastAsia="Calibri"/>
        </w:rPr>
        <w:t xml:space="preserve">žaliųjų priemonių </w:t>
      </w:r>
      <w:r w:rsidR="00707D99" w:rsidRPr="00707D99">
        <w:rPr>
          <w:rFonts w:eastAsia="Calibri"/>
        </w:rPr>
        <w:t>lėšų rezervavimo ribos padidinimo ab</w:t>
      </w:r>
      <w:r w:rsidR="00304378">
        <w:rPr>
          <w:rFonts w:eastAsia="Calibri"/>
        </w:rPr>
        <w:t>i</w:t>
      </w:r>
      <w:r w:rsidR="00707D99" w:rsidRPr="00707D99">
        <w:rPr>
          <w:rFonts w:eastAsia="Calibri"/>
        </w:rPr>
        <w:t>ejuose BŽŪP ramsčiuose. Svarbios lankstumo galimybės dėl nepanaudotų lėšų perskirstymo. Sieksime išlaikyti kuo didesnį paramos vietovėms su gamtinėmis kliūtimis įskaitymą į kaimo plėtros žaliąsias priemones.</w:t>
      </w:r>
      <w:r w:rsidR="00707D99" w:rsidRPr="00707D99">
        <w:rPr>
          <w:rFonts w:eastAsia="Calibri"/>
          <w:sz w:val="26"/>
          <w:szCs w:val="26"/>
        </w:rPr>
        <w:t xml:space="preserve"> </w:t>
      </w:r>
    </w:p>
    <w:p w14:paraId="59FCBFDE" w14:textId="56872BF1" w:rsidR="007827B0" w:rsidRDefault="007827B0" w:rsidP="00C671FD">
      <w:pPr>
        <w:ind w:firstLine="567"/>
        <w:jc w:val="both"/>
      </w:pPr>
      <w:r w:rsidRPr="008D6089">
        <w:rPr>
          <w:rFonts w:eastAsia="Calibri"/>
          <w:bCs/>
          <w:lang w:eastAsia="lt-LT"/>
        </w:rPr>
        <w:t xml:space="preserve">Dėl privalomųjų paramos sąlygų </w:t>
      </w:r>
      <w:r>
        <w:rPr>
          <w:rFonts w:eastAsia="Calibri"/>
          <w:bCs/>
          <w:lang w:eastAsia="lt-LT"/>
        </w:rPr>
        <w:t>ir toliau pasisakome už</w:t>
      </w:r>
      <w:r w:rsidRPr="008D6089">
        <w:rPr>
          <w:rFonts w:eastAsia="Calibri"/>
          <w:bCs/>
          <w:lang w:eastAsia="lt-LT"/>
        </w:rPr>
        <w:t xml:space="preserve"> Tarybos bendra</w:t>
      </w:r>
      <w:r w:rsidR="00D523F8">
        <w:rPr>
          <w:rFonts w:eastAsia="Calibri"/>
          <w:bCs/>
          <w:lang w:eastAsia="lt-LT"/>
        </w:rPr>
        <w:t>ja</w:t>
      </w:r>
      <w:r w:rsidRPr="008D6089">
        <w:rPr>
          <w:rFonts w:eastAsia="Calibri"/>
          <w:bCs/>
          <w:lang w:eastAsia="lt-LT"/>
        </w:rPr>
        <w:t>me požiūryje sutartą pasėlių įvairinimo alternatyvą</w:t>
      </w:r>
      <w:r w:rsidRPr="008D6089">
        <w:rPr>
          <w:rFonts w:eastAsia="Calibri"/>
          <w:bCs/>
          <w:vertAlign w:val="superscript"/>
          <w:lang w:eastAsia="lt-LT"/>
        </w:rPr>
        <w:footnoteReference w:id="4"/>
      </w:r>
      <w:r w:rsidRPr="008D6089">
        <w:rPr>
          <w:rFonts w:eastAsia="Calibri"/>
          <w:bCs/>
          <w:lang w:eastAsia="lt-LT"/>
        </w:rPr>
        <w:t xml:space="preserve"> bei išimtis smukiems ūkiams</w:t>
      </w:r>
      <w:r w:rsidRPr="008D6089">
        <w:rPr>
          <w:rFonts w:eastAsia="Calibri"/>
          <w:bCs/>
          <w:vertAlign w:val="superscript"/>
          <w:lang w:eastAsia="lt-LT"/>
        </w:rPr>
        <w:footnoteReference w:id="5"/>
      </w:r>
      <w:r w:rsidRPr="008D6089">
        <w:rPr>
          <w:rFonts w:eastAsia="Calibri"/>
          <w:bCs/>
          <w:lang w:eastAsia="lt-LT"/>
        </w:rPr>
        <w:t>.</w:t>
      </w:r>
      <w:r w:rsidRPr="00A87EAB">
        <w:t xml:space="preserve"> </w:t>
      </w:r>
      <w:r>
        <w:t xml:space="preserve">Manome, kad </w:t>
      </w:r>
      <w:r w:rsidRPr="00A87EAB">
        <w:t>biologin</w:t>
      </w:r>
      <w:r>
        <w:t>ės</w:t>
      </w:r>
      <w:r w:rsidRPr="00A87EAB">
        <w:t xml:space="preserve"> įvairov</w:t>
      </w:r>
      <w:r>
        <w:t>ės užtikrinimo tikslų turi būti siekiama nustatant realius, praktiškai įgyvendinamus tikslus ūkio lygmeniu.</w:t>
      </w:r>
    </w:p>
    <w:p w14:paraId="50599438" w14:textId="168463AF" w:rsidR="007827B0" w:rsidRDefault="007827B0" w:rsidP="00C671FD">
      <w:pPr>
        <w:ind w:firstLine="567"/>
        <w:jc w:val="both"/>
        <w:rPr>
          <w:rFonts w:eastAsia="Calibri"/>
          <w:szCs w:val="22"/>
        </w:rPr>
      </w:pPr>
      <w:r>
        <w:t>D</w:t>
      </w:r>
      <w:r w:rsidRPr="00BC2EF0">
        <w:t xml:space="preserve">ėl tikslingo paramos teikimo </w:t>
      </w:r>
      <w:r w:rsidR="00AB3280">
        <w:t xml:space="preserve">nuosekliai </w:t>
      </w:r>
      <w:r w:rsidRPr="00BC2EF0">
        <w:t>pasisak</w:t>
      </w:r>
      <w:r w:rsidR="00AB3280">
        <w:t>ome</w:t>
      </w:r>
      <w:r w:rsidRPr="00BC2EF0">
        <w:t xml:space="preserve"> už daugiau privalomumo</w:t>
      </w:r>
      <w:r>
        <w:t xml:space="preserve"> šiuo aspektu</w:t>
      </w:r>
      <w:r w:rsidRPr="00BC2EF0">
        <w:t xml:space="preserve">, pritariame privalomam </w:t>
      </w:r>
      <w:r w:rsidRPr="00D920DD">
        <w:t>10</w:t>
      </w:r>
      <w:r w:rsidR="00D523F8">
        <w:t> </w:t>
      </w:r>
      <w:r w:rsidRPr="00D920DD">
        <w:t xml:space="preserve">% </w:t>
      </w:r>
      <w:r w:rsidRPr="007F4C16">
        <w:t>tiesioginės paramos lėšų skyrimui perskirstymo išmokai.</w:t>
      </w:r>
      <w:r w:rsidRPr="007F4C16">
        <w:rPr>
          <w:rFonts w:eastAsia="Calibri"/>
          <w:szCs w:val="22"/>
        </w:rPr>
        <w:t xml:space="preserve"> </w:t>
      </w:r>
    </w:p>
    <w:p w14:paraId="179809C1" w14:textId="77777777" w:rsidR="007827B0" w:rsidRDefault="007827B0" w:rsidP="00C671FD">
      <w:pPr>
        <w:ind w:firstLine="567"/>
        <w:jc w:val="both"/>
        <w:rPr>
          <w:rFonts w:eastAsia="Calibri"/>
          <w:lang w:eastAsia="lt-LT"/>
        </w:rPr>
      </w:pPr>
      <w:r w:rsidRPr="00BC2EF0">
        <w:rPr>
          <w:rFonts w:eastAsia="Calibri"/>
          <w:lang w:eastAsia="lt-LT"/>
        </w:rPr>
        <w:t>Išlaikome neigiamą nuomonę dėl sociali</w:t>
      </w:r>
      <w:r>
        <w:rPr>
          <w:rFonts w:eastAsia="Calibri"/>
          <w:lang w:eastAsia="lt-LT"/>
        </w:rPr>
        <w:t>nės</w:t>
      </w:r>
      <w:r w:rsidRPr="00BC2EF0">
        <w:rPr>
          <w:rFonts w:eastAsia="Calibri"/>
          <w:lang w:eastAsia="lt-LT"/>
        </w:rPr>
        <w:t xml:space="preserve"> </w:t>
      </w:r>
      <w:r>
        <w:rPr>
          <w:rFonts w:eastAsia="Calibri"/>
          <w:lang w:eastAsia="lt-LT"/>
        </w:rPr>
        <w:t>dimensijos</w:t>
      </w:r>
      <w:r w:rsidRPr="00BC2EF0">
        <w:rPr>
          <w:rFonts w:eastAsia="Calibri"/>
          <w:lang w:eastAsia="lt-LT"/>
        </w:rPr>
        <w:t xml:space="preserve"> integravimo</w:t>
      </w:r>
      <w:r>
        <w:rPr>
          <w:rFonts w:eastAsia="Calibri"/>
          <w:lang w:eastAsia="lt-LT"/>
        </w:rPr>
        <w:t xml:space="preserve"> į BŽŪP.</w:t>
      </w:r>
      <w:r w:rsidRPr="00BC2EF0">
        <w:rPr>
          <w:rFonts w:eastAsiaTheme="minorHAnsi"/>
          <w:sz w:val="26"/>
          <w:szCs w:val="26"/>
        </w:rPr>
        <w:t xml:space="preserve"> </w:t>
      </w:r>
      <w:r>
        <w:rPr>
          <w:rFonts w:eastAsia="Calibri"/>
          <w:lang w:eastAsia="lt-LT"/>
        </w:rPr>
        <w:t>Galėtumėme diskutuoti tik dėl tokių sprendimų, kurie nebūtų susiję su socialinio elemento integravimu į privalomąsias paramos sąlygas.</w:t>
      </w:r>
    </w:p>
    <w:p w14:paraId="3EBAE9AF" w14:textId="02322825" w:rsidR="007827B0" w:rsidRDefault="007827B0" w:rsidP="00C671FD">
      <w:pPr>
        <w:ind w:firstLine="567"/>
        <w:jc w:val="both"/>
        <w:rPr>
          <w:rFonts w:eastAsia="Calibri"/>
          <w:lang w:eastAsia="lt-LT"/>
        </w:rPr>
      </w:pPr>
      <w:r>
        <w:rPr>
          <w:rFonts w:eastAsia="Calibri"/>
          <w:lang w:eastAsia="lt-LT"/>
        </w:rPr>
        <w:t>Tarp kitų</w:t>
      </w:r>
      <w:r w:rsidR="00304378">
        <w:rPr>
          <w:rFonts w:eastAsia="Calibri"/>
          <w:lang w:eastAsia="lt-LT"/>
        </w:rPr>
        <w:t xml:space="preserve"> </w:t>
      </w:r>
      <w:r>
        <w:rPr>
          <w:rFonts w:eastAsia="Calibri"/>
          <w:lang w:eastAsia="lt-LT"/>
        </w:rPr>
        <w:t>klausimų</w:t>
      </w:r>
      <w:r w:rsidR="00304378">
        <w:rPr>
          <w:rFonts w:eastAsia="Calibri"/>
          <w:lang w:eastAsia="lt-LT"/>
        </w:rPr>
        <w:t>,</w:t>
      </w:r>
      <w:r>
        <w:rPr>
          <w:rFonts w:eastAsia="Calibri"/>
          <w:lang w:eastAsia="lt-LT"/>
        </w:rPr>
        <w:t xml:space="preserve"> siekiant tikslingumo</w:t>
      </w:r>
      <w:r w:rsidR="00304378">
        <w:rPr>
          <w:rFonts w:eastAsia="Calibri"/>
          <w:lang w:eastAsia="lt-LT"/>
        </w:rPr>
        <w:t>,</w:t>
      </w:r>
      <w:r>
        <w:rPr>
          <w:rFonts w:eastAsia="Calibri"/>
          <w:lang w:eastAsia="lt-LT"/>
        </w:rPr>
        <w:t xml:space="preserve"> svarbus yra ir susietosios paramos </w:t>
      </w:r>
      <w:r w:rsidR="00AB3280">
        <w:rPr>
          <w:rFonts w:eastAsia="Calibri"/>
          <w:lang w:eastAsia="lt-LT"/>
        </w:rPr>
        <w:t xml:space="preserve">Tarybos derybiniame mandate sutarto paramos lygio (atitinka dabartinį) ir taikymo srities </w:t>
      </w:r>
      <w:r>
        <w:rPr>
          <w:rFonts w:eastAsia="Calibri"/>
          <w:lang w:eastAsia="lt-LT"/>
        </w:rPr>
        <w:t>išlaikymas.</w:t>
      </w:r>
    </w:p>
    <w:p w14:paraId="23A3BDBC" w14:textId="76D29FC5" w:rsidR="007827B0" w:rsidRPr="00D920DD" w:rsidRDefault="007827B0" w:rsidP="00C671FD">
      <w:pPr>
        <w:ind w:firstLine="567"/>
        <w:jc w:val="both"/>
        <w:rPr>
          <w:rFonts w:eastAsia="Calibri"/>
          <w:lang w:eastAsia="lt-LT"/>
        </w:rPr>
      </w:pPr>
      <w:r w:rsidRPr="002D2AB1">
        <w:rPr>
          <w:rFonts w:eastAsia="Calibri"/>
          <w:lang w:eastAsia="lt-LT"/>
        </w:rPr>
        <w:t>Horizontaliajame reglamente</w:t>
      </w:r>
      <w:r w:rsidRPr="00BC2EF0">
        <w:rPr>
          <w:rFonts w:eastAsia="Calibri"/>
          <w:b/>
          <w:bCs/>
          <w:lang w:eastAsia="lt-LT"/>
        </w:rPr>
        <w:t xml:space="preserve"> </w:t>
      </w:r>
      <w:r w:rsidRPr="00F254B0">
        <w:rPr>
          <w:rFonts w:eastAsia="Calibri"/>
          <w:lang w:eastAsia="lt-LT"/>
        </w:rPr>
        <w:t>esminis yra</w:t>
      </w:r>
      <w:r w:rsidRPr="00BC2EF0">
        <w:rPr>
          <w:rFonts w:eastAsia="Calibri"/>
          <w:lang w:eastAsia="lt-LT"/>
        </w:rPr>
        <w:t xml:space="preserve"> žemės ūkio rezerv</w:t>
      </w:r>
      <w:r>
        <w:rPr>
          <w:rFonts w:eastAsia="Calibri"/>
          <w:lang w:eastAsia="lt-LT"/>
        </w:rPr>
        <w:t>o klausimas</w:t>
      </w:r>
      <w:r w:rsidRPr="00BC2EF0">
        <w:rPr>
          <w:rFonts w:eastAsia="Calibri"/>
          <w:lang w:eastAsia="lt-LT"/>
        </w:rPr>
        <w:t xml:space="preserve"> ir 2</w:t>
      </w:r>
      <w:r w:rsidR="00304378">
        <w:rPr>
          <w:rFonts w:eastAsia="Calibri"/>
          <w:lang w:eastAsia="lt-LT"/>
        </w:rPr>
        <w:t xml:space="preserve"> </w:t>
      </w:r>
      <w:r w:rsidRPr="00BC2EF0">
        <w:rPr>
          <w:rFonts w:eastAsia="Calibri"/>
          <w:lang w:eastAsia="lt-LT"/>
        </w:rPr>
        <w:t>000 E</w:t>
      </w:r>
      <w:r w:rsidR="00304378">
        <w:rPr>
          <w:rFonts w:eastAsia="Calibri"/>
          <w:lang w:eastAsia="lt-LT"/>
        </w:rPr>
        <w:t>ur</w:t>
      </w:r>
      <w:r w:rsidRPr="00BC2EF0">
        <w:rPr>
          <w:rFonts w:eastAsia="Calibri"/>
          <w:lang w:eastAsia="lt-LT"/>
        </w:rPr>
        <w:t xml:space="preserve"> ribos išlaikymas, kad smulkieji ūkiai būtų apsaugoti nuo tiesioginių išmokų mažinimo. Dėl rezervo formavimo principų turi būti laikomasi Europos Vadovų Tarybos išvadų.</w:t>
      </w:r>
    </w:p>
    <w:p w14:paraId="0C419612" w14:textId="76B97A47" w:rsidR="00E53B69" w:rsidRDefault="002C48B4" w:rsidP="00C671FD">
      <w:pPr>
        <w:ind w:left="66" w:firstLine="501"/>
        <w:contextualSpacing/>
        <w:jc w:val="both"/>
        <w:rPr>
          <w:rFonts w:eastAsia="Calibri"/>
          <w:szCs w:val="22"/>
        </w:rPr>
      </w:pPr>
      <w:r w:rsidRPr="00BF22AD">
        <w:rPr>
          <w:rFonts w:eastAsia="Calibri"/>
          <w:szCs w:val="22"/>
        </w:rPr>
        <w:t>Dėl BRO reglamento</w:t>
      </w:r>
      <w:r w:rsidR="00304378">
        <w:rPr>
          <w:rFonts w:eastAsia="Calibri"/>
          <w:szCs w:val="22"/>
        </w:rPr>
        <w:t>.</w:t>
      </w:r>
      <w:r w:rsidRPr="00BF22AD">
        <w:rPr>
          <w:rFonts w:eastAsia="Calibri"/>
          <w:szCs w:val="22"/>
        </w:rPr>
        <w:t xml:space="preserve"> Lietuva visuomet pasisakė už </w:t>
      </w:r>
      <w:r w:rsidR="00AB3280">
        <w:rPr>
          <w:rFonts w:eastAsia="Calibri"/>
          <w:szCs w:val="22"/>
        </w:rPr>
        <w:t>nuoseklią rinkos reguliavimo priemonių peržiūrą,</w:t>
      </w:r>
      <w:r w:rsidR="00304378">
        <w:rPr>
          <w:rFonts w:eastAsia="Calibri"/>
          <w:szCs w:val="22"/>
        </w:rPr>
        <w:t xml:space="preserve"> jei</w:t>
      </w:r>
      <w:r w:rsidR="00AB3280">
        <w:rPr>
          <w:rFonts w:eastAsia="Calibri"/>
          <w:szCs w:val="22"/>
        </w:rPr>
        <w:t xml:space="preserve"> </w:t>
      </w:r>
      <w:r w:rsidRPr="00BF22AD">
        <w:rPr>
          <w:rFonts w:eastAsia="Calibri"/>
          <w:szCs w:val="22"/>
        </w:rPr>
        <w:t>kilus sunkum</w:t>
      </w:r>
      <w:r w:rsidR="00304378">
        <w:rPr>
          <w:rFonts w:eastAsia="Calibri"/>
          <w:szCs w:val="22"/>
        </w:rPr>
        <w:t>ų</w:t>
      </w:r>
      <w:r w:rsidRPr="00BF22AD">
        <w:rPr>
          <w:rFonts w:eastAsia="Calibri"/>
          <w:szCs w:val="22"/>
        </w:rPr>
        <w:t xml:space="preserve"> rinkose</w:t>
      </w:r>
      <w:r w:rsidR="00304378">
        <w:rPr>
          <w:rFonts w:eastAsia="Calibri"/>
          <w:szCs w:val="22"/>
        </w:rPr>
        <w:t>,</w:t>
      </w:r>
      <w:r w:rsidRPr="00BF22AD">
        <w:rPr>
          <w:rFonts w:eastAsia="Calibri"/>
          <w:szCs w:val="22"/>
        </w:rPr>
        <w:t xml:space="preserve"> priemonių sistema būtų</w:t>
      </w:r>
      <w:r w:rsidR="00304378">
        <w:rPr>
          <w:rFonts w:eastAsia="Calibri"/>
          <w:szCs w:val="22"/>
        </w:rPr>
        <w:t xml:space="preserve"> pasiekta laiku</w:t>
      </w:r>
      <w:r w:rsidRPr="00BF22AD">
        <w:rPr>
          <w:rFonts w:eastAsia="Calibri"/>
          <w:szCs w:val="22"/>
        </w:rPr>
        <w:t xml:space="preserve"> ir veiktų efektyviau. </w:t>
      </w:r>
      <w:r>
        <w:rPr>
          <w:rFonts w:eastAsia="Calibri"/>
          <w:szCs w:val="22"/>
        </w:rPr>
        <w:t xml:space="preserve">Dėl tarptautinės prekybos </w:t>
      </w:r>
      <w:r w:rsidRPr="00BF22AD">
        <w:rPr>
          <w:rFonts w:eastAsia="Calibri"/>
          <w:szCs w:val="22"/>
        </w:rPr>
        <w:t>Lietuva</w:t>
      </w:r>
      <w:r>
        <w:rPr>
          <w:rFonts w:eastAsia="Calibri"/>
          <w:szCs w:val="22"/>
        </w:rPr>
        <w:t xml:space="preserve"> </w:t>
      </w:r>
      <w:r w:rsidRPr="00BF22AD">
        <w:rPr>
          <w:rFonts w:eastAsia="Calibri"/>
          <w:szCs w:val="22"/>
        </w:rPr>
        <w:t>laikosi pozicijos, kad importuojami produktai turi atitikti aukštus ES standartus (kokybės, sveikatos, gyvūnų gerovės, aplinkosaugos ir kt.).</w:t>
      </w:r>
      <w:r w:rsidR="001E273D" w:rsidRPr="001E273D">
        <w:t xml:space="preserve"> </w:t>
      </w:r>
      <w:r w:rsidR="001E273D">
        <w:rPr>
          <w:rFonts w:eastAsia="Calibri"/>
          <w:szCs w:val="22"/>
        </w:rPr>
        <w:t>P</w:t>
      </w:r>
      <w:r w:rsidR="001E273D" w:rsidRPr="001E273D">
        <w:rPr>
          <w:rFonts w:eastAsia="Calibri"/>
          <w:szCs w:val="22"/>
        </w:rPr>
        <w:t>ritar</w:t>
      </w:r>
      <w:r w:rsidR="001E273D">
        <w:rPr>
          <w:rFonts w:eastAsia="Calibri"/>
          <w:szCs w:val="22"/>
        </w:rPr>
        <w:t>iame</w:t>
      </w:r>
      <w:r w:rsidR="001E273D" w:rsidRPr="001E273D">
        <w:rPr>
          <w:rFonts w:eastAsia="Calibri"/>
          <w:szCs w:val="22"/>
        </w:rPr>
        <w:t>, kad būtų siekiama šių kertinių nuostatų prekyboje įtvirtinimo bendru trijų institucijų pareiškimu.</w:t>
      </w:r>
    </w:p>
    <w:p w14:paraId="2FC8F414" w14:textId="58DB99D4" w:rsidR="00551D0E" w:rsidRDefault="00551D0E" w:rsidP="00416A74">
      <w:pPr>
        <w:contextualSpacing/>
        <w:jc w:val="both"/>
        <w:rPr>
          <w:rFonts w:eastAsia="Calibri"/>
          <w:szCs w:val="22"/>
        </w:rPr>
      </w:pPr>
    </w:p>
    <w:p w14:paraId="7BA936B3" w14:textId="77777777" w:rsidR="00416A74" w:rsidRPr="007343F8" w:rsidRDefault="00416A74" w:rsidP="00416A74">
      <w:pPr>
        <w:contextualSpacing/>
        <w:jc w:val="both"/>
        <w:rPr>
          <w:rFonts w:eastAsia="Calibri"/>
          <w:szCs w:val="22"/>
        </w:rPr>
      </w:pPr>
    </w:p>
    <w:bookmarkEnd w:id="2"/>
    <w:p w14:paraId="58CFC214" w14:textId="04D53B36" w:rsidR="00477F30" w:rsidRDefault="00690EF7" w:rsidP="00C671FD">
      <w:pPr>
        <w:rPr>
          <w:rFonts w:eastAsia="Calibri"/>
          <w:b/>
          <w:bCs/>
        </w:rPr>
      </w:pPr>
      <w:r w:rsidRPr="00690EF7">
        <w:rPr>
          <w:rFonts w:eastAsia="Calibri"/>
          <w:b/>
          <w:bCs/>
        </w:rPr>
        <w:t xml:space="preserve">2. </w:t>
      </w:r>
      <w:r w:rsidR="00763B8B">
        <w:rPr>
          <w:rFonts w:eastAsia="Calibri"/>
          <w:b/>
          <w:bCs/>
        </w:rPr>
        <w:t xml:space="preserve">Situacija rinkose </w:t>
      </w:r>
    </w:p>
    <w:p w14:paraId="034D3CB8" w14:textId="6A24D3E5" w:rsidR="00763B8B" w:rsidRDefault="00763B8B" w:rsidP="00C671FD">
      <w:pPr>
        <w:ind w:firstLine="426"/>
        <w:rPr>
          <w:rFonts w:eastAsia="Calibri"/>
          <w:i/>
          <w:iCs/>
        </w:rPr>
      </w:pPr>
      <w:r>
        <w:rPr>
          <w:rFonts w:eastAsia="Calibri"/>
          <w:b/>
          <w:bCs/>
        </w:rPr>
        <w:t xml:space="preserve">- </w:t>
      </w:r>
      <w:r>
        <w:rPr>
          <w:rFonts w:eastAsia="Calibri"/>
          <w:i/>
          <w:iCs/>
        </w:rPr>
        <w:t>Komisijos informacija</w:t>
      </w:r>
    </w:p>
    <w:p w14:paraId="21E1E9B6" w14:textId="402AB362" w:rsidR="00763B8B" w:rsidRPr="00763B8B" w:rsidRDefault="00763B8B" w:rsidP="00C671FD">
      <w:pPr>
        <w:ind w:firstLine="426"/>
        <w:rPr>
          <w:rFonts w:eastAsia="Calibri"/>
          <w:i/>
          <w:iCs/>
          <w:color w:val="000000"/>
        </w:rPr>
      </w:pPr>
      <w:r>
        <w:rPr>
          <w:rFonts w:eastAsia="Calibri"/>
          <w:i/>
          <w:iCs/>
        </w:rPr>
        <w:t>- Pasikeitimas nuomonėmis</w:t>
      </w:r>
    </w:p>
    <w:p w14:paraId="06E800EA" w14:textId="77777777" w:rsidR="00763B8B" w:rsidRDefault="00763B8B" w:rsidP="00C671FD">
      <w:pPr>
        <w:ind w:firstLine="567"/>
        <w:jc w:val="both"/>
        <w:rPr>
          <w:rFonts w:eastAsia="Calibri"/>
          <w:b/>
          <w:bCs/>
          <w:color w:val="000000"/>
        </w:rPr>
      </w:pPr>
    </w:p>
    <w:p w14:paraId="49040056" w14:textId="29E8103F" w:rsidR="00763B8B" w:rsidRDefault="00763B8B" w:rsidP="00C671FD">
      <w:pPr>
        <w:jc w:val="both"/>
        <w:rPr>
          <w:rFonts w:eastAsia="Calibri"/>
          <w:b/>
          <w:bCs/>
          <w:color w:val="000000"/>
        </w:rPr>
      </w:pPr>
      <w:bookmarkStart w:id="14" w:name="_Hlk73708310"/>
      <w:r w:rsidRPr="00763B8B">
        <w:rPr>
          <w:rFonts w:eastAsia="Calibri"/>
          <w:b/>
          <w:bCs/>
          <w:color w:val="000000"/>
        </w:rPr>
        <w:t>Klausimo esmė</w:t>
      </w:r>
    </w:p>
    <w:bookmarkEnd w:id="14"/>
    <w:p w14:paraId="2050315B" w14:textId="57241F11" w:rsidR="00970835" w:rsidRPr="0001141E" w:rsidRDefault="00C37BF5" w:rsidP="00C671FD">
      <w:pPr>
        <w:ind w:firstLine="567"/>
        <w:jc w:val="both"/>
        <w:rPr>
          <w:rFonts w:eastAsia="Calibri"/>
        </w:rPr>
      </w:pPr>
      <w:r>
        <w:rPr>
          <w:rFonts w:eastAsia="Calibri"/>
        </w:rPr>
        <w:t xml:space="preserve">ES Tarybos bei Specialiojo žemės ūkio komiteto posėdžiuose </w:t>
      </w:r>
      <w:r w:rsidR="00970835" w:rsidRPr="0001141E">
        <w:rPr>
          <w:rFonts w:eastAsia="Calibri"/>
        </w:rPr>
        <w:t>Europos Komisija periodiškai apžvelgia situaciją žemės ūkio sektoriuje</w:t>
      </w:r>
      <w:r w:rsidR="00970835">
        <w:rPr>
          <w:rFonts w:eastAsia="Calibri"/>
        </w:rPr>
        <w:t>: pieno, mėsos, grūdų, vaisių ir daržovių, aliejaus ir kt. pagrindinėse rinkose</w:t>
      </w:r>
      <w:r w:rsidR="00970835" w:rsidRPr="0001141E">
        <w:rPr>
          <w:rFonts w:eastAsia="Calibri"/>
        </w:rPr>
        <w:t xml:space="preserve"> bei valstybių narių delegacijas informuoja apie naujausius pokyčius, tendencijas bei patiriamus sunkumus.</w:t>
      </w:r>
      <w:r w:rsidR="00330549" w:rsidRPr="00330549">
        <w:t xml:space="preserve"> </w:t>
      </w:r>
      <w:r w:rsidR="00970835" w:rsidRPr="0001141E">
        <w:rPr>
          <w:rFonts w:eastAsia="Calibri"/>
        </w:rPr>
        <w:t xml:space="preserve">Šios žemės ūkio ministrų vaizdo konferencijos metu </w:t>
      </w:r>
      <w:r w:rsidR="00767E65">
        <w:rPr>
          <w:rFonts w:eastAsia="Calibri"/>
        </w:rPr>
        <w:t xml:space="preserve">Europos </w:t>
      </w:r>
      <w:r w:rsidR="00970835">
        <w:rPr>
          <w:rFonts w:eastAsia="Calibri"/>
        </w:rPr>
        <w:t>K</w:t>
      </w:r>
      <w:r w:rsidR="006951CF">
        <w:rPr>
          <w:rFonts w:eastAsia="Calibri"/>
        </w:rPr>
        <w:t>omisija</w:t>
      </w:r>
      <w:r w:rsidR="00970835" w:rsidRPr="0001141E">
        <w:rPr>
          <w:rFonts w:eastAsia="Calibri"/>
        </w:rPr>
        <w:t xml:space="preserve"> pristat</w:t>
      </w:r>
      <w:r w:rsidR="00970835">
        <w:rPr>
          <w:rFonts w:eastAsia="Calibri"/>
        </w:rPr>
        <w:t>ys</w:t>
      </w:r>
      <w:r w:rsidR="00330549">
        <w:rPr>
          <w:rFonts w:eastAsia="Calibri"/>
        </w:rPr>
        <w:t xml:space="preserve"> </w:t>
      </w:r>
      <w:r w:rsidR="00970835" w:rsidRPr="0001141E">
        <w:rPr>
          <w:rFonts w:eastAsia="Calibri"/>
        </w:rPr>
        <w:t>naujausią informaciją</w:t>
      </w:r>
      <w:r w:rsidR="00970835">
        <w:rPr>
          <w:rFonts w:eastAsia="Calibri"/>
        </w:rPr>
        <w:t xml:space="preserve">. </w:t>
      </w:r>
    </w:p>
    <w:p w14:paraId="01287472" w14:textId="00219232" w:rsidR="000B645B" w:rsidRPr="000B645B" w:rsidRDefault="00CD7614" w:rsidP="00C671FD">
      <w:pPr>
        <w:ind w:firstLine="567"/>
        <w:jc w:val="both"/>
        <w:rPr>
          <w:rFonts w:eastAsia="Calibri"/>
        </w:rPr>
      </w:pPr>
      <w:r>
        <w:rPr>
          <w:rFonts w:eastAsia="Calibri"/>
        </w:rPr>
        <w:t>Š.</w:t>
      </w:r>
      <w:r w:rsidR="00F668C7">
        <w:rPr>
          <w:rFonts w:eastAsia="Calibri"/>
        </w:rPr>
        <w:t xml:space="preserve"> </w:t>
      </w:r>
      <w:r>
        <w:rPr>
          <w:rFonts w:eastAsia="Calibri"/>
        </w:rPr>
        <w:t>m. b</w:t>
      </w:r>
      <w:r w:rsidR="00330549">
        <w:rPr>
          <w:rFonts w:eastAsia="Calibri"/>
        </w:rPr>
        <w:t>alandžio</w:t>
      </w:r>
      <w:r w:rsidR="00330549" w:rsidRPr="00330549">
        <w:rPr>
          <w:rFonts w:eastAsia="Calibri"/>
        </w:rPr>
        <w:t xml:space="preserve"> 26 d. vyk</w:t>
      </w:r>
      <w:r w:rsidR="00330549">
        <w:rPr>
          <w:rFonts w:eastAsia="Calibri"/>
        </w:rPr>
        <w:t>usios</w:t>
      </w:r>
      <w:r w:rsidR="00330549" w:rsidRPr="00330549">
        <w:rPr>
          <w:rFonts w:eastAsia="Calibri"/>
        </w:rPr>
        <w:t xml:space="preserve"> neformalios žemės ūkio ministrų vaizdo konferencijos metu</w:t>
      </w:r>
      <w:r w:rsidR="00A72F1F">
        <w:rPr>
          <w:rFonts w:eastAsia="Calibri"/>
        </w:rPr>
        <w:t>, kai paskutinį kartą buvo išsamiai pristatytas situacijos žemės ūkio rinkose klausimas,</w:t>
      </w:r>
      <w:r w:rsidR="00330549" w:rsidRPr="00330549">
        <w:rPr>
          <w:rFonts w:eastAsia="Calibri"/>
        </w:rPr>
        <w:t xml:space="preserve"> </w:t>
      </w:r>
      <w:r w:rsidR="00767E65">
        <w:rPr>
          <w:rFonts w:eastAsia="Calibri"/>
        </w:rPr>
        <w:t xml:space="preserve">Europos </w:t>
      </w:r>
      <w:r w:rsidR="00330549">
        <w:rPr>
          <w:rFonts w:eastAsia="Calibri"/>
        </w:rPr>
        <w:t>K</w:t>
      </w:r>
      <w:r w:rsidR="006951CF">
        <w:rPr>
          <w:rFonts w:eastAsia="Calibri"/>
        </w:rPr>
        <w:t>omisija</w:t>
      </w:r>
      <w:r w:rsidR="00330549">
        <w:rPr>
          <w:rFonts w:eastAsia="Calibri"/>
        </w:rPr>
        <w:t xml:space="preserve"> pažymėjo, kad </w:t>
      </w:r>
      <w:r w:rsidR="00330549" w:rsidRPr="00330549">
        <w:rPr>
          <w:rFonts w:eastAsia="Calibri"/>
        </w:rPr>
        <w:t>situacija, vertinant gamybą bei supirkimo kainas, yra gana stabili</w:t>
      </w:r>
      <w:r w:rsidR="003D5DC7">
        <w:rPr>
          <w:rFonts w:eastAsia="Calibri"/>
        </w:rPr>
        <w:t xml:space="preserve">. </w:t>
      </w:r>
      <w:r w:rsidR="00767E65">
        <w:rPr>
          <w:rFonts w:eastAsia="Calibri"/>
        </w:rPr>
        <w:t xml:space="preserve">Europos </w:t>
      </w:r>
      <w:r w:rsidR="006951CF">
        <w:rPr>
          <w:rFonts w:eastAsia="Calibri"/>
          <w:lang w:eastAsia="lt-LT"/>
        </w:rPr>
        <w:t>Komisijos</w:t>
      </w:r>
      <w:r w:rsidR="00970835" w:rsidRPr="00236E7C">
        <w:rPr>
          <w:rFonts w:eastAsia="Calibri"/>
          <w:lang w:eastAsia="lt-LT"/>
        </w:rPr>
        <w:t xml:space="preserve"> nuomone, atsižvelgiant į pasaulinę paklausą, maisto paslaugų atnaujinimą, vakcinacijos kampanijos pažangą, ES žemės ūkio rinkų perspektyvos 2021</w:t>
      </w:r>
      <w:r w:rsidR="00AF287B">
        <w:rPr>
          <w:rFonts w:eastAsia="Calibri"/>
          <w:lang w:eastAsia="lt-LT"/>
        </w:rPr>
        <w:t>–20</w:t>
      </w:r>
      <w:r w:rsidR="00970835" w:rsidRPr="00236E7C">
        <w:rPr>
          <w:rFonts w:eastAsia="Calibri"/>
          <w:lang w:eastAsia="lt-LT"/>
        </w:rPr>
        <w:t xml:space="preserve">22 m. </w:t>
      </w:r>
      <w:r w:rsidR="00F14E54">
        <w:rPr>
          <w:rFonts w:eastAsia="Calibri"/>
          <w:lang w:eastAsia="lt-LT"/>
        </w:rPr>
        <w:t xml:space="preserve">daugumai sektorių </w:t>
      </w:r>
      <w:r w:rsidR="00970835">
        <w:rPr>
          <w:rFonts w:eastAsia="Calibri"/>
          <w:lang w:eastAsia="lt-LT"/>
        </w:rPr>
        <w:t xml:space="preserve">iš esmės </w:t>
      </w:r>
      <w:r w:rsidR="00970835" w:rsidRPr="00236E7C">
        <w:rPr>
          <w:rFonts w:eastAsia="Calibri"/>
          <w:lang w:eastAsia="lt-LT"/>
        </w:rPr>
        <w:t>atrodo palankios.</w:t>
      </w:r>
      <w:r w:rsidR="006F6BB3">
        <w:rPr>
          <w:rFonts w:eastAsia="Calibri"/>
          <w:lang w:eastAsia="lt-LT"/>
        </w:rPr>
        <w:t xml:space="preserve"> </w:t>
      </w:r>
      <w:r w:rsidR="000B645B" w:rsidRPr="000B645B">
        <w:rPr>
          <w:rFonts w:eastAsia="Calibri"/>
        </w:rPr>
        <w:t>Didelė grupė valstybių narių (Lenkija, Latvija, Estija, Lietuva, Suomija, Rumunija, Belgija, Slovakija, Nyderlandai, Kroatija, Čekija, Bulgarija) atkreipė dėmesį į ganėtinai sudėtingą situaciją mėsos (ypač kiaulienos ir paukštienos) rinkose. Nors yra atsigavimo ženklų, tačiau prieškarantininis lygis nepasiektas</w:t>
      </w:r>
      <w:r w:rsidR="000B645B">
        <w:rPr>
          <w:rFonts w:eastAsia="Calibri"/>
        </w:rPr>
        <w:t>, valstybėse narėse vis dar jaučiamas neigiamas COVID-</w:t>
      </w:r>
      <w:r w:rsidR="000B645B" w:rsidRPr="006840F0">
        <w:rPr>
          <w:rFonts w:eastAsia="Calibri"/>
        </w:rPr>
        <w:t xml:space="preserve">19 </w:t>
      </w:r>
      <w:r w:rsidR="000B645B">
        <w:rPr>
          <w:rFonts w:eastAsia="Calibri"/>
        </w:rPr>
        <w:t xml:space="preserve">bei gyvūnų ligų poveikis. Taip pat patiriami sunkumai dėl </w:t>
      </w:r>
      <w:r w:rsidR="000B645B" w:rsidRPr="000B645B">
        <w:rPr>
          <w:rFonts w:eastAsia="Calibri"/>
        </w:rPr>
        <w:t>pašarų kainų augim</w:t>
      </w:r>
      <w:r w:rsidR="000B645B">
        <w:rPr>
          <w:rFonts w:eastAsia="Calibri"/>
        </w:rPr>
        <w:t>o</w:t>
      </w:r>
      <w:r w:rsidR="000B645B" w:rsidRPr="000B645B">
        <w:rPr>
          <w:rFonts w:eastAsia="Calibri"/>
        </w:rPr>
        <w:t>, sumažėj</w:t>
      </w:r>
      <w:r w:rsidR="000B645B">
        <w:rPr>
          <w:rFonts w:eastAsia="Calibri"/>
        </w:rPr>
        <w:t>usio</w:t>
      </w:r>
      <w:r w:rsidR="000B645B" w:rsidRPr="000B645B">
        <w:rPr>
          <w:rFonts w:eastAsia="Calibri"/>
        </w:rPr>
        <w:t xml:space="preserve"> eksport</w:t>
      </w:r>
      <w:r w:rsidR="000B645B">
        <w:rPr>
          <w:rFonts w:eastAsia="Calibri"/>
        </w:rPr>
        <w:t>o</w:t>
      </w:r>
      <w:r w:rsidR="000B645B" w:rsidRPr="000B645B">
        <w:rPr>
          <w:rFonts w:eastAsia="Calibri"/>
        </w:rPr>
        <w:t>, Brexit</w:t>
      </w:r>
      <w:r w:rsidR="000B645B">
        <w:rPr>
          <w:rFonts w:eastAsia="Calibri"/>
        </w:rPr>
        <w:t>, klimato sąlygų.</w:t>
      </w:r>
    </w:p>
    <w:p w14:paraId="2001DF51" w14:textId="4332B5E5" w:rsidR="00970835" w:rsidRDefault="005B17EB" w:rsidP="00C671FD">
      <w:pPr>
        <w:ind w:firstLine="426"/>
        <w:jc w:val="both"/>
        <w:rPr>
          <w:rFonts w:eastAsia="Calibri"/>
          <w:lang w:eastAsia="lt-LT"/>
        </w:rPr>
      </w:pPr>
      <w:r w:rsidRPr="005B17EB">
        <w:rPr>
          <w:rFonts w:eastAsia="Calibri"/>
          <w:lang w:eastAsia="lt-LT"/>
        </w:rPr>
        <w:t>Š.</w:t>
      </w:r>
      <w:r w:rsidR="00663FEF">
        <w:rPr>
          <w:rFonts w:eastAsia="Calibri"/>
          <w:lang w:eastAsia="lt-LT"/>
        </w:rPr>
        <w:t xml:space="preserve"> </w:t>
      </w:r>
      <w:r w:rsidRPr="005B17EB">
        <w:rPr>
          <w:rFonts w:eastAsia="Calibri"/>
          <w:lang w:eastAsia="lt-LT"/>
        </w:rPr>
        <w:t>m. gegužės 26</w:t>
      </w:r>
      <w:r w:rsidR="0060305C">
        <w:rPr>
          <w:rFonts w:eastAsia="Calibri"/>
          <w:lang w:eastAsia="lt-LT"/>
        </w:rPr>
        <w:t>–</w:t>
      </w:r>
      <w:r w:rsidRPr="005B17EB">
        <w:rPr>
          <w:rFonts w:eastAsia="Calibri"/>
          <w:lang w:eastAsia="lt-LT"/>
        </w:rPr>
        <w:t>27 d. vykusi</w:t>
      </w:r>
      <w:r w:rsidR="006951CF">
        <w:rPr>
          <w:rFonts w:eastAsia="Calibri"/>
          <w:lang w:eastAsia="lt-LT"/>
        </w:rPr>
        <w:t>ame</w:t>
      </w:r>
      <w:r w:rsidRPr="005B17EB">
        <w:rPr>
          <w:rFonts w:eastAsia="Calibri"/>
          <w:lang w:eastAsia="lt-LT"/>
        </w:rPr>
        <w:t xml:space="preserve"> ES </w:t>
      </w:r>
      <w:r>
        <w:t xml:space="preserve">Tarybos posėdyje </w:t>
      </w:r>
      <w:r w:rsidRPr="005B17EB">
        <w:rPr>
          <w:rFonts w:eastAsia="Calibri"/>
          <w:lang w:eastAsia="lt-LT"/>
        </w:rPr>
        <w:t>Graikija, palaikoma Italijos ir Prancūzijos, atkreipė dėmesį į didelę žala</w:t>
      </w:r>
      <w:r w:rsidR="006F6BB3">
        <w:rPr>
          <w:rFonts w:eastAsia="Calibri"/>
          <w:lang w:eastAsia="lt-LT"/>
        </w:rPr>
        <w:t xml:space="preserve"> patirtą dėl pavasarinių šalnų</w:t>
      </w:r>
      <w:r w:rsidRPr="005B17EB">
        <w:rPr>
          <w:rFonts w:eastAsia="Calibri"/>
          <w:lang w:eastAsia="lt-LT"/>
        </w:rPr>
        <w:t>, ypač vyno ir vais</w:t>
      </w:r>
      <w:r w:rsidR="006951CF">
        <w:rPr>
          <w:rFonts w:eastAsia="Calibri"/>
          <w:lang w:eastAsia="lt-LT"/>
        </w:rPr>
        <w:t>i</w:t>
      </w:r>
      <w:r w:rsidRPr="005B17EB">
        <w:rPr>
          <w:rFonts w:eastAsia="Calibri"/>
          <w:lang w:eastAsia="lt-LT"/>
        </w:rPr>
        <w:t>ų</w:t>
      </w:r>
      <w:r w:rsidR="0060305C">
        <w:rPr>
          <w:rFonts w:eastAsia="Calibri"/>
          <w:lang w:eastAsia="lt-LT"/>
        </w:rPr>
        <w:t xml:space="preserve"> </w:t>
      </w:r>
      <w:r w:rsidRPr="005B17EB">
        <w:rPr>
          <w:rFonts w:eastAsia="Calibri"/>
          <w:lang w:eastAsia="lt-LT"/>
        </w:rPr>
        <w:t>/</w:t>
      </w:r>
      <w:r w:rsidR="006951CF">
        <w:rPr>
          <w:rFonts w:eastAsia="Calibri"/>
          <w:lang w:eastAsia="lt-LT"/>
        </w:rPr>
        <w:t xml:space="preserve"> </w:t>
      </w:r>
      <w:r w:rsidRPr="005B17EB">
        <w:rPr>
          <w:rFonts w:eastAsia="Calibri"/>
          <w:lang w:eastAsia="lt-LT"/>
        </w:rPr>
        <w:t>daržovių sektoriams, taip pat prognozuo</w:t>
      </w:r>
      <w:r w:rsidR="00551D0E">
        <w:rPr>
          <w:rFonts w:eastAsia="Calibri"/>
          <w:lang w:eastAsia="lt-LT"/>
        </w:rPr>
        <w:t>tas</w:t>
      </w:r>
      <w:r w:rsidRPr="005B17EB">
        <w:rPr>
          <w:rFonts w:eastAsia="Calibri"/>
          <w:lang w:eastAsia="lt-LT"/>
        </w:rPr>
        <w:t xml:space="preserve"> ženklus poveikis perdirbimo pramonei ir eksportuotojams. </w:t>
      </w:r>
      <w:r w:rsidR="00767E65">
        <w:rPr>
          <w:rFonts w:eastAsia="Calibri"/>
          <w:lang w:eastAsia="lt-LT"/>
        </w:rPr>
        <w:t xml:space="preserve">Europos </w:t>
      </w:r>
      <w:r w:rsidRPr="005B17EB">
        <w:rPr>
          <w:rFonts w:eastAsia="Calibri"/>
          <w:lang w:eastAsia="lt-LT"/>
        </w:rPr>
        <w:t>K</w:t>
      </w:r>
      <w:r w:rsidR="006951CF">
        <w:rPr>
          <w:rFonts w:eastAsia="Calibri"/>
          <w:lang w:eastAsia="lt-LT"/>
        </w:rPr>
        <w:t xml:space="preserve">omisija </w:t>
      </w:r>
      <w:r w:rsidRPr="005B17EB">
        <w:rPr>
          <w:rFonts w:eastAsia="Calibri"/>
          <w:lang w:eastAsia="lt-LT"/>
        </w:rPr>
        <w:t xml:space="preserve">buvo raginama suaktyvinti Bendro rinkos organizavimo (BRO) reglamento 221 straipsnį, pagal kurį galima </w:t>
      </w:r>
      <w:r w:rsidRPr="005B17EB">
        <w:rPr>
          <w:rFonts w:eastAsia="Calibri"/>
          <w:lang w:eastAsia="lt-LT"/>
        </w:rPr>
        <w:lastRenderedPageBreak/>
        <w:t xml:space="preserve">būtų taikyti išskirtines paramos priemones, kad padėti ūkininkams </w:t>
      </w:r>
      <w:r w:rsidR="00CD7614">
        <w:rPr>
          <w:rFonts w:eastAsia="Calibri"/>
          <w:lang w:eastAsia="lt-LT"/>
        </w:rPr>
        <w:t>nukentėjusiems nuo šalnų</w:t>
      </w:r>
      <w:r w:rsidRPr="005B17EB">
        <w:rPr>
          <w:rFonts w:eastAsia="Calibri"/>
          <w:lang w:eastAsia="lt-LT"/>
        </w:rPr>
        <w:t>. Kadangi panašūs įvykiai dėl klimato kaitos kartosis, turėtų būti Europos lygmeniu ieškoma galimų mechanizmų ūkininkų apsaugai ateityje.</w:t>
      </w:r>
      <w:r w:rsidRPr="005B17EB">
        <w:t xml:space="preserve"> </w:t>
      </w:r>
      <w:r w:rsidR="00767E65">
        <w:t xml:space="preserve">Europos </w:t>
      </w:r>
      <w:r w:rsidRPr="005B17EB">
        <w:rPr>
          <w:rFonts w:eastAsia="Calibri"/>
          <w:lang w:eastAsia="lt-LT"/>
        </w:rPr>
        <w:t>K</w:t>
      </w:r>
      <w:r w:rsidR="006951CF">
        <w:rPr>
          <w:rFonts w:eastAsia="Calibri"/>
          <w:lang w:eastAsia="lt-LT"/>
        </w:rPr>
        <w:t>omisija</w:t>
      </w:r>
      <w:r w:rsidRPr="005B17EB">
        <w:rPr>
          <w:rFonts w:eastAsia="Calibri"/>
          <w:lang w:eastAsia="lt-LT"/>
        </w:rPr>
        <w:t xml:space="preserve"> pažymėjo, kad supranta situacijos išskirtinumą ir sudėtingumą, atidžiai stebi padėtį nukentėjusiuose sektoriuose, </w:t>
      </w:r>
      <w:r w:rsidR="006951CF">
        <w:rPr>
          <w:rFonts w:eastAsia="Calibri"/>
          <w:lang w:eastAsia="lt-LT"/>
        </w:rPr>
        <w:t xml:space="preserve">bet </w:t>
      </w:r>
      <w:r w:rsidRPr="005B17EB">
        <w:rPr>
          <w:rFonts w:eastAsia="Calibri"/>
          <w:lang w:eastAsia="lt-LT"/>
        </w:rPr>
        <w:t>reikia daugiau informacijos apie patirtą žalą.</w:t>
      </w:r>
      <w:r w:rsidR="004E452F" w:rsidRPr="004E452F">
        <w:t xml:space="preserve"> </w:t>
      </w:r>
      <w:r w:rsidR="004E452F" w:rsidRPr="004E452F">
        <w:rPr>
          <w:rFonts w:eastAsia="Calibri"/>
          <w:lang w:eastAsia="lt-LT"/>
        </w:rPr>
        <w:t>Ateityje reikės ieškoti priemonių, pvz.</w:t>
      </w:r>
      <w:r w:rsidR="0060305C">
        <w:rPr>
          <w:rFonts w:eastAsia="Calibri"/>
          <w:lang w:eastAsia="lt-LT"/>
        </w:rPr>
        <w:t>,</w:t>
      </w:r>
      <w:r w:rsidR="004E452F" w:rsidRPr="004E452F">
        <w:rPr>
          <w:rFonts w:eastAsia="Calibri"/>
          <w:lang w:eastAsia="lt-LT"/>
        </w:rPr>
        <w:t xml:space="preserve"> rizikos valdymo instrumentų, kuriais būtų galima efektyviai kovoti su iššūkiais</w:t>
      </w:r>
      <w:r w:rsidR="006951CF">
        <w:rPr>
          <w:rFonts w:eastAsia="Calibri"/>
          <w:lang w:eastAsia="lt-LT"/>
        </w:rPr>
        <w:t>,</w:t>
      </w:r>
      <w:r w:rsidR="004E452F" w:rsidRPr="004E452F">
        <w:rPr>
          <w:rFonts w:eastAsia="Calibri"/>
          <w:lang w:eastAsia="lt-LT"/>
        </w:rPr>
        <w:t xml:space="preserve"> kylančiais dėl klimato kaitos bei rinkos sutrikdymų.</w:t>
      </w:r>
    </w:p>
    <w:p w14:paraId="105BCB57" w14:textId="57A280B7" w:rsidR="00551D0E" w:rsidRPr="00236E7C" w:rsidRDefault="00551D0E" w:rsidP="00C671FD">
      <w:pPr>
        <w:ind w:firstLine="426"/>
        <w:jc w:val="both"/>
        <w:rPr>
          <w:rFonts w:eastAsia="Calibri"/>
          <w:lang w:eastAsia="lt-LT"/>
        </w:rPr>
      </w:pPr>
      <w:r>
        <w:rPr>
          <w:rFonts w:eastAsia="Calibri"/>
          <w:color w:val="000000"/>
        </w:rPr>
        <w:t>ES Tarybos posėdžiui skirtas dokumentas dar negautas.</w:t>
      </w:r>
    </w:p>
    <w:p w14:paraId="0E08DB64" w14:textId="77777777" w:rsidR="00763B8B" w:rsidRDefault="00763B8B" w:rsidP="00C671FD">
      <w:pPr>
        <w:ind w:firstLine="567"/>
        <w:jc w:val="both"/>
        <w:rPr>
          <w:rFonts w:eastAsia="Calibri"/>
          <w:b/>
          <w:bCs/>
          <w:color w:val="000000"/>
        </w:rPr>
      </w:pPr>
    </w:p>
    <w:p w14:paraId="35555C52" w14:textId="192BE566" w:rsidR="00477F30" w:rsidRDefault="00477F30" w:rsidP="00C671FD">
      <w:pPr>
        <w:keepNext/>
        <w:keepLines/>
        <w:ind w:firstLine="425"/>
        <w:jc w:val="both"/>
        <w:rPr>
          <w:rFonts w:eastAsia="Calibri"/>
          <w:b/>
          <w:bCs/>
          <w:color w:val="000000"/>
        </w:rPr>
      </w:pPr>
      <w:r w:rsidRPr="00477F30">
        <w:rPr>
          <w:rFonts w:eastAsia="Calibri"/>
          <w:b/>
          <w:bCs/>
          <w:color w:val="000000"/>
        </w:rPr>
        <w:t>Lietuvos pozicija</w:t>
      </w:r>
    </w:p>
    <w:p w14:paraId="440C2E0E" w14:textId="4734FB74" w:rsidR="00412E69" w:rsidRPr="00412E69" w:rsidRDefault="00412E69" w:rsidP="00C671FD">
      <w:pPr>
        <w:keepNext/>
        <w:keepLines/>
        <w:ind w:firstLine="425"/>
        <w:jc w:val="both"/>
        <w:rPr>
          <w:rFonts w:eastAsia="Calibri"/>
          <w:color w:val="000000"/>
        </w:rPr>
      </w:pPr>
      <w:r w:rsidRPr="00412E69">
        <w:rPr>
          <w:rFonts w:eastAsia="Calibri"/>
          <w:color w:val="000000"/>
        </w:rPr>
        <w:t>Lietuvoje tęsiamas karantino režimas</w:t>
      </w:r>
      <w:r w:rsidR="006F6BB3">
        <w:rPr>
          <w:rFonts w:eastAsia="Calibri"/>
          <w:color w:val="000000"/>
        </w:rPr>
        <w:t>, šių metų pirmoje pusėje teikiama valstybės pagalba s</w:t>
      </w:r>
      <w:r w:rsidRPr="00412E69">
        <w:rPr>
          <w:rFonts w:eastAsia="Calibri"/>
          <w:color w:val="000000"/>
        </w:rPr>
        <w:t xml:space="preserve">u ekonominiais sunkumais </w:t>
      </w:r>
      <w:r w:rsidR="006F6BB3">
        <w:rPr>
          <w:rFonts w:eastAsia="Calibri"/>
          <w:color w:val="000000"/>
        </w:rPr>
        <w:t xml:space="preserve">susiduriantiems </w:t>
      </w:r>
      <w:r w:rsidRPr="00412E69">
        <w:rPr>
          <w:rFonts w:eastAsia="Calibri"/>
          <w:color w:val="000000"/>
        </w:rPr>
        <w:t>paukštienos, kiaulienos ir daržovių sektori</w:t>
      </w:r>
      <w:r w:rsidR="006F6BB3">
        <w:rPr>
          <w:rFonts w:eastAsia="Calibri"/>
          <w:color w:val="000000"/>
        </w:rPr>
        <w:t>ams. Situacija išlieka jautri</w:t>
      </w:r>
      <w:r w:rsidRPr="00412E69">
        <w:rPr>
          <w:rFonts w:eastAsia="Calibri"/>
          <w:color w:val="000000"/>
        </w:rPr>
        <w:t xml:space="preserve">. Atsižvelgiant į tai, </w:t>
      </w:r>
      <w:r>
        <w:rPr>
          <w:rFonts w:eastAsia="Calibri"/>
          <w:color w:val="000000"/>
        </w:rPr>
        <w:t xml:space="preserve">būtina ir </w:t>
      </w:r>
      <w:r w:rsidRPr="00412E69">
        <w:rPr>
          <w:rFonts w:eastAsia="Calibri"/>
          <w:color w:val="000000"/>
        </w:rPr>
        <w:t>toliau atidžiai stebėti padėtį rinkose ir prireikus nedelsiant reaguoti aktyvuojant reikalingas ES rinkos reguliavimo priemones.</w:t>
      </w:r>
      <w:r w:rsidR="00767E65">
        <w:rPr>
          <w:rFonts w:eastAsia="Calibri"/>
          <w:color w:val="000000"/>
        </w:rPr>
        <w:t xml:space="preserve"> ES Tarybos posėdžiui  skirtas dokumentas dar negautas.</w:t>
      </w:r>
    </w:p>
    <w:p w14:paraId="537DE177" w14:textId="36EA3E07" w:rsidR="00DE1ADF" w:rsidRDefault="00DE1ADF" w:rsidP="00416A74">
      <w:pPr>
        <w:rPr>
          <w:rFonts w:eastAsia="Calibri"/>
          <w:b/>
          <w:bCs/>
        </w:rPr>
      </w:pPr>
    </w:p>
    <w:p w14:paraId="535A633D" w14:textId="77777777" w:rsidR="00416A74" w:rsidRPr="00E53B69" w:rsidRDefault="00416A74" w:rsidP="00416A74">
      <w:pPr>
        <w:rPr>
          <w:rFonts w:eastAsia="Calibri"/>
          <w:b/>
          <w:bCs/>
        </w:rPr>
      </w:pPr>
    </w:p>
    <w:p w14:paraId="557DE54C" w14:textId="478DF627" w:rsidR="00D920DD" w:rsidRPr="006840F0" w:rsidRDefault="00D920DD" w:rsidP="00C671FD">
      <w:pPr>
        <w:ind w:left="284" w:hanging="284"/>
        <w:jc w:val="both"/>
        <w:rPr>
          <w:b/>
          <w:bCs/>
        </w:rPr>
      </w:pPr>
      <w:r>
        <w:rPr>
          <w:rFonts w:eastAsia="Calibri"/>
          <w:b/>
          <w:bCs/>
        </w:rPr>
        <w:t>3</w:t>
      </w:r>
      <w:r w:rsidRPr="006840F0">
        <w:rPr>
          <w:rFonts w:eastAsia="Calibri"/>
          <w:b/>
          <w:bCs/>
        </w:rPr>
        <w:t>.</w:t>
      </w:r>
      <w:r w:rsidR="0067476B">
        <w:rPr>
          <w:rFonts w:eastAsia="Calibri"/>
          <w:b/>
          <w:bCs/>
        </w:rPr>
        <w:tab/>
      </w:r>
      <w:r w:rsidRPr="006840F0">
        <w:rPr>
          <w:b/>
          <w:bCs/>
        </w:rPr>
        <w:t xml:space="preserve">Tarybos sprendimas, kuriuo Komisijos prašoma pateikti tyrimą dėl biologinių kontrolės priemonių </w:t>
      </w:r>
    </w:p>
    <w:p w14:paraId="59D27890" w14:textId="77777777" w:rsidR="00D920DD" w:rsidRDefault="00D920DD" w:rsidP="00C671FD">
      <w:pPr>
        <w:ind w:left="426"/>
        <w:jc w:val="both"/>
        <w:rPr>
          <w:i/>
          <w:iCs/>
        </w:rPr>
      </w:pPr>
      <w:r w:rsidRPr="00CD7C44">
        <w:rPr>
          <w:i/>
          <w:iCs/>
        </w:rPr>
        <w:t xml:space="preserve">– Priėmimas </w:t>
      </w:r>
    </w:p>
    <w:p w14:paraId="7A6811FD" w14:textId="77777777" w:rsidR="00D920DD" w:rsidRDefault="00D920DD" w:rsidP="00C671FD">
      <w:pPr>
        <w:jc w:val="both"/>
        <w:rPr>
          <w:i/>
          <w:iCs/>
        </w:rPr>
      </w:pPr>
    </w:p>
    <w:p w14:paraId="7D4FB0B9" w14:textId="77777777" w:rsidR="00D523F8" w:rsidRDefault="00D523F8" w:rsidP="00C671FD">
      <w:pPr>
        <w:ind w:firstLine="426"/>
        <w:jc w:val="both"/>
        <w:rPr>
          <w:rFonts w:eastAsia="Calibri"/>
          <w:b/>
          <w:bCs/>
          <w:color w:val="000000"/>
        </w:rPr>
      </w:pPr>
      <w:r w:rsidRPr="00763B8B">
        <w:rPr>
          <w:rFonts w:eastAsia="Calibri"/>
          <w:b/>
          <w:bCs/>
          <w:color w:val="000000"/>
        </w:rPr>
        <w:t>Klausimo esmė</w:t>
      </w:r>
    </w:p>
    <w:p w14:paraId="753BB1A6" w14:textId="0CF7FDCD" w:rsidR="00D523F8" w:rsidRDefault="00D523F8" w:rsidP="00C671FD">
      <w:pPr>
        <w:ind w:firstLine="426"/>
        <w:jc w:val="both"/>
      </w:pPr>
      <w:r>
        <w:t xml:space="preserve">Europos Žaliasis kursas ir strategija </w:t>
      </w:r>
      <w:r w:rsidR="006951CF">
        <w:t>„</w:t>
      </w:r>
      <w:r>
        <w:t>Nuo ūkio iki stalo“ kelia tikslą ženkliai sumažinti cheminių augalų apsaugos priemonių</w:t>
      </w:r>
      <w:r w:rsidR="006951CF">
        <w:t xml:space="preserve"> </w:t>
      </w:r>
      <w:r>
        <w:t xml:space="preserve">naudojimą. </w:t>
      </w:r>
      <w:r w:rsidR="006951CF">
        <w:t>Jie a</w:t>
      </w:r>
      <w:r>
        <w:t xml:space="preserve">kcentuoja tausų augalų apsaugos produktų naudojimą, integruotą kenkėjų kontrolę, skatina ieškoti saugių alternatyvių būdų augalams ir derliui apsaugoti nuo kenkėjų, t. y. priemonių, kurios padėtų sumažinti cheminių pesticidų (ypač pavojingesnių) naudojimą ir priklausomybę nuo jų. Biologinių kontrolės priemonių (makroorganizmų) naudojimas gali būti vienas iš tvarių būdų kovojant su augalų kenkėjais ir galėtų padėti sumažinti cheminių pesticidų naudojimą žemės ūkyje ir jų kiekius. </w:t>
      </w:r>
    </w:p>
    <w:p w14:paraId="0E1B24AB" w14:textId="3ACFB75A" w:rsidR="00D523F8" w:rsidRDefault="00D523F8" w:rsidP="00C671FD">
      <w:pPr>
        <w:ind w:firstLine="426"/>
        <w:jc w:val="both"/>
      </w:pPr>
      <w:r>
        <w:t xml:space="preserve">ES žemės ūkio ministrai dėl biologinių kontrolės priemonių naudojimo galimybių ir perspektyvos ES diskutavo š. m. kovo </w:t>
      </w:r>
      <w:r w:rsidRPr="00535577">
        <w:t>22</w:t>
      </w:r>
      <w:r w:rsidR="0060305C">
        <w:t>–</w:t>
      </w:r>
      <w:r w:rsidRPr="00535577">
        <w:t xml:space="preserve">23 d. vykusio </w:t>
      </w:r>
      <w:r>
        <w:t xml:space="preserve">ES Tarybos posėdžio metu. Daugumos </w:t>
      </w:r>
      <w:r w:rsidRPr="003C1944">
        <w:rPr>
          <w:rFonts w:cs="Calibri"/>
        </w:rPr>
        <w:t>valstyb</w:t>
      </w:r>
      <w:r>
        <w:rPr>
          <w:rFonts w:cs="Calibri"/>
        </w:rPr>
        <w:t xml:space="preserve">ių narių ministrų </w:t>
      </w:r>
      <w:r>
        <w:t xml:space="preserve">pritarė, kad </w:t>
      </w:r>
      <w:r w:rsidRPr="003C1944">
        <w:rPr>
          <w:rFonts w:cs="Calibri"/>
        </w:rPr>
        <w:t>biologinių kontrolės priemonių naudojimas gal</w:t>
      </w:r>
      <w:r>
        <w:rPr>
          <w:rFonts w:cs="Calibri"/>
        </w:rPr>
        <w:t>ėtų</w:t>
      </w:r>
      <w:r w:rsidRPr="003C1944">
        <w:rPr>
          <w:rFonts w:cs="Calibri"/>
        </w:rPr>
        <w:t xml:space="preserve"> p</w:t>
      </w:r>
      <w:r>
        <w:rPr>
          <w:rFonts w:cs="Calibri"/>
        </w:rPr>
        <w:t>risidėti siekiant tvarumo tikslų, t</w:t>
      </w:r>
      <w:r>
        <w:t>ačiau m</w:t>
      </w:r>
      <w:r>
        <w:rPr>
          <w:rFonts w:cs="Calibri"/>
        </w:rPr>
        <w:t>inistrai pripažino, kad situacija ES valstybėse narėse labai skiriasi, todėl labai s</w:t>
      </w:r>
      <w:r>
        <w:t>varbu yra turėti detalesnį situacijos tyrimą, kuris apimtų ir reglamentavimo aspektus.</w:t>
      </w:r>
      <w:r w:rsidR="006951CF">
        <w:t xml:space="preserve"> </w:t>
      </w:r>
      <w:r>
        <w:t xml:space="preserve">Po šios diskusijos buvo parengtas Tarybos sprendimo projektas, kuriuo </w:t>
      </w:r>
      <w:r w:rsidRPr="00535577">
        <w:t>prašoma</w:t>
      </w:r>
      <w:r>
        <w:t xml:space="preserve"> Europos </w:t>
      </w:r>
      <w:r w:rsidRPr="00535577">
        <w:t xml:space="preserve">Komisijos </w:t>
      </w:r>
      <w:r>
        <w:t xml:space="preserve">iki </w:t>
      </w:r>
      <w:r w:rsidRPr="007574B2">
        <w:t>20</w:t>
      </w:r>
      <w:r>
        <w:t xml:space="preserve">22 m. gruodžio </w:t>
      </w:r>
      <w:r w:rsidRPr="007574B2">
        <w:t>31</w:t>
      </w:r>
      <w:r>
        <w:t xml:space="preserve"> d. </w:t>
      </w:r>
      <w:r w:rsidRPr="00535577">
        <w:t>pateikti tyrimą dėl biologinių kontrolės priemonių</w:t>
      </w:r>
      <w:r>
        <w:t xml:space="preserve">, t. y. </w:t>
      </w:r>
      <w:r w:rsidRPr="00535577">
        <w:t>dėl situacijos ES</w:t>
      </w:r>
      <w:r>
        <w:t>,</w:t>
      </w:r>
      <w:r w:rsidRPr="00535577">
        <w:t xml:space="preserve"> galimybių importuoti, vertinti, gaminti ir parduoti biologinės kontrolės priemones Sąjungos teritorijoje</w:t>
      </w:r>
      <w:r>
        <w:t>, taip pat</w:t>
      </w:r>
      <w:r w:rsidR="006951CF">
        <w:t>,</w:t>
      </w:r>
      <w:r>
        <w:t xml:space="preserve"> </w:t>
      </w:r>
      <w:r w:rsidRPr="00535577">
        <w:t>atsižvelgiant į tyrimo rezultatus</w:t>
      </w:r>
      <w:r>
        <w:t xml:space="preserve"> ir jei reikia</w:t>
      </w:r>
      <w:r w:rsidR="006951CF">
        <w:t>,</w:t>
      </w:r>
      <w:r>
        <w:t xml:space="preserve"> parengti </w:t>
      </w:r>
      <w:r w:rsidRPr="00535577">
        <w:t>pasiūlym</w:t>
      </w:r>
      <w:r>
        <w:t>ą</w:t>
      </w:r>
      <w:r w:rsidRPr="00535577">
        <w:t>.</w:t>
      </w:r>
      <w:r>
        <w:t xml:space="preserve"> </w:t>
      </w:r>
    </w:p>
    <w:p w14:paraId="425A753C" w14:textId="748A86F0" w:rsidR="00D523F8" w:rsidRDefault="00D523F8" w:rsidP="00C671FD">
      <w:pPr>
        <w:ind w:firstLine="426"/>
        <w:jc w:val="both"/>
      </w:pPr>
      <w:r>
        <w:t xml:space="preserve">ES Tarybos posėdžio metu šis Tarybos sprendimas bus teikiamas ES žemės ūkio ministrams patvirtinti. </w:t>
      </w:r>
    </w:p>
    <w:p w14:paraId="235052B8" w14:textId="36B090AB" w:rsidR="00D523F8" w:rsidRDefault="00551D0E" w:rsidP="00C671FD">
      <w:pPr>
        <w:ind w:firstLine="426"/>
        <w:jc w:val="both"/>
        <w:rPr>
          <w:rFonts w:eastAsia="Calibri"/>
          <w:color w:val="000000"/>
        </w:rPr>
      </w:pPr>
      <w:r>
        <w:rPr>
          <w:rFonts w:eastAsia="Calibri"/>
          <w:color w:val="000000"/>
        </w:rPr>
        <w:t>ES Tarybos posėdžiui skirtas dokumentas dar negautas.</w:t>
      </w:r>
    </w:p>
    <w:p w14:paraId="7BAC3962" w14:textId="77777777" w:rsidR="00551D0E" w:rsidRDefault="00551D0E" w:rsidP="00C671FD">
      <w:pPr>
        <w:ind w:firstLine="426"/>
        <w:jc w:val="both"/>
        <w:rPr>
          <w:rFonts w:eastAsia="Calibri"/>
          <w:b/>
          <w:bCs/>
          <w:color w:val="000000"/>
        </w:rPr>
      </w:pPr>
    </w:p>
    <w:p w14:paraId="5B82211A" w14:textId="77777777" w:rsidR="00D523F8" w:rsidRDefault="00D523F8" w:rsidP="00C671FD">
      <w:pPr>
        <w:ind w:firstLine="426"/>
        <w:jc w:val="both"/>
        <w:rPr>
          <w:rFonts w:eastAsia="Calibri"/>
          <w:b/>
          <w:bCs/>
          <w:color w:val="000000"/>
        </w:rPr>
      </w:pPr>
      <w:r w:rsidRPr="00477F30">
        <w:rPr>
          <w:rFonts w:eastAsia="Calibri"/>
          <w:b/>
          <w:bCs/>
          <w:color w:val="000000"/>
        </w:rPr>
        <w:t>Lietuvos pozicija</w:t>
      </w:r>
    </w:p>
    <w:p w14:paraId="2A3CCE7E" w14:textId="230DB04B" w:rsidR="00D523F8" w:rsidRDefault="00D523F8" w:rsidP="00C671FD">
      <w:pPr>
        <w:ind w:firstLine="426"/>
        <w:jc w:val="both"/>
      </w:pPr>
      <w:r>
        <w:t>Biologinių kontrolės priemonių naudojimo sritis aktuali žemės ūkyje, bet kelia dar daug klausimų, todėl pritariame Tarybos sprendimui, kad reikalingas išsamus situacijos tyrimas. Š</w:t>
      </w:r>
      <w:r w:rsidRPr="002E4BB6">
        <w:t>ios srities reglamentavimas i</w:t>
      </w:r>
      <w:r>
        <w:t>r</w:t>
      </w:r>
      <w:r w:rsidRPr="002E4BB6">
        <w:t xml:space="preserve"> įgyvendinimas</w:t>
      </w:r>
      <w:r>
        <w:t xml:space="preserve"> turi būti </w:t>
      </w:r>
      <w:r w:rsidRPr="002E4BB6">
        <w:t>aiškus ir vieningas</w:t>
      </w:r>
      <w:r>
        <w:t xml:space="preserve"> ES</w:t>
      </w:r>
      <w:r w:rsidRPr="002E4BB6">
        <w:t>: biologinių kontrolės priemonių įvežimas į E</w:t>
      </w:r>
      <w:r>
        <w:t>S</w:t>
      </w:r>
      <w:r w:rsidRPr="002E4BB6">
        <w:t>, priemonių registravimas, tiekimas rinkai, laikymas ir naudojimas.</w:t>
      </w:r>
    </w:p>
    <w:p w14:paraId="22A510A7" w14:textId="77777777" w:rsidR="0039180D" w:rsidRPr="00D523F8" w:rsidRDefault="0039180D" w:rsidP="00C671FD">
      <w:pPr>
        <w:spacing w:line="360" w:lineRule="auto"/>
        <w:jc w:val="both"/>
      </w:pPr>
    </w:p>
    <w:p w14:paraId="6E425265" w14:textId="78AF8EFD" w:rsidR="00D920DD" w:rsidRPr="006840F0" w:rsidRDefault="00D920DD" w:rsidP="00C671FD">
      <w:pPr>
        <w:keepNext/>
        <w:keepLines/>
        <w:ind w:left="284" w:hanging="284"/>
        <w:jc w:val="both"/>
        <w:rPr>
          <w:b/>
          <w:bCs/>
        </w:rPr>
      </w:pPr>
      <w:r>
        <w:rPr>
          <w:b/>
          <w:bCs/>
        </w:rPr>
        <w:lastRenderedPageBreak/>
        <w:t>4</w:t>
      </w:r>
      <w:r w:rsidRPr="006840F0">
        <w:rPr>
          <w:b/>
          <w:bCs/>
        </w:rPr>
        <w:t>.</w:t>
      </w:r>
      <w:r w:rsidR="0067476B">
        <w:rPr>
          <w:b/>
          <w:bCs/>
        </w:rPr>
        <w:tab/>
      </w:r>
      <w:r w:rsidRPr="006840F0">
        <w:rPr>
          <w:b/>
          <w:bCs/>
        </w:rPr>
        <w:t xml:space="preserve">Medaus bičių apsaugos tikslo nustatymas atsižvelgiant į 2013 m. EFSA Bičių rekomendacijų dokumento peržiūrą </w:t>
      </w:r>
    </w:p>
    <w:p w14:paraId="015FF1D8" w14:textId="77777777" w:rsidR="00D920DD" w:rsidRDefault="00D920DD" w:rsidP="00C671FD">
      <w:pPr>
        <w:keepNext/>
        <w:keepLines/>
        <w:ind w:left="426"/>
        <w:jc w:val="both"/>
        <w:rPr>
          <w:i/>
          <w:iCs/>
        </w:rPr>
      </w:pPr>
      <w:r w:rsidRPr="00CD7C44">
        <w:rPr>
          <w:i/>
          <w:iCs/>
        </w:rPr>
        <w:t xml:space="preserve">– Komisijos informacija </w:t>
      </w:r>
    </w:p>
    <w:p w14:paraId="58CD9667" w14:textId="77777777" w:rsidR="00D920DD" w:rsidRDefault="00D920DD" w:rsidP="00C671FD">
      <w:pPr>
        <w:keepNext/>
        <w:keepLines/>
        <w:ind w:left="426"/>
        <w:jc w:val="both"/>
        <w:rPr>
          <w:i/>
          <w:iCs/>
        </w:rPr>
      </w:pPr>
      <w:r>
        <w:rPr>
          <w:i/>
          <w:iCs/>
        </w:rPr>
        <w:t>– P</w:t>
      </w:r>
      <w:r w:rsidRPr="006840F0">
        <w:rPr>
          <w:i/>
          <w:iCs/>
        </w:rPr>
        <w:t>asikeitimas</w:t>
      </w:r>
      <w:r>
        <w:rPr>
          <w:i/>
          <w:iCs/>
        </w:rPr>
        <w:t xml:space="preserve"> </w:t>
      </w:r>
      <w:r w:rsidRPr="006840F0">
        <w:rPr>
          <w:i/>
          <w:iCs/>
        </w:rPr>
        <w:t>nuomonėmis</w:t>
      </w:r>
    </w:p>
    <w:p w14:paraId="620FCA54" w14:textId="09453F64" w:rsidR="00D920DD" w:rsidRDefault="00D920DD" w:rsidP="00C671FD">
      <w:pPr>
        <w:keepNext/>
        <w:keepLines/>
        <w:jc w:val="both"/>
        <w:rPr>
          <w:i/>
          <w:iCs/>
        </w:rPr>
      </w:pPr>
    </w:p>
    <w:p w14:paraId="28EE0ECD" w14:textId="77777777" w:rsidR="00D523F8" w:rsidRDefault="00D523F8" w:rsidP="00C671FD">
      <w:pPr>
        <w:keepNext/>
        <w:keepLines/>
        <w:ind w:firstLine="426"/>
        <w:jc w:val="both"/>
        <w:rPr>
          <w:rFonts w:eastAsia="Calibri"/>
          <w:b/>
          <w:bCs/>
          <w:color w:val="000000"/>
        </w:rPr>
      </w:pPr>
      <w:r w:rsidRPr="00763B8B">
        <w:rPr>
          <w:rFonts w:eastAsia="Calibri"/>
          <w:b/>
          <w:bCs/>
          <w:color w:val="000000"/>
        </w:rPr>
        <w:t>Klausimo esmė</w:t>
      </w:r>
    </w:p>
    <w:p w14:paraId="4FBAA2FE" w14:textId="76562C1F" w:rsidR="00D523F8" w:rsidRDefault="00D523F8" w:rsidP="00C671FD">
      <w:pPr>
        <w:keepNext/>
        <w:keepLines/>
        <w:ind w:firstLine="426"/>
        <w:jc w:val="both"/>
        <w:rPr>
          <w:rFonts w:eastAsia="Calibri"/>
          <w:color w:val="000000"/>
        </w:rPr>
      </w:pPr>
      <w:r>
        <w:rPr>
          <w:rFonts w:eastAsia="Calibri"/>
          <w:color w:val="000000"/>
        </w:rPr>
        <w:t>B</w:t>
      </w:r>
      <w:r w:rsidRPr="00844D34">
        <w:rPr>
          <w:rFonts w:eastAsia="Calibri"/>
          <w:color w:val="000000"/>
        </w:rPr>
        <w:t xml:space="preserve">ičių ir kitų apdulkintojų </w:t>
      </w:r>
      <w:r>
        <w:rPr>
          <w:rFonts w:eastAsia="Calibri"/>
          <w:color w:val="000000"/>
        </w:rPr>
        <w:t xml:space="preserve">vaidmuo ekosistemoje yra labai svarbus, </w:t>
      </w:r>
      <w:r w:rsidR="0039180D">
        <w:rPr>
          <w:rFonts w:eastAsia="Calibri"/>
          <w:color w:val="000000"/>
        </w:rPr>
        <w:t>taip pat ir</w:t>
      </w:r>
      <w:r>
        <w:rPr>
          <w:rFonts w:eastAsia="Calibri"/>
          <w:color w:val="000000"/>
        </w:rPr>
        <w:t xml:space="preserve"> žemės ūkyje bei sodininkystėje, todėl svarbu u</w:t>
      </w:r>
      <w:r w:rsidRPr="00844D34">
        <w:rPr>
          <w:rFonts w:eastAsia="Calibri"/>
          <w:color w:val="000000"/>
        </w:rPr>
        <w:t xml:space="preserve">žtikrinti </w:t>
      </w:r>
      <w:r>
        <w:rPr>
          <w:rFonts w:eastAsia="Calibri"/>
          <w:color w:val="000000"/>
        </w:rPr>
        <w:t xml:space="preserve">tinkamą jų </w:t>
      </w:r>
      <w:r w:rsidRPr="00844D34">
        <w:rPr>
          <w:rFonts w:eastAsia="Calibri"/>
          <w:color w:val="000000"/>
        </w:rPr>
        <w:t xml:space="preserve">apsaugą </w:t>
      </w:r>
      <w:r>
        <w:rPr>
          <w:rFonts w:eastAsia="Calibri"/>
          <w:color w:val="000000"/>
        </w:rPr>
        <w:t>ES. ES Tarybos posėdžio metu ministrams bus pristatyta esama situacija dėl medaus bičių populiacijos mažėjimo ir apsaugos tikslo, ministrai bus pakviesti pasikeisti nuomonėmis šiuo klausimu.</w:t>
      </w:r>
    </w:p>
    <w:p w14:paraId="460BBFEB" w14:textId="665B5179" w:rsidR="00D523F8" w:rsidRDefault="00D523F8" w:rsidP="00C671FD">
      <w:pPr>
        <w:ind w:firstLine="426"/>
        <w:jc w:val="both"/>
        <w:rPr>
          <w:rFonts w:eastAsia="Calibri"/>
          <w:color w:val="000000"/>
        </w:rPr>
      </w:pPr>
      <w:r>
        <w:rPr>
          <w:rFonts w:eastAsia="Calibri"/>
          <w:color w:val="000000"/>
        </w:rPr>
        <w:t xml:space="preserve">Pirmieji bičių apsaugos tikslai buvo numatyti </w:t>
      </w:r>
      <w:r w:rsidRPr="0092744F">
        <w:rPr>
          <w:rFonts w:eastAsia="Calibri"/>
          <w:color w:val="000000"/>
          <w:lang w:val="es-ES"/>
        </w:rPr>
        <w:t>20</w:t>
      </w:r>
      <w:r>
        <w:rPr>
          <w:rFonts w:eastAsia="Calibri"/>
          <w:color w:val="000000"/>
          <w:lang w:val="es-ES"/>
        </w:rPr>
        <w:t xml:space="preserve">02 m., </w:t>
      </w:r>
      <w:r w:rsidR="006951CF">
        <w:rPr>
          <w:rFonts w:eastAsia="Calibri"/>
          <w:color w:val="000000"/>
          <w:lang w:val="es-ES"/>
        </w:rPr>
        <w:t xml:space="preserve">o </w:t>
      </w:r>
      <w:r w:rsidRPr="006951CF">
        <w:rPr>
          <w:rFonts w:eastAsia="Calibri"/>
          <w:color w:val="000000"/>
        </w:rPr>
        <w:t>vėliau 2013 m. Europos maisto saugos tarnyba</w:t>
      </w:r>
      <w:r w:rsidRPr="00A22817">
        <w:rPr>
          <w:rFonts w:eastAsia="Calibri"/>
          <w:color w:val="000000"/>
        </w:rPr>
        <w:t xml:space="preserve"> (</w:t>
      </w:r>
      <w:r w:rsidRPr="003C48DE">
        <w:rPr>
          <w:rFonts w:eastAsia="Calibri"/>
          <w:color w:val="000000"/>
        </w:rPr>
        <w:t>angl. santr.</w:t>
      </w:r>
      <w:r w:rsidRPr="0092744F">
        <w:rPr>
          <w:rFonts w:eastAsia="Calibri"/>
          <w:i/>
          <w:iCs/>
          <w:color w:val="000000"/>
        </w:rPr>
        <w:t xml:space="preserve"> </w:t>
      </w:r>
      <w:r w:rsidRPr="009565E9">
        <w:rPr>
          <w:rFonts w:eastAsia="Calibri"/>
          <w:color w:val="000000"/>
        </w:rPr>
        <w:t>EFSA</w:t>
      </w:r>
      <w:r w:rsidRPr="00A22817">
        <w:rPr>
          <w:rFonts w:eastAsia="Calibri"/>
          <w:color w:val="000000"/>
        </w:rPr>
        <w:t xml:space="preserve">) </w:t>
      </w:r>
      <w:r>
        <w:rPr>
          <w:rFonts w:eastAsia="Calibri"/>
          <w:color w:val="000000"/>
        </w:rPr>
        <w:t xml:space="preserve">parengė </w:t>
      </w:r>
      <w:r w:rsidRPr="00A22817">
        <w:rPr>
          <w:rFonts w:eastAsia="Calibri"/>
          <w:color w:val="000000"/>
        </w:rPr>
        <w:t>rekomendacinį dokument</w:t>
      </w:r>
      <w:r>
        <w:rPr>
          <w:rFonts w:eastAsia="Calibri"/>
          <w:color w:val="000000"/>
        </w:rPr>
        <w:t>ą</w:t>
      </w:r>
      <w:r w:rsidRPr="00A22817">
        <w:rPr>
          <w:rFonts w:eastAsia="Calibri"/>
          <w:color w:val="000000"/>
        </w:rPr>
        <w:t xml:space="preserve"> dėl augalų apsaugos produktų rizikos bitėms</w:t>
      </w:r>
      <w:r>
        <w:rPr>
          <w:rFonts w:eastAsia="Calibri"/>
          <w:color w:val="000000"/>
        </w:rPr>
        <w:t xml:space="preserve">. Įvertindama tai, kad </w:t>
      </w:r>
      <w:r w:rsidRPr="004D3160">
        <w:rPr>
          <w:rFonts w:eastAsia="Calibri"/>
          <w:color w:val="000000"/>
        </w:rPr>
        <w:t>2</w:t>
      </w:r>
      <w:r>
        <w:rPr>
          <w:rFonts w:eastAsia="Calibri"/>
          <w:color w:val="000000"/>
        </w:rPr>
        <w:t xml:space="preserve">013 m. patvirtintos rekomendacijos jau nebeatitinka šio laikmečio realios situacijos ir neužtikrina pakankamos bičių apsaugos </w:t>
      </w:r>
      <w:r w:rsidR="006951CF">
        <w:rPr>
          <w:rFonts w:eastAsia="Calibri"/>
          <w:color w:val="000000"/>
        </w:rPr>
        <w:t xml:space="preserve">tolesnėje </w:t>
      </w:r>
      <w:r>
        <w:rPr>
          <w:rFonts w:eastAsia="Calibri"/>
          <w:color w:val="000000"/>
        </w:rPr>
        <w:t>perspektyvoje, Europos Komisija</w:t>
      </w:r>
      <w:r>
        <w:t xml:space="preserve"> 2019 m.</w:t>
      </w:r>
      <w:r>
        <w:rPr>
          <w:rFonts w:eastAsia="Calibri"/>
          <w:color w:val="000000"/>
        </w:rPr>
        <w:t xml:space="preserve"> paprašė </w:t>
      </w:r>
      <w:r w:rsidRPr="00A22817">
        <w:rPr>
          <w:rFonts w:eastAsia="Calibri"/>
          <w:color w:val="000000"/>
        </w:rPr>
        <w:t>Europos maisto saugos tarnyb</w:t>
      </w:r>
      <w:r>
        <w:rPr>
          <w:rFonts w:eastAsia="Calibri"/>
          <w:color w:val="000000"/>
        </w:rPr>
        <w:t xml:space="preserve">os atlikti </w:t>
      </w:r>
      <w:r w:rsidRPr="004D3160">
        <w:rPr>
          <w:rFonts w:eastAsia="Calibri"/>
          <w:color w:val="000000"/>
        </w:rPr>
        <w:t>2013 m.</w:t>
      </w:r>
      <w:r>
        <w:rPr>
          <w:rFonts w:eastAsia="Calibri"/>
          <w:color w:val="000000"/>
        </w:rPr>
        <w:t xml:space="preserve"> patvirtintų rekomendacijų peržiūrą. Peržiūra buvo atlikta ir </w:t>
      </w:r>
      <w:r w:rsidRPr="00A22817">
        <w:rPr>
          <w:rFonts w:eastAsia="Calibri"/>
          <w:color w:val="000000"/>
        </w:rPr>
        <w:t xml:space="preserve">2020 m. </w:t>
      </w:r>
      <w:r>
        <w:rPr>
          <w:rFonts w:eastAsia="Calibri"/>
          <w:color w:val="000000"/>
        </w:rPr>
        <w:t>l</w:t>
      </w:r>
      <w:r w:rsidRPr="00A22817">
        <w:rPr>
          <w:rFonts w:eastAsia="Calibri"/>
          <w:color w:val="000000"/>
        </w:rPr>
        <w:t>iepos 28 d. paskelb</w:t>
      </w:r>
      <w:r>
        <w:rPr>
          <w:rFonts w:eastAsia="Calibri"/>
          <w:color w:val="000000"/>
        </w:rPr>
        <w:t>ta</w:t>
      </w:r>
      <w:r w:rsidRPr="00A22817">
        <w:rPr>
          <w:rFonts w:eastAsia="Calibri"/>
          <w:color w:val="000000"/>
        </w:rPr>
        <w:t xml:space="preserve"> technin</w:t>
      </w:r>
      <w:r>
        <w:rPr>
          <w:rFonts w:eastAsia="Calibri"/>
          <w:color w:val="000000"/>
        </w:rPr>
        <w:t>ė</w:t>
      </w:r>
      <w:r w:rsidRPr="00A22817">
        <w:rPr>
          <w:rFonts w:eastAsia="Calibri"/>
          <w:color w:val="000000"/>
        </w:rPr>
        <w:t xml:space="preserve"> ataskait</w:t>
      </w:r>
      <w:r>
        <w:rPr>
          <w:rFonts w:eastAsia="Calibri"/>
          <w:color w:val="000000"/>
        </w:rPr>
        <w:t>a</w:t>
      </w:r>
      <w:r w:rsidRPr="00A22817">
        <w:rPr>
          <w:rFonts w:eastAsia="Calibri"/>
          <w:color w:val="000000"/>
        </w:rPr>
        <w:t xml:space="preserve"> apie bičių foninio mirtingumo įrodym</w:t>
      </w:r>
      <w:r>
        <w:rPr>
          <w:rFonts w:eastAsia="Calibri"/>
          <w:color w:val="000000"/>
        </w:rPr>
        <w:t xml:space="preserve">us. Tai pagalbinis dokumentas </w:t>
      </w:r>
      <w:r w:rsidRPr="00A97354">
        <w:rPr>
          <w:rFonts w:eastAsia="Calibri"/>
          <w:color w:val="000000"/>
        </w:rPr>
        <w:t>rizik</w:t>
      </w:r>
      <w:r>
        <w:rPr>
          <w:rFonts w:eastAsia="Calibri"/>
          <w:color w:val="000000"/>
        </w:rPr>
        <w:t>ų</w:t>
      </w:r>
      <w:r w:rsidRPr="00A97354">
        <w:rPr>
          <w:rFonts w:eastAsia="Calibri"/>
          <w:color w:val="000000"/>
        </w:rPr>
        <w:t xml:space="preserve"> valdytojams</w:t>
      </w:r>
      <w:r>
        <w:rPr>
          <w:rFonts w:eastAsia="Calibri"/>
          <w:color w:val="000000"/>
        </w:rPr>
        <w:t xml:space="preserve"> ir atsakingiems už sprendimų priėmimą </w:t>
      </w:r>
      <w:r w:rsidRPr="00A97354">
        <w:rPr>
          <w:rFonts w:eastAsia="Calibri"/>
          <w:color w:val="000000"/>
        </w:rPr>
        <w:t>dėl bičių apsaugos tikslų</w:t>
      </w:r>
      <w:r>
        <w:rPr>
          <w:rFonts w:eastAsia="Calibri"/>
          <w:color w:val="000000"/>
        </w:rPr>
        <w:t xml:space="preserve">, jame yra pristatomos mokslinės įžvalgos, moksliniai metodai, jų privalumai ir trūkumai. </w:t>
      </w:r>
    </w:p>
    <w:p w14:paraId="4BCE6573" w14:textId="5567EAA9" w:rsidR="00D523F8" w:rsidRDefault="00D523F8" w:rsidP="00C671FD">
      <w:pPr>
        <w:ind w:firstLine="426"/>
        <w:jc w:val="both"/>
        <w:rPr>
          <w:rFonts w:eastAsia="Calibri"/>
          <w:color w:val="000000"/>
        </w:rPr>
      </w:pPr>
      <w:r>
        <w:rPr>
          <w:rFonts w:eastAsia="Calibri"/>
          <w:color w:val="000000"/>
        </w:rPr>
        <w:t xml:space="preserve">Europos Komisija </w:t>
      </w:r>
      <w:r w:rsidRPr="00987897">
        <w:rPr>
          <w:rFonts w:eastAsia="Calibri"/>
          <w:color w:val="000000"/>
        </w:rPr>
        <w:t>ragina</w:t>
      </w:r>
      <w:r>
        <w:rPr>
          <w:rFonts w:eastAsia="Calibri"/>
          <w:color w:val="000000"/>
        </w:rPr>
        <w:t xml:space="preserve"> ES valstybes nares susirūpinti bičių populiacijos mažėjimu, kurį lemia augalų apsaugos priemonių – pesticidų naudojimas</w:t>
      </w:r>
      <w:r w:rsidR="006951CF">
        <w:rPr>
          <w:rFonts w:eastAsia="Calibri"/>
          <w:color w:val="000000"/>
        </w:rPr>
        <w:t>,</w:t>
      </w:r>
      <w:r>
        <w:rPr>
          <w:rFonts w:eastAsia="Calibri"/>
          <w:color w:val="000000"/>
        </w:rPr>
        <w:t xml:space="preserve"> ir </w:t>
      </w:r>
      <w:r w:rsidRPr="00987897">
        <w:rPr>
          <w:rFonts w:eastAsia="Calibri"/>
          <w:color w:val="000000"/>
        </w:rPr>
        <w:t>susitarti dėl konkretaus bičių apsaugos tikslo</w:t>
      </w:r>
      <w:r>
        <w:rPr>
          <w:rFonts w:eastAsia="Calibri"/>
          <w:color w:val="000000"/>
        </w:rPr>
        <w:t xml:space="preserve">. Diskutuoti šia tema ir priimti tinkamus sprendimus nedelsiant yra aktualu, nes tai labai siejasi ir su Europos Žaliojo kurso bei „Nuo ūkio iki stalo“ ir Biologinės įvairovės </w:t>
      </w:r>
      <w:r w:rsidR="006951CF">
        <w:rPr>
          <w:rFonts w:eastAsia="Calibri"/>
          <w:color w:val="000000"/>
        </w:rPr>
        <w:t xml:space="preserve">strategijų </w:t>
      </w:r>
      <w:r>
        <w:rPr>
          <w:rFonts w:eastAsia="Calibri"/>
          <w:color w:val="000000"/>
        </w:rPr>
        <w:t>keliamais tikslais.</w:t>
      </w:r>
    </w:p>
    <w:p w14:paraId="0EA235E8" w14:textId="6441A900" w:rsidR="006907AE" w:rsidRDefault="006907AE" w:rsidP="00C671FD">
      <w:pPr>
        <w:ind w:firstLine="426"/>
        <w:jc w:val="both"/>
        <w:rPr>
          <w:rFonts w:eastAsia="Calibri"/>
          <w:color w:val="000000"/>
        </w:rPr>
      </w:pPr>
      <w:r>
        <w:rPr>
          <w:rFonts w:eastAsia="Calibri"/>
          <w:color w:val="000000"/>
        </w:rPr>
        <w:t>ES Tarybos posėdžiui skirtas dokumentas dar negautas.</w:t>
      </w:r>
    </w:p>
    <w:p w14:paraId="4816C6C4" w14:textId="77777777" w:rsidR="00D523F8" w:rsidRDefault="00D523F8" w:rsidP="00C671FD">
      <w:pPr>
        <w:ind w:firstLine="426"/>
        <w:jc w:val="both"/>
        <w:rPr>
          <w:rFonts w:eastAsia="Calibri"/>
          <w:b/>
          <w:bCs/>
          <w:color w:val="000000"/>
        </w:rPr>
      </w:pPr>
    </w:p>
    <w:p w14:paraId="2CD42CD0" w14:textId="77777777" w:rsidR="00D523F8" w:rsidRDefault="00D523F8" w:rsidP="00C671FD">
      <w:pPr>
        <w:ind w:firstLine="426"/>
        <w:jc w:val="both"/>
        <w:rPr>
          <w:rFonts w:eastAsia="Calibri"/>
          <w:b/>
          <w:bCs/>
          <w:color w:val="000000"/>
        </w:rPr>
      </w:pPr>
      <w:r w:rsidRPr="00477F30">
        <w:rPr>
          <w:rFonts w:eastAsia="Calibri"/>
          <w:b/>
          <w:bCs/>
          <w:color w:val="000000"/>
        </w:rPr>
        <w:t>Lietuvos pozicija</w:t>
      </w:r>
    </w:p>
    <w:p w14:paraId="62C7F8B5" w14:textId="4F03468A" w:rsidR="00D523F8" w:rsidRDefault="00D523F8" w:rsidP="00C671FD">
      <w:pPr>
        <w:ind w:firstLine="426"/>
        <w:jc w:val="both"/>
        <w:rPr>
          <w:rFonts w:eastAsia="Calibri"/>
          <w:color w:val="000000"/>
        </w:rPr>
      </w:pPr>
      <w:r>
        <w:rPr>
          <w:rFonts w:eastAsia="Calibri"/>
          <w:color w:val="000000"/>
        </w:rPr>
        <w:t xml:space="preserve">Iš esmės pritariame Europos Komisijos susirūpinimui ir </w:t>
      </w:r>
      <w:r w:rsidRPr="00987897">
        <w:rPr>
          <w:rFonts w:eastAsia="Calibri"/>
          <w:color w:val="000000"/>
        </w:rPr>
        <w:t>ragin</w:t>
      </w:r>
      <w:r>
        <w:rPr>
          <w:rFonts w:eastAsia="Calibri"/>
          <w:color w:val="000000"/>
        </w:rPr>
        <w:t xml:space="preserve">imui priimti sprendimus dėl bičių populiacijos apsaugos. </w:t>
      </w:r>
    </w:p>
    <w:p w14:paraId="43678929" w14:textId="7605B0C6" w:rsidR="00416A74" w:rsidRDefault="00416A74" w:rsidP="00416A74">
      <w:pPr>
        <w:jc w:val="both"/>
        <w:rPr>
          <w:rFonts w:eastAsia="Calibri"/>
          <w:color w:val="000000"/>
        </w:rPr>
      </w:pPr>
    </w:p>
    <w:p w14:paraId="535B95B0" w14:textId="77777777" w:rsidR="00416A74" w:rsidRDefault="00416A74" w:rsidP="00416A74">
      <w:pPr>
        <w:jc w:val="both"/>
        <w:rPr>
          <w:rFonts w:eastAsia="Calibri"/>
          <w:color w:val="000000"/>
        </w:rPr>
      </w:pPr>
    </w:p>
    <w:p w14:paraId="19907B6D" w14:textId="2AC8DD23" w:rsidR="00D920DD" w:rsidRPr="006840F0" w:rsidRDefault="00D920DD" w:rsidP="00C671FD">
      <w:pPr>
        <w:ind w:left="284" w:hanging="284"/>
        <w:jc w:val="both"/>
        <w:rPr>
          <w:b/>
          <w:bCs/>
        </w:rPr>
      </w:pPr>
      <w:bookmarkStart w:id="15" w:name="_Hlk74214644"/>
      <w:r>
        <w:rPr>
          <w:b/>
          <w:bCs/>
        </w:rPr>
        <w:t>5</w:t>
      </w:r>
      <w:r w:rsidRPr="006840F0">
        <w:rPr>
          <w:b/>
          <w:bCs/>
        </w:rPr>
        <w:t>.</w:t>
      </w:r>
      <w:r w:rsidR="0067476B">
        <w:rPr>
          <w:b/>
          <w:bCs/>
        </w:rPr>
        <w:tab/>
      </w:r>
      <w:r w:rsidRPr="006840F0">
        <w:rPr>
          <w:b/>
          <w:bCs/>
        </w:rPr>
        <w:t xml:space="preserve">Komunikatas dėl bendros žuvininkystės politikos (BŽP) esamos padėties ir konsultacijų dėl žvejybos galimybių 2022 metams </w:t>
      </w:r>
    </w:p>
    <w:p w14:paraId="56DBD179" w14:textId="77777777" w:rsidR="00D920DD" w:rsidRDefault="00D920DD" w:rsidP="00C671FD">
      <w:pPr>
        <w:ind w:left="426"/>
        <w:jc w:val="both"/>
        <w:rPr>
          <w:i/>
          <w:iCs/>
        </w:rPr>
      </w:pPr>
      <w:r w:rsidRPr="00CD7C44">
        <w:rPr>
          <w:i/>
          <w:iCs/>
        </w:rPr>
        <w:t xml:space="preserve">– Komisijos pranešimas </w:t>
      </w:r>
    </w:p>
    <w:p w14:paraId="49FFF6BC" w14:textId="77777777" w:rsidR="00D920DD" w:rsidRDefault="00D920DD" w:rsidP="00C671FD">
      <w:pPr>
        <w:ind w:left="426"/>
        <w:jc w:val="both"/>
        <w:rPr>
          <w:i/>
          <w:iCs/>
        </w:rPr>
      </w:pPr>
      <w:r>
        <w:rPr>
          <w:i/>
          <w:iCs/>
        </w:rPr>
        <w:t>– P</w:t>
      </w:r>
      <w:r w:rsidRPr="006840F0">
        <w:rPr>
          <w:i/>
          <w:iCs/>
        </w:rPr>
        <w:t>asikeitimas</w:t>
      </w:r>
      <w:r>
        <w:rPr>
          <w:i/>
          <w:iCs/>
        </w:rPr>
        <w:t xml:space="preserve"> </w:t>
      </w:r>
      <w:r w:rsidRPr="006840F0">
        <w:rPr>
          <w:i/>
          <w:iCs/>
        </w:rPr>
        <w:t>nuomonėmis</w:t>
      </w:r>
    </w:p>
    <w:p w14:paraId="7BA953B9" w14:textId="77777777" w:rsidR="00D920DD" w:rsidRDefault="00D920DD" w:rsidP="00C671FD">
      <w:pPr>
        <w:jc w:val="both"/>
      </w:pPr>
    </w:p>
    <w:p w14:paraId="78C66959" w14:textId="77777777" w:rsidR="00D920DD" w:rsidRDefault="00D920DD" w:rsidP="00C671FD">
      <w:pPr>
        <w:ind w:firstLine="426"/>
        <w:jc w:val="both"/>
        <w:rPr>
          <w:b/>
          <w:bCs/>
        </w:rPr>
      </w:pPr>
      <w:r w:rsidRPr="00B62067">
        <w:rPr>
          <w:b/>
          <w:bCs/>
        </w:rPr>
        <w:t>Klausimo esmė</w:t>
      </w:r>
      <w:r>
        <w:rPr>
          <w:b/>
          <w:bCs/>
        </w:rPr>
        <w:t xml:space="preserve"> </w:t>
      </w:r>
    </w:p>
    <w:p w14:paraId="0259AD61" w14:textId="3FF2ACCD" w:rsidR="00D920DD" w:rsidRDefault="00D920DD" w:rsidP="00C671FD">
      <w:pPr>
        <w:pStyle w:val="prastasiniatinklio"/>
        <w:spacing w:before="0" w:beforeAutospacing="0" w:after="0" w:afterAutospacing="0"/>
        <w:ind w:firstLine="426"/>
        <w:jc w:val="both"/>
        <w:rPr>
          <w:rFonts w:ascii="Arial" w:hAnsi="Arial" w:cs="Arial"/>
          <w:color w:val="000000"/>
          <w:sz w:val="18"/>
          <w:szCs w:val="18"/>
        </w:rPr>
      </w:pPr>
      <w:r>
        <w:rPr>
          <w:color w:val="000000"/>
        </w:rPr>
        <w:t>Vykdydama Bendrosios žuvininkystės politikos reglamento (ES) Nr.</w:t>
      </w:r>
      <w:r w:rsidR="006951CF">
        <w:rPr>
          <w:color w:val="000000"/>
        </w:rPr>
        <w:t> </w:t>
      </w:r>
      <w:r>
        <w:rPr>
          <w:color w:val="000000"/>
        </w:rPr>
        <w:t xml:space="preserve">1380/2013 reikalavimą, Europos Komisija kasmet teikia Europos Parlamentui ir Tarybai ataskaitą (komunikatą) dėl pažangos siekiant didžiausio galimo tausios žvejybos laimikio (angl. </w:t>
      </w:r>
      <w:r w:rsidRPr="00D920DD">
        <w:rPr>
          <w:i/>
          <w:iCs/>
          <w:color w:val="000000"/>
        </w:rPr>
        <w:t>maximum sustainable yield</w:t>
      </w:r>
      <w:r>
        <w:rPr>
          <w:color w:val="000000"/>
        </w:rPr>
        <w:t>, MSY) tikslų ir dėl žuvų išteklių būklės.</w:t>
      </w:r>
    </w:p>
    <w:p w14:paraId="455D224D" w14:textId="77777777" w:rsidR="00D920DD" w:rsidRDefault="00D920DD" w:rsidP="00C671FD">
      <w:pPr>
        <w:pStyle w:val="prastasiniatinklio"/>
        <w:spacing w:before="0" w:beforeAutospacing="0" w:after="0" w:afterAutospacing="0"/>
        <w:ind w:firstLine="426"/>
        <w:jc w:val="both"/>
        <w:rPr>
          <w:rFonts w:ascii="Arial" w:hAnsi="Arial" w:cs="Arial"/>
          <w:color w:val="000000"/>
          <w:sz w:val="18"/>
          <w:szCs w:val="18"/>
        </w:rPr>
      </w:pPr>
      <w:r>
        <w:rPr>
          <w:color w:val="000000"/>
        </w:rPr>
        <w:t>Šiame komunikate apžvelgiama pažanga įgyvendinant ES bendrąją žuvininkystės politiką įvairiais aspektais: kaip sekasi siekti MSY tikslo, atkurti žuvų išteklius ir pagerinti jų būklę atskiruose jūrų baseinuose, pagerinti žvejybos sektoriaus socialinius ir ekonominius rodiklius, suderinti žvejybos laivyną su esamomis žvejybos galimybėmis, priimti daugiamečius žvejybos valdymo planus, įgyvendinti viso žvejybos laimikio iškrovimo prievolę, tarptautiniu mastu skleisti ES bendrosios žuvininkystės politikos tikslus.</w:t>
      </w:r>
    </w:p>
    <w:p w14:paraId="1D70B68A" w14:textId="39F8C184" w:rsidR="00042915" w:rsidRDefault="00042915" w:rsidP="00C671FD">
      <w:pPr>
        <w:pStyle w:val="prastasiniatinklio"/>
        <w:spacing w:before="0" w:beforeAutospacing="0" w:after="0" w:afterAutospacing="0"/>
        <w:ind w:firstLine="426"/>
        <w:jc w:val="both"/>
        <w:rPr>
          <w:color w:val="000000"/>
        </w:rPr>
      </w:pPr>
      <w:r>
        <w:rPr>
          <w:color w:val="000000"/>
        </w:rPr>
        <w:t>Birželio 9 d. paskelbtame komunikate pažymima apie tolesnį žvejybos spaudimo žuvų ištekliams mažėjimą šiaurės rytų Atlante, ženklią pažangą nustatant ES valdomų žuvų išteklių žvejybos galimybes pagal MSY tikslą, nežymų padėties gerėjimą Viduržemio ir Juodojoje jūrose (nors žvejyba čia vis dar gerokai viršija tvarų lygį). Komunikate nurodoma, kad žvejybos laivyno mažėjimo tendencija tebesitęsia, o jo ekonominę padėtį 2020 m. neigiamai paveikė COVID-19 sukeltas ti</w:t>
      </w:r>
      <w:r w:rsidR="00533A36">
        <w:rPr>
          <w:color w:val="000000"/>
        </w:rPr>
        <w:t>e</w:t>
      </w:r>
      <w:r>
        <w:rPr>
          <w:color w:val="000000"/>
        </w:rPr>
        <w:t>kimo grandinių ir pardavimo rinkų sutrikdymas.</w:t>
      </w:r>
    </w:p>
    <w:p w14:paraId="22E43A6D" w14:textId="4FF1155F" w:rsidR="00F17C03" w:rsidRDefault="00A546D3" w:rsidP="00C671FD">
      <w:pPr>
        <w:pStyle w:val="prastasiniatinklio"/>
        <w:spacing w:before="0" w:beforeAutospacing="0" w:after="0" w:afterAutospacing="0"/>
        <w:ind w:firstLine="426"/>
        <w:jc w:val="both"/>
        <w:rPr>
          <w:rFonts w:ascii="Arial" w:hAnsi="Arial" w:cs="Arial"/>
          <w:color w:val="000000"/>
          <w:sz w:val="18"/>
          <w:szCs w:val="18"/>
        </w:rPr>
      </w:pPr>
      <w:r>
        <w:rPr>
          <w:color w:val="000000"/>
        </w:rPr>
        <w:t>K</w:t>
      </w:r>
      <w:r w:rsidR="00D920DD">
        <w:rPr>
          <w:color w:val="000000"/>
        </w:rPr>
        <w:t xml:space="preserve">omunikate Europos Komisija </w:t>
      </w:r>
      <w:r>
        <w:rPr>
          <w:color w:val="000000"/>
        </w:rPr>
        <w:t xml:space="preserve">taip pat </w:t>
      </w:r>
      <w:r w:rsidR="00D920DD">
        <w:rPr>
          <w:color w:val="000000"/>
        </w:rPr>
        <w:t>pristat</w:t>
      </w:r>
      <w:r w:rsidR="00767E65">
        <w:rPr>
          <w:color w:val="000000"/>
        </w:rPr>
        <w:t>o</w:t>
      </w:r>
      <w:r w:rsidR="00D920DD">
        <w:rPr>
          <w:color w:val="000000"/>
        </w:rPr>
        <w:t xml:space="preserve"> reglamentų pasiūlymų dėl žvejybos galimybių ateinantiems metams rengimo principus bei pasiūlymų pateikimo tvarkaraštį ir taip pradeda viešas konsultacijas dėl žvejybos galimybių 2022 metams nustatymo.</w:t>
      </w:r>
      <w:r w:rsidR="00042915">
        <w:rPr>
          <w:color w:val="000000"/>
        </w:rPr>
        <w:t xml:space="preserve"> </w:t>
      </w:r>
      <w:r w:rsidR="00F17C03">
        <w:rPr>
          <w:color w:val="000000"/>
        </w:rPr>
        <w:t>Teikdama pasiūlymus dėl žvejybos galimybių 2022</w:t>
      </w:r>
      <w:r w:rsidR="00042915">
        <w:rPr>
          <w:color w:val="000000"/>
        </w:rPr>
        <w:t> </w:t>
      </w:r>
      <w:r w:rsidR="00F17C03">
        <w:rPr>
          <w:color w:val="000000"/>
        </w:rPr>
        <w:t xml:space="preserve">m., </w:t>
      </w:r>
      <w:r w:rsidR="00767E65">
        <w:rPr>
          <w:color w:val="000000"/>
        </w:rPr>
        <w:t xml:space="preserve">Europos </w:t>
      </w:r>
      <w:r w:rsidR="00F17C03">
        <w:rPr>
          <w:color w:val="000000"/>
        </w:rPr>
        <w:t xml:space="preserve">Komisija numato remtis mokslinėmis rekomendacijomis, konsultacijomis </w:t>
      </w:r>
      <w:r w:rsidR="00F17C03">
        <w:rPr>
          <w:color w:val="000000"/>
        </w:rPr>
        <w:lastRenderedPageBreak/>
        <w:t>su suinteresuotais asmenimis, siekti MSY tikslo ir laikytis daugiamečių valdymo planų nuostatų. Be to, rudenį laukia intensyvios konsultacijos su Jungtine Karalyste ir Norvegija dėl bendrai valdomų žuvų išteklių žvejybo</w:t>
      </w:r>
      <w:r w:rsidR="00767E65">
        <w:rPr>
          <w:color w:val="000000"/>
        </w:rPr>
        <w:t xml:space="preserve">s </w:t>
      </w:r>
      <w:r w:rsidR="00F17C03">
        <w:rPr>
          <w:color w:val="000000"/>
        </w:rPr>
        <w:t>galimybių</w:t>
      </w:r>
      <w:r w:rsidR="00767E65">
        <w:rPr>
          <w:color w:val="000000"/>
        </w:rPr>
        <w:t>.</w:t>
      </w:r>
    </w:p>
    <w:p w14:paraId="29B14932" w14:textId="22F5D20F" w:rsidR="00D920DD" w:rsidRDefault="00D920DD" w:rsidP="00C671FD">
      <w:pPr>
        <w:pStyle w:val="prastasiniatinklio"/>
        <w:spacing w:before="0" w:beforeAutospacing="0" w:after="0" w:afterAutospacing="0"/>
        <w:ind w:firstLine="426"/>
        <w:jc w:val="both"/>
        <w:rPr>
          <w:rFonts w:ascii="Arial" w:hAnsi="Arial" w:cs="Arial"/>
          <w:color w:val="000000"/>
          <w:sz w:val="18"/>
          <w:szCs w:val="18"/>
        </w:rPr>
      </w:pPr>
      <w:r>
        <w:rPr>
          <w:color w:val="000000"/>
        </w:rPr>
        <w:t>2021 m. birželio 28</w:t>
      </w:r>
      <w:bookmarkStart w:id="16" w:name="_Hlk74121739"/>
      <w:r w:rsidRPr="007E381E">
        <w:rPr>
          <w:lang w:eastAsia="en-US"/>
        </w:rPr>
        <w:t>–</w:t>
      </w:r>
      <w:bookmarkEnd w:id="16"/>
      <w:r>
        <w:rPr>
          <w:color w:val="000000"/>
        </w:rPr>
        <w:t>29 d. ES Tarybos posėdyje Europos Komisija pristatys komunikatą ir pakvies</w:t>
      </w:r>
      <w:r w:rsidR="006951CF">
        <w:rPr>
          <w:color w:val="000000"/>
        </w:rPr>
        <w:t xml:space="preserve"> </w:t>
      </w:r>
      <w:r>
        <w:rPr>
          <w:color w:val="000000"/>
        </w:rPr>
        <w:t>valstybių narių ministrus pasikeisti nuomonėmis.</w:t>
      </w:r>
    </w:p>
    <w:p w14:paraId="076DFC87" w14:textId="77777777" w:rsidR="00D920DD" w:rsidRDefault="00D920DD" w:rsidP="00C671FD">
      <w:pPr>
        <w:ind w:firstLine="426"/>
        <w:jc w:val="both"/>
        <w:rPr>
          <w:b/>
          <w:bCs/>
        </w:rPr>
      </w:pPr>
    </w:p>
    <w:p w14:paraId="217D89F5" w14:textId="77777777" w:rsidR="00D920DD" w:rsidRPr="00B62067" w:rsidRDefault="00D920DD" w:rsidP="00C671FD">
      <w:pPr>
        <w:keepNext/>
        <w:keepLines/>
        <w:ind w:firstLine="425"/>
        <w:jc w:val="both"/>
        <w:rPr>
          <w:b/>
          <w:bCs/>
        </w:rPr>
      </w:pPr>
      <w:r w:rsidRPr="00B62067">
        <w:rPr>
          <w:b/>
          <w:bCs/>
        </w:rPr>
        <w:t>Lietuvos pozicija</w:t>
      </w:r>
    </w:p>
    <w:p w14:paraId="03B225C8" w14:textId="07672341" w:rsidR="00D920DD" w:rsidRPr="00B62067" w:rsidRDefault="00D920DD" w:rsidP="00C671FD">
      <w:pPr>
        <w:keepNext/>
        <w:keepLines/>
        <w:ind w:firstLine="425"/>
        <w:jc w:val="both"/>
      </w:pPr>
      <w:r w:rsidRPr="00A66B80">
        <w:t>Lietuv</w:t>
      </w:r>
      <w:r>
        <w:t>a</w:t>
      </w:r>
      <w:r w:rsidRPr="00A66B80">
        <w:t xml:space="preserve"> </w:t>
      </w:r>
      <w:r>
        <w:t xml:space="preserve">posėdžio metu išklausys </w:t>
      </w:r>
      <w:r w:rsidR="00767E65">
        <w:t xml:space="preserve">Europos </w:t>
      </w:r>
      <w:r>
        <w:t>Komisijos informaciją dėl</w:t>
      </w:r>
      <w:r w:rsidRPr="00A66B80">
        <w:t xml:space="preserve"> komunikato</w:t>
      </w:r>
      <w:r>
        <w:t>, kitų valstybių narių nuomones</w:t>
      </w:r>
      <w:r w:rsidRPr="00A66B80">
        <w:t xml:space="preserve"> </w:t>
      </w:r>
      <w:r>
        <w:t xml:space="preserve">bei išsakys savo poziciją dėl šio dokumento. </w:t>
      </w:r>
      <w:r w:rsidR="00044705" w:rsidRPr="00044705">
        <w:t xml:space="preserve">Atsižvelgiant į </w:t>
      </w:r>
      <w:r w:rsidR="00044705">
        <w:t xml:space="preserve">jau gautas pirmąsias </w:t>
      </w:r>
      <w:r w:rsidR="00044705" w:rsidRPr="00044705">
        <w:t>mokslines rekomendacijas dėl Baltijos jūros išteklių būklės ir žvejybos galimybių</w:t>
      </w:r>
      <w:r w:rsidR="00044705">
        <w:t xml:space="preserve">, Lietuvai kelia didelį susirūpinimą kritinė ir negerėjanti daugumos Baltijos jūros verslinių žuvų išteklių būklė ir šio regiono žvejybos sektoriaus perspektyvos. Esame nusivylę, kad šiame jūrų baseine pradėtas įgyvendinti pirmasis daugiametis išteklių valdymo planas pagal reformuotą BŽP taip ir nesuteikė žvejams žadėto stabilumo. </w:t>
      </w:r>
      <w:r>
        <w:t xml:space="preserve">Galutinė pozicija bus suformuota </w:t>
      </w:r>
      <w:r w:rsidR="00767E65">
        <w:t xml:space="preserve">išsamiai </w:t>
      </w:r>
      <w:r w:rsidR="00044705">
        <w:t>išnagrinėjus</w:t>
      </w:r>
      <w:r>
        <w:t xml:space="preserve"> komunikatą</w:t>
      </w:r>
      <w:r w:rsidRPr="001C75F3">
        <w:t>.</w:t>
      </w:r>
    </w:p>
    <w:p w14:paraId="29FDE0B6" w14:textId="6B1AF9F9" w:rsidR="00D920DD" w:rsidRDefault="00D920DD" w:rsidP="00C671FD">
      <w:pPr>
        <w:spacing w:line="360" w:lineRule="auto"/>
        <w:jc w:val="both"/>
      </w:pPr>
    </w:p>
    <w:p w14:paraId="714ACBBF" w14:textId="7CBAABBE" w:rsidR="00D920DD" w:rsidRPr="006840F0" w:rsidRDefault="00D920DD" w:rsidP="00C671FD">
      <w:pPr>
        <w:jc w:val="both"/>
        <w:rPr>
          <w:b/>
          <w:bCs/>
        </w:rPr>
      </w:pPr>
      <w:r>
        <w:rPr>
          <w:b/>
          <w:bCs/>
        </w:rPr>
        <w:t>6</w:t>
      </w:r>
      <w:r w:rsidRPr="006840F0">
        <w:rPr>
          <w:b/>
          <w:bCs/>
        </w:rPr>
        <w:t xml:space="preserve">. Reglamentas, iš dalies keičiantis Tarybos reglamentus dėl žuvininkystės kontrolės </w:t>
      </w:r>
    </w:p>
    <w:p w14:paraId="5D77505A" w14:textId="77777777" w:rsidR="00D920DD" w:rsidRPr="00CD7C44" w:rsidRDefault="00D920DD" w:rsidP="00C671FD">
      <w:pPr>
        <w:ind w:left="426"/>
        <w:jc w:val="both"/>
        <w:rPr>
          <w:i/>
          <w:iCs/>
        </w:rPr>
      </w:pPr>
      <w:r w:rsidRPr="00CD7C44">
        <w:rPr>
          <w:i/>
          <w:iCs/>
        </w:rPr>
        <w:t>– Bendrasis požiūris</w:t>
      </w:r>
    </w:p>
    <w:p w14:paraId="4552712D" w14:textId="77777777" w:rsidR="00D920DD" w:rsidRDefault="00D920DD" w:rsidP="00C671FD">
      <w:pPr>
        <w:jc w:val="both"/>
      </w:pPr>
    </w:p>
    <w:p w14:paraId="2FC83EB5" w14:textId="77777777" w:rsidR="00D920DD" w:rsidRDefault="00D920DD" w:rsidP="00C671FD">
      <w:pPr>
        <w:ind w:firstLine="426"/>
        <w:rPr>
          <w:b/>
          <w:bCs/>
        </w:rPr>
      </w:pPr>
      <w:r w:rsidRPr="00B62067">
        <w:rPr>
          <w:b/>
          <w:bCs/>
        </w:rPr>
        <w:t>Klausimo esmė</w:t>
      </w:r>
    </w:p>
    <w:p w14:paraId="301A6EA9" w14:textId="56556260" w:rsidR="00D920DD" w:rsidRPr="00223A8E" w:rsidRDefault="00D920DD" w:rsidP="00C671FD">
      <w:pPr>
        <w:ind w:firstLine="426"/>
        <w:jc w:val="both"/>
        <w:rPr>
          <w:b/>
          <w:bCs/>
        </w:rPr>
      </w:pPr>
      <w:r w:rsidRPr="0040534F">
        <w:rPr>
          <w:rFonts w:eastAsia="Calibri"/>
          <w:lang w:eastAsia="lt-LT"/>
        </w:rPr>
        <w:t xml:space="preserve">Europos Komisija </w:t>
      </w:r>
      <w:r>
        <w:rPr>
          <w:rFonts w:eastAsia="Calibri"/>
          <w:lang w:eastAsia="lt-LT"/>
        </w:rPr>
        <w:t xml:space="preserve">2018 m. gegužės </w:t>
      </w:r>
      <w:r w:rsidRPr="001663D0">
        <w:rPr>
          <w:rFonts w:eastAsia="Calibri"/>
          <w:lang w:eastAsia="lt-LT"/>
        </w:rPr>
        <w:t>31</w:t>
      </w:r>
      <w:r>
        <w:rPr>
          <w:rFonts w:eastAsia="Calibri"/>
          <w:lang w:eastAsia="lt-LT"/>
        </w:rPr>
        <w:t xml:space="preserve"> d. </w:t>
      </w:r>
      <w:r w:rsidRPr="0040534F">
        <w:rPr>
          <w:rFonts w:eastAsia="Calibri"/>
          <w:lang w:eastAsia="lt-LT"/>
        </w:rPr>
        <w:t>pristat</w:t>
      </w:r>
      <w:r>
        <w:rPr>
          <w:rFonts w:eastAsia="Calibri"/>
          <w:lang w:eastAsia="lt-LT"/>
        </w:rPr>
        <w:t>ė</w:t>
      </w:r>
      <w:r w:rsidRPr="0040534F">
        <w:rPr>
          <w:rFonts w:eastAsia="Calibri"/>
          <w:lang w:eastAsia="lt-LT"/>
        </w:rPr>
        <w:t xml:space="preserve"> </w:t>
      </w:r>
      <w:bookmarkStart w:id="17" w:name="_Hlk74064604"/>
      <w:r>
        <w:rPr>
          <w:rFonts w:eastAsia="Calibri"/>
          <w:lang w:eastAsia="lt-LT"/>
        </w:rPr>
        <w:t xml:space="preserve">pasiūlymą dėl </w:t>
      </w:r>
      <w:r w:rsidRPr="0040534F">
        <w:rPr>
          <w:rFonts w:eastAsia="Calibri"/>
          <w:lang w:eastAsia="lt-LT"/>
        </w:rPr>
        <w:t>Europos Parlamento ir Tarybos</w:t>
      </w:r>
      <w:r>
        <w:rPr>
          <w:rFonts w:eastAsia="Calibri"/>
          <w:lang w:eastAsia="lt-LT"/>
        </w:rPr>
        <w:t xml:space="preserve"> </w:t>
      </w:r>
      <w:r w:rsidRPr="0040534F">
        <w:rPr>
          <w:rFonts w:eastAsia="Calibri"/>
          <w:lang w:eastAsia="lt-LT"/>
        </w:rPr>
        <w:t xml:space="preserve">reglamento, </w:t>
      </w:r>
      <w:r>
        <w:rPr>
          <w:rFonts w:eastAsia="Calibri"/>
          <w:lang w:eastAsia="lt-LT"/>
        </w:rPr>
        <w:t>iš dalies keičiančio Tarybos reglamentus dėl žuvininkystės kontrolės</w:t>
      </w:r>
      <w:r>
        <w:rPr>
          <w:rStyle w:val="Puslapioinaosnuoroda"/>
          <w:rFonts w:eastAsia="Calibri"/>
          <w:lang w:eastAsia="lt-LT"/>
        </w:rPr>
        <w:footnoteReference w:id="6"/>
      </w:r>
      <w:bookmarkEnd w:id="17"/>
      <w:r>
        <w:rPr>
          <w:rFonts w:eastAsia="Calibri"/>
          <w:lang w:eastAsia="lt-LT"/>
        </w:rPr>
        <w:t>.</w:t>
      </w:r>
      <w:r>
        <w:rPr>
          <w:b/>
          <w:bCs/>
        </w:rPr>
        <w:t xml:space="preserve"> </w:t>
      </w:r>
      <w:r w:rsidRPr="0040534F">
        <w:rPr>
          <w:rFonts w:eastAsia="Calibri"/>
          <w:lang w:eastAsia="lt-LT"/>
        </w:rPr>
        <w:t xml:space="preserve">Šiuo metu galiojanti žuvininkystės kontrolės sistema buvo sukurta prieš </w:t>
      </w:r>
      <w:r>
        <w:rPr>
          <w:rFonts w:eastAsia="Calibri"/>
          <w:lang w:eastAsia="lt-LT"/>
        </w:rPr>
        <w:t xml:space="preserve">2013 m. atliktą </w:t>
      </w:r>
      <w:r w:rsidRPr="0040534F">
        <w:rPr>
          <w:rFonts w:eastAsia="Calibri"/>
          <w:lang w:eastAsia="lt-LT"/>
        </w:rPr>
        <w:t xml:space="preserve">bendrosios žuvininkystės politikos reformą, todėl neatitinka šiuolaikinių poreikių, </w:t>
      </w:r>
      <w:r>
        <w:rPr>
          <w:rFonts w:eastAsia="Calibri"/>
          <w:lang w:eastAsia="lt-LT"/>
        </w:rPr>
        <w:t xml:space="preserve">technologinių galimybių, </w:t>
      </w:r>
      <w:r w:rsidRPr="0040534F">
        <w:rPr>
          <w:rFonts w:eastAsia="Calibri"/>
          <w:lang w:eastAsia="lt-LT"/>
        </w:rPr>
        <w:t>yra nepakankamai efektyvi. Ši</w:t>
      </w:r>
      <w:r>
        <w:rPr>
          <w:rFonts w:eastAsia="Calibri"/>
          <w:lang w:eastAsia="lt-LT"/>
        </w:rPr>
        <w:t>uo</w:t>
      </w:r>
      <w:r w:rsidRPr="0040534F">
        <w:rPr>
          <w:rFonts w:eastAsia="Calibri"/>
          <w:lang w:eastAsia="lt-LT"/>
        </w:rPr>
        <w:t xml:space="preserve"> reglamento pasiūlym</w:t>
      </w:r>
      <w:r>
        <w:rPr>
          <w:rFonts w:eastAsia="Calibri"/>
          <w:lang w:eastAsia="lt-LT"/>
        </w:rPr>
        <w:t>u</w:t>
      </w:r>
      <w:r w:rsidRPr="0040534F">
        <w:rPr>
          <w:rFonts w:eastAsia="Calibri"/>
          <w:lang w:eastAsia="lt-LT"/>
        </w:rPr>
        <w:t xml:space="preserve"> </w:t>
      </w:r>
      <w:r>
        <w:rPr>
          <w:rFonts w:eastAsia="Calibri"/>
          <w:lang w:eastAsia="lt-LT"/>
        </w:rPr>
        <w:t>siekiama</w:t>
      </w:r>
      <w:r w:rsidRPr="0040534F">
        <w:rPr>
          <w:rFonts w:eastAsia="Calibri"/>
          <w:lang w:eastAsia="lt-LT"/>
        </w:rPr>
        <w:t>:</w:t>
      </w:r>
    </w:p>
    <w:p w14:paraId="0114191F" w14:textId="79B04D1E" w:rsidR="00D920DD" w:rsidRPr="0040534F" w:rsidRDefault="00D920DD" w:rsidP="00C671FD">
      <w:pPr>
        <w:ind w:firstLine="426"/>
        <w:jc w:val="both"/>
        <w:rPr>
          <w:rFonts w:eastAsia="Calibri"/>
          <w:lang w:eastAsia="lt-LT"/>
        </w:rPr>
      </w:pPr>
      <w:r w:rsidRPr="0040534F">
        <w:rPr>
          <w:rFonts w:eastAsia="Calibri"/>
          <w:lang w:eastAsia="lt-LT"/>
        </w:rPr>
        <w:t>1)</w:t>
      </w:r>
      <w:r w:rsidR="00044705">
        <w:rPr>
          <w:rFonts w:eastAsia="Calibri"/>
          <w:lang w:eastAsia="lt-LT"/>
        </w:rPr>
        <w:t> </w:t>
      </w:r>
      <w:r w:rsidRPr="0040534F">
        <w:rPr>
          <w:rFonts w:eastAsia="Calibri"/>
          <w:lang w:eastAsia="lt-LT"/>
        </w:rPr>
        <w:t>Suderinti žuvininkystės kontrolės sistemą su bendrąja žuvininkystės politika ir kitomis ES politikomis;</w:t>
      </w:r>
    </w:p>
    <w:p w14:paraId="7B1477ED" w14:textId="77777777" w:rsidR="00D920DD" w:rsidRPr="0040534F" w:rsidRDefault="00D920DD" w:rsidP="00C671FD">
      <w:pPr>
        <w:ind w:firstLine="426"/>
        <w:jc w:val="both"/>
        <w:rPr>
          <w:rFonts w:eastAsia="Calibri"/>
          <w:lang w:eastAsia="lt-LT"/>
        </w:rPr>
      </w:pPr>
      <w:r w:rsidRPr="0040534F">
        <w:rPr>
          <w:rFonts w:eastAsia="Calibri"/>
          <w:lang w:eastAsia="lt-LT"/>
        </w:rPr>
        <w:t>2) Supaprastinti teisinį reglamentavimą ir sumažinti administracinę naštą;</w:t>
      </w:r>
    </w:p>
    <w:p w14:paraId="5B49ABBE" w14:textId="77777777" w:rsidR="00D920DD" w:rsidRPr="0040534F" w:rsidRDefault="00D920DD" w:rsidP="00C671FD">
      <w:pPr>
        <w:ind w:firstLine="426"/>
        <w:jc w:val="both"/>
        <w:rPr>
          <w:rFonts w:eastAsia="Calibri"/>
          <w:lang w:eastAsia="lt-LT"/>
        </w:rPr>
      </w:pPr>
      <w:r w:rsidRPr="0040534F">
        <w:rPr>
          <w:rFonts w:eastAsia="Calibri"/>
          <w:lang w:eastAsia="lt-LT"/>
        </w:rPr>
        <w:t>3) Pagerinti žuvininkystės duomenų ir informacijos prieinamumą, patikimumą ir detalumą (ypač laimikio duomenų), įgalinti keitimąsi informacija;</w:t>
      </w:r>
    </w:p>
    <w:p w14:paraId="344E8BF0" w14:textId="2B9054E7" w:rsidR="00D920DD" w:rsidRDefault="00D920DD" w:rsidP="00C671FD">
      <w:pPr>
        <w:ind w:firstLine="426"/>
        <w:jc w:val="both"/>
        <w:rPr>
          <w:rFonts w:eastAsia="Calibri"/>
          <w:lang w:eastAsia="lt-LT"/>
        </w:rPr>
      </w:pPr>
      <w:r w:rsidRPr="0040534F">
        <w:rPr>
          <w:rFonts w:eastAsia="Calibri"/>
          <w:lang w:eastAsia="lt-LT"/>
        </w:rPr>
        <w:t xml:space="preserve">4) Pašalinti trukdžius reikalavimų laikymosi kultūros vystymuisi ir vienodam veiklos vykdytojų traktavimui </w:t>
      </w:r>
      <w:r w:rsidR="00DF2533">
        <w:rPr>
          <w:rFonts w:eastAsia="Calibri"/>
          <w:lang w:eastAsia="lt-LT"/>
        </w:rPr>
        <w:t>atskirose valstybėse narėse.</w:t>
      </w:r>
    </w:p>
    <w:p w14:paraId="19BDFBF6" w14:textId="4D351A51" w:rsidR="00DF2533" w:rsidRDefault="00DF2533" w:rsidP="00C671FD">
      <w:pPr>
        <w:ind w:firstLine="426"/>
        <w:jc w:val="both"/>
        <w:rPr>
          <w:rFonts w:eastAsia="Calibri"/>
          <w:lang w:eastAsia="lt-LT"/>
        </w:rPr>
      </w:pPr>
      <w:r w:rsidRPr="00DF2533">
        <w:rPr>
          <w:rFonts w:eastAsia="Calibri"/>
          <w:lang w:eastAsia="lt-LT"/>
        </w:rPr>
        <w:t>Komisijos pasiūlymo pagrindiniai elementai</w:t>
      </w:r>
      <w:r>
        <w:rPr>
          <w:rFonts w:eastAsia="Calibri"/>
          <w:lang w:eastAsia="lt-LT"/>
        </w:rPr>
        <w:t xml:space="preserve"> apima </w:t>
      </w:r>
      <w:r w:rsidRPr="00DF2533">
        <w:rPr>
          <w:rFonts w:eastAsia="Calibri"/>
          <w:lang w:eastAsia="lt-LT"/>
        </w:rPr>
        <w:t xml:space="preserve">sunkių pažeidimų </w:t>
      </w:r>
      <w:r>
        <w:rPr>
          <w:rFonts w:eastAsia="Calibri"/>
          <w:lang w:eastAsia="lt-LT"/>
        </w:rPr>
        <w:t xml:space="preserve">identifikavimo </w:t>
      </w:r>
      <w:r w:rsidR="0067476B">
        <w:rPr>
          <w:rFonts w:eastAsia="Calibri"/>
          <w:lang w:eastAsia="lt-LT"/>
        </w:rPr>
        <w:t>vieningų</w:t>
      </w:r>
      <w:r w:rsidR="0067476B" w:rsidRPr="00DF2533">
        <w:rPr>
          <w:rFonts w:eastAsia="Calibri"/>
          <w:lang w:eastAsia="lt-LT"/>
        </w:rPr>
        <w:t xml:space="preserve"> </w:t>
      </w:r>
      <w:r w:rsidRPr="00DF2533">
        <w:rPr>
          <w:rFonts w:eastAsia="Calibri"/>
          <w:lang w:eastAsia="lt-LT"/>
        </w:rPr>
        <w:t>kriterij</w:t>
      </w:r>
      <w:r>
        <w:rPr>
          <w:rFonts w:eastAsia="Calibri"/>
          <w:lang w:eastAsia="lt-LT"/>
        </w:rPr>
        <w:t xml:space="preserve">ų </w:t>
      </w:r>
      <w:r w:rsidRPr="00DF2533">
        <w:rPr>
          <w:rFonts w:eastAsia="Calibri"/>
          <w:lang w:eastAsia="lt-LT"/>
        </w:rPr>
        <w:t>ir sankcij</w:t>
      </w:r>
      <w:r>
        <w:rPr>
          <w:rFonts w:eastAsia="Calibri"/>
          <w:lang w:eastAsia="lt-LT"/>
        </w:rPr>
        <w:t>ų</w:t>
      </w:r>
      <w:r w:rsidRPr="00DF2533">
        <w:rPr>
          <w:rFonts w:eastAsia="Calibri"/>
          <w:lang w:eastAsia="lt-LT"/>
        </w:rPr>
        <w:t xml:space="preserve"> už juos</w:t>
      </w:r>
      <w:r>
        <w:rPr>
          <w:rFonts w:eastAsia="Calibri"/>
          <w:lang w:eastAsia="lt-LT"/>
        </w:rPr>
        <w:t xml:space="preserve"> nustatymą; </w:t>
      </w:r>
      <w:r w:rsidRPr="00DF2533">
        <w:rPr>
          <w:rFonts w:eastAsia="Calibri"/>
          <w:lang w:eastAsia="lt-LT"/>
        </w:rPr>
        <w:t>žuvininkystės duomenų sistem</w:t>
      </w:r>
      <w:r>
        <w:rPr>
          <w:rFonts w:eastAsia="Calibri"/>
          <w:lang w:eastAsia="lt-LT"/>
        </w:rPr>
        <w:t xml:space="preserve">os </w:t>
      </w:r>
      <w:r w:rsidR="00042915">
        <w:rPr>
          <w:rFonts w:eastAsia="Calibri"/>
          <w:lang w:eastAsia="lt-LT"/>
        </w:rPr>
        <w:t xml:space="preserve">taikymo </w:t>
      </w:r>
      <w:r>
        <w:rPr>
          <w:rFonts w:eastAsia="Calibri"/>
          <w:lang w:eastAsia="lt-LT"/>
        </w:rPr>
        <w:t xml:space="preserve">išplėtimą; </w:t>
      </w:r>
      <w:r w:rsidR="0067476B" w:rsidRPr="00DF2533">
        <w:rPr>
          <w:rFonts w:eastAsia="Calibri"/>
          <w:lang w:eastAsia="lt-LT"/>
        </w:rPr>
        <w:t>žvejybos ir akvakultūros produkt</w:t>
      </w:r>
      <w:r w:rsidR="0067476B">
        <w:rPr>
          <w:rFonts w:eastAsia="Calibri"/>
          <w:lang w:eastAsia="lt-LT"/>
        </w:rPr>
        <w:t xml:space="preserve">ų </w:t>
      </w:r>
      <w:r w:rsidRPr="00DF2533">
        <w:rPr>
          <w:rFonts w:eastAsia="Calibri"/>
          <w:lang w:eastAsia="lt-LT"/>
        </w:rPr>
        <w:t>atsekamumo reikalavim</w:t>
      </w:r>
      <w:r>
        <w:rPr>
          <w:rFonts w:eastAsia="Calibri"/>
          <w:lang w:eastAsia="lt-LT"/>
        </w:rPr>
        <w:t>ų stiprinimą; naujų technologinių priemonių įvedimą ž</w:t>
      </w:r>
      <w:r w:rsidRPr="00DF2533">
        <w:rPr>
          <w:rFonts w:eastAsia="Calibri"/>
          <w:lang w:eastAsia="lt-LT"/>
        </w:rPr>
        <w:t xml:space="preserve">uvų </w:t>
      </w:r>
      <w:r w:rsidR="0067476B">
        <w:rPr>
          <w:rFonts w:eastAsia="Calibri"/>
          <w:lang w:eastAsia="lt-LT"/>
        </w:rPr>
        <w:t xml:space="preserve">iškrovimo prievolės </w:t>
      </w:r>
      <w:r w:rsidRPr="00DF2533">
        <w:rPr>
          <w:rFonts w:eastAsia="Calibri"/>
          <w:lang w:eastAsia="lt-LT"/>
        </w:rPr>
        <w:t>laikym</w:t>
      </w:r>
      <w:r>
        <w:rPr>
          <w:rFonts w:eastAsia="Calibri"/>
          <w:lang w:eastAsia="lt-LT"/>
        </w:rPr>
        <w:t>ui</w:t>
      </w:r>
      <w:r w:rsidRPr="00DF2533">
        <w:rPr>
          <w:rFonts w:eastAsia="Calibri"/>
          <w:lang w:eastAsia="lt-LT"/>
        </w:rPr>
        <w:t>si kontrol</w:t>
      </w:r>
      <w:r>
        <w:rPr>
          <w:rFonts w:eastAsia="Calibri"/>
          <w:lang w:eastAsia="lt-LT"/>
        </w:rPr>
        <w:t xml:space="preserve">iuoti; žvejybos laivų techninių charakteristikų griežtesnę kontrolę; importuojamų ir eksportuojamų žuvininkystės produktų </w:t>
      </w:r>
      <w:r w:rsidRPr="00DF2533">
        <w:rPr>
          <w:rFonts w:eastAsia="Calibri"/>
          <w:lang w:eastAsia="lt-LT"/>
        </w:rPr>
        <w:t>sertifikatų perkėlim</w:t>
      </w:r>
      <w:r>
        <w:rPr>
          <w:rFonts w:eastAsia="Calibri"/>
          <w:lang w:eastAsia="lt-LT"/>
        </w:rPr>
        <w:t>ą</w:t>
      </w:r>
      <w:r w:rsidRPr="00DF2533">
        <w:rPr>
          <w:rFonts w:eastAsia="Calibri"/>
          <w:lang w:eastAsia="lt-LT"/>
        </w:rPr>
        <w:t xml:space="preserve"> į elektroninę erdvę</w:t>
      </w:r>
      <w:r>
        <w:rPr>
          <w:rFonts w:eastAsia="Calibri"/>
          <w:lang w:eastAsia="lt-LT"/>
        </w:rPr>
        <w:t xml:space="preserve">; </w:t>
      </w:r>
      <w:r w:rsidRPr="00DF2533">
        <w:rPr>
          <w:rFonts w:eastAsia="Calibri"/>
          <w:lang w:eastAsia="lt-LT"/>
        </w:rPr>
        <w:t>Europos žuvininkystės kontrolės agentūros (EFCA) mandat</w:t>
      </w:r>
      <w:r>
        <w:rPr>
          <w:rFonts w:eastAsia="Calibri"/>
          <w:lang w:eastAsia="lt-LT"/>
        </w:rPr>
        <w:t>o peržiūrą ir įgaliojimų išplėtimą.</w:t>
      </w:r>
    </w:p>
    <w:p w14:paraId="430E062A" w14:textId="637FF519" w:rsidR="0067476B" w:rsidRDefault="0067476B" w:rsidP="00C671FD">
      <w:pPr>
        <w:ind w:firstLine="426"/>
        <w:jc w:val="both"/>
        <w:rPr>
          <w:rFonts w:eastAsia="Calibri"/>
          <w:lang w:eastAsia="lt-LT"/>
        </w:rPr>
      </w:pPr>
      <w:r w:rsidRPr="0067476B">
        <w:rPr>
          <w:rFonts w:eastAsia="Calibri"/>
          <w:lang w:eastAsia="lt-LT"/>
        </w:rPr>
        <w:t>E</w:t>
      </w:r>
      <w:r w:rsidR="00042915">
        <w:rPr>
          <w:rFonts w:eastAsia="Calibri"/>
          <w:lang w:eastAsia="lt-LT"/>
        </w:rPr>
        <w:t>uropos parlamentas</w:t>
      </w:r>
      <w:r w:rsidRPr="0067476B">
        <w:rPr>
          <w:rFonts w:eastAsia="Calibri"/>
          <w:lang w:eastAsia="lt-LT"/>
        </w:rPr>
        <w:t xml:space="preserve"> savo poziciją dėl pasiūlymo patvirtino plenarinėje sesijoje š. m. kovo 11 d.</w:t>
      </w:r>
    </w:p>
    <w:p w14:paraId="77B1D8DC" w14:textId="5639A9C5" w:rsidR="00DF2533" w:rsidRDefault="00D920DD" w:rsidP="00C671FD">
      <w:pPr>
        <w:ind w:firstLine="426"/>
        <w:jc w:val="both"/>
        <w:rPr>
          <w:rFonts w:eastAsia="Calibri"/>
          <w:lang w:eastAsia="lt-LT"/>
        </w:rPr>
      </w:pPr>
      <w:r>
        <w:rPr>
          <w:rFonts w:eastAsia="Calibri"/>
          <w:lang w:eastAsia="lt-LT"/>
        </w:rPr>
        <w:t xml:space="preserve">Šis pasiūlymas </w:t>
      </w:r>
      <w:r w:rsidR="00DF2533">
        <w:rPr>
          <w:rFonts w:eastAsia="Calibri"/>
          <w:lang w:eastAsia="lt-LT"/>
        </w:rPr>
        <w:t xml:space="preserve">ES </w:t>
      </w:r>
      <w:r>
        <w:rPr>
          <w:rFonts w:eastAsia="Calibri"/>
          <w:lang w:eastAsia="lt-LT"/>
        </w:rPr>
        <w:t xml:space="preserve">Taryboje buvo nagrinėjamas trejus metus. Š. m. birželio </w:t>
      </w:r>
      <w:r w:rsidRPr="00594419">
        <w:rPr>
          <w:rFonts w:eastAsia="Calibri"/>
          <w:lang w:eastAsia="lt-LT"/>
        </w:rPr>
        <w:t xml:space="preserve">1 </w:t>
      </w:r>
      <w:r>
        <w:rPr>
          <w:rFonts w:eastAsia="Calibri"/>
          <w:lang w:eastAsia="lt-LT"/>
        </w:rPr>
        <w:t>d. pirmininkaujanti Portugalija p</w:t>
      </w:r>
      <w:r w:rsidR="00767E65">
        <w:rPr>
          <w:rFonts w:eastAsia="Calibri"/>
          <w:lang w:eastAsia="lt-LT"/>
        </w:rPr>
        <w:t>ristatė</w:t>
      </w:r>
      <w:r>
        <w:rPr>
          <w:rFonts w:eastAsia="Calibri"/>
          <w:lang w:eastAsia="lt-LT"/>
        </w:rPr>
        <w:t xml:space="preserve"> valstybėms narėms </w:t>
      </w:r>
      <w:r w:rsidR="00DF2533">
        <w:rPr>
          <w:rFonts w:eastAsia="Calibri"/>
          <w:lang w:eastAsia="lt-LT"/>
        </w:rPr>
        <w:t>paskutinį kompromisinį tekstą, kurio pagrindu kvie</w:t>
      </w:r>
      <w:r w:rsidR="00767E65">
        <w:rPr>
          <w:rFonts w:eastAsia="Calibri"/>
          <w:lang w:eastAsia="lt-LT"/>
        </w:rPr>
        <w:t>s</w:t>
      </w:r>
      <w:r w:rsidR="00DF2533">
        <w:rPr>
          <w:rFonts w:eastAsia="Calibri"/>
          <w:lang w:eastAsia="lt-LT"/>
        </w:rPr>
        <w:t xml:space="preserve"> patvirtinti Tarybos bendrąjį požiūrį </w:t>
      </w:r>
      <w:r w:rsidR="00DF2533" w:rsidRPr="00223A8E">
        <w:rPr>
          <w:rFonts w:eastAsia="Calibri"/>
          <w:lang w:eastAsia="lt-LT"/>
        </w:rPr>
        <w:t>2021 m. birželio 28</w:t>
      </w:r>
      <w:r w:rsidR="00DF2533" w:rsidRPr="00A3749B">
        <w:rPr>
          <w:rFonts w:eastAsia="Calibri"/>
          <w:lang w:eastAsia="lt-LT"/>
        </w:rPr>
        <w:t>–</w:t>
      </w:r>
      <w:r w:rsidR="00DF2533" w:rsidRPr="00223A8E">
        <w:rPr>
          <w:rFonts w:eastAsia="Calibri"/>
          <w:lang w:eastAsia="lt-LT"/>
        </w:rPr>
        <w:t xml:space="preserve">29 d. ES </w:t>
      </w:r>
      <w:r w:rsidR="00DF2533">
        <w:rPr>
          <w:rFonts w:eastAsia="Calibri"/>
          <w:lang w:eastAsia="lt-LT"/>
        </w:rPr>
        <w:t>T</w:t>
      </w:r>
      <w:r w:rsidR="00DF2533" w:rsidRPr="00223A8E">
        <w:rPr>
          <w:rFonts w:eastAsia="Calibri"/>
          <w:lang w:eastAsia="lt-LT"/>
        </w:rPr>
        <w:t>arybos posėdyje</w:t>
      </w:r>
      <w:r>
        <w:rPr>
          <w:rFonts w:eastAsia="Calibri"/>
          <w:lang w:eastAsia="lt-LT"/>
        </w:rPr>
        <w:t xml:space="preserve">. </w:t>
      </w:r>
      <w:r w:rsidR="00767E65" w:rsidRPr="00767E65">
        <w:rPr>
          <w:rFonts w:eastAsia="Calibri"/>
          <w:lang w:eastAsia="lt-LT"/>
        </w:rPr>
        <w:t>ES Tarybos posėdžiui  skirtas dokumentas dar negautas.</w:t>
      </w:r>
    </w:p>
    <w:p w14:paraId="558E237A" w14:textId="77777777" w:rsidR="00D920DD" w:rsidRPr="00B62067" w:rsidRDefault="00D920DD" w:rsidP="00C671FD">
      <w:pPr>
        <w:ind w:firstLine="426"/>
        <w:rPr>
          <w:b/>
          <w:bCs/>
        </w:rPr>
      </w:pPr>
    </w:p>
    <w:p w14:paraId="48F3F389" w14:textId="77777777" w:rsidR="00D920DD" w:rsidRPr="00B62067" w:rsidRDefault="00D920DD" w:rsidP="00C671FD">
      <w:pPr>
        <w:ind w:firstLine="426"/>
        <w:rPr>
          <w:b/>
          <w:bCs/>
        </w:rPr>
      </w:pPr>
      <w:r w:rsidRPr="00B62067">
        <w:rPr>
          <w:b/>
          <w:bCs/>
        </w:rPr>
        <w:t>Lietuvos pozicija</w:t>
      </w:r>
    </w:p>
    <w:p w14:paraId="51D29E0B" w14:textId="19B7309A" w:rsidR="00D920DD" w:rsidRDefault="00D920DD" w:rsidP="00C671FD">
      <w:pPr>
        <w:ind w:firstLine="426"/>
        <w:jc w:val="both"/>
      </w:pPr>
      <w:r w:rsidRPr="000307C6">
        <w:t>L</w:t>
      </w:r>
      <w:r>
        <w:t>ietuva</w:t>
      </w:r>
      <w:r w:rsidRPr="000307C6">
        <w:t xml:space="preserve"> palaiko </w:t>
      </w:r>
      <w:r w:rsidR="006305CD">
        <w:t xml:space="preserve">pateiktą paskutinį </w:t>
      </w:r>
      <w:r w:rsidRPr="000307C6">
        <w:t>siūlomą kompromisą</w:t>
      </w:r>
      <w:r w:rsidR="006305CD">
        <w:t xml:space="preserve">, kuriame iš esmės atsižvelgiama į Lietuvos išsakytą susirūpinimą ir teiktas pastabas dėl siūlomų atskirų reikalavimų proporcingumo, realaus įgyvendinamumo. </w:t>
      </w:r>
      <w:r w:rsidR="00042915">
        <w:t>Manome, kad p</w:t>
      </w:r>
      <w:r w:rsidRPr="000307C6">
        <w:t xml:space="preserve">o trejų metų intensyvaus darbo </w:t>
      </w:r>
      <w:r w:rsidR="006305CD">
        <w:t xml:space="preserve">yra tinkamas laikas </w:t>
      </w:r>
      <w:r w:rsidRPr="000307C6">
        <w:t xml:space="preserve">užbaigti </w:t>
      </w:r>
      <w:r w:rsidR="006305CD">
        <w:t xml:space="preserve">pasiūlymo nagrinėjimą </w:t>
      </w:r>
      <w:r w:rsidRPr="000307C6">
        <w:t>Taryboje</w:t>
      </w:r>
      <w:r w:rsidR="0067476B">
        <w:t xml:space="preserve"> ir pradėti tarpinstitucines derybas su </w:t>
      </w:r>
      <w:r>
        <w:t>Europos Parlament</w:t>
      </w:r>
      <w:r w:rsidR="0067476B">
        <w:t>u.</w:t>
      </w:r>
      <w:r>
        <w:t xml:space="preserve"> </w:t>
      </w:r>
      <w:r w:rsidR="006305CD">
        <w:t>Vertindami</w:t>
      </w:r>
      <w:r w:rsidRPr="000307C6">
        <w:t xml:space="preserve"> dabar</w:t>
      </w:r>
      <w:r w:rsidR="006305CD">
        <w:t xml:space="preserve"> galiojančių žuvininkystės kontrolės reglamentų </w:t>
      </w:r>
      <w:r w:rsidRPr="000307C6">
        <w:t>įgyvendinimo pa</w:t>
      </w:r>
      <w:r w:rsidR="006305CD">
        <w:t>tirtį</w:t>
      </w:r>
      <w:r w:rsidRPr="000307C6">
        <w:t xml:space="preserve"> </w:t>
      </w:r>
      <w:r w:rsidR="00042915">
        <w:t>laikomės nuomonės</w:t>
      </w:r>
      <w:r>
        <w:t xml:space="preserve">, kad </w:t>
      </w:r>
      <w:r w:rsidR="006305CD">
        <w:t xml:space="preserve">reikalavimų </w:t>
      </w:r>
      <w:r w:rsidRPr="000307C6">
        <w:t>proporcingum</w:t>
      </w:r>
      <w:r w:rsidR="006305CD">
        <w:t>as</w:t>
      </w:r>
      <w:r w:rsidRPr="000307C6">
        <w:t xml:space="preserve">, </w:t>
      </w:r>
      <w:r w:rsidR="006305CD">
        <w:t xml:space="preserve">teisės </w:t>
      </w:r>
      <w:r w:rsidRPr="000307C6">
        <w:t>normų aiškum</w:t>
      </w:r>
      <w:r w:rsidR="006305CD">
        <w:t>as</w:t>
      </w:r>
      <w:r w:rsidRPr="000307C6">
        <w:t xml:space="preserve"> ir vienod</w:t>
      </w:r>
      <w:r w:rsidR="006305CD">
        <w:t>as</w:t>
      </w:r>
      <w:r w:rsidRPr="000307C6">
        <w:t xml:space="preserve"> traktavim</w:t>
      </w:r>
      <w:r w:rsidR="006305CD">
        <w:t>as turi išlikti pagrindiniai tikslai peržiūrint ir tobulinant kontrolės sistemą</w:t>
      </w:r>
      <w:r>
        <w:t>.</w:t>
      </w:r>
    </w:p>
    <w:bookmarkEnd w:id="15"/>
    <w:p w14:paraId="1805EC95" w14:textId="77777777" w:rsidR="00D920DD" w:rsidRPr="000307C6" w:rsidRDefault="00D920DD" w:rsidP="00C671FD">
      <w:pPr>
        <w:keepNext/>
        <w:keepLines/>
        <w:jc w:val="both"/>
      </w:pPr>
    </w:p>
    <w:p w14:paraId="00679908" w14:textId="593A08CB" w:rsidR="008E4619" w:rsidRDefault="00D920DD" w:rsidP="00C671FD">
      <w:pPr>
        <w:keepNext/>
        <w:keepLines/>
        <w:rPr>
          <w:rFonts w:eastAsia="Calibri"/>
          <w:b/>
          <w:bCs/>
        </w:rPr>
      </w:pPr>
      <w:r>
        <w:rPr>
          <w:rFonts w:eastAsia="Calibri"/>
          <w:b/>
          <w:bCs/>
        </w:rPr>
        <w:t>7</w:t>
      </w:r>
      <w:r w:rsidR="00E53B69" w:rsidRPr="006840F0">
        <w:rPr>
          <w:rFonts w:eastAsia="Calibri"/>
          <w:b/>
          <w:bCs/>
        </w:rPr>
        <w:t xml:space="preserve">. </w:t>
      </w:r>
      <w:r w:rsidR="00E53B69" w:rsidRPr="00E53B69">
        <w:rPr>
          <w:rFonts w:eastAsia="Calibri"/>
          <w:b/>
          <w:bCs/>
        </w:rPr>
        <w:t>Kiti klausimai</w:t>
      </w:r>
    </w:p>
    <w:p w14:paraId="4A164E5A" w14:textId="77777777" w:rsidR="003C4AE5" w:rsidRDefault="003C4AE5" w:rsidP="00C671FD">
      <w:pPr>
        <w:keepNext/>
        <w:keepLines/>
        <w:rPr>
          <w:rFonts w:eastAsia="Calibri"/>
          <w:b/>
          <w:bCs/>
        </w:rPr>
      </w:pPr>
    </w:p>
    <w:p w14:paraId="4A4CB102" w14:textId="1617D469" w:rsidR="00E53B69" w:rsidRDefault="003C4AE5" w:rsidP="00C671FD">
      <w:pPr>
        <w:keepNext/>
        <w:keepLines/>
        <w:rPr>
          <w:rFonts w:eastAsia="Calibri"/>
          <w:b/>
          <w:bCs/>
        </w:rPr>
      </w:pPr>
      <w:r w:rsidRPr="003C4AE5">
        <w:rPr>
          <w:rFonts w:eastAsia="Calibri"/>
          <w:b/>
          <w:bCs/>
        </w:rPr>
        <w:t>a)</w:t>
      </w:r>
      <w:r>
        <w:rPr>
          <w:rFonts w:eastAsia="Calibri"/>
          <w:b/>
          <w:bCs/>
        </w:rPr>
        <w:t xml:space="preserve"> </w:t>
      </w:r>
      <w:r w:rsidRPr="003C4AE5">
        <w:rPr>
          <w:rFonts w:eastAsia="Calibri"/>
          <w:b/>
          <w:bCs/>
        </w:rPr>
        <w:t>Ilgalaikė kaimo vietovių vizija</w:t>
      </w:r>
      <w:r>
        <w:rPr>
          <w:rFonts w:eastAsia="Calibri"/>
          <w:b/>
          <w:bCs/>
        </w:rPr>
        <w:t xml:space="preserve"> (galimas)</w:t>
      </w:r>
    </w:p>
    <w:p w14:paraId="11C9AF3E" w14:textId="415BA81A" w:rsidR="003C4AE5" w:rsidRPr="00D920DD" w:rsidRDefault="00D920DD" w:rsidP="00C671FD">
      <w:pPr>
        <w:keepNext/>
        <w:keepLines/>
        <w:ind w:firstLine="426"/>
        <w:rPr>
          <w:rFonts w:eastAsia="Calibri"/>
          <w:i/>
          <w:iCs/>
        </w:rPr>
      </w:pPr>
      <w:r w:rsidRPr="00CD7C44">
        <w:rPr>
          <w:i/>
          <w:iCs/>
        </w:rPr>
        <w:t>–</w:t>
      </w:r>
      <w:r>
        <w:rPr>
          <w:i/>
          <w:iCs/>
        </w:rPr>
        <w:t xml:space="preserve"> </w:t>
      </w:r>
      <w:r w:rsidR="003C4AE5" w:rsidRPr="00D920DD">
        <w:rPr>
          <w:rFonts w:eastAsia="Calibri"/>
          <w:i/>
          <w:iCs/>
        </w:rPr>
        <w:t xml:space="preserve">Komisijos informacija </w:t>
      </w:r>
    </w:p>
    <w:p w14:paraId="41ACD347" w14:textId="18CAC36F" w:rsidR="006C6537" w:rsidRDefault="006C6537" w:rsidP="00416A74">
      <w:pPr>
        <w:keepNext/>
        <w:keepLines/>
        <w:jc w:val="both"/>
        <w:rPr>
          <w:rFonts w:eastAsia="Calibri"/>
        </w:rPr>
      </w:pPr>
    </w:p>
    <w:p w14:paraId="74E38E6B" w14:textId="77777777" w:rsidR="00416A74" w:rsidRDefault="00416A74" w:rsidP="00416A74">
      <w:pPr>
        <w:ind w:firstLine="426"/>
        <w:jc w:val="both"/>
        <w:rPr>
          <w:rFonts w:eastAsia="Calibri"/>
          <w:b/>
          <w:bCs/>
          <w:color w:val="000000"/>
        </w:rPr>
      </w:pPr>
      <w:r w:rsidRPr="00763B8B">
        <w:rPr>
          <w:rFonts w:eastAsia="Calibri"/>
          <w:b/>
          <w:bCs/>
          <w:color w:val="000000"/>
        </w:rPr>
        <w:t>Klausimo esmė</w:t>
      </w:r>
    </w:p>
    <w:p w14:paraId="789C4A75" w14:textId="236C3E12" w:rsidR="0098024A" w:rsidRDefault="0098024A" w:rsidP="00C671FD">
      <w:pPr>
        <w:keepNext/>
        <w:keepLines/>
        <w:ind w:firstLine="426"/>
        <w:jc w:val="both"/>
      </w:pPr>
      <w:r>
        <w:t xml:space="preserve">Š. </w:t>
      </w:r>
      <w:r w:rsidRPr="004C5A42">
        <w:t xml:space="preserve">m. </w:t>
      </w:r>
      <w:r>
        <w:t xml:space="preserve">birželio </w:t>
      </w:r>
      <w:r w:rsidRPr="00D920DD">
        <w:t>30 d.</w:t>
      </w:r>
      <w:r w:rsidRPr="004C5A42">
        <w:t xml:space="preserve"> </w:t>
      </w:r>
      <w:r w:rsidR="00767E65">
        <w:t xml:space="preserve">Europos </w:t>
      </w:r>
      <w:r w:rsidRPr="004C5A42">
        <w:t>K</w:t>
      </w:r>
      <w:r w:rsidR="006305CD">
        <w:t xml:space="preserve">omisija yra </w:t>
      </w:r>
      <w:r w:rsidRPr="004C5A42">
        <w:t>numačiusi paskelbti komunikatą dėl ilgalaikės kaimo vietovių vizijos iki 2040</w:t>
      </w:r>
      <w:r w:rsidR="00D920DD">
        <w:t> </w:t>
      </w:r>
      <w:r w:rsidRPr="004C5A42">
        <w:t>m.</w:t>
      </w:r>
      <w:r>
        <w:t xml:space="preserve"> </w:t>
      </w:r>
      <w:r w:rsidRPr="004C5A42">
        <w:t>Komunikate bus siekiama apžvelgti tokius iššūkius kaimo vietovėse</w:t>
      </w:r>
      <w:r w:rsidR="007E7AEE">
        <w:t>,</w:t>
      </w:r>
      <w:r w:rsidRPr="004C5A42">
        <w:t xml:space="preserve"> kaip demografiniai pokyčiai, nepakankamas ryšio užtikrinimas, žemas pajamų lygis ar ribotos galimybės naudotis paslaugomis, </w:t>
      </w:r>
      <w:r w:rsidRPr="005D136A">
        <w:t xml:space="preserve">bei </w:t>
      </w:r>
      <w:r>
        <w:t xml:space="preserve">numatoma </w:t>
      </w:r>
      <w:r w:rsidRPr="005D136A">
        <w:t>pasiūlyti galimus sprendimus, atsižvelgus ir į klimato kaitos, skaitmeninimo, COVID-19 sukeltos krizės aspektus.</w:t>
      </w:r>
      <w:r>
        <w:t xml:space="preserve"> </w:t>
      </w:r>
      <w:r w:rsidRPr="00C30244">
        <w:t>Komunikatas dėl šios ilgalaikės vizij</w:t>
      </w:r>
      <w:r>
        <w:t>os</w:t>
      </w:r>
      <w:r w:rsidRPr="00C30244">
        <w:t xml:space="preserve"> bus susieta</w:t>
      </w:r>
      <w:r>
        <w:t>s</w:t>
      </w:r>
      <w:r w:rsidRPr="00C30244">
        <w:t xml:space="preserve"> su Komisijos ataskaita apie demografinių pokyčių poveikį ir Žaliąja knyga dėl senėjimo. Ji</w:t>
      </w:r>
      <w:r>
        <w:t>s</w:t>
      </w:r>
      <w:r w:rsidRPr="00C30244">
        <w:t xml:space="preserve"> taip pat apims kitus svarbius kaimo vietovių ateities aspektus, įskaitant Europos </w:t>
      </w:r>
      <w:r>
        <w:t>Žaliojo</w:t>
      </w:r>
      <w:r w:rsidRPr="00C30244">
        <w:t xml:space="preserve"> </w:t>
      </w:r>
      <w:r>
        <w:t>kurso</w:t>
      </w:r>
      <w:r w:rsidRPr="00C30244">
        <w:t xml:space="preserve"> įgyvendinimą</w:t>
      </w:r>
      <w:r>
        <w:t>.</w:t>
      </w:r>
    </w:p>
    <w:p w14:paraId="1EE156DA" w14:textId="3CA6AA6D" w:rsidR="0098024A" w:rsidRDefault="0098024A" w:rsidP="00C671FD">
      <w:pPr>
        <w:ind w:firstLine="426"/>
        <w:jc w:val="both"/>
      </w:pPr>
      <w:r>
        <w:t>Komunikato</w:t>
      </w:r>
      <w:r w:rsidRPr="00167225">
        <w:t xml:space="preserve"> struktūra </w:t>
      </w:r>
      <w:r>
        <w:t xml:space="preserve">turėtų </w:t>
      </w:r>
      <w:r w:rsidRPr="00167225">
        <w:t>re</w:t>
      </w:r>
      <w:r>
        <w:t>mt</w:t>
      </w:r>
      <w:r w:rsidRPr="00167225">
        <w:t xml:space="preserve">is </w:t>
      </w:r>
      <w:r>
        <w:t xml:space="preserve">2020 </w:t>
      </w:r>
      <w:r w:rsidRPr="004C5A42">
        <w:t>m. rugsėjo 7</w:t>
      </w:r>
      <w:r w:rsidR="0060305C">
        <w:t>–</w:t>
      </w:r>
      <w:r w:rsidRPr="004C5A42">
        <w:t>lapkričio 30 d. vyk</w:t>
      </w:r>
      <w:r>
        <w:t>usių</w:t>
      </w:r>
      <w:r w:rsidRPr="004C5A42">
        <w:t xml:space="preserve"> </w:t>
      </w:r>
      <w:r w:rsidRPr="00167225">
        <w:t>viešųjų konsultacijų rezultatais</w:t>
      </w:r>
      <w:r>
        <w:t xml:space="preserve">. </w:t>
      </w:r>
      <w:r w:rsidRPr="00B20641">
        <w:t>Šiose konsultacijose iš viso dalyvavo 2</w:t>
      </w:r>
      <w:r w:rsidR="0060305C">
        <w:t xml:space="preserve"> </w:t>
      </w:r>
      <w:r w:rsidRPr="00B20641">
        <w:t xml:space="preserve">326 respondentai iš visų ES valstybių narių, pateikdami savo nuomonę apie esamą kaimo vietovių padėtį, apibrėždami savo ateities siekius </w:t>
      </w:r>
      <w:r w:rsidR="001D5DF1">
        <w:t xml:space="preserve">ir </w:t>
      </w:r>
      <w:r w:rsidRPr="00B20641">
        <w:t>pačią ilgalaikę viziją</w:t>
      </w:r>
      <w:r>
        <w:t>, taip pat</w:t>
      </w:r>
      <w:r w:rsidRPr="00B20641">
        <w:t xml:space="preserve"> </w:t>
      </w:r>
      <w:r>
        <w:t>išreikšdami</w:t>
      </w:r>
      <w:r w:rsidRPr="00B20641">
        <w:t xml:space="preserve"> savo </w:t>
      </w:r>
      <w:r>
        <w:t>požiūrį</w:t>
      </w:r>
      <w:r w:rsidRPr="00B20641">
        <w:t xml:space="preserve"> apie piliečių dalyvavimą</w:t>
      </w:r>
      <w:r>
        <w:t xml:space="preserve"> </w:t>
      </w:r>
      <w:r w:rsidRPr="00B20641">
        <w:t>sprendimų priėmim</w:t>
      </w:r>
      <w:r>
        <w:t>o procese.</w:t>
      </w:r>
    </w:p>
    <w:p w14:paraId="45CDB5D9" w14:textId="092BC969" w:rsidR="0098024A" w:rsidRDefault="0098024A" w:rsidP="00C671FD">
      <w:pPr>
        <w:ind w:firstLine="426"/>
        <w:jc w:val="both"/>
      </w:pPr>
      <w:bookmarkStart w:id="18" w:name="_Hlk73993574"/>
      <w:r>
        <w:t xml:space="preserve">Komunikatas </w:t>
      </w:r>
      <w:bookmarkEnd w:id="18"/>
      <w:r>
        <w:t xml:space="preserve">turėtų apimti veiksmų planą su konkrečiomis priemonėmis. </w:t>
      </w:r>
      <w:r w:rsidRPr="00AD120F">
        <w:t>Komunikat</w:t>
      </w:r>
      <w:r>
        <w:t>e numatoma pristatyti</w:t>
      </w:r>
      <w:r w:rsidRPr="00AD120F">
        <w:t xml:space="preserve"> dabartinę padėtį </w:t>
      </w:r>
      <w:r>
        <w:t xml:space="preserve">dėl </w:t>
      </w:r>
      <w:r w:rsidRPr="00AD120F">
        <w:t>Europos kaimo</w:t>
      </w:r>
      <w:r>
        <w:t xml:space="preserve"> vietovėms tenkančių</w:t>
      </w:r>
      <w:r w:rsidRPr="00AD120F">
        <w:t xml:space="preserve"> iššūkių, įvairi</w:t>
      </w:r>
      <w:r>
        <w:t>us</w:t>
      </w:r>
      <w:r w:rsidRPr="00AD120F">
        <w:t xml:space="preserve"> galim</w:t>
      </w:r>
      <w:r>
        <w:t>us</w:t>
      </w:r>
      <w:r w:rsidRPr="00AD120F">
        <w:t xml:space="preserve"> kaimo vietovių </w:t>
      </w:r>
      <w:r w:rsidR="00D920DD">
        <w:t xml:space="preserve">raidos </w:t>
      </w:r>
      <w:r w:rsidRPr="00AD120F">
        <w:t>scenarij</w:t>
      </w:r>
      <w:r>
        <w:t>us</w:t>
      </w:r>
      <w:r w:rsidRPr="00AD120F">
        <w:t xml:space="preserve"> ir </w:t>
      </w:r>
      <w:r w:rsidR="00D920DD">
        <w:t xml:space="preserve">siūlomus </w:t>
      </w:r>
      <w:r w:rsidRPr="00AD120F">
        <w:t>sprendim</w:t>
      </w:r>
      <w:r>
        <w:t>us</w:t>
      </w:r>
      <w:r w:rsidRPr="00AD120F">
        <w:t>, pateikt</w:t>
      </w:r>
      <w:r>
        <w:t>us</w:t>
      </w:r>
      <w:r w:rsidRPr="00AD120F">
        <w:t xml:space="preserve"> per veiksmų planą</w:t>
      </w:r>
      <w:r>
        <w:t>. Veiksmų</w:t>
      </w:r>
      <w:r w:rsidRPr="00AD120F">
        <w:t xml:space="preserve"> plane daugiausia dėmesio bus skiriama 4 pagrindinėms ašims:</w:t>
      </w:r>
      <w:r>
        <w:t xml:space="preserve"> g</w:t>
      </w:r>
      <w:r w:rsidRPr="00AD120F">
        <w:t>yvybing</w:t>
      </w:r>
      <w:r>
        <w:t xml:space="preserve">ų </w:t>
      </w:r>
      <w:r w:rsidRPr="00AD120F">
        <w:t>kaimo vietov</w:t>
      </w:r>
      <w:r>
        <w:t>ių</w:t>
      </w:r>
      <w:r w:rsidRPr="00AD120F">
        <w:t xml:space="preserve"> </w:t>
      </w:r>
      <w:r>
        <w:t>kū</w:t>
      </w:r>
      <w:r w:rsidRPr="00AD120F">
        <w:t>r</w:t>
      </w:r>
      <w:r>
        <w:t>imas</w:t>
      </w:r>
      <w:r w:rsidRPr="00AD120F">
        <w:t xml:space="preserve">, kartu </w:t>
      </w:r>
      <w:r>
        <w:t>puoselėjant</w:t>
      </w:r>
      <w:r w:rsidRPr="00AD120F">
        <w:t xml:space="preserve"> kultūros paveldą</w:t>
      </w:r>
      <w:r>
        <w:t>; e</w:t>
      </w:r>
      <w:r w:rsidRPr="00AD120F">
        <w:t>konominės gerovės ir inovacijų skatinimas</w:t>
      </w:r>
      <w:r>
        <w:t>; p</w:t>
      </w:r>
      <w:r w:rsidRPr="00AD120F">
        <w:t xml:space="preserve">ažangių ir </w:t>
      </w:r>
      <w:r w:rsidRPr="00DA5486">
        <w:t>prieinamu ryšiu aprūpintų</w:t>
      </w:r>
      <w:r w:rsidRPr="00AD120F">
        <w:t xml:space="preserve"> kaimo vietovių užtikrinimas</w:t>
      </w:r>
      <w:r>
        <w:t>; a</w:t>
      </w:r>
      <w:r w:rsidRPr="00AD120F">
        <w:t>tsparumo ir tvarumo didinimas</w:t>
      </w:r>
      <w:r>
        <w:t>.</w:t>
      </w:r>
    </w:p>
    <w:p w14:paraId="258F4DB0" w14:textId="77777777" w:rsidR="00D41DD9" w:rsidRPr="0098024A" w:rsidRDefault="00D41DD9" w:rsidP="00D41DD9">
      <w:pPr>
        <w:ind w:firstLine="426"/>
        <w:jc w:val="both"/>
        <w:rPr>
          <w:rFonts w:eastAsia="Calibri"/>
        </w:rPr>
      </w:pPr>
      <w:r>
        <w:rPr>
          <w:rFonts w:eastAsia="Calibri"/>
          <w:color w:val="000000"/>
        </w:rPr>
        <w:t>ES Tarybos posėdžiui  skirtas dokumentas dar negautas.</w:t>
      </w:r>
    </w:p>
    <w:p w14:paraId="4704161F" w14:textId="02D16DD2" w:rsidR="0069481C" w:rsidRDefault="0069481C" w:rsidP="00C671FD">
      <w:pPr>
        <w:ind w:firstLine="426"/>
        <w:jc w:val="both"/>
        <w:rPr>
          <w:rFonts w:eastAsia="Calibri"/>
          <w:b/>
          <w:bCs/>
          <w:color w:val="000000"/>
        </w:rPr>
      </w:pPr>
    </w:p>
    <w:p w14:paraId="376EBA80" w14:textId="750958CE" w:rsidR="0069481C" w:rsidRDefault="0069481C" w:rsidP="00C671FD">
      <w:pPr>
        <w:ind w:firstLine="426"/>
        <w:jc w:val="both"/>
        <w:rPr>
          <w:rFonts w:eastAsia="Calibri"/>
          <w:b/>
          <w:bCs/>
          <w:color w:val="000000"/>
        </w:rPr>
      </w:pPr>
      <w:r w:rsidRPr="0069481C">
        <w:rPr>
          <w:rFonts w:eastAsia="Calibri"/>
          <w:b/>
          <w:bCs/>
          <w:color w:val="000000"/>
        </w:rPr>
        <w:t>Lietuvos pozicija</w:t>
      </w:r>
    </w:p>
    <w:p w14:paraId="3F856200" w14:textId="151B4B58" w:rsidR="006840F0" w:rsidRDefault="0098024A" w:rsidP="00D41DD9">
      <w:pPr>
        <w:ind w:firstLine="426"/>
        <w:jc w:val="both"/>
        <w:rPr>
          <w:rFonts w:eastAsia="Calibri"/>
        </w:rPr>
      </w:pPr>
      <w:r w:rsidRPr="0098024A">
        <w:rPr>
          <w:rFonts w:eastAsia="Calibri"/>
        </w:rPr>
        <w:t xml:space="preserve">Lietuva išklausys Komisijos informaciją apie </w:t>
      </w:r>
      <w:r w:rsidR="00D920DD">
        <w:rPr>
          <w:rFonts w:eastAsia="Calibri"/>
        </w:rPr>
        <w:t xml:space="preserve">būsimą </w:t>
      </w:r>
      <w:r w:rsidRPr="0098024A">
        <w:rPr>
          <w:rFonts w:eastAsia="Calibri"/>
        </w:rPr>
        <w:t>komunikatą dėl ilgalaikės kaimo vietovių vizijos. Manome, jog svarbu visapusiškai ir nuosekliai pasinaudoti visų politikos sričių, pagal kurias remiama kaimo vietovių plėtra, teikiamomis galimybėmis siekiant stiprinti kaimo vietoves ir padėti spręsti joms kylančias problemas.</w:t>
      </w:r>
      <w:r w:rsidR="00767E65">
        <w:rPr>
          <w:rFonts w:eastAsia="Calibri"/>
        </w:rPr>
        <w:t xml:space="preserve"> </w:t>
      </w:r>
    </w:p>
    <w:p w14:paraId="53263E04" w14:textId="77777777" w:rsidR="00416A74" w:rsidRDefault="00416A74" w:rsidP="00D41DD9">
      <w:pPr>
        <w:ind w:firstLine="426"/>
        <w:jc w:val="both"/>
      </w:pPr>
    </w:p>
    <w:p w14:paraId="3408FC6E" w14:textId="1FFCFC77" w:rsidR="006840F0" w:rsidRPr="006840F0" w:rsidRDefault="00D920DD" w:rsidP="00C671FD">
      <w:pPr>
        <w:jc w:val="both"/>
        <w:rPr>
          <w:b/>
          <w:bCs/>
        </w:rPr>
      </w:pPr>
      <w:r>
        <w:rPr>
          <w:b/>
          <w:bCs/>
        </w:rPr>
        <w:t>b)</w:t>
      </w:r>
      <w:r w:rsidR="006840F0" w:rsidRPr="006840F0">
        <w:rPr>
          <w:b/>
          <w:bCs/>
        </w:rPr>
        <w:t xml:space="preserve"> Ataskaita apie maisto papildus Sąjungos rinkoje: tolesni veiksmai </w:t>
      </w:r>
    </w:p>
    <w:p w14:paraId="57C8E34C" w14:textId="77777777" w:rsidR="006840F0" w:rsidRPr="00CD7C44" w:rsidRDefault="006840F0" w:rsidP="00C671FD">
      <w:pPr>
        <w:ind w:left="426"/>
        <w:jc w:val="both"/>
        <w:rPr>
          <w:i/>
          <w:iCs/>
        </w:rPr>
      </w:pPr>
      <w:r w:rsidRPr="00CD7C44">
        <w:rPr>
          <w:i/>
          <w:iCs/>
        </w:rPr>
        <w:t>– Pirmininkaujančios šalies informacija</w:t>
      </w:r>
    </w:p>
    <w:p w14:paraId="40D24F7D" w14:textId="77777777" w:rsidR="006840F0" w:rsidRDefault="006840F0" w:rsidP="00C671FD">
      <w:pPr>
        <w:jc w:val="both"/>
      </w:pPr>
    </w:p>
    <w:p w14:paraId="4ADD7926" w14:textId="77777777" w:rsidR="00D523F8" w:rsidRDefault="00D523F8" w:rsidP="00C671FD">
      <w:pPr>
        <w:ind w:firstLine="426"/>
        <w:jc w:val="both"/>
        <w:rPr>
          <w:rFonts w:eastAsia="Calibri"/>
          <w:b/>
          <w:bCs/>
          <w:color w:val="000000"/>
        </w:rPr>
      </w:pPr>
      <w:r w:rsidRPr="00763B8B">
        <w:rPr>
          <w:rFonts w:eastAsia="Calibri"/>
          <w:b/>
          <w:bCs/>
          <w:color w:val="000000"/>
        </w:rPr>
        <w:t>Klausimo esmė</w:t>
      </w:r>
    </w:p>
    <w:p w14:paraId="2D7D7674" w14:textId="0BE42845" w:rsidR="00D523F8" w:rsidRDefault="00D523F8" w:rsidP="00C671FD">
      <w:pPr>
        <w:shd w:val="clear" w:color="auto" w:fill="FFFFFF"/>
        <w:ind w:firstLine="426"/>
        <w:jc w:val="both"/>
        <w:rPr>
          <w:shd w:val="clear" w:color="auto" w:fill="FFFFFF"/>
        </w:rPr>
      </w:pPr>
      <w:r>
        <w:t xml:space="preserve">Maisto papildų pateikimas į rinką ES yra </w:t>
      </w:r>
      <w:r w:rsidR="007E7AEE">
        <w:t>reglamentuojamas</w:t>
      </w:r>
      <w:r>
        <w:t xml:space="preserve"> </w:t>
      </w:r>
      <w:r w:rsidRPr="00E6556D">
        <w:rPr>
          <w:shd w:val="clear" w:color="auto" w:fill="FFFFFF"/>
        </w:rPr>
        <w:t xml:space="preserve">Europos Parlamento ir Tarybos </w:t>
      </w:r>
      <w:r w:rsidRPr="00E6556D">
        <w:rPr>
          <w:rStyle w:val="Grietas"/>
          <w:b w:val="0"/>
        </w:rPr>
        <w:t>direktyv</w:t>
      </w:r>
      <w:r>
        <w:rPr>
          <w:rStyle w:val="Grietas"/>
          <w:b w:val="0"/>
        </w:rPr>
        <w:t>a</w:t>
      </w:r>
      <w:r w:rsidRPr="00E6556D">
        <w:rPr>
          <w:rStyle w:val="Grietas"/>
          <w:b w:val="0"/>
        </w:rPr>
        <w:t xml:space="preserve"> </w:t>
      </w:r>
      <w:r w:rsidRPr="00E6556D">
        <w:rPr>
          <w:shd w:val="clear" w:color="auto" w:fill="FFFFFF"/>
        </w:rPr>
        <w:t>2002/46/EB</w:t>
      </w:r>
      <w:r>
        <w:rPr>
          <w:shd w:val="clear" w:color="auto" w:fill="FFFFFF"/>
        </w:rPr>
        <w:t>, tačiau ES valstybėms narėms šioje srityje palikta pakankamai daug laisvės</w:t>
      </w:r>
      <w:r w:rsidRPr="00E6556D">
        <w:rPr>
          <w:shd w:val="clear" w:color="auto" w:fill="FFFFFF"/>
        </w:rPr>
        <w:t xml:space="preserve"> </w:t>
      </w:r>
      <w:r>
        <w:rPr>
          <w:shd w:val="clear" w:color="auto" w:fill="FFFFFF"/>
        </w:rPr>
        <w:t xml:space="preserve">dėl sprendimų priėmimo. ES </w:t>
      </w:r>
      <w:r w:rsidRPr="00E6556D">
        <w:rPr>
          <w:shd w:val="clear" w:color="auto" w:fill="FFFFFF"/>
        </w:rPr>
        <w:t xml:space="preserve">valstybių narių </w:t>
      </w:r>
      <w:r>
        <w:rPr>
          <w:shd w:val="clear" w:color="auto" w:fill="FFFFFF"/>
        </w:rPr>
        <w:t xml:space="preserve">nacionalinis reglamentavimas dėl </w:t>
      </w:r>
      <w:r w:rsidRPr="00E6556D">
        <w:rPr>
          <w:shd w:val="clear" w:color="auto" w:fill="FFFFFF"/>
        </w:rPr>
        <w:t>maisto papild</w:t>
      </w:r>
      <w:r>
        <w:rPr>
          <w:shd w:val="clear" w:color="auto" w:fill="FFFFFF"/>
        </w:rPr>
        <w:t xml:space="preserve">ų daugelyje šalių yra skirtingas, atskirose ES valstybėse narėse gali būti skirtingai interpretuojamas net ir pats maisto papildo apibrėžimas. Visa tai veda prie vieningos sistemos ES nebuvimo ir kelia nemažai iššūkių, ypač populiarėjant ir plečiantis elektroninei prekybai. </w:t>
      </w:r>
    </w:p>
    <w:p w14:paraId="41361D34" w14:textId="6E5EEC21" w:rsidR="00D523F8" w:rsidRDefault="00D523F8" w:rsidP="00C671FD">
      <w:pPr>
        <w:shd w:val="clear" w:color="auto" w:fill="FFFFFF"/>
        <w:ind w:firstLine="426"/>
        <w:jc w:val="both"/>
        <w:rPr>
          <w:shd w:val="clear" w:color="auto" w:fill="FFFFFF"/>
        </w:rPr>
      </w:pPr>
      <w:r w:rsidRPr="0068498E">
        <w:rPr>
          <w:shd w:val="clear" w:color="auto" w:fill="FFFFFF"/>
        </w:rPr>
        <w:t xml:space="preserve">Pirmininkaujanti ES Tarybai Portugalija š. m. </w:t>
      </w:r>
      <w:r>
        <w:rPr>
          <w:shd w:val="clear" w:color="auto" w:fill="FFFFFF"/>
        </w:rPr>
        <w:t xml:space="preserve">balandžio </w:t>
      </w:r>
      <w:r w:rsidRPr="0068498E">
        <w:rPr>
          <w:shd w:val="clear" w:color="auto" w:fill="FFFFFF"/>
        </w:rPr>
        <w:t>21</w:t>
      </w:r>
      <w:r>
        <w:rPr>
          <w:shd w:val="clear" w:color="auto" w:fill="FFFFFF"/>
        </w:rPr>
        <w:t xml:space="preserve"> d. </w:t>
      </w:r>
      <w:r w:rsidRPr="0068498E">
        <w:rPr>
          <w:shd w:val="clear" w:color="auto" w:fill="FFFFFF"/>
        </w:rPr>
        <w:t xml:space="preserve">organizavo </w:t>
      </w:r>
      <w:r>
        <w:rPr>
          <w:shd w:val="clear" w:color="auto" w:fill="FFFFFF"/>
        </w:rPr>
        <w:t xml:space="preserve">aukšto lygmens pareigūnų </w:t>
      </w:r>
      <w:r w:rsidRPr="0068498E">
        <w:rPr>
          <w:shd w:val="clear" w:color="auto" w:fill="FFFFFF"/>
        </w:rPr>
        <w:t>konferenciją maisto papildų klausim</w:t>
      </w:r>
      <w:r>
        <w:rPr>
          <w:shd w:val="clear" w:color="auto" w:fill="FFFFFF"/>
        </w:rPr>
        <w:t>ams</w:t>
      </w:r>
      <w:r w:rsidRPr="0068498E">
        <w:rPr>
          <w:shd w:val="clear" w:color="auto" w:fill="FFFFFF"/>
        </w:rPr>
        <w:t xml:space="preserve"> aptarti, taip pat</w:t>
      </w:r>
      <w:r>
        <w:rPr>
          <w:shd w:val="clear" w:color="auto" w:fill="FFFFFF"/>
        </w:rPr>
        <w:t xml:space="preserve"> </w:t>
      </w:r>
      <w:r w:rsidR="007E7AEE">
        <w:rPr>
          <w:shd w:val="clear" w:color="auto" w:fill="FFFFFF"/>
        </w:rPr>
        <w:t xml:space="preserve">šie </w:t>
      </w:r>
      <w:r>
        <w:rPr>
          <w:shd w:val="clear" w:color="auto" w:fill="FFFFFF"/>
        </w:rPr>
        <w:t xml:space="preserve">klausimai buvo aptarti </w:t>
      </w:r>
      <w:r w:rsidRPr="0068498E">
        <w:rPr>
          <w:shd w:val="clear" w:color="auto" w:fill="FFFFFF"/>
        </w:rPr>
        <w:t xml:space="preserve">ES Tarybos </w:t>
      </w:r>
      <w:r>
        <w:rPr>
          <w:shd w:val="clear" w:color="auto" w:fill="FFFFFF"/>
        </w:rPr>
        <w:t>m</w:t>
      </w:r>
      <w:r w:rsidRPr="0068498E">
        <w:rPr>
          <w:shd w:val="clear" w:color="auto" w:fill="FFFFFF"/>
        </w:rPr>
        <w:t>aisto produktų ekspert</w:t>
      </w:r>
      <w:r>
        <w:rPr>
          <w:shd w:val="clear" w:color="auto" w:fill="FFFFFF"/>
        </w:rPr>
        <w:t>ų</w:t>
      </w:r>
      <w:r w:rsidRPr="0068498E">
        <w:rPr>
          <w:shd w:val="clear" w:color="auto" w:fill="FFFFFF"/>
        </w:rPr>
        <w:t xml:space="preserve"> </w:t>
      </w:r>
      <w:r>
        <w:rPr>
          <w:shd w:val="clear" w:color="auto" w:fill="FFFFFF"/>
        </w:rPr>
        <w:t>lygmenyje</w:t>
      </w:r>
      <w:r w:rsidRPr="0068498E">
        <w:rPr>
          <w:shd w:val="clear" w:color="auto" w:fill="FFFFFF"/>
        </w:rPr>
        <w:t>.</w:t>
      </w:r>
      <w:r>
        <w:rPr>
          <w:shd w:val="clear" w:color="auto" w:fill="FFFFFF"/>
        </w:rPr>
        <w:t xml:space="preserve"> </w:t>
      </w:r>
    </w:p>
    <w:p w14:paraId="114B3DA5" w14:textId="77777777" w:rsidR="00D41DD9" w:rsidRDefault="00D523F8" w:rsidP="00C671FD">
      <w:pPr>
        <w:shd w:val="clear" w:color="auto" w:fill="FFFFFF"/>
        <w:ind w:firstLine="426"/>
        <w:jc w:val="both"/>
        <w:rPr>
          <w:shd w:val="clear" w:color="auto" w:fill="FFFFFF"/>
        </w:rPr>
      </w:pPr>
      <w:r>
        <w:rPr>
          <w:shd w:val="clear" w:color="auto" w:fill="FFFFFF"/>
        </w:rPr>
        <w:t xml:space="preserve">ES Tarybos posėdyje </w:t>
      </w:r>
      <w:r w:rsidR="007E7AEE">
        <w:rPr>
          <w:shd w:val="clear" w:color="auto" w:fill="FFFFFF"/>
        </w:rPr>
        <w:t>p</w:t>
      </w:r>
      <w:r w:rsidRPr="00D47947">
        <w:rPr>
          <w:shd w:val="clear" w:color="auto" w:fill="FFFFFF"/>
        </w:rPr>
        <w:t>irmininkaujan</w:t>
      </w:r>
      <w:r>
        <w:rPr>
          <w:shd w:val="clear" w:color="auto" w:fill="FFFFFF"/>
        </w:rPr>
        <w:t xml:space="preserve">ti </w:t>
      </w:r>
      <w:r w:rsidR="007E7AEE">
        <w:rPr>
          <w:shd w:val="clear" w:color="auto" w:fill="FFFFFF"/>
        </w:rPr>
        <w:t xml:space="preserve">valstybė </w:t>
      </w:r>
      <w:r w:rsidRPr="00D47947">
        <w:rPr>
          <w:shd w:val="clear" w:color="auto" w:fill="FFFFFF"/>
        </w:rPr>
        <w:t>narė</w:t>
      </w:r>
      <w:r>
        <w:rPr>
          <w:shd w:val="clear" w:color="auto" w:fill="FFFFFF"/>
        </w:rPr>
        <w:t xml:space="preserve"> pristatys informaciją apie esamą padėtį ES maisto papildų srityje ir siūlymus dėl </w:t>
      </w:r>
      <w:r>
        <w:t>vieningos maisto papildų reglamentavimo sistemos ES</w:t>
      </w:r>
      <w:r>
        <w:rPr>
          <w:shd w:val="clear" w:color="auto" w:fill="FFFFFF"/>
        </w:rPr>
        <w:t>.</w:t>
      </w:r>
    </w:p>
    <w:p w14:paraId="540B1E4B" w14:textId="2C7A7074" w:rsidR="00D523F8" w:rsidRDefault="00D41DD9" w:rsidP="00C671FD">
      <w:pPr>
        <w:shd w:val="clear" w:color="auto" w:fill="FFFFFF"/>
        <w:ind w:firstLine="426"/>
        <w:jc w:val="both"/>
        <w:rPr>
          <w:shd w:val="clear" w:color="auto" w:fill="FFFFFF"/>
        </w:rPr>
      </w:pPr>
      <w:r>
        <w:rPr>
          <w:rFonts w:eastAsia="Calibri"/>
          <w:color w:val="000000"/>
        </w:rPr>
        <w:t>ES Tarybos posėdžiui skirtas dokumentas dar negautas.</w:t>
      </w:r>
      <w:r w:rsidR="00D523F8">
        <w:rPr>
          <w:shd w:val="clear" w:color="auto" w:fill="FFFFFF"/>
        </w:rPr>
        <w:t xml:space="preserve"> </w:t>
      </w:r>
    </w:p>
    <w:p w14:paraId="49960B3F" w14:textId="77777777" w:rsidR="00D523F8" w:rsidRDefault="00D523F8" w:rsidP="00C671FD">
      <w:pPr>
        <w:shd w:val="clear" w:color="auto" w:fill="FFFFFF"/>
        <w:ind w:firstLine="426"/>
        <w:jc w:val="both"/>
        <w:rPr>
          <w:shd w:val="clear" w:color="auto" w:fill="FFFFFF"/>
        </w:rPr>
      </w:pPr>
    </w:p>
    <w:p w14:paraId="1C3A4E39" w14:textId="77777777" w:rsidR="00D523F8" w:rsidRDefault="00D523F8" w:rsidP="00C671FD">
      <w:pPr>
        <w:ind w:firstLine="426"/>
        <w:jc w:val="both"/>
        <w:rPr>
          <w:rFonts w:eastAsia="Calibri"/>
          <w:b/>
          <w:bCs/>
          <w:color w:val="000000"/>
        </w:rPr>
      </w:pPr>
      <w:r w:rsidRPr="00477F30">
        <w:rPr>
          <w:rFonts w:eastAsia="Calibri"/>
          <w:b/>
          <w:bCs/>
          <w:color w:val="000000"/>
        </w:rPr>
        <w:t>Lietuvos pozicija</w:t>
      </w:r>
    </w:p>
    <w:p w14:paraId="044D935B" w14:textId="25BE85A0" w:rsidR="00D523F8" w:rsidRDefault="00D523F8" w:rsidP="00C671FD">
      <w:pPr>
        <w:shd w:val="clear" w:color="auto" w:fill="FFFFFF"/>
        <w:ind w:firstLine="426"/>
        <w:jc w:val="both"/>
        <w:rPr>
          <w:shd w:val="clear" w:color="auto" w:fill="FFFFFF"/>
        </w:rPr>
      </w:pPr>
      <w:r>
        <w:rPr>
          <w:shd w:val="clear" w:color="auto" w:fill="FFFFFF"/>
        </w:rPr>
        <w:t xml:space="preserve">ES Tarybos posėdyje numatoma išklausyti Pirmininkaujančios valstybės narės informaciją ir siūlymus. </w:t>
      </w:r>
    </w:p>
    <w:p w14:paraId="41991FFB" w14:textId="77777777" w:rsidR="006840F0" w:rsidRDefault="006840F0" w:rsidP="00C671FD">
      <w:pPr>
        <w:spacing w:line="360" w:lineRule="auto"/>
        <w:jc w:val="both"/>
      </w:pPr>
    </w:p>
    <w:p w14:paraId="50C4C48F" w14:textId="24A1175E" w:rsidR="006840F0" w:rsidRPr="006840F0" w:rsidRDefault="00D920DD" w:rsidP="00C671FD">
      <w:pPr>
        <w:keepNext/>
        <w:keepLines/>
        <w:ind w:left="284" w:hanging="284"/>
        <w:jc w:val="both"/>
        <w:rPr>
          <w:b/>
          <w:bCs/>
        </w:rPr>
      </w:pPr>
      <w:r>
        <w:rPr>
          <w:b/>
          <w:bCs/>
        </w:rPr>
        <w:lastRenderedPageBreak/>
        <w:t>c)</w:t>
      </w:r>
      <w:r w:rsidR="0067476B">
        <w:rPr>
          <w:b/>
          <w:bCs/>
        </w:rPr>
        <w:tab/>
      </w:r>
      <w:r w:rsidR="006840F0" w:rsidRPr="006840F0">
        <w:rPr>
          <w:b/>
          <w:bCs/>
        </w:rPr>
        <w:t xml:space="preserve">Bendri veiksmai dėl atsparumo antimikrobinėms medžiagoms ir su sveikatos priežiūra susijusių infekcijų (JAMRAI) ir antimikrobinio atsparumo padėtis </w:t>
      </w:r>
    </w:p>
    <w:p w14:paraId="27B575A5" w14:textId="77777777" w:rsidR="006840F0" w:rsidRPr="00CD7C44" w:rsidRDefault="006840F0" w:rsidP="00C671FD">
      <w:pPr>
        <w:keepNext/>
        <w:keepLines/>
        <w:ind w:left="426"/>
        <w:jc w:val="both"/>
        <w:rPr>
          <w:i/>
          <w:iCs/>
        </w:rPr>
      </w:pPr>
      <w:r w:rsidRPr="00CD7C44">
        <w:rPr>
          <w:i/>
          <w:iCs/>
        </w:rPr>
        <w:t>– Komisijos informacija</w:t>
      </w:r>
    </w:p>
    <w:p w14:paraId="2B1B14DB" w14:textId="0F2D56F7" w:rsidR="006840F0" w:rsidRDefault="006840F0" w:rsidP="00C671FD">
      <w:pPr>
        <w:keepNext/>
        <w:keepLines/>
        <w:jc w:val="both"/>
        <w:rPr>
          <w:rFonts w:eastAsia="Calibri"/>
        </w:rPr>
      </w:pPr>
    </w:p>
    <w:p w14:paraId="51706913" w14:textId="77777777" w:rsidR="00D523F8" w:rsidRDefault="00D523F8" w:rsidP="00C671FD">
      <w:pPr>
        <w:keepNext/>
        <w:keepLines/>
        <w:ind w:firstLine="426"/>
        <w:jc w:val="both"/>
        <w:rPr>
          <w:rFonts w:eastAsia="Calibri"/>
          <w:b/>
          <w:bCs/>
          <w:color w:val="000000"/>
        </w:rPr>
      </w:pPr>
      <w:r w:rsidRPr="00763B8B">
        <w:rPr>
          <w:rFonts w:eastAsia="Calibri"/>
          <w:b/>
          <w:bCs/>
          <w:color w:val="000000"/>
        </w:rPr>
        <w:t>Klausimo esmė</w:t>
      </w:r>
    </w:p>
    <w:p w14:paraId="6B8CD69A" w14:textId="1EFF8BA5" w:rsidR="00D523F8" w:rsidRDefault="00D523F8" w:rsidP="00C671FD">
      <w:pPr>
        <w:keepNext/>
        <w:keepLines/>
        <w:ind w:firstLine="426"/>
        <w:jc w:val="both"/>
      </w:pPr>
      <w:r w:rsidRPr="00201483">
        <w:rPr>
          <w:shd w:val="clear" w:color="auto" w:fill="FFFFFF"/>
        </w:rPr>
        <w:t>Atsparumo antimikrobinėms medžiagoms</w:t>
      </w:r>
      <w:r>
        <w:rPr>
          <w:shd w:val="clear" w:color="auto" w:fill="FFFFFF"/>
        </w:rPr>
        <w:t xml:space="preserve"> problema</w:t>
      </w:r>
      <w:r w:rsidRPr="00201483">
        <w:rPr>
          <w:shd w:val="clear" w:color="auto" w:fill="FFFFFF"/>
        </w:rPr>
        <w:t xml:space="preserve"> kelia labai didelę grėsmę žmonių </w:t>
      </w:r>
      <w:r>
        <w:rPr>
          <w:shd w:val="clear" w:color="auto" w:fill="FFFFFF"/>
        </w:rPr>
        <w:t xml:space="preserve">ir gyvūnų </w:t>
      </w:r>
      <w:r w:rsidRPr="00201483">
        <w:rPr>
          <w:shd w:val="clear" w:color="auto" w:fill="FFFFFF"/>
        </w:rPr>
        <w:t>sveikatai.</w:t>
      </w:r>
      <w:r>
        <w:rPr>
          <w:shd w:val="clear" w:color="auto" w:fill="FFFFFF"/>
        </w:rPr>
        <w:t xml:space="preserve"> Statistika rodo</w:t>
      </w:r>
      <w:r w:rsidRPr="00E33E79">
        <w:rPr>
          <w:shd w:val="clear" w:color="auto" w:fill="FFFFFF"/>
        </w:rPr>
        <w:t xml:space="preserve">, kad </w:t>
      </w:r>
      <w:r>
        <w:rPr>
          <w:shd w:val="clear" w:color="auto" w:fill="FFFFFF"/>
        </w:rPr>
        <w:t>dėl a</w:t>
      </w:r>
      <w:r w:rsidRPr="00201483">
        <w:rPr>
          <w:shd w:val="clear" w:color="auto" w:fill="FFFFFF"/>
        </w:rPr>
        <w:t>tsparumo antimikrobinėms medžiagoms</w:t>
      </w:r>
      <w:r>
        <w:rPr>
          <w:shd w:val="clear" w:color="auto" w:fill="FFFFFF"/>
        </w:rPr>
        <w:t xml:space="preserve"> </w:t>
      </w:r>
      <w:r w:rsidRPr="00E33E79">
        <w:rPr>
          <w:shd w:val="clear" w:color="auto" w:fill="FFFFFF"/>
        </w:rPr>
        <w:t xml:space="preserve">ES per metus </w:t>
      </w:r>
      <w:r>
        <w:rPr>
          <w:shd w:val="clear" w:color="auto" w:fill="FFFFFF"/>
        </w:rPr>
        <w:t xml:space="preserve">miršta </w:t>
      </w:r>
      <w:r w:rsidRPr="00E33E79">
        <w:rPr>
          <w:shd w:val="clear" w:color="auto" w:fill="FFFFFF"/>
        </w:rPr>
        <w:t>apie 33</w:t>
      </w:r>
      <w:r w:rsidR="007E7AEE">
        <w:rPr>
          <w:shd w:val="clear" w:color="auto" w:fill="FFFFFF"/>
        </w:rPr>
        <w:t> </w:t>
      </w:r>
      <w:r w:rsidRPr="00E33E79">
        <w:rPr>
          <w:shd w:val="clear" w:color="auto" w:fill="FFFFFF"/>
        </w:rPr>
        <w:t xml:space="preserve">000 </w:t>
      </w:r>
      <w:r>
        <w:rPr>
          <w:shd w:val="clear" w:color="auto" w:fill="FFFFFF"/>
        </w:rPr>
        <w:t>žmoni</w:t>
      </w:r>
      <w:r w:rsidRPr="00E33E79">
        <w:rPr>
          <w:shd w:val="clear" w:color="auto" w:fill="FFFFFF"/>
        </w:rPr>
        <w:t xml:space="preserve">ų. Taip pat manoma, kad </w:t>
      </w:r>
      <w:r>
        <w:rPr>
          <w:shd w:val="clear" w:color="auto" w:fill="FFFFFF"/>
        </w:rPr>
        <w:t xml:space="preserve">ES tai lemia apie </w:t>
      </w:r>
      <w:r w:rsidRPr="00E33E79">
        <w:rPr>
          <w:shd w:val="clear" w:color="auto" w:fill="FFFFFF"/>
        </w:rPr>
        <w:t>1,5 mlrd. E</w:t>
      </w:r>
      <w:r w:rsidR="00B32E71">
        <w:rPr>
          <w:shd w:val="clear" w:color="auto" w:fill="FFFFFF"/>
        </w:rPr>
        <w:t>ur</w:t>
      </w:r>
      <w:r w:rsidRPr="00E33E79">
        <w:rPr>
          <w:shd w:val="clear" w:color="auto" w:fill="FFFFFF"/>
        </w:rPr>
        <w:t xml:space="preserve"> sveikatos priežiūros išlaidų kasmet</w:t>
      </w:r>
      <w:r>
        <w:rPr>
          <w:shd w:val="clear" w:color="auto" w:fill="FFFFFF"/>
        </w:rPr>
        <w:t>, turi labai didelę įtaką darbingumo sumažėjimui ir gyvenimo kokybės prastėjimui</w:t>
      </w:r>
      <w:r w:rsidRPr="00E33E79">
        <w:rPr>
          <w:shd w:val="clear" w:color="auto" w:fill="FFFFFF"/>
        </w:rPr>
        <w:t>.</w:t>
      </w:r>
      <w:r w:rsidRPr="00201483">
        <w:rPr>
          <w:shd w:val="clear" w:color="auto" w:fill="FFFFFF"/>
        </w:rPr>
        <w:t xml:space="preserve"> </w:t>
      </w:r>
      <w:r>
        <w:rPr>
          <w:shd w:val="clear" w:color="auto" w:fill="FFFFFF"/>
        </w:rPr>
        <w:t>JT Pasaulinė sveikatos organizacija teigia, kad j</w:t>
      </w:r>
      <w:r w:rsidRPr="00201483">
        <w:rPr>
          <w:shd w:val="clear" w:color="auto" w:fill="FFFFFF"/>
        </w:rPr>
        <w:t>ei nebus imtasi veiksmų nedelsiant, gali būti, kad 2050 m</w:t>
      </w:r>
      <w:r>
        <w:rPr>
          <w:shd w:val="clear" w:color="auto" w:fill="FFFFFF"/>
        </w:rPr>
        <w:t xml:space="preserve">. </w:t>
      </w:r>
      <w:r w:rsidRPr="00201483">
        <w:rPr>
          <w:shd w:val="clear" w:color="auto" w:fill="FFFFFF"/>
        </w:rPr>
        <w:t>tai bus pagrindinė žmonių mirštamumo priežastis</w:t>
      </w:r>
      <w:r w:rsidRPr="00B477EE">
        <w:rPr>
          <w:shd w:val="clear" w:color="auto" w:fill="FFFFFF"/>
        </w:rPr>
        <w:t xml:space="preserve"> </w:t>
      </w:r>
      <w:r>
        <w:rPr>
          <w:shd w:val="clear" w:color="auto" w:fill="FFFFFF"/>
        </w:rPr>
        <w:t>pasaulyje</w:t>
      </w:r>
      <w:r w:rsidRPr="00201483">
        <w:rPr>
          <w:shd w:val="clear" w:color="auto" w:fill="FFFFFF"/>
        </w:rPr>
        <w:t>.</w:t>
      </w:r>
      <w:r>
        <w:rPr>
          <w:b/>
          <w:bCs/>
        </w:rPr>
        <w:t xml:space="preserve"> </w:t>
      </w:r>
      <w:r w:rsidRPr="00AC0859">
        <w:rPr>
          <w:shd w:val="clear" w:color="auto" w:fill="FFFFFF"/>
        </w:rPr>
        <w:t>JAMRAI</w:t>
      </w:r>
      <w:r>
        <w:rPr>
          <w:shd w:val="clear" w:color="auto" w:fill="FFFFFF"/>
        </w:rPr>
        <w:t xml:space="preserve"> (</w:t>
      </w:r>
      <w:r w:rsidRPr="00FD505B">
        <w:rPr>
          <w:shd w:val="clear" w:color="auto" w:fill="FFFFFF"/>
        </w:rPr>
        <w:t>angl.</w:t>
      </w:r>
      <w:r w:rsidRPr="00FD505B">
        <w:rPr>
          <w:i/>
          <w:iCs/>
          <w:shd w:val="clear" w:color="auto" w:fill="FFFFFF"/>
        </w:rPr>
        <w:t xml:space="preserve"> </w:t>
      </w:r>
      <w:r w:rsidRPr="00236978">
        <w:rPr>
          <w:i/>
          <w:iCs/>
          <w:shd w:val="clear" w:color="auto" w:fill="FFFFFF"/>
        </w:rPr>
        <w:t>Joint Action on Antimicrobial Resistance and Healthcare Associated Infections</w:t>
      </w:r>
      <w:r w:rsidRPr="00236978">
        <w:rPr>
          <w:shd w:val="clear" w:color="auto" w:fill="FFFFFF"/>
        </w:rPr>
        <w:t>)</w:t>
      </w:r>
      <w:r>
        <w:rPr>
          <w:shd w:val="clear" w:color="auto" w:fill="FFFFFF"/>
        </w:rPr>
        <w:t xml:space="preserve"> </w:t>
      </w:r>
      <w:r w:rsidRPr="00AC0859">
        <w:t>–</w:t>
      </w:r>
      <w:r w:rsidRPr="00AC0859">
        <w:rPr>
          <w:shd w:val="clear" w:color="auto" w:fill="FFFFFF"/>
        </w:rPr>
        <w:t xml:space="preserve"> tai ES jungtinių veiksmų platforma, </w:t>
      </w:r>
      <w:r>
        <w:rPr>
          <w:shd w:val="clear" w:color="auto" w:fill="FFFFFF"/>
        </w:rPr>
        <w:t xml:space="preserve">kurios tikslas </w:t>
      </w:r>
      <w:r w:rsidRPr="00AC0859">
        <w:rPr>
          <w:shd w:val="clear" w:color="auto" w:fill="FFFFFF"/>
        </w:rPr>
        <w:t xml:space="preserve">telkiant </w:t>
      </w:r>
      <w:r>
        <w:rPr>
          <w:shd w:val="clear" w:color="auto" w:fill="FFFFFF"/>
        </w:rPr>
        <w:t xml:space="preserve">visų susijusių partnerių </w:t>
      </w:r>
      <w:r w:rsidRPr="00AC0859">
        <w:rPr>
          <w:shd w:val="clear" w:color="auto" w:fill="FFFFFF"/>
        </w:rPr>
        <w:t>pastangas</w:t>
      </w:r>
      <w:r>
        <w:rPr>
          <w:shd w:val="clear" w:color="auto" w:fill="FFFFFF"/>
        </w:rPr>
        <w:t xml:space="preserve"> efektyviai spręsti </w:t>
      </w:r>
      <w:r w:rsidRPr="00AC0859">
        <w:rPr>
          <w:shd w:val="clear" w:color="auto" w:fill="FFFFFF"/>
        </w:rPr>
        <w:t xml:space="preserve">atsparumo </w:t>
      </w:r>
      <w:r w:rsidR="007E7AEE" w:rsidRPr="00AC0859">
        <w:rPr>
          <w:shd w:val="clear" w:color="auto" w:fill="FFFFFF"/>
        </w:rPr>
        <w:t>antimikrobin</w:t>
      </w:r>
      <w:r w:rsidR="007E7AEE">
        <w:rPr>
          <w:shd w:val="clear" w:color="auto" w:fill="FFFFFF"/>
        </w:rPr>
        <w:t>ėms</w:t>
      </w:r>
      <w:r w:rsidR="007E7AEE" w:rsidRPr="00AC0859">
        <w:rPr>
          <w:shd w:val="clear" w:color="auto" w:fill="FFFFFF"/>
        </w:rPr>
        <w:t xml:space="preserve"> medžiag</w:t>
      </w:r>
      <w:r w:rsidR="007E7AEE">
        <w:rPr>
          <w:shd w:val="clear" w:color="auto" w:fill="FFFFFF"/>
        </w:rPr>
        <w:t>oms</w:t>
      </w:r>
      <w:r w:rsidR="007E7AEE" w:rsidRPr="00AC0859">
        <w:rPr>
          <w:shd w:val="clear" w:color="auto" w:fill="FFFFFF"/>
        </w:rPr>
        <w:t xml:space="preserve"> </w:t>
      </w:r>
      <w:r w:rsidRPr="00AC0859">
        <w:rPr>
          <w:shd w:val="clear" w:color="auto" w:fill="FFFFFF"/>
        </w:rPr>
        <w:t>problemą</w:t>
      </w:r>
      <w:r>
        <w:rPr>
          <w:shd w:val="clear" w:color="auto" w:fill="FFFFFF"/>
        </w:rPr>
        <w:t xml:space="preserve">, infekcinių </w:t>
      </w:r>
      <w:r w:rsidRPr="00AC0859">
        <w:rPr>
          <w:shd w:val="clear" w:color="auto" w:fill="FFFFFF"/>
        </w:rPr>
        <w:t>ligų gydymą</w:t>
      </w:r>
      <w:r>
        <w:rPr>
          <w:shd w:val="clear" w:color="auto" w:fill="FFFFFF"/>
        </w:rPr>
        <w:t>, stiprinti prevenciją ir įgyvendinti „Vienos sveikatos koncepciją“.</w:t>
      </w:r>
      <w:r w:rsidRPr="00FD505B">
        <w:t xml:space="preserve"> </w:t>
      </w:r>
      <w:r>
        <w:t xml:space="preserve">Pagrindinė jungtinių veiksmų platformos veikla nukreipta į ES valstybių narių stiprinimą, jų aktyvų dalijimąsi gerąja praktika, visų piliečių ir tikslinių grupių sąmoningumo didinimą ir elgesio pokyčių skatinimą, teisingą gyvūnų ir žmonių sveikatos priežiūrą, infekcinių ligų prevenciją, kontrolę, tyrimus ir novatoriškų sprendimų taikymą. Tai veiksmai, kuriais ES valstybės narės prisideda prie JT Pasaulio sveikatos organizacijos Globalaus veiksmų plano dėl </w:t>
      </w:r>
      <w:r w:rsidRPr="00AC0859">
        <w:rPr>
          <w:shd w:val="clear" w:color="auto" w:fill="FFFFFF"/>
        </w:rPr>
        <w:t xml:space="preserve">atsparumo </w:t>
      </w:r>
      <w:r w:rsidR="003C48DE" w:rsidRPr="00201483">
        <w:rPr>
          <w:shd w:val="clear" w:color="auto" w:fill="FFFFFF"/>
        </w:rPr>
        <w:t>antimikrobinėms medžiagoms</w:t>
      </w:r>
      <w:r w:rsidR="003C48DE">
        <w:rPr>
          <w:shd w:val="clear" w:color="auto" w:fill="FFFFFF"/>
        </w:rPr>
        <w:t xml:space="preserve"> </w:t>
      </w:r>
      <w:r>
        <w:t>įgyvendinimo.</w:t>
      </w:r>
    </w:p>
    <w:p w14:paraId="1511CF3A" w14:textId="77FDC870" w:rsidR="00D523F8" w:rsidRDefault="00D523F8" w:rsidP="00C671FD">
      <w:pPr>
        <w:ind w:firstLine="426"/>
        <w:jc w:val="both"/>
        <w:rPr>
          <w:shd w:val="clear" w:color="auto" w:fill="FFFFFF"/>
        </w:rPr>
      </w:pPr>
      <w:r>
        <w:rPr>
          <w:shd w:val="clear" w:color="auto" w:fill="FFFFFF"/>
        </w:rPr>
        <w:t xml:space="preserve">ES Tarybos posėdžio metu </w:t>
      </w:r>
      <w:r w:rsidR="00767E65">
        <w:rPr>
          <w:shd w:val="clear" w:color="auto" w:fill="FFFFFF"/>
        </w:rPr>
        <w:t xml:space="preserve">Europos </w:t>
      </w:r>
      <w:r>
        <w:rPr>
          <w:shd w:val="clear" w:color="auto" w:fill="FFFFFF"/>
        </w:rPr>
        <w:t>K</w:t>
      </w:r>
      <w:r w:rsidR="007E7AEE">
        <w:rPr>
          <w:shd w:val="clear" w:color="auto" w:fill="FFFFFF"/>
        </w:rPr>
        <w:t>omisija</w:t>
      </w:r>
      <w:r>
        <w:rPr>
          <w:shd w:val="clear" w:color="auto" w:fill="FFFFFF"/>
        </w:rPr>
        <w:t xml:space="preserve"> pristatys planus dėl „Vienos sveikatos koncepcijos“ įgyvendinimo, siūlymus atnaujinti ES </w:t>
      </w:r>
      <w:r w:rsidR="003C48DE" w:rsidRPr="00AC0859">
        <w:rPr>
          <w:shd w:val="clear" w:color="auto" w:fill="FFFFFF"/>
        </w:rPr>
        <w:t>2021</w:t>
      </w:r>
      <w:r w:rsidR="003C48DE">
        <w:rPr>
          <w:shd w:val="clear" w:color="auto" w:fill="FFFFFF"/>
        </w:rPr>
        <w:t>–</w:t>
      </w:r>
      <w:r w:rsidR="003C48DE" w:rsidRPr="00AC0859">
        <w:rPr>
          <w:shd w:val="clear" w:color="auto" w:fill="FFFFFF"/>
        </w:rPr>
        <w:t>2025</w:t>
      </w:r>
      <w:r w:rsidR="003C48DE">
        <w:rPr>
          <w:shd w:val="clear" w:color="auto" w:fill="FFFFFF"/>
        </w:rPr>
        <w:t> </w:t>
      </w:r>
      <w:r w:rsidR="003C48DE" w:rsidRPr="00AC0859">
        <w:rPr>
          <w:shd w:val="clear" w:color="auto" w:fill="FFFFFF"/>
        </w:rPr>
        <w:t>m.</w:t>
      </w:r>
      <w:r w:rsidR="003C48DE">
        <w:rPr>
          <w:shd w:val="clear" w:color="auto" w:fill="FFFFFF"/>
        </w:rPr>
        <w:t xml:space="preserve"> </w:t>
      </w:r>
      <w:r>
        <w:rPr>
          <w:shd w:val="clear" w:color="auto" w:fill="FFFFFF"/>
        </w:rPr>
        <w:t xml:space="preserve">veiksmų planą </w:t>
      </w:r>
      <w:r w:rsidR="003C48DE">
        <w:rPr>
          <w:shd w:val="clear" w:color="auto" w:fill="FFFFFF"/>
        </w:rPr>
        <w:t xml:space="preserve">dėl </w:t>
      </w:r>
      <w:r w:rsidR="003C48DE" w:rsidRPr="00AC0859">
        <w:rPr>
          <w:shd w:val="clear" w:color="auto" w:fill="FFFFFF"/>
        </w:rPr>
        <w:t>atsparumo</w:t>
      </w:r>
      <w:r w:rsidR="003C48DE" w:rsidRPr="00201483">
        <w:rPr>
          <w:shd w:val="clear" w:color="auto" w:fill="FFFFFF"/>
        </w:rPr>
        <w:t xml:space="preserve"> antimikrobinėms medžiagoms</w:t>
      </w:r>
      <w:r>
        <w:rPr>
          <w:shd w:val="clear" w:color="auto" w:fill="FFFFFF"/>
        </w:rPr>
        <w:t>, kad jis būtų išsamesnis, labiau orientuotas į esamų spragų sistemoje eliminavimą ir pamatuojamus rezultatus.</w:t>
      </w:r>
    </w:p>
    <w:p w14:paraId="76EE702F" w14:textId="77777777" w:rsidR="00D41DD9" w:rsidRDefault="00D41DD9" w:rsidP="00C671FD">
      <w:pPr>
        <w:ind w:firstLine="426"/>
        <w:jc w:val="both"/>
        <w:rPr>
          <w:shd w:val="clear" w:color="auto" w:fill="FFFFFF"/>
        </w:rPr>
      </w:pPr>
    </w:p>
    <w:p w14:paraId="449878F9" w14:textId="77777777" w:rsidR="00D523F8" w:rsidRDefault="00D523F8" w:rsidP="00C671FD">
      <w:pPr>
        <w:ind w:firstLine="426"/>
        <w:jc w:val="both"/>
        <w:rPr>
          <w:rFonts w:eastAsia="Calibri"/>
          <w:b/>
          <w:bCs/>
          <w:color w:val="000000"/>
        </w:rPr>
      </w:pPr>
      <w:r w:rsidRPr="00477F30">
        <w:rPr>
          <w:rFonts w:eastAsia="Calibri"/>
          <w:b/>
          <w:bCs/>
          <w:color w:val="000000"/>
        </w:rPr>
        <w:t>Lietuvos pozicija</w:t>
      </w:r>
    </w:p>
    <w:p w14:paraId="2865CE70" w14:textId="4C9D06CB" w:rsidR="00D523F8" w:rsidRDefault="00D523F8" w:rsidP="00C671FD">
      <w:pPr>
        <w:shd w:val="clear" w:color="auto" w:fill="FFFFFF"/>
        <w:ind w:firstLine="426"/>
        <w:jc w:val="both"/>
      </w:pPr>
      <w:r>
        <w:rPr>
          <w:shd w:val="clear" w:color="auto" w:fill="FFFFFF"/>
        </w:rPr>
        <w:t xml:space="preserve">Palaikome ES iniciatyvas dėl „Vienos sveikatos koncepcijos“ įgyvendinimo. Aktyviai dirbame tarpinstituciniame lygmenyje ir su susijusiais partneriais </w:t>
      </w:r>
      <w:r>
        <w:t>skatindami sąmoningumo didinimą, ypač gyvulininkystės bei paukštininkystės sektoriuje, visų pirma, kad antibiotikų naudojimas būtų atsakingas ir taikomas infekcinių ligų gydymui tik tuomet, kai jis yra būtinas</w:t>
      </w:r>
      <w:r w:rsidR="00B32E71">
        <w:t>,</w:t>
      </w:r>
      <w:r>
        <w:t xml:space="preserve"> ir griežtai kontroliuojant. </w:t>
      </w:r>
    </w:p>
    <w:p w14:paraId="696F38D5" w14:textId="4BAA960A" w:rsidR="00D523F8" w:rsidRDefault="00D523F8" w:rsidP="00C671FD">
      <w:pPr>
        <w:jc w:val="both"/>
        <w:rPr>
          <w:shd w:val="clear" w:color="auto" w:fill="FFFFFF"/>
        </w:rPr>
      </w:pPr>
    </w:p>
    <w:p w14:paraId="4B8D95BD" w14:textId="77777777" w:rsidR="00464D1F" w:rsidRDefault="00464D1F" w:rsidP="00C671FD">
      <w:pPr>
        <w:ind w:firstLine="567"/>
        <w:jc w:val="center"/>
        <w:rPr>
          <w:shd w:val="clear" w:color="auto" w:fill="FFFFFF"/>
        </w:rPr>
      </w:pPr>
    </w:p>
    <w:p w14:paraId="6AE427EE" w14:textId="75A4BA57" w:rsidR="00D523F8" w:rsidRDefault="00D523F8" w:rsidP="00464D1F">
      <w:pPr>
        <w:jc w:val="center"/>
        <w:rPr>
          <w:shd w:val="clear" w:color="auto" w:fill="FFFFFF"/>
        </w:rPr>
      </w:pPr>
      <w:r>
        <w:rPr>
          <w:shd w:val="clear" w:color="auto" w:fill="FFFFFF"/>
        </w:rPr>
        <w:t>___________________</w:t>
      </w:r>
    </w:p>
    <w:p w14:paraId="596DFCEC" w14:textId="77777777" w:rsidR="00D523F8" w:rsidRPr="00E34015" w:rsidRDefault="00D523F8" w:rsidP="00C671FD">
      <w:pPr>
        <w:jc w:val="both"/>
        <w:rPr>
          <w:rFonts w:eastAsia="Calibri"/>
        </w:rPr>
      </w:pPr>
    </w:p>
    <w:sectPr w:rsidR="00D523F8" w:rsidRPr="00E34015" w:rsidSect="00C671FD">
      <w:headerReference w:type="default" r:id="rId8"/>
      <w:headerReference w:type="first" r:id="rId9"/>
      <w:pgSz w:w="11906" w:h="16838"/>
      <w:pgMar w:top="426" w:right="566" w:bottom="426" w:left="1418" w:header="42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982FC" w14:textId="77777777" w:rsidR="003D403B" w:rsidRDefault="003D403B" w:rsidP="00653435">
      <w:r>
        <w:separator/>
      </w:r>
    </w:p>
  </w:endnote>
  <w:endnote w:type="continuationSeparator" w:id="0">
    <w:p w14:paraId="06D6D487" w14:textId="77777777" w:rsidR="003D403B" w:rsidRDefault="003D403B"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DF71E" w14:textId="77777777" w:rsidR="003D403B" w:rsidRDefault="003D403B" w:rsidP="00653435">
      <w:r>
        <w:separator/>
      </w:r>
    </w:p>
  </w:footnote>
  <w:footnote w:type="continuationSeparator" w:id="0">
    <w:p w14:paraId="79B07F81" w14:textId="77777777" w:rsidR="003D403B" w:rsidRDefault="003D403B" w:rsidP="00653435">
      <w:r>
        <w:continuationSeparator/>
      </w:r>
    </w:p>
  </w:footnote>
  <w:footnote w:id="1">
    <w:p w14:paraId="37C55284" w14:textId="280F2130" w:rsidR="001D5DF1" w:rsidRPr="00D523F8" w:rsidRDefault="001D5DF1" w:rsidP="001D5DF1">
      <w:pPr>
        <w:pStyle w:val="Puslapioinaostekstas"/>
        <w:rPr>
          <w:lang w:val="lt-LT"/>
        </w:rPr>
      </w:pPr>
      <w:r w:rsidRPr="00A97CF2">
        <w:rPr>
          <w:rStyle w:val="Puslapioinaosnuoroda"/>
        </w:rPr>
        <w:footnoteRef/>
      </w:r>
      <w:r w:rsidRPr="00D920DD">
        <w:rPr>
          <w:lang w:val="lt-LT"/>
        </w:rPr>
        <w:t xml:space="preserve"> </w:t>
      </w:r>
      <w:bookmarkStart w:id="6" w:name="_Hlk74042628"/>
      <w:r w:rsidRPr="00A97CF2">
        <w:rPr>
          <w:lang w:val="lt-LT"/>
        </w:rPr>
        <w:t xml:space="preserve">Pirm. PT kompromisas </w:t>
      </w:r>
      <w:bookmarkEnd w:id="6"/>
      <w:r w:rsidRPr="00A97CF2">
        <w:rPr>
          <w:lang w:val="lt-LT"/>
        </w:rPr>
        <w:t>– ne daugiau 35</w:t>
      </w:r>
      <w:r w:rsidR="00D523F8">
        <w:rPr>
          <w:lang w:val="lt-LT"/>
        </w:rPr>
        <w:t xml:space="preserve"> </w:t>
      </w:r>
      <w:r w:rsidRPr="00A97CF2">
        <w:rPr>
          <w:lang w:val="lt-LT"/>
        </w:rPr>
        <w:t xml:space="preserve">%, EP </w:t>
      </w:r>
      <w:r w:rsidR="00D523F8">
        <w:rPr>
          <w:lang w:val="lt-LT"/>
        </w:rPr>
        <w:t>–</w:t>
      </w:r>
      <w:r w:rsidRPr="00A97CF2">
        <w:rPr>
          <w:lang w:val="lt-LT"/>
        </w:rPr>
        <w:t xml:space="preserve"> </w:t>
      </w:r>
      <w:r w:rsidRPr="00D920DD">
        <w:rPr>
          <w:szCs w:val="24"/>
          <w:lang w:val="lt-LT"/>
        </w:rPr>
        <w:t>37</w:t>
      </w:r>
      <w:r w:rsidR="00D523F8">
        <w:rPr>
          <w:szCs w:val="24"/>
          <w:lang w:val="lt-LT"/>
        </w:rPr>
        <w:t xml:space="preserve"> </w:t>
      </w:r>
      <w:r w:rsidRPr="00D920DD">
        <w:rPr>
          <w:szCs w:val="24"/>
          <w:lang w:val="lt-LT"/>
        </w:rPr>
        <w:t>%.</w:t>
      </w:r>
    </w:p>
  </w:footnote>
  <w:footnote w:id="2">
    <w:p w14:paraId="27FB6FB1" w14:textId="39280621" w:rsidR="001D5DF1" w:rsidRPr="00D523F8" w:rsidRDefault="001D5DF1" w:rsidP="001D5DF1">
      <w:pPr>
        <w:pStyle w:val="Puslapioinaostekstas"/>
        <w:rPr>
          <w:szCs w:val="24"/>
          <w:lang w:val="lt-LT"/>
        </w:rPr>
      </w:pPr>
      <w:r w:rsidRPr="00A97CF2">
        <w:rPr>
          <w:rStyle w:val="Puslapioinaosnuoroda"/>
        </w:rPr>
        <w:footnoteRef/>
      </w:r>
      <w:r w:rsidRPr="00D920DD">
        <w:rPr>
          <w:lang w:val="lt-LT"/>
        </w:rPr>
        <w:t xml:space="preserve"> </w:t>
      </w:r>
      <w:bookmarkStart w:id="7" w:name="_Hlk74054250"/>
      <w:r w:rsidRPr="00A97CF2">
        <w:rPr>
          <w:lang w:val="lt-LT"/>
        </w:rPr>
        <w:t>Pirm. PT kompromisas</w:t>
      </w:r>
      <w:bookmarkStart w:id="8" w:name="_Hlk73456012"/>
      <w:r w:rsidRPr="00A97CF2">
        <w:rPr>
          <w:lang w:val="lt-LT"/>
        </w:rPr>
        <w:t xml:space="preserve"> </w:t>
      </w:r>
      <w:bookmarkEnd w:id="7"/>
      <w:r w:rsidRPr="00A97CF2">
        <w:rPr>
          <w:lang w:val="lt-LT"/>
        </w:rPr>
        <w:t xml:space="preserve">– ANCs įskaitymas </w:t>
      </w:r>
      <w:bookmarkStart w:id="9" w:name="_Hlk74042787"/>
      <w:r w:rsidRPr="00D920DD">
        <w:rPr>
          <w:szCs w:val="24"/>
          <w:lang w:val="lt-LT"/>
        </w:rPr>
        <w:t>60 %</w:t>
      </w:r>
      <w:bookmarkEnd w:id="8"/>
      <w:bookmarkEnd w:id="9"/>
      <w:r w:rsidRPr="00D920DD">
        <w:rPr>
          <w:szCs w:val="24"/>
          <w:lang w:val="lt-LT"/>
        </w:rPr>
        <w:t xml:space="preserve">, EP </w:t>
      </w:r>
      <w:r w:rsidR="00D523F8">
        <w:rPr>
          <w:szCs w:val="24"/>
          <w:lang w:val="lt-LT"/>
        </w:rPr>
        <w:t>–</w:t>
      </w:r>
      <w:r w:rsidRPr="00D920DD">
        <w:rPr>
          <w:szCs w:val="24"/>
          <w:lang w:val="lt-LT"/>
        </w:rPr>
        <w:t xml:space="preserve"> 40 %.</w:t>
      </w:r>
    </w:p>
  </w:footnote>
  <w:footnote w:id="3">
    <w:p w14:paraId="73F8A127" w14:textId="1BAFE99E" w:rsidR="001D5DF1" w:rsidRPr="00D523F8" w:rsidRDefault="001D5DF1" w:rsidP="001D5DF1">
      <w:pPr>
        <w:pStyle w:val="Puslapioinaostekstas"/>
        <w:rPr>
          <w:lang w:val="lt-LT"/>
        </w:rPr>
      </w:pPr>
      <w:r>
        <w:rPr>
          <w:rStyle w:val="Puslapioinaosnuoroda"/>
        </w:rPr>
        <w:footnoteRef/>
      </w:r>
      <w:r w:rsidRPr="00D920DD">
        <w:rPr>
          <w:lang w:val="lt-LT"/>
        </w:rPr>
        <w:t xml:space="preserve"> </w:t>
      </w:r>
      <w:r w:rsidRPr="00A97CF2">
        <w:rPr>
          <w:lang w:val="lt-LT"/>
        </w:rPr>
        <w:t>Pirm. PT kompromisas</w:t>
      </w:r>
      <w:r>
        <w:rPr>
          <w:lang w:val="lt-LT"/>
        </w:rPr>
        <w:t xml:space="preserve"> – </w:t>
      </w:r>
      <w:bookmarkStart w:id="13" w:name="_Hlk74054283"/>
      <w:r>
        <w:rPr>
          <w:lang w:val="lt-LT"/>
        </w:rPr>
        <w:t xml:space="preserve">nuo </w:t>
      </w:r>
      <w:r w:rsidRPr="00D920DD">
        <w:rPr>
          <w:lang w:val="lt-LT"/>
        </w:rPr>
        <w:t xml:space="preserve">2025 m., </w:t>
      </w:r>
      <w:bookmarkEnd w:id="13"/>
      <w:r w:rsidRPr="00D920DD">
        <w:rPr>
          <w:lang w:val="lt-LT"/>
        </w:rPr>
        <w:t xml:space="preserve">EP </w:t>
      </w:r>
      <w:r w:rsidR="00D523F8">
        <w:rPr>
          <w:lang w:val="lt-LT"/>
        </w:rPr>
        <w:t>–</w:t>
      </w:r>
      <w:r w:rsidRPr="00D920DD">
        <w:rPr>
          <w:lang w:val="lt-LT"/>
        </w:rPr>
        <w:t xml:space="preserve"> </w:t>
      </w:r>
      <w:r>
        <w:rPr>
          <w:lang w:val="lt-LT"/>
        </w:rPr>
        <w:t xml:space="preserve">nuo </w:t>
      </w:r>
      <w:r w:rsidRPr="00D920DD">
        <w:rPr>
          <w:lang w:val="lt-LT"/>
        </w:rPr>
        <w:t>2023 m.</w:t>
      </w:r>
    </w:p>
  </w:footnote>
  <w:footnote w:id="4">
    <w:p w14:paraId="5BB2A2FF" w14:textId="77777777" w:rsidR="007827B0" w:rsidRPr="00236978" w:rsidRDefault="007827B0" w:rsidP="007827B0">
      <w:pPr>
        <w:pStyle w:val="Puslapioinaostekstas"/>
        <w:rPr>
          <w:rFonts w:ascii="Times New Roman" w:hAnsi="Times New Roman"/>
          <w:lang w:val="lt-LT"/>
        </w:rPr>
      </w:pPr>
      <w:r>
        <w:rPr>
          <w:rStyle w:val="Puslapioinaosnuoroda"/>
        </w:rPr>
        <w:footnoteRef/>
      </w:r>
      <w:r w:rsidRPr="00236978">
        <w:rPr>
          <w:lang w:val="lt-LT"/>
        </w:rPr>
        <w:t xml:space="preserve"> </w:t>
      </w:r>
      <w:r w:rsidRPr="00236978">
        <w:rPr>
          <w:rFonts w:ascii="Times New Roman" w:hAnsi="Times New Roman"/>
          <w:lang w:val="lt-LT"/>
        </w:rPr>
        <w:t>GAAB 8</w:t>
      </w:r>
    </w:p>
  </w:footnote>
  <w:footnote w:id="5">
    <w:p w14:paraId="6F23F856" w14:textId="21FB80CA" w:rsidR="007827B0" w:rsidRPr="00236978" w:rsidRDefault="007827B0" w:rsidP="007827B0">
      <w:pPr>
        <w:pStyle w:val="Puslapioinaostekstas"/>
        <w:rPr>
          <w:rFonts w:asciiTheme="minorHAnsi" w:hAnsiTheme="minorHAnsi" w:cstheme="minorHAnsi"/>
          <w:lang w:val="lt-LT"/>
        </w:rPr>
      </w:pPr>
      <w:r w:rsidRPr="00634737">
        <w:rPr>
          <w:rStyle w:val="Puslapioinaosnuoroda"/>
          <w:rFonts w:asciiTheme="minorHAnsi" w:hAnsiTheme="minorHAnsi" w:cstheme="minorHAnsi"/>
        </w:rPr>
        <w:footnoteRef/>
      </w:r>
      <w:r w:rsidRPr="00236978">
        <w:rPr>
          <w:rFonts w:asciiTheme="minorHAnsi" w:hAnsiTheme="minorHAnsi" w:cstheme="minorHAnsi"/>
          <w:lang w:val="lt-LT"/>
        </w:rPr>
        <w:t xml:space="preserve"> </w:t>
      </w:r>
      <w:r w:rsidRPr="00236978">
        <w:rPr>
          <w:rFonts w:ascii="Times New Roman" w:hAnsi="Times New Roman"/>
          <w:lang w:val="lt-LT"/>
        </w:rPr>
        <w:t>G</w:t>
      </w:r>
      <w:r w:rsidR="00D523F8" w:rsidRPr="00236978">
        <w:rPr>
          <w:rFonts w:ascii="Times New Roman" w:hAnsi="Times New Roman"/>
          <w:lang w:val="lt-LT"/>
        </w:rPr>
        <w:t>A</w:t>
      </w:r>
      <w:r w:rsidRPr="00236978">
        <w:rPr>
          <w:rFonts w:ascii="Times New Roman" w:hAnsi="Times New Roman"/>
          <w:lang w:val="lt-LT"/>
        </w:rPr>
        <w:t>AB 8 ir G</w:t>
      </w:r>
      <w:r w:rsidR="00D523F8" w:rsidRPr="00236978">
        <w:rPr>
          <w:rFonts w:ascii="Times New Roman" w:hAnsi="Times New Roman"/>
          <w:lang w:val="lt-LT"/>
        </w:rPr>
        <w:t>A</w:t>
      </w:r>
      <w:r w:rsidRPr="00236978">
        <w:rPr>
          <w:rFonts w:ascii="Times New Roman" w:hAnsi="Times New Roman"/>
          <w:lang w:val="lt-LT"/>
        </w:rPr>
        <w:t>AB 9</w:t>
      </w:r>
    </w:p>
  </w:footnote>
  <w:footnote w:id="6">
    <w:p w14:paraId="3651C8C7" w14:textId="0C2C3418" w:rsidR="00D920DD" w:rsidRPr="00236978" w:rsidRDefault="00D920DD" w:rsidP="00D920DD">
      <w:pPr>
        <w:pStyle w:val="Puslapioinaostekstas"/>
        <w:jc w:val="both"/>
        <w:rPr>
          <w:lang w:val="lt-LT"/>
        </w:rPr>
      </w:pPr>
      <w:r>
        <w:rPr>
          <w:rStyle w:val="Puslapioinaosnuoroda"/>
        </w:rPr>
        <w:footnoteRef/>
      </w:r>
      <w:r w:rsidRPr="00D920DD">
        <w:rPr>
          <w:lang w:val="lt-LT"/>
        </w:rPr>
        <w:t xml:space="preserve"> </w:t>
      </w:r>
      <w:r>
        <w:rPr>
          <w:lang w:val="lt-LT"/>
        </w:rPr>
        <w:t xml:space="preserve">Pasiūlymas dėl </w:t>
      </w:r>
      <w:r w:rsidRPr="00D920DD">
        <w:rPr>
          <w:rFonts w:ascii="Times New Roman" w:hAnsi="Times New Roman"/>
          <w:lang w:val="lt-LT"/>
        </w:rPr>
        <w:t>Europos Parlamento ir Tarybos reglamento, kuriuo iš dalies keičiamos Tarybos reglamento (EB) Nr. 1224/2009 ir Tarybos reglamentų (EB) Nr. 768/2005, (EB) Nr. 1967/2006, (EB) Nr. 1005/2008 bei Europos Parlamento ir Tarybos reglamento (ES) Nr. 2016/1139 nuostatos, susijusios su žuvininkystės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EBC55" w14:textId="596D4127" w:rsidR="00E5564B" w:rsidRPr="00A67D03" w:rsidRDefault="00E5564B"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sidRPr="00A67D03">
      <w:rPr>
        <w:rFonts w:eastAsia="Arial Unicode MS"/>
        <w:i/>
        <w:iCs/>
        <w:color w:val="000000"/>
        <w:u w:color="000000"/>
        <w:bdr w:val="nil"/>
      </w:rPr>
      <w:t xml:space="preserve">Parengė: Žemės ūkio ministerija, ES </w:t>
    </w:r>
    <w:r>
      <w:rPr>
        <w:rFonts w:eastAsia="Arial Unicode MS"/>
        <w:i/>
        <w:iCs/>
        <w:color w:val="000000"/>
        <w:u w:color="000000"/>
        <w:bdr w:val="nil"/>
      </w:rPr>
      <w:t>r</w:t>
    </w:r>
    <w:r w:rsidRPr="00A67D03">
      <w:rPr>
        <w:rFonts w:eastAsia="Arial Unicode MS"/>
        <w:i/>
        <w:iCs/>
        <w:color w:val="000000"/>
        <w:u w:color="000000"/>
        <w:bdr w:val="nil"/>
      </w:rPr>
      <w:t>eikalų skyrius</w:t>
    </w:r>
  </w:p>
  <w:p w14:paraId="352BB3AA" w14:textId="650DB1DC" w:rsidR="00E5564B" w:rsidRPr="003664C3" w:rsidRDefault="00E5564B" w:rsidP="00E5564B">
    <w:pPr>
      <w:pBdr>
        <w:top w:val="nil"/>
        <w:left w:val="nil"/>
        <w:bottom w:val="nil"/>
        <w:right w:val="nil"/>
        <w:between w:val="nil"/>
        <w:bar w:val="nil"/>
      </w:pBdr>
      <w:tabs>
        <w:tab w:val="center" w:pos="4153"/>
        <w:tab w:val="right" w:pos="8306"/>
      </w:tabs>
      <w:jc w:val="right"/>
      <w:rPr>
        <w:rFonts w:eastAsia="Arial Unicode MS"/>
        <w:color w:val="000000"/>
        <w:u w:color="000000"/>
        <w:bdr w:val="nil"/>
        <w:lang w:val="en-US"/>
      </w:rPr>
    </w:pPr>
    <w:r w:rsidRPr="00A67D03">
      <w:rPr>
        <w:rFonts w:eastAsia="Arial Unicode MS"/>
        <w:i/>
        <w:iCs/>
        <w:color w:val="000000"/>
        <w:u w:color="000000"/>
        <w:bdr w:val="nil"/>
      </w:rPr>
      <w:t>Data:</w:t>
    </w:r>
    <w:r w:rsidR="005D6FD4">
      <w:rPr>
        <w:rFonts w:eastAsia="Arial Unicode MS"/>
        <w:i/>
        <w:iCs/>
        <w:color w:val="000000"/>
        <w:u w:color="000000"/>
        <w:bdr w:val="nil"/>
      </w:rPr>
      <w:t>2021-0</w:t>
    </w:r>
    <w:r w:rsidR="00763B8B">
      <w:rPr>
        <w:rFonts w:eastAsia="Arial Unicode MS"/>
        <w:i/>
        <w:iCs/>
        <w:color w:val="000000"/>
        <w:u w:color="000000"/>
        <w:bdr w:val="nil"/>
        <w:lang w:val="en-US"/>
      </w:rPr>
      <w:t>6</w:t>
    </w:r>
    <w:r w:rsidR="005D6FD4">
      <w:rPr>
        <w:rFonts w:eastAsia="Arial Unicode MS"/>
        <w:i/>
        <w:iCs/>
        <w:color w:val="000000"/>
        <w:u w:color="000000"/>
        <w:bdr w:val="nil"/>
      </w:rPr>
      <w:t>-</w:t>
    </w:r>
    <w:r w:rsidR="00416A74">
      <w:rPr>
        <w:rFonts w:eastAsia="Arial Unicode MS"/>
        <w:i/>
        <w:iCs/>
        <w:color w:val="000000"/>
        <w:u w:color="000000"/>
        <w:bdr w:val="nil"/>
      </w:rPr>
      <w:t>11</w:t>
    </w:r>
  </w:p>
  <w:p w14:paraId="5622EAC5" w14:textId="6A0A064D" w:rsidR="00E5564B" w:rsidRDefault="00E5564B">
    <w:pPr>
      <w:pStyle w:val="Antrats"/>
    </w:pPr>
  </w:p>
  <w:p w14:paraId="1AC72E0B" w14:textId="77777777" w:rsidR="00E5564B" w:rsidRDefault="00E55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6A46CEE"/>
    <w:multiLevelType w:val="hybridMultilevel"/>
    <w:tmpl w:val="B7188A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AF212BB"/>
    <w:multiLevelType w:val="hybridMultilevel"/>
    <w:tmpl w:val="10945158"/>
    <w:lvl w:ilvl="0" w:tplc="01CC6EDC">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8"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9" w15:restartNumberingAfterBreak="0">
    <w:nsid w:val="10361934"/>
    <w:multiLevelType w:val="hybridMultilevel"/>
    <w:tmpl w:val="F38CC5DE"/>
    <w:lvl w:ilvl="0" w:tplc="D4508ABC">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4F4859"/>
    <w:multiLevelType w:val="hybridMultilevel"/>
    <w:tmpl w:val="BF084140"/>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13"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B772192"/>
    <w:multiLevelType w:val="hybridMultilevel"/>
    <w:tmpl w:val="BAB40B6E"/>
    <w:lvl w:ilvl="0" w:tplc="FE5A4FC4">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0DC1DFF"/>
    <w:multiLevelType w:val="hybridMultilevel"/>
    <w:tmpl w:val="D4EE2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76487F"/>
    <w:multiLevelType w:val="hybridMultilevel"/>
    <w:tmpl w:val="DA24371C"/>
    <w:lvl w:ilvl="0" w:tplc="F6BC262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3B44D68"/>
    <w:multiLevelType w:val="hybridMultilevel"/>
    <w:tmpl w:val="6B24CAB2"/>
    <w:lvl w:ilvl="0" w:tplc="FE5A4FC4">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9" w15:restartNumberingAfterBreak="0">
    <w:nsid w:val="35F77BBB"/>
    <w:multiLevelType w:val="hybridMultilevel"/>
    <w:tmpl w:val="C7D49AB6"/>
    <w:lvl w:ilvl="0" w:tplc="6C92BC6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555742"/>
    <w:multiLevelType w:val="hybridMultilevel"/>
    <w:tmpl w:val="BAB40B6E"/>
    <w:lvl w:ilvl="0" w:tplc="FE5A4FC4">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4B215A0"/>
    <w:multiLevelType w:val="hybridMultilevel"/>
    <w:tmpl w:val="8CA64782"/>
    <w:lvl w:ilvl="0" w:tplc="F6BC262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740299"/>
    <w:multiLevelType w:val="hybridMultilevel"/>
    <w:tmpl w:val="2A569864"/>
    <w:lvl w:ilvl="0" w:tplc="225A5F4A">
      <w:start w:val="2020"/>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5E616A0F"/>
    <w:multiLevelType w:val="hybridMultilevel"/>
    <w:tmpl w:val="19B22AFE"/>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21E6615"/>
    <w:multiLevelType w:val="hybridMultilevel"/>
    <w:tmpl w:val="FA961032"/>
    <w:lvl w:ilvl="0" w:tplc="A12A4F70">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8"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65E01E3D"/>
    <w:multiLevelType w:val="hybridMultilevel"/>
    <w:tmpl w:val="ABCEA9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6C041653"/>
    <w:multiLevelType w:val="hybridMultilevel"/>
    <w:tmpl w:val="788AA6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9F3DE4"/>
    <w:multiLevelType w:val="hybridMultilevel"/>
    <w:tmpl w:val="3B06A4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342093B"/>
    <w:multiLevelType w:val="hybridMultilevel"/>
    <w:tmpl w:val="690661C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35" w15:restartNumberingAfterBreak="0">
    <w:nsid w:val="76264E4B"/>
    <w:multiLevelType w:val="hybridMultilevel"/>
    <w:tmpl w:val="CC00B3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6B666BB"/>
    <w:multiLevelType w:val="hybridMultilevel"/>
    <w:tmpl w:val="2F981EA0"/>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DD6BF1"/>
    <w:multiLevelType w:val="hybridMultilevel"/>
    <w:tmpl w:val="8ED4D58C"/>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CA348EB"/>
    <w:multiLevelType w:val="hybridMultilevel"/>
    <w:tmpl w:val="F7202712"/>
    <w:lvl w:ilvl="0" w:tplc="1F64C974">
      <w:start w:val="2"/>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9"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40"/>
  </w:num>
  <w:num w:numId="5">
    <w:abstractNumId w:val="23"/>
  </w:num>
  <w:num w:numId="6">
    <w:abstractNumId w:val="26"/>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9"/>
  </w:num>
  <w:num w:numId="11">
    <w:abstractNumId w:val="28"/>
  </w:num>
  <w:num w:numId="12">
    <w:abstractNumId w:val="18"/>
  </w:num>
  <w:num w:numId="13">
    <w:abstractNumId w:val="33"/>
  </w:num>
  <w:num w:numId="14">
    <w:abstractNumId w:val="8"/>
  </w:num>
  <w:num w:numId="15">
    <w:abstractNumId w:val="7"/>
  </w:num>
  <w:num w:numId="16">
    <w:abstractNumId w:val="0"/>
  </w:num>
  <w:num w:numId="17">
    <w:abstractNumId w:val="22"/>
  </w:num>
  <w:num w:numId="18">
    <w:abstractNumId w:val="12"/>
  </w:num>
  <w:num w:numId="19">
    <w:abstractNumId w:val="27"/>
  </w:num>
  <w:num w:numId="20">
    <w:abstractNumId w:val="38"/>
  </w:num>
  <w:num w:numId="21">
    <w:abstractNumId w:val="34"/>
  </w:num>
  <w:num w:numId="22">
    <w:abstractNumId w:val="20"/>
  </w:num>
  <w:num w:numId="23">
    <w:abstractNumId w:val="24"/>
  </w:num>
  <w:num w:numId="24">
    <w:abstractNumId w:val="3"/>
  </w:num>
  <w:num w:numId="25">
    <w:abstractNumId w:val="16"/>
  </w:num>
  <w:num w:numId="26">
    <w:abstractNumId w:val="31"/>
  </w:num>
  <w:num w:numId="27">
    <w:abstractNumId w:val="29"/>
  </w:num>
  <w:num w:numId="28">
    <w:abstractNumId w:val="21"/>
  </w:num>
  <w:num w:numId="29">
    <w:abstractNumId w:val="35"/>
  </w:num>
  <w:num w:numId="30">
    <w:abstractNumId w:val="17"/>
  </w:num>
  <w:num w:numId="31">
    <w:abstractNumId w:val="14"/>
  </w:num>
  <w:num w:numId="32">
    <w:abstractNumId w:val="30"/>
  </w:num>
  <w:num w:numId="33">
    <w:abstractNumId w:val="37"/>
  </w:num>
  <w:num w:numId="34">
    <w:abstractNumId w:val="25"/>
  </w:num>
  <w:num w:numId="35">
    <w:abstractNumId w:val="4"/>
  </w:num>
  <w:num w:numId="36">
    <w:abstractNumId w:val="36"/>
  </w:num>
  <w:num w:numId="37">
    <w:abstractNumId w:val="10"/>
  </w:num>
  <w:num w:numId="38">
    <w:abstractNumId w:val="32"/>
  </w:num>
  <w:num w:numId="39">
    <w:abstractNumId w:val="9"/>
  </w:num>
  <w:num w:numId="40">
    <w:abstractNumId w:val="1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1C5"/>
    <w:rsid w:val="0000689A"/>
    <w:rsid w:val="00006AF9"/>
    <w:rsid w:val="00007673"/>
    <w:rsid w:val="00010892"/>
    <w:rsid w:val="00010E6E"/>
    <w:rsid w:val="0001141E"/>
    <w:rsid w:val="000159F7"/>
    <w:rsid w:val="00016197"/>
    <w:rsid w:val="000164C6"/>
    <w:rsid w:val="0002243C"/>
    <w:rsid w:val="000225C9"/>
    <w:rsid w:val="00024B7B"/>
    <w:rsid w:val="00024BB6"/>
    <w:rsid w:val="00025A1E"/>
    <w:rsid w:val="00030C45"/>
    <w:rsid w:val="00035872"/>
    <w:rsid w:val="00036A41"/>
    <w:rsid w:val="00042913"/>
    <w:rsid w:val="00042915"/>
    <w:rsid w:val="00044705"/>
    <w:rsid w:val="00044866"/>
    <w:rsid w:val="000454F0"/>
    <w:rsid w:val="0004746E"/>
    <w:rsid w:val="0004780F"/>
    <w:rsid w:val="000503B8"/>
    <w:rsid w:val="00051B2F"/>
    <w:rsid w:val="00057B92"/>
    <w:rsid w:val="00061754"/>
    <w:rsid w:val="00065F77"/>
    <w:rsid w:val="00071D16"/>
    <w:rsid w:val="000730BE"/>
    <w:rsid w:val="00076701"/>
    <w:rsid w:val="00077114"/>
    <w:rsid w:val="00087D3E"/>
    <w:rsid w:val="000901DF"/>
    <w:rsid w:val="00090C8F"/>
    <w:rsid w:val="00093F21"/>
    <w:rsid w:val="000A0005"/>
    <w:rsid w:val="000A094B"/>
    <w:rsid w:val="000A2DBF"/>
    <w:rsid w:val="000A4D31"/>
    <w:rsid w:val="000A63BA"/>
    <w:rsid w:val="000B0394"/>
    <w:rsid w:val="000B2394"/>
    <w:rsid w:val="000B4F0B"/>
    <w:rsid w:val="000B645B"/>
    <w:rsid w:val="000C2DF3"/>
    <w:rsid w:val="000C71CE"/>
    <w:rsid w:val="000D4346"/>
    <w:rsid w:val="000D5629"/>
    <w:rsid w:val="000D612E"/>
    <w:rsid w:val="000E13F3"/>
    <w:rsid w:val="000E1A27"/>
    <w:rsid w:val="000E3B63"/>
    <w:rsid w:val="000E5799"/>
    <w:rsid w:val="000F7167"/>
    <w:rsid w:val="000F735A"/>
    <w:rsid w:val="000F7962"/>
    <w:rsid w:val="00101370"/>
    <w:rsid w:val="0010428F"/>
    <w:rsid w:val="0010560A"/>
    <w:rsid w:val="00114744"/>
    <w:rsid w:val="0011583B"/>
    <w:rsid w:val="00115F8E"/>
    <w:rsid w:val="001236B7"/>
    <w:rsid w:val="001264C5"/>
    <w:rsid w:val="00126704"/>
    <w:rsid w:val="00127F90"/>
    <w:rsid w:val="00136AD2"/>
    <w:rsid w:val="00137548"/>
    <w:rsid w:val="001444D2"/>
    <w:rsid w:val="001444F2"/>
    <w:rsid w:val="00147E7C"/>
    <w:rsid w:val="001528CE"/>
    <w:rsid w:val="00154F04"/>
    <w:rsid w:val="0015590F"/>
    <w:rsid w:val="00155E37"/>
    <w:rsid w:val="00157B96"/>
    <w:rsid w:val="00161A36"/>
    <w:rsid w:val="00163364"/>
    <w:rsid w:val="00163871"/>
    <w:rsid w:val="00166666"/>
    <w:rsid w:val="00170A2D"/>
    <w:rsid w:val="00181AEF"/>
    <w:rsid w:val="001872ED"/>
    <w:rsid w:val="00187342"/>
    <w:rsid w:val="00191A7B"/>
    <w:rsid w:val="00192034"/>
    <w:rsid w:val="00193ADD"/>
    <w:rsid w:val="00194792"/>
    <w:rsid w:val="00195CB2"/>
    <w:rsid w:val="001A6692"/>
    <w:rsid w:val="001A6C15"/>
    <w:rsid w:val="001B0555"/>
    <w:rsid w:val="001B0F4F"/>
    <w:rsid w:val="001B7C3D"/>
    <w:rsid w:val="001B7F17"/>
    <w:rsid w:val="001C275D"/>
    <w:rsid w:val="001C596E"/>
    <w:rsid w:val="001C78FA"/>
    <w:rsid w:val="001D07F7"/>
    <w:rsid w:val="001D0844"/>
    <w:rsid w:val="001D4D2A"/>
    <w:rsid w:val="001D5DF1"/>
    <w:rsid w:val="001E0BDB"/>
    <w:rsid w:val="001E1D83"/>
    <w:rsid w:val="001E2618"/>
    <w:rsid w:val="001E273D"/>
    <w:rsid w:val="001E4F76"/>
    <w:rsid w:val="001E5BEB"/>
    <w:rsid w:val="001E5CC7"/>
    <w:rsid w:val="001F11D4"/>
    <w:rsid w:val="001F7907"/>
    <w:rsid w:val="00202700"/>
    <w:rsid w:val="002039AE"/>
    <w:rsid w:val="00214CB3"/>
    <w:rsid w:val="00215DAC"/>
    <w:rsid w:val="00216E58"/>
    <w:rsid w:val="00216F48"/>
    <w:rsid w:val="002274D5"/>
    <w:rsid w:val="00231E5D"/>
    <w:rsid w:val="00232EC3"/>
    <w:rsid w:val="00236978"/>
    <w:rsid w:val="00236B5A"/>
    <w:rsid w:val="00236FCE"/>
    <w:rsid w:val="0025527E"/>
    <w:rsid w:val="002572E5"/>
    <w:rsid w:val="00260FDF"/>
    <w:rsid w:val="00262EA4"/>
    <w:rsid w:val="00265216"/>
    <w:rsid w:val="00266170"/>
    <w:rsid w:val="00267E18"/>
    <w:rsid w:val="002742B8"/>
    <w:rsid w:val="00275B41"/>
    <w:rsid w:val="00280225"/>
    <w:rsid w:val="00280D90"/>
    <w:rsid w:val="00281562"/>
    <w:rsid w:val="00281E73"/>
    <w:rsid w:val="00282533"/>
    <w:rsid w:val="00294F4D"/>
    <w:rsid w:val="0029536F"/>
    <w:rsid w:val="002A5C91"/>
    <w:rsid w:val="002A7F12"/>
    <w:rsid w:val="002B12DF"/>
    <w:rsid w:val="002B2A23"/>
    <w:rsid w:val="002B4729"/>
    <w:rsid w:val="002B47A9"/>
    <w:rsid w:val="002B4F15"/>
    <w:rsid w:val="002C06EB"/>
    <w:rsid w:val="002C48B4"/>
    <w:rsid w:val="002C6259"/>
    <w:rsid w:val="002D03B5"/>
    <w:rsid w:val="002D1510"/>
    <w:rsid w:val="002D1819"/>
    <w:rsid w:val="002E3EE3"/>
    <w:rsid w:val="002E78D6"/>
    <w:rsid w:val="002F1E8C"/>
    <w:rsid w:val="002F6811"/>
    <w:rsid w:val="00304378"/>
    <w:rsid w:val="00304C9B"/>
    <w:rsid w:val="00310897"/>
    <w:rsid w:val="003144AE"/>
    <w:rsid w:val="00325ACE"/>
    <w:rsid w:val="00327744"/>
    <w:rsid w:val="00330549"/>
    <w:rsid w:val="003306B2"/>
    <w:rsid w:val="00333DA1"/>
    <w:rsid w:val="00336AA9"/>
    <w:rsid w:val="00337EC5"/>
    <w:rsid w:val="003413FE"/>
    <w:rsid w:val="00343587"/>
    <w:rsid w:val="00345667"/>
    <w:rsid w:val="003462DF"/>
    <w:rsid w:val="00347A60"/>
    <w:rsid w:val="00351A6A"/>
    <w:rsid w:val="00353B20"/>
    <w:rsid w:val="00360F41"/>
    <w:rsid w:val="0036221A"/>
    <w:rsid w:val="00365D10"/>
    <w:rsid w:val="003664C3"/>
    <w:rsid w:val="003676A9"/>
    <w:rsid w:val="003701AD"/>
    <w:rsid w:val="0037096A"/>
    <w:rsid w:val="00373A7A"/>
    <w:rsid w:val="0038245B"/>
    <w:rsid w:val="00386BB3"/>
    <w:rsid w:val="0039180D"/>
    <w:rsid w:val="00392F30"/>
    <w:rsid w:val="0039490E"/>
    <w:rsid w:val="003A476B"/>
    <w:rsid w:val="003A5C9F"/>
    <w:rsid w:val="003A5CAE"/>
    <w:rsid w:val="003A7FB7"/>
    <w:rsid w:val="003B735C"/>
    <w:rsid w:val="003B7877"/>
    <w:rsid w:val="003C48DE"/>
    <w:rsid w:val="003C4AE5"/>
    <w:rsid w:val="003C5C99"/>
    <w:rsid w:val="003D403B"/>
    <w:rsid w:val="003D5DC7"/>
    <w:rsid w:val="003D5E31"/>
    <w:rsid w:val="003D7045"/>
    <w:rsid w:val="003E06E2"/>
    <w:rsid w:val="003E2A52"/>
    <w:rsid w:val="003E2AD4"/>
    <w:rsid w:val="003E2E04"/>
    <w:rsid w:val="003E499C"/>
    <w:rsid w:val="003E7FCE"/>
    <w:rsid w:val="003F3C72"/>
    <w:rsid w:val="003F4F81"/>
    <w:rsid w:val="003F7142"/>
    <w:rsid w:val="003F7F01"/>
    <w:rsid w:val="0040026E"/>
    <w:rsid w:val="00400BB3"/>
    <w:rsid w:val="00407747"/>
    <w:rsid w:val="00412E69"/>
    <w:rsid w:val="00416A74"/>
    <w:rsid w:val="00421EE2"/>
    <w:rsid w:val="0042282E"/>
    <w:rsid w:val="00424C39"/>
    <w:rsid w:val="00427332"/>
    <w:rsid w:val="00432EB1"/>
    <w:rsid w:val="004401CE"/>
    <w:rsid w:val="00442C36"/>
    <w:rsid w:val="0044406C"/>
    <w:rsid w:val="00447FB2"/>
    <w:rsid w:val="00450C20"/>
    <w:rsid w:val="0045208C"/>
    <w:rsid w:val="00452E5A"/>
    <w:rsid w:val="00455F00"/>
    <w:rsid w:val="00457F83"/>
    <w:rsid w:val="0046164B"/>
    <w:rsid w:val="00463D70"/>
    <w:rsid w:val="00464D1F"/>
    <w:rsid w:val="004668BB"/>
    <w:rsid w:val="004669B6"/>
    <w:rsid w:val="0047109F"/>
    <w:rsid w:val="004754FE"/>
    <w:rsid w:val="00477F30"/>
    <w:rsid w:val="00482113"/>
    <w:rsid w:val="004821A0"/>
    <w:rsid w:val="00482F90"/>
    <w:rsid w:val="00492BDE"/>
    <w:rsid w:val="004940B6"/>
    <w:rsid w:val="004A00DC"/>
    <w:rsid w:val="004A0F55"/>
    <w:rsid w:val="004A5EC2"/>
    <w:rsid w:val="004A7CD9"/>
    <w:rsid w:val="004B35B1"/>
    <w:rsid w:val="004B4CBD"/>
    <w:rsid w:val="004B7725"/>
    <w:rsid w:val="004C0C5C"/>
    <w:rsid w:val="004C1D90"/>
    <w:rsid w:val="004C36AD"/>
    <w:rsid w:val="004C4B00"/>
    <w:rsid w:val="004C58BB"/>
    <w:rsid w:val="004C6B4A"/>
    <w:rsid w:val="004C74F8"/>
    <w:rsid w:val="004D1BD6"/>
    <w:rsid w:val="004D1E14"/>
    <w:rsid w:val="004D2D98"/>
    <w:rsid w:val="004D582F"/>
    <w:rsid w:val="004D5BCE"/>
    <w:rsid w:val="004D6433"/>
    <w:rsid w:val="004D7EBE"/>
    <w:rsid w:val="004E199E"/>
    <w:rsid w:val="004E44C4"/>
    <w:rsid w:val="004E452F"/>
    <w:rsid w:val="004E65DC"/>
    <w:rsid w:val="004F033D"/>
    <w:rsid w:val="004F546A"/>
    <w:rsid w:val="004F5B62"/>
    <w:rsid w:val="004F70E5"/>
    <w:rsid w:val="005001CD"/>
    <w:rsid w:val="005008FC"/>
    <w:rsid w:val="00500AB6"/>
    <w:rsid w:val="00502ADC"/>
    <w:rsid w:val="00504910"/>
    <w:rsid w:val="00505D0D"/>
    <w:rsid w:val="00505E84"/>
    <w:rsid w:val="00507B15"/>
    <w:rsid w:val="00510DCF"/>
    <w:rsid w:val="0051123A"/>
    <w:rsid w:val="00512B57"/>
    <w:rsid w:val="00521BBF"/>
    <w:rsid w:val="005262AA"/>
    <w:rsid w:val="00533A36"/>
    <w:rsid w:val="005362BF"/>
    <w:rsid w:val="00542F85"/>
    <w:rsid w:val="00543A7D"/>
    <w:rsid w:val="00551CD8"/>
    <w:rsid w:val="00551D0E"/>
    <w:rsid w:val="00552936"/>
    <w:rsid w:val="005538CA"/>
    <w:rsid w:val="00555FD6"/>
    <w:rsid w:val="0056579F"/>
    <w:rsid w:val="00567817"/>
    <w:rsid w:val="00572640"/>
    <w:rsid w:val="00572F78"/>
    <w:rsid w:val="00576B82"/>
    <w:rsid w:val="00577205"/>
    <w:rsid w:val="00581D4E"/>
    <w:rsid w:val="00585872"/>
    <w:rsid w:val="00585B7C"/>
    <w:rsid w:val="00590F2F"/>
    <w:rsid w:val="005938C7"/>
    <w:rsid w:val="005A0AF4"/>
    <w:rsid w:val="005A1708"/>
    <w:rsid w:val="005A1DCB"/>
    <w:rsid w:val="005A368B"/>
    <w:rsid w:val="005A4628"/>
    <w:rsid w:val="005B17EB"/>
    <w:rsid w:val="005B315A"/>
    <w:rsid w:val="005B39AC"/>
    <w:rsid w:val="005B3B68"/>
    <w:rsid w:val="005B4B3C"/>
    <w:rsid w:val="005B4F55"/>
    <w:rsid w:val="005B6332"/>
    <w:rsid w:val="005C3677"/>
    <w:rsid w:val="005C4AF8"/>
    <w:rsid w:val="005C7273"/>
    <w:rsid w:val="005D24E9"/>
    <w:rsid w:val="005D2B79"/>
    <w:rsid w:val="005D6A41"/>
    <w:rsid w:val="005D6FD4"/>
    <w:rsid w:val="005E0D4E"/>
    <w:rsid w:val="005E1AE3"/>
    <w:rsid w:val="005E5FC3"/>
    <w:rsid w:val="005E75FD"/>
    <w:rsid w:val="005F0FAD"/>
    <w:rsid w:val="005F11FD"/>
    <w:rsid w:val="005F1488"/>
    <w:rsid w:val="005F392B"/>
    <w:rsid w:val="005F7215"/>
    <w:rsid w:val="0060044F"/>
    <w:rsid w:val="00602084"/>
    <w:rsid w:val="0060305C"/>
    <w:rsid w:val="00605AA7"/>
    <w:rsid w:val="00612078"/>
    <w:rsid w:val="00615223"/>
    <w:rsid w:val="00616381"/>
    <w:rsid w:val="0062611F"/>
    <w:rsid w:val="00630412"/>
    <w:rsid w:val="006305CD"/>
    <w:rsid w:val="006316EA"/>
    <w:rsid w:val="00634239"/>
    <w:rsid w:val="00635585"/>
    <w:rsid w:val="00635A03"/>
    <w:rsid w:val="00653435"/>
    <w:rsid w:val="00655463"/>
    <w:rsid w:val="006569A9"/>
    <w:rsid w:val="00662744"/>
    <w:rsid w:val="00663FEF"/>
    <w:rsid w:val="0066425B"/>
    <w:rsid w:val="006655A3"/>
    <w:rsid w:val="0066789E"/>
    <w:rsid w:val="0067117C"/>
    <w:rsid w:val="006743CB"/>
    <w:rsid w:val="0067476B"/>
    <w:rsid w:val="006840F0"/>
    <w:rsid w:val="006852C2"/>
    <w:rsid w:val="006868FD"/>
    <w:rsid w:val="006907AE"/>
    <w:rsid w:val="00690EF7"/>
    <w:rsid w:val="00691B12"/>
    <w:rsid w:val="00691F85"/>
    <w:rsid w:val="0069481C"/>
    <w:rsid w:val="006951CF"/>
    <w:rsid w:val="006A1B39"/>
    <w:rsid w:val="006A49E2"/>
    <w:rsid w:val="006C1E0C"/>
    <w:rsid w:val="006C47C8"/>
    <w:rsid w:val="006C6537"/>
    <w:rsid w:val="006D0C34"/>
    <w:rsid w:val="006D1C8C"/>
    <w:rsid w:val="006D5593"/>
    <w:rsid w:val="006E0306"/>
    <w:rsid w:val="006E3640"/>
    <w:rsid w:val="006E3E09"/>
    <w:rsid w:val="006E580F"/>
    <w:rsid w:val="006F569E"/>
    <w:rsid w:val="006F6BB3"/>
    <w:rsid w:val="0070116E"/>
    <w:rsid w:val="007040BB"/>
    <w:rsid w:val="007046E6"/>
    <w:rsid w:val="00706F4A"/>
    <w:rsid w:val="00707D99"/>
    <w:rsid w:val="007141E3"/>
    <w:rsid w:val="00715FB3"/>
    <w:rsid w:val="007173A1"/>
    <w:rsid w:val="00720D88"/>
    <w:rsid w:val="007265E2"/>
    <w:rsid w:val="007343F8"/>
    <w:rsid w:val="00734990"/>
    <w:rsid w:val="00735072"/>
    <w:rsid w:val="00735695"/>
    <w:rsid w:val="0074204F"/>
    <w:rsid w:val="00742363"/>
    <w:rsid w:val="00742B1C"/>
    <w:rsid w:val="00744D89"/>
    <w:rsid w:val="00746534"/>
    <w:rsid w:val="00747474"/>
    <w:rsid w:val="00751B20"/>
    <w:rsid w:val="00752724"/>
    <w:rsid w:val="00755F26"/>
    <w:rsid w:val="00757D1B"/>
    <w:rsid w:val="007626B2"/>
    <w:rsid w:val="00763B8B"/>
    <w:rsid w:val="0076467E"/>
    <w:rsid w:val="00767E65"/>
    <w:rsid w:val="007721E1"/>
    <w:rsid w:val="0077282F"/>
    <w:rsid w:val="00774419"/>
    <w:rsid w:val="00775E6E"/>
    <w:rsid w:val="007827B0"/>
    <w:rsid w:val="007842AB"/>
    <w:rsid w:val="007934A9"/>
    <w:rsid w:val="007939C6"/>
    <w:rsid w:val="007964E9"/>
    <w:rsid w:val="007A087C"/>
    <w:rsid w:val="007A5A21"/>
    <w:rsid w:val="007B12C3"/>
    <w:rsid w:val="007B2089"/>
    <w:rsid w:val="007B4979"/>
    <w:rsid w:val="007B4C57"/>
    <w:rsid w:val="007B64F2"/>
    <w:rsid w:val="007B726C"/>
    <w:rsid w:val="007B7735"/>
    <w:rsid w:val="007C2218"/>
    <w:rsid w:val="007C3941"/>
    <w:rsid w:val="007D015A"/>
    <w:rsid w:val="007D0956"/>
    <w:rsid w:val="007D2630"/>
    <w:rsid w:val="007D2DCE"/>
    <w:rsid w:val="007D4906"/>
    <w:rsid w:val="007D57DD"/>
    <w:rsid w:val="007E2E8D"/>
    <w:rsid w:val="007E570F"/>
    <w:rsid w:val="007E7AEE"/>
    <w:rsid w:val="007F07EE"/>
    <w:rsid w:val="007F111D"/>
    <w:rsid w:val="007F27A6"/>
    <w:rsid w:val="008002BA"/>
    <w:rsid w:val="00805559"/>
    <w:rsid w:val="00813817"/>
    <w:rsid w:val="00820C3A"/>
    <w:rsid w:val="00820D3C"/>
    <w:rsid w:val="0082204C"/>
    <w:rsid w:val="0082481F"/>
    <w:rsid w:val="0082498A"/>
    <w:rsid w:val="008303BF"/>
    <w:rsid w:val="00831133"/>
    <w:rsid w:val="00831432"/>
    <w:rsid w:val="008335EE"/>
    <w:rsid w:val="00834F12"/>
    <w:rsid w:val="00835988"/>
    <w:rsid w:val="00836E99"/>
    <w:rsid w:val="008431A7"/>
    <w:rsid w:val="0084493D"/>
    <w:rsid w:val="008464AA"/>
    <w:rsid w:val="00847439"/>
    <w:rsid w:val="00855EDB"/>
    <w:rsid w:val="00857B56"/>
    <w:rsid w:val="00857DE8"/>
    <w:rsid w:val="00861F65"/>
    <w:rsid w:val="008649E8"/>
    <w:rsid w:val="00874A3E"/>
    <w:rsid w:val="00877B8B"/>
    <w:rsid w:val="00884D08"/>
    <w:rsid w:val="00887E9B"/>
    <w:rsid w:val="00892FD4"/>
    <w:rsid w:val="008931E9"/>
    <w:rsid w:val="00893A05"/>
    <w:rsid w:val="00893DE4"/>
    <w:rsid w:val="008A0F32"/>
    <w:rsid w:val="008A49BB"/>
    <w:rsid w:val="008A5687"/>
    <w:rsid w:val="008A6F0C"/>
    <w:rsid w:val="008B1086"/>
    <w:rsid w:val="008B1B17"/>
    <w:rsid w:val="008B2A96"/>
    <w:rsid w:val="008B3054"/>
    <w:rsid w:val="008B3631"/>
    <w:rsid w:val="008B3B02"/>
    <w:rsid w:val="008C035B"/>
    <w:rsid w:val="008C3D42"/>
    <w:rsid w:val="008D47D1"/>
    <w:rsid w:val="008E041D"/>
    <w:rsid w:val="008E2BCD"/>
    <w:rsid w:val="008E4619"/>
    <w:rsid w:val="008F282A"/>
    <w:rsid w:val="008F3F81"/>
    <w:rsid w:val="008F4844"/>
    <w:rsid w:val="00903B66"/>
    <w:rsid w:val="00904FA9"/>
    <w:rsid w:val="00906FC1"/>
    <w:rsid w:val="00915033"/>
    <w:rsid w:val="00915597"/>
    <w:rsid w:val="00922988"/>
    <w:rsid w:val="00931592"/>
    <w:rsid w:val="009372F3"/>
    <w:rsid w:val="00943780"/>
    <w:rsid w:val="00943D9D"/>
    <w:rsid w:val="00945DC5"/>
    <w:rsid w:val="00951046"/>
    <w:rsid w:val="00951BC7"/>
    <w:rsid w:val="009525EE"/>
    <w:rsid w:val="00954006"/>
    <w:rsid w:val="00954E91"/>
    <w:rsid w:val="00955457"/>
    <w:rsid w:val="00956682"/>
    <w:rsid w:val="009572D7"/>
    <w:rsid w:val="00961F50"/>
    <w:rsid w:val="0096696D"/>
    <w:rsid w:val="009677A6"/>
    <w:rsid w:val="00970835"/>
    <w:rsid w:val="00975669"/>
    <w:rsid w:val="0098024A"/>
    <w:rsid w:val="00984921"/>
    <w:rsid w:val="00991D5B"/>
    <w:rsid w:val="009935E4"/>
    <w:rsid w:val="009B6D5B"/>
    <w:rsid w:val="009B6FB7"/>
    <w:rsid w:val="009C043E"/>
    <w:rsid w:val="009C1744"/>
    <w:rsid w:val="009C3193"/>
    <w:rsid w:val="009C3428"/>
    <w:rsid w:val="009C52E9"/>
    <w:rsid w:val="009D1811"/>
    <w:rsid w:val="009D2EE4"/>
    <w:rsid w:val="009D5971"/>
    <w:rsid w:val="009E6E23"/>
    <w:rsid w:val="009E7332"/>
    <w:rsid w:val="009E7CEF"/>
    <w:rsid w:val="009F26D6"/>
    <w:rsid w:val="00A00C91"/>
    <w:rsid w:val="00A010B0"/>
    <w:rsid w:val="00A160C2"/>
    <w:rsid w:val="00A17F00"/>
    <w:rsid w:val="00A2149E"/>
    <w:rsid w:val="00A24A6B"/>
    <w:rsid w:val="00A24B83"/>
    <w:rsid w:val="00A3158D"/>
    <w:rsid w:val="00A34F9D"/>
    <w:rsid w:val="00A3698B"/>
    <w:rsid w:val="00A40ACC"/>
    <w:rsid w:val="00A40F1D"/>
    <w:rsid w:val="00A415E5"/>
    <w:rsid w:val="00A41BF5"/>
    <w:rsid w:val="00A43744"/>
    <w:rsid w:val="00A443B5"/>
    <w:rsid w:val="00A444DD"/>
    <w:rsid w:val="00A46389"/>
    <w:rsid w:val="00A516DF"/>
    <w:rsid w:val="00A546D3"/>
    <w:rsid w:val="00A57795"/>
    <w:rsid w:val="00A57BD7"/>
    <w:rsid w:val="00A57C45"/>
    <w:rsid w:val="00A6317E"/>
    <w:rsid w:val="00A637A1"/>
    <w:rsid w:val="00A663F5"/>
    <w:rsid w:val="00A67A58"/>
    <w:rsid w:val="00A71A33"/>
    <w:rsid w:val="00A72F1F"/>
    <w:rsid w:val="00A731C5"/>
    <w:rsid w:val="00A83A3B"/>
    <w:rsid w:val="00A851F8"/>
    <w:rsid w:val="00A8665F"/>
    <w:rsid w:val="00A90504"/>
    <w:rsid w:val="00A907C2"/>
    <w:rsid w:val="00A91C43"/>
    <w:rsid w:val="00A948A3"/>
    <w:rsid w:val="00A95969"/>
    <w:rsid w:val="00AA31E0"/>
    <w:rsid w:val="00AA3290"/>
    <w:rsid w:val="00AA5A37"/>
    <w:rsid w:val="00AA6D96"/>
    <w:rsid w:val="00AB2038"/>
    <w:rsid w:val="00AB3280"/>
    <w:rsid w:val="00AB4274"/>
    <w:rsid w:val="00AC6CC3"/>
    <w:rsid w:val="00AD7CCD"/>
    <w:rsid w:val="00AE2203"/>
    <w:rsid w:val="00AE220C"/>
    <w:rsid w:val="00AE7138"/>
    <w:rsid w:val="00AF03FF"/>
    <w:rsid w:val="00AF287B"/>
    <w:rsid w:val="00AF586F"/>
    <w:rsid w:val="00B04647"/>
    <w:rsid w:val="00B049CB"/>
    <w:rsid w:val="00B10A0D"/>
    <w:rsid w:val="00B1123F"/>
    <w:rsid w:val="00B17374"/>
    <w:rsid w:val="00B17D66"/>
    <w:rsid w:val="00B23FEA"/>
    <w:rsid w:val="00B32E71"/>
    <w:rsid w:val="00B35A43"/>
    <w:rsid w:val="00B370E0"/>
    <w:rsid w:val="00B37775"/>
    <w:rsid w:val="00B4435C"/>
    <w:rsid w:val="00B45249"/>
    <w:rsid w:val="00B455AC"/>
    <w:rsid w:val="00B52ED4"/>
    <w:rsid w:val="00B54068"/>
    <w:rsid w:val="00B56AAF"/>
    <w:rsid w:val="00B57A2E"/>
    <w:rsid w:val="00B613B3"/>
    <w:rsid w:val="00B629FB"/>
    <w:rsid w:val="00B658FF"/>
    <w:rsid w:val="00B67148"/>
    <w:rsid w:val="00B70E33"/>
    <w:rsid w:val="00B711E9"/>
    <w:rsid w:val="00B76F8A"/>
    <w:rsid w:val="00B77A12"/>
    <w:rsid w:val="00B83B3A"/>
    <w:rsid w:val="00B900BB"/>
    <w:rsid w:val="00BA2DF0"/>
    <w:rsid w:val="00BA45EC"/>
    <w:rsid w:val="00BA6165"/>
    <w:rsid w:val="00BA7682"/>
    <w:rsid w:val="00BB2175"/>
    <w:rsid w:val="00BB3CC5"/>
    <w:rsid w:val="00BC272D"/>
    <w:rsid w:val="00BC5201"/>
    <w:rsid w:val="00BC782F"/>
    <w:rsid w:val="00BD413C"/>
    <w:rsid w:val="00BD4D59"/>
    <w:rsid w:val="00BE3B39"/>
    <w:rsid w:val="00BF04ED"/>
    <w:rsid w:val="00BF22AD"/>
    <w:rsid w:val="00BF34E1"/>
    <w:rsid w:val="00BF3955"/>
    <w:rsid w:val="00BF693A"/>
    <w:rsid w:val="00BF7A32"/>
    <w:rsid w:val="00C0045E"/>
    <w:rsid w:val="00C02835"/>
    <w:rsid w:val="00C0340C"/>
    <w:rsid w:val="00C03CFF"/>
    <w:rsid w:val="00C05A9C"/>
    <w:rsid w:val="00C12B6A"/>
    <w:rsid w:val="00C13238"/>
    <w:rsid w:val="00C13C37"/>
    <w:rsid w:val="00C21E84"/>
    <w:rsid w:val="00C2485D"/>
    <w:rsid w:val="00C26086"/>
    <w:rsid w:val="00C26F8F"/>
    <w:rsid w:val="00C27B38"/>
    <w:rsid w:val="00C30921"/>
    <w:rsid w:val="00C332E8"/>
    <w:rsid w:val="00C360CE"/>
    <w:rsid w:val="00C37BF5"/>
    <w:rsid w:val="00C4322F"/>
    <w:rsid w:val="00C479F9"/>
    <w:rsid w:val="00C51632"/>
    <w:rsid w:val="00C56926"/>
    <w:rsid w:val="00C6316F"/>
    <w:rsid w:val="00C63C45"/>
    <w:rsid w:val="00C64676"/>
    <w:rsid w:val="00C671FD"/>
    <w:rsid w:val="00C67395"/>
    <w:rsid w:val="00C71E95"/>
    <w:rsid w:val="00C72F91"/>
    <w:rsid w:val="00C76268"/>
    <w:rsid w:val="00C813EA"/>
    <w:rsid w:val="00C822E5"/>
    <w:rsid w:val="00C86C42"/>
    <w:rsid w:val="00C90180"/>
    <w:rsid w:val="00C920AF"/>
    <w:rsid w:val="00C94B30"/>
    <w:rsid w:val="00CA23F1"/>
    <w:rsid w:val="00CA62DD"/>
    <w:rsid w:val="00CA7F5E"/>
    <w:rsid w:val="00CB0960"/>
    <w:rsid w:val="00CB4D87"/>
    <w:rsid w:val="00CB592A"/>
    <w:rsid w:val="00CB640F"/>
    <w:rsid w:val="00CC1126"/>
    <w:rsid w:val="00CC5C12"/>
    <w:rsid w:val="00CC66E9"/>
    <w:rsid w:val="00CD2872"/>
    <w:rsid w:val="00CD444E"/>
    <w:rsid w:val="00CD4925"/>
    <w:rsid w:val="00CD7614"/>
    <w:rsid w:val="00CD7DB3"/>
    <w:rsid w:val="00CE0360"/>
    <w:rsid w:val="00CF5D8D"/>
    <w:rsid w:val="00CF6336"/>
    <w:rsid w:val="00CF64C2"/>
    <w:rsid w:val="00CF6663"/>
    <w:rsid w:val="00CF78A3"/>
    <w:rsid w:val="00D002FB"/>
    <w:rsid w:val="00D00FEA"/>
    <w:rsid w:val="00D01D76"/>
    <w:rsid w:val="00D05704"/>
    <w:rsid w:val="00D111FC"/>
    <w:rsid w:val="00D13E71"/>
    <w:rsid w:val="00D148E0"/>
    <w:rsid w:val="00D26E93"/>
    <w:rsid w:val="00D315BA"/>
    <w:rsid w:val="00D32195"/>
    <w:rsid w:val="00D34105"/>
    <w:rsid w:val="00D359D8"/>
    <w:rsid w:val="00D41DD9"/>
    <w:rsid w:val="00D45300"/>
    <w:rsid w:val="00D51A0A"/>
    <w:rsid w:val="00D523F8"/>
    <w:rsid w:val="00D57DA0"/>
    <w:rsid w:val="00D57DD5"/>
    <w:rsid w:val="00D63FCC"/>
    <w:rsid w:val="00D648AD"/>
    <w:rsid w:val="00D70C3F"/>
    <w:rsid w:val="00D72B5F"/>
    <w:rsid w:val="00D7470C"/>
    <w:rsid w:val="00D7548F"/>
    <w:rsid w:val="00D82DFA"/>
    <w:rsid w:val="00D9136A"/>
    <w:rsid w:val="00D920DD"/>
    <w:rsid w:val="00D958A9"/>
    <w:rsid w:val="00D96625"/>
    <w:rsid w:val="00D96FB2"/>
    <w:rsid w:val="00DA18AB"/>
    <w:rsid w:val="00DA1D6D"/>
    <w:rsid w:val="00DA3F35"/>
    <w:rsid w:val="00DA5885"/>
    <w:rsid w:val="00DA66A9"/>
    <w:rsid w:val="00DB71A8"/>
    <w:rsid w:val="00DC1DFC"/>
    <w:rsid w:val="00DC6037"/>
    <w:rsid w:val="00DC6CB5"/>
    <w:rsid w:val="00DD0468"/>
    <w:rsid w:val="00DD1074"/>
    <w:rsid w:val="00DD1C9C"/>
    <w:rsid w:val="00DD508D"/>
    <w:rsid w:val="00DD7D3F"/>
    <w:rsid w:val="00DE1A4A"/>
    <w:rsid w:val="00DE1ADF"/>
    <w:rsid w:val="00DE37CD"/>
    <w:rsid w:val="00DE3BA1"/>
    <w:rsid w:val="00DE65F6"/>
    <w:rsid w:val="00DE6B92"/>
    <w:rsid w:val="00DF2533"/>
    <w:rsid w:val="00DF575F"/>
    <w:rsid w:val="00DF61BA"/>
    <w:rsid w:val="00DF6FD1"/>
    <w:rsid w:val="00E05369"/>
    <w:rsid w:val="00E076BA"/>
    <w:rsid w:val="00E104E9"/>
    <w:rsid w:val="00E11B60"/>
    <w:rsid w:val="00E152D4"/>
    <w:rsid w:val="00E15529"/>
    <w:rsid w:val="00E15AAD"/>
    <w:rsid w:val="00E22148"/>
    <w:rsid w:val="00E24BB4"/>
    <w:rsid w:val="00E267D6"/>
    <w:rsid w:val="00E300F6"/>
    <w:rsid w:val="00E30DF8"/>
    <w:rsid w:val="00E32988"/>
    <w:rsid w:val="00E3354B"/>
    <w:rsid w:val="00E34015"/>
    <w:rsid w:val="00E352BB"/>
    <w:rsid w:val="00E365B5"/>
    <w:rsid w:val="00E422C9"/>
    <w:rsid w:val="00E42FEE"/>
    <w:rsid w:val="00E44695"/>
    <w:rsid w:val="00E44CC9"/>
    <w:rsid w:val="00E46747"/>
    <w:rsid w:val="00E468BF"/>
    <w:rsid w:val="00E53B69"/>
    <w:rsid w:val="00E5564B"/>
    <w:rsid w:val="00E6312A"/>
    <w:rsid w:val="00E64190"/>
    <w:rsid w:val="00E6489B"/>
    <w:rsid w:val="00E65A2F"/>
    <w:rsid w:val="00E662D6"/>
    <w:rsid w:val="00E74F38"/>
    <w:rsid w:val="00E80C43"/>
    <w:rsid w:val="00E84E95"/>
    <w:rsid w:val="00E86FCF"/>
    <w:rsid w:val="00E87BE2"/>
    <w:rsid w:val="00E9631D"/>
    <w:rsid w:val="00EA0DF3"/>
    <w:rsid w:val="00EA451C"/>
    <w:rsid w:val="00EA5C7A"/>
    <w:rsid w:val="00EB3F43"/>
    <w:rsid w:val="00EB563F"/>
    <w:rsid w:val="00EC406B"/>
    <w:rsid w:val="00EC4A46"/>
    <w:rsid w:val="00EC50E9"/>
    <w:rsid w:val="00ED4101"/>
    <w:rsid w:val="00ED73BC"/>
    <w:rsid w:val="00ED79C2"/>
    <w:rsid w:val="00EE3856"/>
    <w:rsid w:val="00EE41A8"/>
    <w:rsid w:val="00EE73F3"/>
    <w:rsid w:val="00EF215C"/>
    <w:rsid w:val="00EF42DB"/>
    <w:rsid w:val="00EF5B38"/>
    <w:rsid w:val="00F01EA6"/>
    <w:rsid w:val="00F02B6A"/>
    <w:rsid w:val="00F05437"/>
    <w:rsid w:val="00F054AE"/>
    <w:rsid w:val="00F07FC4"/>
    <w:rsid w:val="00F117E0"/>
    <w:rsid w:val="00F12676"/>
    <w:rsid w:val="00F14E54"/>
    <w:rsid w:val="00F154D2"/>
    <w:rsid w:val="00F16B72"/>
    <w:rsid w:val="00F17336"/>
    <w:rsid w:val="00F17C03"/>
    <w:rsid w:val="00F2241C"/>
    <w:rsid w:val="00F34BBF"/>
    <w:rsid w:val="00F40DF6"/>
    <w:rsid w:val="00F425CC"/>
    <w:rsid w:val="00F45F77"/>
    <w:rsid w:val="00F5200F"/>
    <w:rsid w:val="00F54DC8"/>
    <w:rsid w:val="00F54F59"/>
    <w:rsid w:val="00F668C7"/>
    <w:rsid w:val="00F66C8B"/>
    <w:rsid w:val="00F705D4"/>
    <w:rsid w:val="00F70E23"/>
    <w:rsid w:val="00F72121"/>
    <w:rsid w:val="00F73CB9"/>
    <w:rsid w:val="00F74BCF"/>
    <w:rsid w:val="00F8110F"/>
    <w:rsid w:val="00F81E15"/>
    <w:rsid w:val="00F834FA"/>
    <w:rsid w:val="00F904E6"/>
    <w:rsid w:val="00F91E9C"/>
    <w:rsid w:val="00F93F5C"/>
    <w:rsid w:val="00F94CFF"/>
    <w:rsid w:val="00F95DCD"/>
    <w:rsid w:val="00FA0A08"/>
    <w:rsid w:val="00FA1676"/>
    <w:rsid w:val="00FA2D29"/>
    <w:rsid w:val="00FA4A2C"/>
    <w:rsid w:val="00FA5015"/>
    <w:rsid w:val="00FA764F"/>
    <w:rsid w:val="00FB373F"/>
    <w:rsid w:val="00FB49D2"/>
    <w:rsid w:val="00FC0F6B"/>
    <w:rsid w:val="00FC144D"/>
    <w:rsid w:val="00FD2500"/>
    <w:rsid w:val="00FD5E4F"/>
    <w:rsid w:val="00FD68F2"/>
    <w:rsid w:val="00FE0B4A"/>
    <w:rsid w:val="00FE425B"/>
    <w:rsid w:val="00FF052E"/>
    <w:rsid w:val="00FF10E1"/>
    <w:rsid w:val="00FF1547"/>
    <w:rsid w:val="00FF1717"/>
    <w:rsid w:val="00FF684A"/>
    <w:rsid w:val="00FF7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81C"/>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 w:type="paragraph" w:customStyle="1" w:styleId="DashEqual3">
    <w:name w:val="Dash Equal 3"/>
    <w:basedOn w:val="prastasis"/>
    <w:rsid w:val="00EC50E9"/>
    <w:pPr>
      <w:numPr>
        <w:numId w:val="21"/>
      </w:numPr>
      <w:tabs>
        <w:tab w:val="clear" w:pos="2268"/>
        <w:tab w:val="num" w:pos="1134"/>
      </w:tabs>
      <w:ind w:left="1134"/>
    </w:pPr>
    <w:rPr>
      <w:rFonts w:eastAsia="Calibri"/>
      <w:szCs w:val="22"/>
    </w:rPr>
  </w:style>
  <w:style w:type="paragraph" w:styleId="Pataisymai">
    <w:name w:val="Revision"/>
    <w:hidden/>
    <w:uiPriority w:val="99"/>
    <w:semiHidden/>
    <w:rsid w:val="0010428F"/>
    <w:rPr>
      <w:sz w:val="24"/>
      <w:szCs w:val="24"/>
    </w:rPr>
  </w:style>
  <w:style w:type="paragraph" w:styleId="prastasiniatinklio">
    <w:name w:val="Normal (Web)"/>
    <w:basedOn w:val="prastasis"/>
    <w:uiPriority w:val="99"/>
    <w:unhideWhenUsed/>
    <w:rsid w:val="00D920DD"/>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CAC4-3363-46A5-8063-B94CCE12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15536</Words>
  <Characters>8857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Violeta Stulpinienė</cp:lastModifiedBy>
  <cp:revision>6</cp:revision>
  <cp:lastPrinted>2021-01-14T16:24:00Z</cp:lastPrinted>
  <dcterms:created xsi:type="dcterms:W3CDTF">2021-06-11T04:53:00Z</dcterms:created>
  <dcterms:modified xsi:type="dcterms:W3CDTF">2021-06-11T06:56:00Z</dcterms:modified>
</cp:coreProperties>
</file>