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C" w14:textId="6B6FD49E" w:rsidR="006B0470" w:rsidRDefault="006B0470" w:rsidP="006771FD">
      <w:pPr>
        <w:ind w:left="4820"/>
      </w:pPr>
      <w:bookmarkStart w:id="0" w:name="OLE_LINK11"/>
      <w:bookmarkStart w:id="1" w:name="_GoBack"/>
      <w:bookmarkEnd w:id="1"/>
      <w:r>
        <w:rPr>
          <w:lang w:eastAsia="ar-SA"/>
        </w:rPr>
        <w:t>PATVIRTINTA</w:t>
      </w:r>
      <w:r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2" w:name="OLE_LINK9"/>
      <w:bookmarkStart w:id="3" w:name="OLE_LINK10"/>
      <w:bookmarkStart w:id="4" w:name="OLE_LINK6"/>
      <w:bookmarkStart w:id="5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2"/>
      <w:bookmarkEnd w:id="3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4"/>
      <w:bookmarkEnd w:id="5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4E" w14:textId="77777777" w:rsidR="008635FA" w:rsidRDefault="008635FA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1458E1A" w14:textId="77777777" w:rsidR="00D852C2" w:rsidRDefault="00D852C2" w:rsidP="00D852C2">
      <w:pPr>
        <w:tabs>
          <w:tab w:val="left" w:pos="6237"/>
        </w:tabs>
        <w:ind w:right="282"/>
        <w:jc w:val="both"/>
        <w:rPr>
          <w:color w:val="000000"/>
        </w:rPr>
      </w:pPr>
    </w:p>
    <w:p w14:paraId="34692F26" w14:textId="77777777" w:rsidR="00D852C2" w:rsidRDefault="00D852C2" w:rsidP="00266FF3">
      <w:pPr>
        <w:jc w:val="center"/>
        <w:rPr>
          <w:b/>
          <w:bCs/>
        </w:rPr>
      </w:pPr>
      <w:r>
        <w:rPr>
          <w:b/>
          <w:bCs/>
        </w:rPr>
        <w:t>GYVYBIŠKAI SVARBIŲ VALSTYBĖS FUNKCIJŲ SĄRAŠAS</w:t>
      </w:r>
    </w:p>
    <w:p w14:paraId="42428505" w14:textId="77777777" w:rsidR="00D852C2" w:rsidRDefault="00D852C2" w:rsidP="00D852C2">
      <w:pPr>
        <w:tabs>
          <w:tab w:val="left" w:pos="993"/>
        </w:tabs>
        <w:ind w:right="282"/>
        <w:jc w:val="both"/>
      </w:pPr>
    </w:p>
    <w:p w14:paraId="0CF5DDD9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1.</w:t>
      </w:r>
      <w:r>
        <w:rPr>
          <w:rFonts w:eastAsia="Calibri"/>
          <w:color w:val="000000"/>
          <w:szCs w:val="24"/>
        </w:rPr>
        <w:tab/>
        <w:t xml:space="preserve">Valstybės gynyba (ši gyvybiškai svarbi valstybės funkcija apima: ginkluotą gynybą; pilietinį pasipriešinimą; civilinių mobilizacijos institucijų paramą Lietuvos Respublikos ginkluotosioms pajėgoms; kovą su informacinėmis grėsmėmis; kibernetinį saugumą ir kibernetinę gynybą; </w:t>
      </w:r>
      <w:r>
        <w:rPr>
          <w:rFonts w:eastAsia="Calibri"/>
          <w:szCs w:val="24"/>
        </w:rPr>
        <w:t>ypatingos svarbos informacinės infrastruktūros, valstybės informacinių išteklių, elektroninių ryšių paslaugų teikimą;</w:t>
      </w:r>
      <w:r>
        <w:rPr>
          <w:rFonts w:eastAsia="Calibri"/>
          <w:color w:val="000000"/>
          <w:szCs w:val="24"/>
        </w:rPr>
        <w:t xml:space="preserve"> žvalgybą ir kontržvalgybą).</w:t>
      </w:r>
    </w:p>
    <w:p w14:paraId="4F4C76D1" w14:textId="4C368F9C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2.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 xml:space="preserve">Valstybės valdymas ir </w:t>
      </w:r>
      <w:r>
        <w:rPr>
          <w:szCs w:val="24"/>
        </w:rPr>
        <w:t xml:space="preserve">savivaldybių </w:t>
      </w:r>
      <w:r>
        <w:rPr>
          <w:rFonts w:eastAsia="Calibri"/>
          <w:szCs w:val="24"/>
        </w:rPr>
        <w:t xml:space="preserve">institucijų veikla (ši gyvybiškai svarbi valstybės funkcija apima: valstybės valdymą (Lietuvos Respublikos Prezidento, Lietuvos Respublikos Seimo, Lietuvos Respublikos Vyriausybės, </w:t>
      </w:r>
      <w:r>
        <w:rPr>
          <w:szCs w:val="24"/>
        </w:rPr>
        <w:t>savivaldybių institucijų</w:t>
      </w:r>
      <w:r>
        <w:rPr>
          <w:rFonts w:eastAsia="Calibri"/>
          <w:szCs w:val="24"/>
        </w:rPr>
        <w:t xml:space="preserve"> veiklą); teismų, prokuratūros ir pataisos įstaigų veiklą, visuomenės </w:t>
      </w:r>
      <w:r w:rsidR="00951877">
        <w:rPr>
          <w:rFonts w:eastAsia="Calibri"/>
          <w:szCs w:val="24"/>
        </w:rPr>
        <w:t xml:space="preserve">informavimą </w:t>
      </w:r>
      <w:r>
        <w:rPr>
          <w:rFonts w:eastAsia="Calibri"/>
          <w:szCs w:val="24"/>
        </w:rPr>
        <w:t>apie situaciją šalyje;</w:t>
      </w:r>
      <w:r>
        <w:t xml:space="preserve"> </w:t>
      </w:r>
      <w:r>
        <w:rPr>
          <w:rFonts w:eastAsia="Calibri"/>
          <w:szCs w:val="24"/>
        </w:rPr>
        <w:t>kilnojamųjų ir nekilnojamųjų kultūros vertybių, dokumentų ir archyvų apsaugą).</w:t>
      </w:r>
    </w:p>
    <w:p w14:paraId="4377177A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3.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>Ekonomikos ir civilinės infrastruktūros funkcionavimas (ši gyvybiškai svarbi valstybės funkcija apima finansų, energetikos ir transporto sistemų veiklą ir panaudoto branduolinio kuro bei radioaktyviųjų atliekų tvarkymą).</w:t>
      </w:r>
    </w:p>
    <w:p w14:paraId="4ACC7E35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4.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 xml:space="preserve">Gyventojų būtinųjų poreikių tenkinimas (ši gyvybiškai svarbi valstybės funkcija apima: </w:t>
      </w:r>
      <w:r>
        <w:t>asmens ir visuomenės sveikatos priežiūros paslaugų užtikrinimą</w:t>
      </w:r>
      <w:r>
        <w:rPr>
          <w:rFonts w:eastAsia="Calibri"/>
          <w:szCs w:val="24"/>
        </w:rPr>
        <w:t>; gyventojų aprūpinimą maisto produktais ir geriamuoju vandeniu; aplinkos taršos nustatymą).</w:t>
      </w:r>
    </w:p>
    <w:p w14:paraId="22129DC2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5.</w:t>
      </w:r>
      <w:r>
        <w:rPr>
          <w:rFonts w:eastAsia="Calibri"/>
          <w:color w:val="000000"/>
          <w:szCs w:val="24"/>
        </w:rPr>
        <w:tab/>
        <w:t>Vidaus saugumas (ši gyvybiškai svarbi valstybės funkcija apima: viešosios tvarkos ir visuomenės saugumo užtikrinimą; civilinės saugos sistemos veiklą).</w:t>
      </w:r>
    </w:p>
    <w:p w14:paraId="3F3AE189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6.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>Tarptautinė veikla (ši gyvybiškai svarbi valstybės funkcija apima: Lietuvos Respublikos diplomatinių atstovybių</w:t>
      </w:r>
      <w:r>
        <w:rPr>
          <w:bCs/>
          <w:szCs w:val="24"/>
        </w:rPr>
        <w:t xml:space="preserve"> ir konsulinių įstaigų</w:t>
      </w:r>
      <w:r>
        <w:rPr>
          <w:rFonts w:eastAsia="Calibri"/>
          <w:szCs w:val="24"/>
        </w:rPr>
        <w:t xml:space="preserve"> užsienyje veiklos tęstinumą; Lietuvos Respublikos bendradarbiavimo su tarptautinėmis organizacijomis ir užsienio valstybėmis užtikrinimą; galimą valstybės valdymo tęstinumo užsienio valstybėje organizavimą).</w:t>
      </w:r>
    </w:p>
    <w:p w14:paraId="50EB183D" w14:textId="77777777" w:rsidR="00D852C2" w:rsidRDefault="00D852C2" w:rsidP="00D852C2">
      <w:pPr>
        <w:tabs>
          <w:tab w:val="left" w:pos="567"/>
          <w:tab w:val="left" w:pos="709"/>
          <w:tab w:val="left" w:pos="993"/>
        </w:tabs>
        <w:ind w:left="720" w:right="282"/>
        <w:jc w:val="both"/>
        <w:rPr>
          <w:rFonts w:eastAsia="Calibri"/>
          <w:color w:val="000000"/>
          <w:szCs w:val="24"/>
        </w:rPr>
      </w:pPr>
    </w:p>
    <w:p w14:paraId="660DC356" w14:textId="77777777" w:rsidR="00D852C2" w:rsidRDefault="00D852C2" w:rsidP="00D852C2">
      <w:pPr>
        <w:tabs>
          <w:tab w:val="left" w:pos="6237"/>
        </w:tabs>
        <w:rPr>
          <w:color w:val="000000"/>
        </w:rPr>
      </w:pPr>
    </w:p>
    <w:p w14:paraId="67B0DB4F" w14:textId="7A239A54" w:rsidR="006B0470" w:rsidRPr="00D852C2" w:rsidRDefault="00D852C2" w:rsidP="00D852C2">
      <w:pPr>
        <w:tabs>
          <w:tab w:val="left" w:pos="6237"/>
        </w:tabs>
        <w:jc w:val="center"/>
      </w:pPr>
      <w:r>
        <w:rPr>
          <w:color w:val="000000"/>
        </w:rPr>
        <w:t>––––––––––––––––––––</w:t>
      </w:r>
      <w:bookmarkEnd w:id="0"/>
    </w:p>
    <w:sectPr w:rsidR="006B0470" w:rsidRPr="00D852C2" w:rsidSect="00744FED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D794" w14:textId="77777777" w:rsidR="00895016" w:rsidRDefault="00895016">
      <w:r>
        <w:separator/>
      </w:r>
    </w:p>
  </w:endnote>
  <w:endnote w:type="continuationSeparator" w:id="0">
    <w:p w14:paraId="7089ECB4" w14:textId="77777777" w:rsidR="00895016" w:rsidRDefault="008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3332" w14:textId="77777777" w:rsidR="00895016" w:rsidRDefault="00895016">
      <w:r>
        <w:separator/>
      </w:r>
    </w:p>
  </w:footnote>
  <w:footnote w:type="continuationSeparator" w:id="0">
    <w:p w14:paraId="30B729A6" w14:textId="77777777" w:rsidR="00895016" w:rsidRDefault="0089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48820AB8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2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  <w:p w14:paraId="67B0DB5C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4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3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8"/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8"/>
  </w:num>
  <w:num w:numId="11">
    <w:abstractNumId w:val="1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7"/>
  </w:num>
  <w:num w:numId="14">
    <w:abstractNumId w:val="5"/>
  </w:num>
  <w:num w:numId="15">
    <w:abstractNumId w:val="20"/>
  </w:num>
  <w:num w:numId="16">
    <w:abstractNumId w:val="24"/>
  </w:num>
  <w:num w:numId="17">
    <w:abstractNumId w:val="15"/>
  </w:num>
  <w:num w:numId="18">
    <w:abstractNumId w:val="14"/>
  </w:num>
  <w:num w:numId="19">
    <w:abstractNumId w:val="4"/>
  </w:num>
  <w:num w:numId="20">
    <w:abstractNumId w:val="25"/>
  </w:num>
  <w:num w:numId="21">
    <w:abstractNumId w:val="19"/>
  </w:num>
  <w:num w:numId="22">
    <w:abstractNumId w:val="10"/>
  </w:num>
  <w:num w:numId="23">
    <w:abstractNumId w:val="23"/>
  </w:num>
  <w:num w:numId="24">
    <w:abstractNumId w:val="16"/>
  </w:num>
  <w:num w:numId="25">
    <w:abstractNumId w:val="22"/>
  </w:num>
  <w:num w:numId="26">
    <w:abstractNumId w:val="1"/>
  </w:num>
  <w:num w:numId="27">
    <w:abstractNumId w:val="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7669"/>
    <w:rsid w:val="000259F6"/>
    <w:rsid w:val="00025EAF"/>
    <w:rsid w:val="0003687C"/>
    <w:rsid w:val="000D1114"/>
    <w:rsid w:val="000F57F3"/>
    <w:rsid w:val="00135540"/>
    <w:rsid w:val="0013567D"/>
    <w:rsid w:val="00144D4D"/>
    <w:rsid w:val="0014756D"/>
    <w:rsid w:val="00171BA1"/>
    <w:rsid w:val="00186B19"/>
    <w:rsid w:val="001945A9"/>
    <w:rsid w:val="001F1F39"/>
    <w:rsid w:val="00266FF3"/>
    <w:rsid w:val="00291F76"/>
    <w:rsid w:val="002A7D1C"/>
    <w:rsid w:val="002C48DE"/>
    <w:rsid w:val="002D4E93"/>
    <w:rsid w:val="002F3094"/>
    <w:rsid w:val="003257E3"/>
    <w:rsid w:val="003706B3"/>
    <w:rsid w:val="003729A7"/>
    <w:rsid w:val="004157E2"/>
    <w:rsid w:val="00417088"/>
    <w:rsid w:val="00437E13"/>
    <w:rsid w:val="00473A72"/>
    <w:rsid w:val="00555DEF"/>
    <w:rsid w:val="00565397"/>
    <w:rsid w:val="00664A2C"/>
    <w:rsid w:val="006771FD"/>
    <w:rsid w:val="006B0470"/>
    <w:rsid w:val="006C1394"/>
    <w:rsid w:val="006E6673"/>
    <w:rsid w:val="00706305"/>
    <w:rsid w:val="007249E6"/>
    <w:rsid w:val="00744FD8"/>
    <w:rsid w:val="00744FED"/>
    <w:rsid w:val="00774D7D"/>
    <w:rsid w:val="007C58CD"/>
    <w:rsid w:val="007E52E2"/>
    <w:rsid w:val="00826365"/>
    <w:rsid w:val="008635FA"/>
    <w:rsid w:val="00895016"/>
    <w:rsid w:val="00951877"/>
    <w:rsid w:val="00995D9E"/>
    <w:rsid w:val="00A12B7F"/>
    <w:rsid w:val="00A130DC"/>
    <w:rsid w:val="00A351F6"/>
    <w:rsid w:val="00A92F05"/>
    <w:rsid w:val="00AF3E9F"/>
    <w:rsid w:val="00B62188"/>
    <w:rsid w:val="00BE4995"/>
    <w:rsid w:val="00C1780E"/>
    <w:rsid w:val="00C26787"/>
    <w:rsid w:val="00C309CB"/>
    <w:rsid w:val="00C318B1"/>
    <w:rsid w:val="00CE3590"/>
    <w:rsid w:val="00CE5CC9"/>
    <w:rsid w:val="00CE74EE"/>
    <w:rsid w:val="00CF3423"/>
    <w:rsid w:val="00D03CA0"/>
    <w:rsid w:val="00D1440B"/>
    <w:rsid w:val="00D80441"/>
    <w:rsid w:val="00D852C2"/>
    <w:rsid w:val="00DB7280"/>
    <w:rsid w:val="00DF799E"/>
    <w:rsid w:val="00E13ABE"/>
    <w:rsid w:val="00E7265E"/>
    <w:rsid w:val="00ED3BA4"/>
    <w:rsid w:val="00ED3FF1"/>
    <w:rsid w:val="00EF3E71"/>
    <w:rsid w:val="00F41FC2"/>
    <w:rsid w:val="00F4697A"/>
    <w:rsid w:val="00F81070"/>
    <w:rsid w:val="00F85B6D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9908FD05-3BF4-4B07-97C3-FA8E4CC0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0846C9"/>
    <w:rsid w:val="00177227"/>
    <w:rsid w:val="002400A7"/>
    <w:rsid w:val="0032731D"/>
    <w:rsid w:val="00337A66"/>
    <w:rsid w:val="003538DB"/>
    <w:rsid w:val="003B7293"/>
    <w:rsid w:val="00443F1A"/>
    <w:rsid w:val="004928B2"/>
    <w:rsid w:val="00577848"/>
    <w:rsid w:val="006B2785"/>
    <w:rsid w:val="006C37C6"/>
    <w:rsid w:val="007B40C0"/>
    <w:rsid w:val="00A249E7"/>
    <w:rsid w:val="00A95247"/>
    <w:rsid w:val="00AA3483"/>
    <w:rsid w:val="00B508AF"/>
    <w:rsid w:val="00D25748"/>
    <w:rsid w:val="00DF3DE4"/>
    <w:rsid w:val="00E65191"/>
    <w:rsid w:val="00F4126A"/>
    <w:rsid w:val="00F505D0"/>
    <w:rsid w:val="00F53973"/>
    <w:rsid w:val="00F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AB26C-5471-4D92-BE47-049FDDB5272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2021-12-02T08:22:00Z</dcterms:created>
  <dc:creator>Neringa Adomavičiūtė</dc:creator>
  <cp:lastModifiedBy>Jelena Mėlinienė</cp:lastModifiedBy>
  <cp:lastPrinted>2014-11-05T07:11:00Z</cp:lastPrinted>
  <dcterms:modified xsi:type="dcterms:W3CDTF">2021-12-02T08:22:00Z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