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150B" w14:textId="77777777" w:rsidR="008C7A82" w:rsidRPr="00583436" w:rsidRDefault="008C7A82" w:rsidP="008C7A82">
      <w:pPr>
        <w:ind w:right="-456" w:firstLine="10773"/>
        <w:rPr>
          <w:sz w:val="22"/>
          <w:szCs w:val="22"/>
          <w:lang w:eastAsia="lt-LT"/>
        </w:rPr>
      </w:pPr>
      <w:r w:rsidRPr="00583436">
        <w:rPr>
          <w:sz w:val="22"/>
          <w:szCs w:val="22"/>
          <w:lang w:eastAsia="lt-LT"/>
        </w:rPr>
        <w:t>PATVIRTINTA</w:t>
      </w:r>
    </w:p>
    <w:p w14:paraId="760E2960" w14:textId="77777777" w:rsidR="008C7A82" w:rsidRPr="00583436" w:rsidRDefault="008C7A82" w:rsidP="008C7A82">
      <w:pPr>
        <w:ind w:right="-456" w:firstLine="10773"/>
        <w:rPr>
          <w:sz w:val="22"/>
          <w:szCs w:val="22"/>
          <w:lang w:eastAsia="lt-LT"/>
        </w:rPr>
      </w:pPr>
      <w:r w:rsidRPr="00583436">
        <w:rPr>
          <w:sz w:val="22"/>
          <w:szCs w:val="22"/>
          <w:lang w:eastAsia="lt-LT"/>
        </w:rPr>
        <w:t>Lietuvos Respublikos Vyriausybės</w:t>
      </w:r>
    </w:p>
    <w:p w14:paraId="185634AC" w14:textId="77777777" w:rsidR="008C7A82" w:rsidRPr="00583436" w:rsidRDefault="008C7A82" w:rsidP="008C7A82">
      <w:pPr>
        <w:ind w:right="-456" w:firstLine="10773"/>
        <w:rPr>
          <w:b/>
          <w:bCs/>
          <w:sz w:val="22"/>
          <w:szCs w:val="22"/>
          <w:lang w:eastAsia="lt-LT"/>
        </w:rPr>
      </w:pPr>
      <w:r w:rsidRPr="00583436">
        <w:rPr>
          <w:sz w:val="22"/>
          <w:szCs w:val="22"/>
          <w:lang w:eastAsia="lt-LT"/>
        </w:rPr>
        <w:t>2022 m.                            d. nutarimu Nr.</w:t>
      </w:r>
    </w:p>
    <w:p w14:paraId="0BDAF715" w14:textId="77777777" w:rsidR="008C7A82" w:rsidRPr="00583436" w:rsidRDefault="008C7A82">
      <w:pPr>
        <w:jc w:val="center"/>
        <w:rPr>
          <w:b/>
          <w:sz w:val="22"/>
          <w:szCs w:val="22"/>
          <w:lang w:eastAsia="lt-LT"/>
        </w:rPr>
      </w:pPr>
    </w:p>
    <w:p w14:paraId="6BE4311D" w14:textId="2CC92902" w:rsidR="004F2A03" w:rsidRPr="00E76D6B" w:rsidRDefault="0032655D">
      <w:pPr>
        <w:jc w:val="center"/>
        <w:rPr>
          <w:b/>
          <w:szCs w:val="24"/>
          <w:lang w:eastAsia="lt-LT"/>
        </w:rPr>
      </w:pPr>
      <w:r w:rsidRPr="00E76D6B">
        <w:rPr>
          <w:b/>
          <w:szCs w:val="24"/>
          <w:lang w:eastAsia="lt-LT"/>
        </w:rPr>
        <w:t>20</w:t>
      </w:r>
      <w:r w:rsidR="00607C9D" w:rsidRPr="00E76D6B">
        <w:rPr>
          <w:b/>
          <w:szCs w:val="24"/>
          <w:lang w:eastAsia="lt-LT"/>
        </w:rPr>
        <w:t>21</w:t>
      </w:r>
      <w:r w:rsidRPr="00E76D6B">
        <w:rPr>
          <w:b/>
          <w:szCs w:val="24"/>
          <w:lang w:eastAsia="lt-LT"/>
        </w:rPr>
        <w:t>–20</w:t>
      </w:r>
      <w:r w:rsidR="00607C9D" w:rsidRPr="00E76D6B">
        <w:rPr>
          <w:b/>
          <w:szCs w:val="24"/>
          <w:lang w:eastAsia="lt-LT"/>
        </w:rPr>
        <w:t>30</w:t>
      </w:r>
      <w:r w:rsidRPr="00E76D6B">
        <w:rPr>
          <w:b/>
          <w:szCs w:val="24"/>
          <w:lang w:eastAsia="lt-LT"/>
        </w:rPr>
        <w:t xml:space="preserve"> M</w:t>
      </w:r>
      <w:r w:rsidR="00AD27C4" w:rsidRPr="00E76D6B">
        <w:rPr>
          <w:b/>
          <w:szCs w:val="24"/>
          <w:lang w:eastAsia="lt-LT"/>
        </w:rPr>
        <w:t>ETŲ</w:t>
      </w:r>
      <w:r w:rsidRPr="00E76D6B">
        <w:rPr>
          <w:b/>
          <w:szCs w:val="24"/>
          <w:lang w:eastAsia="lt-LT"/>
        </w:rPr>
        <w:t xml:space="preserve"> PLĖTROS PROGRAMOS VALDYTOJO</w:t>
      </w:r>
      <w:r w:rsidR="006651FA" w:rsidRPr="00E76D6B">
        <w:rPr>
          <w:b/>
          <w:szCs w:val="24"/>
          <w:lang w:eastAsia="lt-LT"/>
        </w:rPr>
        <w:t>S</w:t>
      </w:r>
      <w:r w:rsidR="00607C9D" w:rsidRPr="00E76D6B">
        <w:rPr>
          <w:b/>
          <w:szCs w:val="24"/>
          <w:lang w:eastAsia="lt-LT"/>
        </w:rPr>
        <w:t xml:space="preserve"> LIETUVOS RESPUBLIKOS SUSISIEKIMO MINISTERIJOS SUS</w:t>
      </w:r>
      <w:r w:rsidR="00C24A2E" w:rsidRPr="00E76D6B">
        <w:rPr>
          <w:b/>
          <w:szCs w:val="24"/>
          <w:lang w:eastAsia="lt-LT"/>
        </w:rPr>
        <w:t>I</w:t>
      </w:r>
      <w:r w:rsidR="00607C9D" w:rsidRPr="00E76D6B">
        <w:rPr>
          <w:b/>
          <w:szCs w:val="24"/>
          <w:lang w:eastAsia="lt-LT"/>
        </w:rPr>
        <w:t xml:space="preserve">SIEKIMO </w:t>
      </w:r>
      <w:r w:rsidRPr="00E76D6B">
        <w:rPr>
          <w:b/>
          <w:szCs w:val="24"/>
          <w:lang w:eastAsia="lt-LT"/>
        </w:rPr>
        <w:t>PLĖTROS PROGRAMA</w:t>
      </w:r>
    </w:p>
    <w:p w14:paraId="3E960F96" w14:textId="77777777" w:rsidR="004F2A03" w:rsidRPr="00E76D6B" w:rsidRDefault="004F2A03">
      <w:pPr>
        <w:jc w:val="center"/>
        <w:rPr>
          <w:b/>
          <w:szCs w:val="24"/>
          <w:lang w:eastAsia="lt-LT"/>
        </w:rPr>
      </w:pPr>
    </w:p>
    <w:p w14:paraId="1DE0BF77" w14:textId="77777777" w:rsidR="004F2A03" w:rsidRPr="00E76D6B" w:rsidRDefault="0032655D">
      <w:pPr>
        <w:ind w:left="284" w:hanging="284"/>
        <w:jc w:val="center"/>
        <w:rPr>
          <w:b/>
          <w:color w:val="000000"/>
          <w:szCs w:val="24"/>
        </w:rPr>
      </w:pPr>
      <w:r w:rsidRPr="00E76D6B">
        <w:rPr>
          <w:b/>
          <w:color w:val="000000"/>
          <w:szCs w:val="24"/>
        </w:rPr>
        <w:t>I SKYRIUS</w:t>
      </w:r>
    </w:p>
    <w:p w14:paraId="521E0721" w14:textId="77777777" w:rsidR="004F2A03" w:rsidRPr="00E76D6B" w:rsidRDefault="0032655D">
      <w:pPr>
        <w:ind w:left="284" w:hanging="284"/>
        <w:jc w:val="center"/>
        <w:rPr>
          <w:b/>
          <w:caps/>
          <w:szCs w:val="24"/>
        </w:rPr>
      </w:pPr>
      <w:r w:rsidRPr="00E76D6B">
        <w:rPr>
          <w:b/>
          <w:caps/>
          <w:szCs w:val="24"/>
        </w:rPr>
        <w:t>Plėtros programos paskirtis</w:t>
      </w:r>
    </w:p>
    <w:p w14:paraId="65046117" w14:textId="36310201" w:rsidR="004F2A03" w:rsidRPr="00E4773A" w:rsidRDefault="004F2A03">
      <w:pPr>
        <w:ind w:left="284" w:hanging="284"/>
        <w:jc w:val="center"/>
        <w:rPr>
          <w:b/>
          <w:color w:val="000000"/>
        </w:rPr>
      </w:pPr>
    </w:p>
    <w:tbl>
      <w:tblPr>
        <w:tblStyle w:val="Lentelstinklelis"/>
        <w:tblW w:w="15168" w:type="dxa"/>
        <w:tblInd w:w="-147" w:type="dxa"/>
        <w:tblLayout w:type="fixed"/>
        <w:tblLook w:val="04A0" w:firstRow="1" w:lastRow="0" w:firstColumn="1" w:lastColumn="0" w:noHBand="0" w:noVBand="1"/>
      </w:tblPr>
      <w:tblGrid>
        <w:gridCol w:w="15168"/>
      </w:tblGrid>
      <w:tr w:rsidR="005A68F5" w:rsidRPr="00E4773A" w14:paraId="0FDFF5B1" w14:textId="77777777" w:rsidTr="008158C1">
        <w:trPr>
          <w:trHeight w:val="573"/>
        </w:trPr>
        <w:tc>
          <w:tcPr>
            <w:tcW w:w="15168" w:type="dxa"/>
            <w:shd w:val="clear" w:color="auto" w:fill="DBE5F1" w:themeFill="accent1" w:themeFillTint="33"/>
          </w:tcPr>
          <w:p w14:paraId="43FB06F3" w14:textId="77777777" w:rsidR="00AB0AED" w:rsidRDefault="005A68F5" w:rsidP="00D034AE">
            <w:pPr>
              <w:ind w:left="-248" w:firstLine="248"/>
              <w:jc w:val="center"/>
              <w:rPr>
                <w:rFonts w:ascii="Times New Roman" w:hAnsi="Times New Roman" w:cs="Times New Roman"/>
                <w:b/>
              </w:rPr>
            </w:pPr>
            <w:r w:rsidRPr="00E4773A">
              <w:rPr>
                <w:rFonts w:ascii="Times New Roman" w:hAnsi="Times New Roman" w:cs="Times New Roman"/>
                <w:b/>
              </w:rPr>
              <w:t>Valstybės veiklos sritis</w:t>
            </w:r>
          </w:p>
          <w:p w14:paraId="0D304551" w14:textId="4D82D3D2" w:rsidR="005A68F5" w:rsidRPr="00E4773A" w:rsidRDefault="00AB0AED" w:rsidP="004345E6">
            <w:pPr>
              <w:jc w:val="center"/>
              <w:rPr>
                <w:rFonts w:ascii="Times New Roman" w:hAnsi="Times New Roman" w:cs="Times New Roman"/>
                <w:b/>
              </w:rPr>
            </w:pPr>
            <w:r>
              <w:rPr>
                <w:rFonts w:ascii="Times New Roman" w:hAnsi="Times New Roman" w:cs="Times New Roman"/>
                <w:b/>
              </w:rPr>
              <w:t>10</w:t>
            </w:r>
            <w:r w:rsidR="005A68F5" w:rsidRPr="00E4773A">
              <w:rPr>
                <w:rFonts w:ascii="Times New Roman" w:hAnsi="Times New Roman" w:cs="Times New Roman"/>
                <w:b/>
              </w:rPr>
              <w:t xml:space="preserve"> – </w:t>
            </w:r>
            <w:r w:rsidR="00EF51B2" w:rsidRPr="00B674C1">
              <w:rPr>
                <w:rFonts w:ascii="Times New Roman" w:hAnsi="Times New Roman" w:cs="Times New Roman"/>
                <w:b/>
                <w:caps/>
              </w:rPr>
              <w:t xml:space="preserve">Transportas </w:t>
            </w:r>
            <w:r w:rsidR="005A68F5" w:rsidRPr="00B674C1">
              <w:rPr>
                <w:rFonts w:ascii="Times New Roman" w:hAnsi="Times New Roman" w:cs="Times New Roman"/>
                <w:b/>
                <w:caps/>
              </w:rPr>
              <w:t>ir ryšiai</w:t>
            </w:r>
          </w:p>
        </w:tc>
      </w:tr>
      <w:tr w:rsidR="005A68F5" w:rsidRPr="00E4773A" w14:paraId="68F7E06B" w14:textId="77777777" w:rsidTr="008158C1">
        <w:trPr>
          <w:trHeight w:val="1858"/>
        </w:trPr>
        <w:tc>
          <w:tcPr>
            <w:tcW w:w="15168" w:type="dxa"/>
            <w:shd w:val="clear" w:color="auto" w:fill="DBE5F1" w:themeFill="accent1" w:themeFillTint="33"/>
          </w:tcPr>
          <w:p w14:paraId="1DE142CC" w14:textId="7A5B96AD" w:rsidR="005A68F5" w:rsidRPr="00E4773A" w:rsidRDefault="001016F5" w:rsidP="00B149A4">
            <w:pPr>
              <w:spacing w:before="120" w:after="120"/>
              <w:jc w:val="center"/>
              <w:rPr>
                <w:rFonts w:ascii="Times New Roman" w:hAnsi="Times New Roman" w:cs="Times New Roman"/>
                <w:b/>
              </w:rPr>
            </w:pPr>
            <w:r>
              <w:rPr>
                <w:rFonts w:ascii="Times New Roman" w:hAnsi="Times New Roman" w:cs="Times New Roman"/>
                <w:b/>
              </w:rPr>
              <w:t xml:space="preserve">2021–2030 metų </w:t>
            </w:r>
            <w:r w:rsidR="007E17EB">
              <w:rPr>
                <w:rFonts w:ascii="Times New Roman" w:hAnsi="Times New Roman" w:cs="Times New Roman"/>
                <w:b/>
              </w:rPr>
              <w:t>n</w:t>
            </w:r>
            <w:r w:rsidR="005A68F5" w:rsidRPr="00E4773A">
              <w:rPr>
                <w:rFonts w:ascii="Times New Roman" w:hAnsi="Times New Roman" w:cs="Times New Roman"/>
                <w:b/>
              </w:rPr>
              <w:t xml:space="preserve">acionalinio pažangos plano (toliau – NPP) uždavinių įtraukimo į </w:t>
            </w:r>
            <w:r w:rsidR="007E17EB" w:rsidRPr="00F05247">
              <w:rPr>
                <w:rFonts w:asciiTheme="majorBidi" w:hAnsiTheme="majorBidi" w:cstheme="majorBidi"/>
                <w:b/>
              </w:rPr>
              <w:t xml:space="preserve">2021–2030 metų plėtros programos valdytojos Lietuvos Respublikos </w:t>
            </w:r>
            <w:r w:rsidR="007E17EB" w:rsidRPr="00305BCD">
              <w:rPr>
                <w:rFonts w:asciiTheme="majorBidi" w:hAnsiTheme="majorBidi" w:cstheme="majorBidi"/>
                <w:b/>
              </w:rPr>
              <w:t>susisiekimo</w:t>
            </w:r>
            <w:r w:rsidR="007E17EB" w:rsidRPr="00F05247">
              <w:rPr>
                <w:rFonts w:asciiTheme="majorBidi" w:hAnsiTheme="majorBidi" w:cstheme="majorBidi"/>
                <w:b/>
              </w:rPr>
              <w:t xml:space="preserve"> ministerijos</w:t>
            </w:r>
            <w:r w:rsidR="007E17EB" w:rsidRPr="00305BCD">
              <w:rPr>
                <w:rFonts w:asciiTheme="majorBidi" w:hAnsiTheme="majorBidi" w:cstheme="majorBidi"/>
                <w:b/>
              </w:rPr>
              <w:t xml:space="preserve"> susisiekimo plėtros programą</w:t>
            </w:r>
            <w:r w:rsidR="007E17EB" w:rsidRPr="00F05247">
              <w:rPr>
                <w:rFonts w:asciiTheme="majorBidi" w:hAnsiTheme="majorBidi" w:cstheme="majorBidi"/>
                <w:b/>
              </w:rPr>
              <w:t xml:space="preserve"> (toliau – </w:t>
            </w:r>
            <w:r w:rsidR="005A68F5" w:rsidRPr="00E4773A">
              <w:rPr>
                <w:rFonts w:ascii="Times New Roman" w:hAnsi="Times New Roman" w:cs="Times New Roman"/>
                <w:b/>
              </w:rPr>
              <w:t>Program</w:t>
            </w:r>
            <w:r w:rsidR="007E17EB">
              <w:rPr>
                <w:rFonts w:ascii="Times New Roman" w:hAnsi="Times New Roman" w:cs="Times New Roman"/>
                <w:b/>
              </w:rPr>
              <w:t>a)</w:t>
            </w:r>
            <w:r w:rsidR="005A68F5" w:rsidRPr="00E4773A">
              <w:rPr>
                <w:rFonts w:ascii="Times New Roman" w:hAnsi="Times New Roman" w:cs="Times New Roman"/>
                <w:b/>
              </w:rPr>
              <w:t xml:space="preserve"> logika </w:t>
            </w:r>
          </w:p>
          <w:p w14:paraId="50C37B5A" w14:textId="26D75061" w:rsidR="005A68F5" w:rsidRDefault="005A68F5" w:rsidP="00AB0AED">
            <w:pPr>
              <w:jc w:val="both"/>
              <w:rPr>
                <w:rFonts w:ascii="Times New Roman" w:hAnsi="Times New Roman" w:cs="Times New Roman"/>
                <w:bCs/>
              </w:rPr>
            </w:pPr>
            <w:r w:rsidRPr="00E4773A">
              <w:rPr>
                <w:rFonts w:ascii="Times New Roman" w:hAnsi="Times New Roman" w:cs="Times New Roman"/>
                <w:bCs/>
              </w:rPr>
              <w:t xml:space="preserve">Į </w:t>
            </w:r>
            <w:r w:rsidR="00583436">
              <w:rPr>
                <w:rFonts w:ascii="Times New Roman" w:hAnsi="Times New Roman" w:cs="Times New Roman"/>
                <w:bCs/>
              </w:rPr>
              <w:t>P</w:t>
            </w:r>
            <w:r w:rsidRPr="00E4773A">
              <w:rPr>
                <w:rFonts w:ascii="Times New Roman" w:hAnsi="Times New Roman" w:cs="Times New Roman"/>
                <w:bCs/>
              </w:rPr>
              <w:t>rogramą įtraukti NPP numatyti įgyvendinti uždaviniai, kuriuos pavesta įgyvendinti Susisiekimo ministerijai (toliau – SM) pagal ministerijos veiklos sritį</w:t>
            </w:r>
            <w:r w:rsidR="00505D51" w:rsidRPr="00E4773A">
              <w:rPr>
                <w:rFonts w:ascii="Times New Roman" w:hAnsi="Times New Roman" w:cs="Times New Roman"/>
                <w:bCs/>
              </w:rPr>
              <w:t xml:space="preserve"> „Transportas ir ryšiai“</w:t>
            </w:r>
            <w:r w:rsidRPr="00E4773A">
              <w:rPr>
                <w:rFonts w:ascii="Times New Roman" w:hAnsi="Times New Roman" w:cs="Times New Roman"/>
                <w:bCs/>
              </w:rPr>
              <w:t xml:space="preserve"> ir nustatytus pasiekti tikslus. </w:t>
            </w:r>
            <w:r w:rsidR="007E17EB">
              <w:rPr>
                <w:rFonts w:ascii="Times New Roman" w:hAnsi="Times New Roman" w:cs="Times New Roman"/>
                <w:bCs/>
              </w:rPr>
              <w:t>SM</w:t>
            </w:r>
            <w:r w:rsidRPr="00E4773A">
              <w:rPr>
                <w:rFonts w:ascii="Times New Roman" w:hAnsi="Times New Roman" w:cs="Times New Roman"/>
                <w:bCs/>
              </w:rPr>
              <w:t xml:space="preserve"> pagrindiniai veiklos tikslai yra </w:t>
            </w:r>
            <w:r w:rsidRPr="00E4773A">
              <w:rPr>
                <w:rFonts w:ascii="Times New Roman" w:hAnsi="Times New Roman" w:cs="Times New Roman"/>
                <w:color w:val="000000"/>
              </w:rPr>
              <w:t xml:space="preserve">formuoti valstybės politiką </w:t>
            </w:r>
            <w:r w:rsidRPr="00E4773A">
              <w:rPr>
                <w:rFonts w:ascii="Times New Roman" w:hAnsi="Times New Roman" w:cs="Times New Roman"/>
                <w:bCs/>
              </w:rPr>
              <w:t xml:space="preserve">transporto sistemos funkcionavimo ir visų rūšių transporto infrastruktūros plėtros, elektroninių ryšių ir pašto srityse, taip pat formuoti valstybės politiką visų rūšių transporto saugaus eismo, tranzito, logistikos ir kombinuotų vežimų, keleivių ir krovinių vežimo geležinkelių, kelių, jūrų, vidaus vandenų, oro transportu srityse bei organizuoti, koordinuoti ir kontroliuoti šių veiklos tikslų įgyvendinimą. NPP nustatytų tikslų bus siekiama įgyvendinant uždavinius, kurių kompleksinis rezultatas užtikrins horizontaliųjų </w:t>
            </w:r>
            <w:r w:rsidR="00E54027" w:rsidRPr="00E4773A">
              <w:rPr>
                <w:rFonts w:ascii="Times New Roman" w:hAnsi="Times New Roman" w:cs="Times New Roman"/>
                <w:bCs/>
              </w:rPr>
              <w:t>principų</w:t>
            </w:r>
            <w:r w:rsidR="00B81609" w:rsidRPr="00E4773A">
              <w:rPr>
                <w:rFonts w:ascii="Times New Roman" w:hAnsi="Times New Roman" w:cs="Times New Roman"/>
                <w:bCs/>
              </w:rPr>
              <w:t xml:space="preserve"> darnaus vystymosi, inovatyvumo (kūrybingumo) ir lygių galimybių visiems</w:t>
            </w:r>
            <w:r w:rsidR="00E54027" w:rsidRPr="00E4773A">
              <w:rPr>
                <w:rFonts w:ascii="Times New Roman" w:hAnsi="Times New Roman" w:cs="Times New Roman"/>
                <w:bCs/>
              </w:rPr>
              <w:t xml:space="preserve"> įgyvendinimą </w:t>
            </w:r>
            <w:r w:rsidRPr="00E4773A">
              <w:rPr>
                <w:rFonts w:ascii="Times New Roman" w:hAnsi="Times New Roman" w:cs="Times New Roman"/>
                <w:bCs/>
              </w:rPr>
              <w:t>susisiekimo srit</w:t>
            </w:r>
            <w:r w:rsidR="00E54027" w:rsidRPr="00E4773A">
              <w:rPr>
                <w:rFonts w:ascii="Times New Roman" w:hAnsi="Times New Roman" w:cs="Times New Roman"/>
                <w:bCs/>
              </w:rPr>
              <w:t>yje</w:t>
            </w:r>
            <w:r w:rsidRPr="00E4773A">
              <w:rPr>
                <w:rFonts w:ascii="Times New Roman" w:hAnsi="Times New Roman" w:cs="Times New Roman"/>
                <w:bCs/>
              </w:rPr>
              <w:t xml:space="preserve"> bei identifikuotų problemų sprendimą bei priežasčių sukeliančių problemas eliminavimą.</w:t>
            </w:r>
          </w:p>
          <w:p w14:paraId="64CF2654" w14:textId="0FAF345E" w:rsidR="001016F5" w:rsidRDefault="00B674C1" w:rsidP="00583436">
            <w:pPr>
              <w:jc w:val="both"/>
              <w:rPr>
                <w:bCs/>
                <w:szCs w:val="24"/>
              </w:rPr>
            </w:pPr>
            <w:r>
              <w:rPr>
                <w:rFonts w:ascii="Times New Roman" w:hAnsi="Times New Roman" w:cs="Times New Roman"/>
                <w:bCs/>
                <w:szCs w:val="24"/>
              </w:rPr>
              <w:t xml:space="preserve">Į </w:t>
            </w:r>
            <w:r w:rsidR="00AB0AED" w:rsidRPr="00AB0AED">
              <w:rPr>
                <w:rFonts w:ascii="Times New Roman" w:hAnsi="Times New Roman" w:cs="Times New Roman"/>
                <w:bCs/>
                <w:szCs w:val="24"/>
              </w:rPr>
              <w:t>Program</w:t>
            </w:r>
            <w:r>
              <w:rPr>
                <w:rFonts w:ascii="Times New Roman" w:hAnsi="Times New Roman" w:cs="Times New Roman"/>
                <w:bCs/>
                <w:szCs w:val="24"/>
              </w:rPr>
              <w:t>ą</w:t>
            </w:r>
            <w:r w:rsidR="00AB0AED" w:rsidRPr="00AB0AED">
              <w:rPr>
                <w:rFonts w:ascii="Times New Roman" w:hAnsi="Times New Roman" w:cs="Times New Roman"/>
                <w:bCs/>
                <w:szCs w:val="24"/>
              </w:rPr>
              <w:t xml:space="preserve"> </w:t>
            </w:r>
            <w:r>
              <w:rPr>
                <w:rFonts w:ascii="Times New Roman" w:hAnsi="Times New Roman" w:cs="Times New Roman"/>
                <w:bCs/>
                <w:szCs w:val="24"/>
              </w:rPr>
              <w:t xml:space="preserve">įtraukti šie </w:t>
            </w:r>
            <w:r w:rsidR="00AB0AED" w:rsidRPr="00AB0AED">
              <w:rPr>
                <w:rFonts w:ascii="Times New Roman" w:hAnsi="Times New Roman" w:cs="Times New Roman"/>
                <w:bCs/>
                <w:szCs w:val="24"/>
              </w:rPr>
              <w:t>NPP uždavini</w:t>
            </w:r>
            <w:r>
              <w:rPr>
                <w:rFonts w:ascii="Times New Roman" w:hAnsi="Times New Roman" w:cs="Times New Roman"/>
                <w:bCs/>
                <w:szCs w:val="24"/>
              </w:rPr>
              <w:t>ai</w:t>
            </w:r>
            <w:r w:rsidR="001016F5">
              <w:rPr>
                <w:bCs/>
                <w:szCs w:val="24"/>
              </w:rPr>
              <w:t>:</w:t>
            </w:r>
          </w:p>
          <w:p w14:paraId="06FE3FEA" w14:textId="29D26F05" w:rsidR="001016F5" w:rsidRPr="00B674C1" w:rsidRDefault="001016F5" w:rsidP="00583436">
            <w:pPr>
              <w:jc w:val="both"/>
              <w:rPr>
                <w:rFonts w:ascii="Times New Roman" w:hAnsi="Times New Roman" w:cs="Times New Roman"/>
                <w:bCs/>
              </w:rPr>
            </w:pPr>
            <w:r w:rsidRPr="00B674C1">
              <w:rPr>
                <w:rFonts w:ascii="Times New Roman" w:hAnsi="Times New Roman" w:cs="Times New Roman"/>
                <w:bCs/>
              </w:rPr>
              <w:t>5.3 uždavinys</w:t>
            </w:r>
            <w:r w:rsidR="00583436">
              <w:rPr>
                <w:rFonts w:ascii="Times New Roman" w:hAnsi="Times New Roman" w:cs="Times New Roman"/>
                <w:bCs/>
              </w:rPr>
              <w:t>.</w:t>
            </w:r>
            <w:r w:rsidRPr="00B674C1">
              <w:rPr>
                <w:rFonts w:ascii="Times New Roman" w:hAnsi="Times New Roman" w:cs="Times New Roman"/>
                <w:bCs/>
              </w:rPr>
              <w:t xml:space="preserve"> Gerinti transporto junglumą šalies viduje, su ES valstybėmis narėmis ir trečiosiomis šalimis, užtikrinti eismo saugumą;</w:t>
            </w:r>
          </w:p>
          <w:p w14:paraId="62E6ACA7" w14:textId="77777777" w:rsidR="001016F5" w:rsidRPr="00B674C1" w:rsidRDefault="001016F5" w:rsidP="00583436">
            <w:pPr>
              <w:jc w:val="both"/>
              <w:rPr>
                <w:rFonts w:ascii="Times New Roman" w:hAnsi="Times New Roman" w:cs="Times New Roman"/>
                <w:bCs/>
              </w:rPr>
            </w:pPr>
            <w:r w:rsidRPr="00B674C1">
              <w:rPr>
                <w:rFonts w:ascii="Times New Roman" w:hAnsi="Times New Roman" w:cs="Times New Roman"/>
                <w:bCs/>
              </w:rPr>
              <w:t>5.4 uždavinys. Gerinti skaitmeninį junglumą ir didinti susisiekimo infrastruktūros panaudojimo efektyvumą bei sektoriaus kuriamą vertę;</w:t>
            </w:r>
          </w:p>
          <w:p w14:paraId="467A68CC" w14:textId="702E87CA" w:rsidR="001016F5" w:rsidRPr="00B674C1" w:rsidRDefault="001016F5" w:rsidP="00583436">
            <w:pPr>
              <w:jc w:val="both"/>
              <w:rPr>
                <w:rFonts w:ascii="Times New Roman" w:hAnsi="Times New Roman" w:cs="Times New Roman"/>
                <w:bCs/>
              </w:rPr>
            </w:pPr>
            <w:r w:rsidRPr="00B674C1">
              <w:rPr>
                <w:rFonts w:ascii="Times New Roman" w:hAnsi="Times New Roman" w:cs="Times New Roman"/>
                <w:bCs/>
              </w:rPr>
              <w:t>6.1 uždavinys. Didinti energijos iš atsinaujinančių energijos išteklių dalį ir alternatyvių</w:t>
            </w:r>
            <w:r w:rsidR="004D3551">
              <w:rPr>
                <w:rFonts w:ascii="Times New Roman" w:hAnsi="Times New Roman" w:cs="Times New Roman"/>
                <w:bCs/>
              </w:rPr>
              <w:t>jų</w:t>
            </w:r>
            <w:r w:rsidRPr="00B674C1">
              <w:rPr>
                <w:rFonts w:ascii="Times New Roman" w:hAnsi="Times New Roman" w:cs="Times New Roman"/>
                <w:bCs/>
              </w:rPr>
              <w:t xml:space="preserve"> degalų vartojimą transporto sektoriuje, skatinti darnų įvairiarūšį judumą ir mažinti transporto sukeliamą aplinkos taršą;</w:t>
            </w:r>
          </w:p>
          <w:p w14:paraId="65CC4820" w14:textId="611323B0" w:rsidR="00AB0AED" w:rsidRPr="00E4773A" w:rsidRDefault="001016F5" w:rsidP="00583436">
            <w:pPr>
              <w:spacing w:after="120"/>
              <w:jc w:val="both"/>
              <w:rPr>
                <w:rFonts w:ascii="Times New Roman" w:hAnsi="Times New Roman" w:cs="Times New Roman"/>
                <w:bCs/>
              </w:rPr>
            </w:pPr>
            <w:r w:rsidRPr="00B674C1">
              <w:rPr>
                <w:rFonts w:ascii="Times New Roman" w:hAnsi="Times New Roman" w:cs="Times New Roman"/>
                <w:bCs/>
                <w:color w:val="000000" w:themeColor="text1"/>
              </w:rPr>
              <w:t xml:space="preserve">10.2 uždavinys. </w:t>
            </w:r>
            <w:r w:rsidRPr="00B674C1">
              <w:rPr>
                <w:rFonts w:ascii="Times New Roman" w:hAnsi="Times New Roman" w:cs="Times New Roman"/>
                <w:bCs/>
              </w:rPr>
              <w:t>Sukurti ir pritaikyti transporto infrastruktūrą</w:t>
            </w:r>
            <w:r w:rsidRPr="00B674C1">
              <w:rPr>
                <w:rFonts w:ascii="Times New Roman" w:hAnsi="Times New Roman" w:cs="Times New Roman"/>
                <w:bCs/>
                <w:color w:val="000000" w:themeColor="text1"/>
              </w:rPr>
              <w:t>, reikalingą tarptautiniam kariniam judumui.</w:t>
            </w:r>
          </w:p>
        </w:tc>
      </w:tr>
      <w:tr w:rsidR="005A68F5" w:rsidRPr="00E4773A" w14:paraId="4D7560A5" w14:textId="77777777" w:rsidTr="008158C1">
        <w:trPr>
          <w:trHeight w:val="70"/>
        </w:trPr>
        <w:tc>
          <w:tcPr>
            <w:tcW w:w="15168" w:type="dxa"/>
            <w:shd w:val="clear" w:color="auto" w:fill="DBE5F1" w:themeFill="accent1" w:themeFillTint="33"/>
          </w:tcPr>
          <w:p w14:paraId="08695F30" w14:textId="2F5D34CF" w:rsidR="005A68F5" w:rsidRPr="00E4773A" w:rsidRDefault="005A68F5" w:rsidP="00B149A4">
            <w:pPr>
              <w:spacing w:before="120" w:after="120"/>
              <w:jc w:val="both"/>
              <w:rPr>
                <w:rFonts w:ascii="Times New Roman" w:hAnsi="Times New Roman" w:cs="Times New Roman"/>
                <w:b/>
              </w:rPr>
            </w:pPr>
            <w:r w:rsidRPr="00E4773A">
              <w:rPr>
                <w:rFonts w:ascii="Times New Roman" w:hAnsi="Times New Roman" w:cs="Times New Roman"/>
                <w:b/>
              </w:rPr>
              <w:t>5.</w:t>
            </w:r>
            <w:r w:rsidR="00EB3FD6" w:rsidRPr="00E4773A">
              <w:rPr>
                <w:rFonts w:ascii="Times New Roman" w:hAnsi="Times New Roman" w:cs="Times New Roman"/>
                <w:b/>
              </w:rPr>
              <w:t>3</w:t>
            </w:r>
            <w:r w:rsidRPr="00E4773A">
              <w:rPr>
                <w:rFonts w:ascii="Times New Roman" w:hAnsi="Times New Roman" w:cs="Times New Roman"/>
                <w:b/>
              </w:rPr>
              <w:t xml:space="preserve"> uždavinys. Gerinti </w:t>
            </w:r>
            <w:r w:rsidR="00251732" w:rsidRPr="00E4773A">
              <w:rPr>
                <w:rFonts w:ascii="Times New Roman" w:hAnsi="Times New Roman" w:cs="Times New Roman"/>
                <w:b/>
              </w:rPr>
              <w:t>t</w:t>
            </w:r>
            <w:r w:rsidRPr="00E4773A">
              <w:rPr>
                <w:rFonts w:ascii="Times New Roman" w:hAnsi="Times New Roman" w:cs="Times New Roman"/>
                <w:b/>
              </w:rPr>
              <w:t>ransporto junglumą</w:t>
            </w:r>
            <w:r w:rsidR="00255309" w:rsidRPr="00E4773A">
              <w:rPr>
                <w:rFonts w:ascii="Times New Roman" w:hAnsi="Times New Roman" w:cs="Times New Roman"/>
                <w:b/>
              </w:rPr>
              <w:t xml:space="preserve"> šalies viduje,</w:t>
            </w:r>
            <w:r w:rsidRPr="00E4773A">
              <w:rPr>
                <w:rFonts w:ascii="Times New Roman" w:hAnsi="Times New Roman" w:cs="Times New Roman"/>
                <w:b/>
              </w:rPr>
              <w:t xml:space="preserve"> su ES valstybėmis narėmis ir trečiosiomis šalimis</w:t>
            </w:r>
            <w:r w:rsidR="00255309" w:rsidRPr="00E4773A">
              <w:rPr>
                <w:rFonts w:ascii="Times New Roman" w:hAnsi="Times New Roman" w:cs="Times New Roman"/>
                <w:b/>
              </w:rPr>
              <w:t>, užtikrinti eismo saug</w:t>
            </w:r>
            <w:r w:rsidR="00825D9B">
              <w:rPr>
                <w:rFonts w:ascii="Times New Roman" w:hAnsi="Times New Roman" w:cs="Times New Roman"/>
                <w:b/>
              </w:rPr>
              <w:t>um</w:t>
            </w:r>
            <w:r w:rsidR="00255309" w:rsidRPr="00E4773A">
              <w:rPr>
                <w:rFonts w:ascii="Times New Roman" w:hAnsi="Times New Roman" w:cs="Times New Roman"/>
                <w:b/>
              </w:rPr>
              <w:t>ą</w:t>
            </w:r>
            <w:r w:rsidR="00773FE0">
              <w:rPr>
                <w:rFonts w:ascii="Times New Roman" w:hAnsi="Times New Roman" w:cs="Times New Roman"/>
                <w:b/>
              </w:rPr>
              <w:t>.</w:t>
            </w:r>
          </w:p>
        </w:tc>
      </w:tr>
      <w:tr w:rsidR="005A68F5" w:rsidRPr="00E4773A" w14:paraId="649486A5" w14:textId="77777777" w:rsidTr="008158C1">
        <w:trPr>
          <w:trHeight w:val="70"/>
        </w:trPr>
        <w:tc>
          <w:tcPr>
            <w:tcW w:w="15168" w:type="dxa"/>
            <w:shd w:val="clear" w:color="auto" w:fill="auto"/>
          </w:tcPr>
          <w:p w14:paraId="5F78EB5C" w14:textId="77777777" w:rsidR="00AB0AED" w:rsidRPr="00AB0AED" w:rsidRDefault="00AB0AED" w:rsidP="00AB0AED">
            <w:pPr>
              <w:spacing w:before="120"/>
              <w:jc w:val="both"/>
              <w:rPr>
                <w:rFonts w:ascii="Times New Roman" w:hAnsi="Times New Roman" w:cs="Times New Roman"/>
                <w:b/>
                <w:bCs/>
              </w:rPr>
            </w:pPr>
            <w:r w:rsidRPr="00AB0AED">
              <w:rPr>
                <w:rFonts w:ascii="Times New Roman" w:hAnsi="Times New Roman" w:cs="Times New Roman"/>
                <w:b/>
                <w:bCs/>
              </w:rPr>
              <w:t>NPP uždavinio rodikliai ir (ar) tikslo rodikliai:</w:t>
            </w:r>
          </w:p>
          <w:p w14:paraId="53F3ABDA" w14:textId="6E2279D8" w:rsidR="009A10F4" w:rsidRPr="00AB40F7" w:rsidRDefault="005A68F5" w:rsidP="00A34FDD">
            <w:pPr>
              <w:jc w:val="both"/>
              <w:rPr>
                <w:rFonts w:ascii="Times New Roman" w:hAnsi="Times New Roman" w:cs="Times New Roman"/>
                <w:b/>
                <w:bCs/>
              </w:rPr>
            </w:pPr>
            <w:r w:rsidRPr="00AB40F7">
              <w:rPr>
                <w:rFonts w:ascii="Times New Roman" w:hAnsi="Times New Roman" w:cs="Times New Roman"/>
                <w:b/>
                <w:bCs/>
              </w:rPr>
              <w:t>5 tikslo rodikli</w:t>
            </w:r>
            <w:r w:rsidR="009A10F4" w:rsidRPr="00AB40F7">
              <w:rPr>
                <w:rFonts w:ascii="Times New Roman" w:hAnsi="Times New Roman" w:cs="Times New Roman"/>
                <w:b/>
                <w:bCs/>
              </w:rPr>
              <w:t>ai:</w:t>
            </w:r>
          </w:p>
          <w:p w14:paraId="25A2C635" w14:textId="74627BBA" w:rsidR="005A68F5" w:rsidRPr="00057CBA" w:rsidRDefault="005A68F5" w:rsidP="00A34FDD">
            <w:pPr>
              <w:jc w:val="both"/>
              <w:rPr>
                <w:rFonts w:ascii="Times New Roman" w:hAnsi="Times New Roman" w:cs="Times New Roman"/>
                <w:iCs/>
              </w:rPr>
            </w:pPr>
            <w:r w:rsidRPr="00E4773A">
              <w:rPr>
                <w:rFonts w:ascii="Times New Roman" w:hAnsi="Times New Roman" w:cs="Times New Roman"/>
                <w:iCs/>
              </w:rPr>
              <w:t>Lietuvos vieta ES transporto infrastruktūros ir paslaugų švieslentėje (</w:t>
            </w:r>
            <w:r w:rsidR="00AB0AED">
              <w:rPr>
                <w:rFonts w:ascii="Times New Roman" w:hAnsi="Times New Roman" w:cs="Times New Roman"/>
                <w:iCs/>
              </w:rPr>
              <w:t>2018 m.</w:t>
            </w:r>
            <w:r w:rsidR="00AB0AED" w:rsidRPr="00E4773A">
              <w:rPr>
                <w:rFonts w:ascii="Times New Roman" w:hAnsi="Times New Roman" w:cs="Times New Roman"/>
                <w:iCs/>
              </w:rPr>
              <w:t xml:space="preserve"> – </w:t>
            </w:r>
            <w:r w:rsidR="00AB0AED">
              <w:rPr>
                <w:rFonts w:ascii="Times New Roman" w:hAnsi="Times New Roman" w:cs="Times New Roman"/>
                <w:iCs/>
              </w:rPr>
              <w:t xml:space="preserve">14 vieta, </w:t>
            </w:r>
            <w:r w:rsidR="00AB0AED" w:rsidRPr="00E4773A">
              <w:rPr>
                <w:rFonts w:ascii="Times New Roman" w:hAnsi="Times New Roman" w:cs="Times New Roman"/>
                <w:iCs/>
              </w:rPr>
              <w:t xml:space="preserve"> </w:t>
            </w:r>
            <w:r w:rsidR="00344091" w:rsidRPr="00E4773A">
              <w:rPr>
                <w:rFonts w:ascii="Times New Roman" w:hAnsi="Times New Roman" w:cs="Times New Roman"/>
                <w:iCs/>
              </w:rPr>
              <w:t xml:space="preserve">2025 m – 12 vieta, 2030 m. </w:t>
            </w:r>
            <w:r w:rsidRPr="00E4773A">
              <w:rPr>
                <w:rFonts w:ascii="Times New Roman" w:hAnsi="Times New Roman" w:cs="Times New Roman"/>
                <w:iCs/>
              </w:rPr>
              <w:t xml:space="preserve">ketinama </w:t>
            </w:r>
            <w:r w:rsidR="00505D51" w:rsidRPr="00E4773A">
              <w:rPr>
                <w:rFonts w:ascii="Times New Roman" w:hAnsi="Times New Roman" w:cs="Times New Roman"/>
                <w:iCs/>
              </w:rPr>
              <w:t xml:space="preserve">pasiekti </w:t>
            </w:r>
            <w:r w:rsidR="00505D51" w:rsidRPr="00057CBA">
              <w:rPr>
                <w:rFonts w:ascii="Times New Roman" w:hAnsi="Times New Roman" w:cs="Times New Roman"/>
                <w:iCs/>
              </w:rPr>
              <w:t xml:space="preserve">ne </w:t>
            </w:r>
            <w:r w:rsidR="00F37154" w:rsidRPr="00057CBA">
              <w:rPr>
                <w:rFonts w:ascii="Times New Roman" w:hAnsi="Times New Roman" w:cs="Times New Roman"/>
                <w:iCs/>
              </w:rPr>
              <w:t xml:space="preserve">aukštesnę </w:t>
            </w:r>
            <w:r w:rsidRPr="00057CBA">
              <w:rPr>
                <w:rFonts w:ascii="Times New Roman" w:hAnsi="Times New Roman" w:cs="Times New Roman"/>
                <w:iCs/>
              </w:rPr>
              <w:t>kaip 10 vietą</w:t>
            </w:r>
            <w:r w:rsidR="00344091" w:rsidRPr="00057CBA">
              <w:rPr>
                <w:rFonts w:ascii="Times New Roman" w:hAnsi="Times New Roman" w:cs="Times New Roman"/>
                <w:iCs/>
              </w:rPr>
              <w:t>)</w:t>
            </w:r>
            <w:r w:rsidR="009A10F4">
              <w:rPr>
                <w:rFonts w:ascii="Times New Roman" w:hAnsi="Times New Roman" w:cs="Times New Roman"/>
                <w:iCs/>
              </w:rPr>
              <w:t>;</w:t>
            </w:r>
          </w:p>
          <w:p w14:paraId="620EF8C1" w14:textId="2F7D555A" w:rsidR="00BC231F" w:rsidRPr="00E4773A" w:rsidRDefault="00AB40F7" w:rsidP="00AB0AED">
            <w:pPr>
              <w:jc w:val="both"/>
              <w:rPr>
                <w:rFonts w:ascii="Times New Roman" w:hAnsi="Times New Roman" w:cs="Times New Roman"/>
              </w:rPr>
            </w:pPr>
            <w:r>
              <w:rPr>
                <w:rFonts w:ascii="Times New Roman" w:hAnsi="Times New Roman" w:cs="Times New Roman"/>
                <w:iCs/>
                <w:color w:val="000000" w:themeColor="text1"/>
                <w:lang w:eastAsia="lt-LT"/>
              </w:rPr>
              <w:t>T</w:t>
            </w:r>
            <w:r w:rsidR="00BC231F" w:rsidRPr="00E4773A">
              <w:rPr>
                <w:rFonts w:ascii="Times New Roman" w:hAnsi="Times New Roman" w:cs="Times New Roman"/>
                <w:iCs/>
                <w:color w:val="000000" w:themeColor="text1"/>
                <w:lang w:eastAsia="lt-LT"/>
              </w:rPr>
              <w:t>ransporto paslaugų eksportas</w:t>
            </w:r>
            <w:r w:rsidR="00BC231F" w:rsidRPr="00E4773A">
              <w:rPr>
                <w:rFonts w:ascii="Times New Roman" w:hAnsi="Times New Roman" w:cs="Times New Roman"/>
                <w:iCs/>
              </w:rPr>
              <w:t xml:space="preserve"> (</w:t>
            </w:r>
            <w:r w:rsidR="00A34FDD">
              <w:rPr>
                <w:rFonts w:ascii="Times New Roman" w:hAnsi="Times New Roman" w:cs="Times New Roman"/>
                <w:iCs/>
              </w:rPr>
              <w:t>2019 m.</w:t>
            </w:r>
            <w:r w:rsidR="00880823">
              <w:rPr>
                <w:rFonts w:ascii="Times New Roman" w:hAnsi="Times New Roman" w:cs="Times New Roman"/>
                <w:iCs/>
              </w:rPr>
              <w:t xml:space="preserve"> – </w:t>
            </w:r>
            <w:r w:rsidR="00A34FDD">
              <w:rPr>
                <w:rFonts w:ascii="Times New Roman" w:hAnsi="Times New Roman" w:cs="Times New Roman"/>
                <w:iCs/>
              </w:rPr>
              <w:t xml:space="preserve">7 028 </w:t>
            </w:r>
            <w:r w:rsidR="00A34FDD" w:rsidRPr="00E4773A">
              <w:rPr>
                <w:rFonts w:ascii="Times New Roman" w:hAnsi="Times New Roman" w:cs="Times New Roman"/>
                <w:iCs/>
              </w:rPr>
              <w:t>mln. eur</w:t>
            </w:r>
            <w:r w:rsidR="00C83051">
              <w:rPr>
                <w:rFonts w:ascii="Times New Roman" w:hAnsi="Times New Roman" w:cs="Times New Roman"/>
                <w:iCs/>
              </w:rPr>
              <w:t>ų</w:t>
            </w:r>
            <w:r w:rsidR="00A34FDD">
              <w:rPr>
                <w:rFonts w:ascii="Times New Roman" w:hAnsi="Times New Roman" w:cs="Times New Roman"/>
                <w:iCs/>
              </w:rPr>
              <w:t xml:space="preserve">, </w:t>
            </w:r>
            <w:r w:rsidR="00BC231F" w:rsidRPr="00E4773A">
              <w:rPr>
                <w:rFonts w:ascii="Times New Roman" w:hAnsi="Times New Roman" w:cs="Times New Roman"/>
                <w:iCs/>
              </w:rPr>
              <w:t>2025 m.  – 7 800 mln. eur</w:t>
            </w:r>
            <w:r w:rsidR="009D60B2">
              <w:rPr>
                <w:rFonts w:ascii="Times New Roman" w:hAnsi="Times New Roman" w:cs="Times New Roman"/>
                <w:iCs/>
              </w:rPr>
              <w:t>ų</w:t>
            </w:r>
            <w:r w:rsidR="00BC231F" w:rsidRPr="00E4773A">
              <w:rPr>
                <w:rFonts w:ascii="Times New Roman" w:hAnsi="Times New Roman" w:cs="Times New Roman"/>
                <w:iCs/>
              </w:rPr>
              <w:t>, 2030 m. ketinama padidinti iki 10 000 mln. eurų)</w:t>
            </w:r>
            <w:r w:rsidR="009A10F4">
              <w:rPr>
                <w:rFonts w:ascii="Times New Roman" w:hAnsi="Times New Roman" w:cs="Times New Roman"/>
                <w:iCs/>
              </w:rPr>
              <w:t>.</w:t>
            </w:r>
          </w:p>
          <w:p w14:paraId="4D1E6C72" w14:textId="791519B6" w:rsidR="00A34FDD" w:rsidRPr="00213A4F" w:rsidRDefault="00A34FDD" w:rsidP="004345E6">
            <w:pPr>
              <w:jc w:val="both"/>
              <w:rPr>
                <w:rFonts w:ascii="Times New Roman" w:hAnsi="Times New Roman" w:cs="Times New Roman"/>
                <w:b/>
                <w:bCs/>
              </w:rPr>
            </w:pPr>
            <w:r w:rsidRPr="00213A4F">
              <w:rPr>
                <w:rFonts w:ascii="Times New Roman" w:hAnsi="Times New Roman" w:cs="Times New Roman"/>
                <w:b/>
                <w:bCs/>
              </w:rPr>
              <w:t>5.3 uždavinio rodikliai:</w:t>
            </w:r>
          </w:p>
          <w:p w14:paraId="709AAF80" w14:textId="67F748E2" w:rsidR="005A68F5" w:rsidRPr="00E4773A" w:rsidRDefault="005A68F5" w:rsidP="004345E6">
            <w:pPr>
              <w:jc w:val="both"/>
              <w:rPr>
                <w:rFonts w:ascii="Times New Roman" w:hAnsi="Times New Roman" w:cs="Times New Roman"/>
              </w:rPr>
            </w:pPr>
            <w:r w:rsidRPr="00E4773A">
              <w:rPr>
                <w:rFonts w:ascii="Times New Roman" w:hAnsi="Times New Roman" w:cs="Times New Roman"/>
              </w:rPr>
              <w:t>5.</w:t>
            </w:r>
            <w:r w:rsidR="00EB3FD6" w:rsidRPr="00E4773A">
              <w:rPr>
                <w:rFonts w:ascii="Times New Roman" w:hAnsi="Times New Roman" w:cs="Times New Roman"/>
              </w:rPr>
              <w:t>3</w:t>
            </w:r>
            <w:r w:rsidRPr="00E4773A">
              <w:rPr>
                <w:rFonts w:ascii="Times New Roman" w:hAnsi="Times New Roman" w:cs="Times New Roman"/>
              </w:rPr>
              <w:t xml:space="preserve">.1. TEN-T pagrindinio tinklo dalis, atitinkanti </w:t>
            </w:r>
            <w:r w:rsidR="00BC231F" w:rsidRPr="00E4773A">
              <w:rPr>
                <w:rFonts w:ascii="Times New Roman" w:hAnsi="Times New Roman" w:cs="Times New Roman"/>
              </w:rPr>
              <w:t>ES</w:t>
            </w:r>
            <w:r w:rsidRPr="00E4773A">
              <w:rPr>
                <w:rFonts w:ascii="Times New Roman" w:hAnsi="Times New Roman" w:cs="Times New Roman"/>
              </w:rPr>
              <w:t xml:space="preserve"> nustatytus reikalavimus (</w:t>
            </w:r>
            <w:r w:rsidR="00880823">
              <w:rPr>
                <w:rFonts w:ascii="Times New Roman" w:hAnsi="Times New Roman" w:cs="Times New Roman"/>
              </w:rPr>
              <w:t xml:space="preserve">2016 m. – 7 proc., </w:t>
            </w:r>
            <w:r w:rsidR="00344091" w:rsidRPr="00E4773A">
              <w:rPr>
                <w:rFonts w:ascii="Times New Roman" w:hAnsi="Times New Roman" w:cs="Times New Roman"/>
              </w:rPr>
              <w:t xml:space="preserve">2025 m. – 50 proc., 2030 m. </w:t>
            </w:r>
            <w:r w:rsidRPr="00E4773A">
              <w:rPr>
                <w:rFonts w:ascii="Times New Roman" w:hAnsi="Times New Roman" w:cs="Times New Roman"/>
              </w:rPr>
              <w:t>ketinama pasiekti 100 proc.)</w:t>
            </w:r>
            <w:r w:rsidR="009A10F4">
              <w:rPr>
                <w:rFonts w:ascii="Times New Roman" w:hAnsi="Times New Roman" w:cs="Times New Roman"/>
              </w:rPr>
              <w:t>;</w:t>
            </w:r>
          </w:p>
          <w:p w14:paraId="794BAFF1" w14:textId="564B4653" w:rsidR="005A68F5" w:rsidRPr="00E4773A" w:rsidRDefault="005A68F5" w:rsidP="004345E6">
            <w:pPr>
              <w:jc w:val="both"/>
              <w:rPr>
                <w:rFonts w:ascii="Times New Roman" w:hAnsi="Times New Roman" w:cs="Times New Roman"/>
                <w:shd w:val="clear" w:color="auto" w:fill="FFFFFF" w:themeFill="background1"/>
              </w:rPr>
            </w:pPr>
            <w:r w:rsidRPr="00E4773A">
              <w:rPr>
                <w:rFonts w:ascii="Times New Roman" w:hAnsi="Times New Roman" w:cs="Times New Roman"/>
              </w:rPr>
              <w:lastRenderedPageBreak/>
              <w:t>5.</w:t>
            </w:r>
            <w:r w:rsidR="00EB3FD6" w:rsidRPr="00E4773A">
              <w:rPr>
                <w:rFonts w:ascii="Times New Roman" w:hAnsi="Times New Roman" w:cs="Times New Roman"/>
              </w:rPr>
              <w:t>3</w:t>
            </w:r>
            <w:r w:rsidRPr="00E4773A">
              <w:rPr>
                <w:rFonts w:ascii="Times New Roman" w:hAnsi="Times New Roman" w:cs="Times New Roman"/>
              </w:rPr>
              <w:t>.2.</w:t>
            </w:r>
            <w:r w:rsidR="00255309" w:rsidRPr="00E4773A">
              <w:rPr>
                <w:rFonts w:ascii="Times New Roman" w:hAnsi="Times New Roman" w:cs="Times New Roman"/>
              </w:rPr>
              <w:t xml:space="preserve"> </w:t>
            </w:r>
            <w:r w:rsidR="00AD3A13" w:rsidRPr="00E4773A">
              <w:rPr>
                <w:rFonts w:ascii="Times New Roman" w:hAnsi="Times New Roman" w:cs="Times New Roman"/>
                <w:iCs/>
              </w:rPr>
              <w:t>Nutiesta europinės geležinkelio vėžės (pietų–šiaurės kryptimi su Vilniaus jungtimi) dalis</w:t>
            </w:r>
            <w:r w:rsidR="00AD3A13" w:rsidRPr="00E4773A" w:rsidDel="00B61166">
              <w:rPr>
                <w:rFonts w:ascii="Times New Roman" w:hAnsi="Times New Roman" w:cs="Times New Roman"/>
                <w:iCs/>
              </w:rPr>
              <w:t xml:space="preserve"> </w:t>
            </w:r>
            <w:r w:rsidRPr="00E4773A">
              <w:rPr>
                <w:rFonts w:ascii="Times New Roman" w:hAnsi="Times New Roman" w:cs="Times New Roman"/>
                <w:iCs/>
              </w:rPr>
              <w:t>(</w:t>
            </w:r>
            <w:r w:rsidR="00777785">
              <w:rPr>
                <w:rFonts w:ascii="Times New Roman" w:hAnsi="Times New Roman" w:cs="Times New Roman"/>
                <w:iCs/>
              </w:rPr>
              <w:t xml:space="preserve">2019 m. – 22,6 proc., </w:t>
            </w:r>
            <w:r w:rsidR="00344091" w:rsidRPr="00E4773A">
              <w:rPr>
                <w:rFonts w:ascii="Times New Roman" w:hAnsi="Times New Roman" w:cs="Times New Roman"/>
                <w:shd w:val="clear" w:color="auto" w:fill="FFFFFF" w:themeFill="background1"/>
              </w:rPr>
              <w:t xml:space="preserve">2025 m.  – 78,6 proc., 2030 m. ketinama </w:t>
            </w:r>
            <w:r w:rsidR="00255309" w:rsidRPr="00E4773A">
              <w:rPr>
                <w:rFonts w:ascii="Times New Roman" w:hAnsi="Times New Roman" w:cs="Times New Roman"/>
                <w:shd w:val="clear" w:color="auto" w:fill="FFFFFF" w:themeFill="background1"/>
              </w:rPr>
              <w:t xml:space="preserve">padidinti </w:t>
            </w:r>
            <w:r w:rsidRPr="00E4773A">
              <w:rPr>
                <w:rFonts w:ascii="Times New Roman" w:hAnsi="Times New Roman" w:cs="Times New Roman"/>
                <w:shd w:val="clear" w:color="auto" w:fill="FFFFFF" w:themeFill="background1"/>
              </w:rPr>
              <w:t>iki</w:t>
            </w:r>
            <w:r w:rsidR="00255309" w:rsidRPr="00E4773A">
              <w:rPr>
                <w:rFonts w:ascii="Times New Roman" w:hAnsi="Times New Roman" w:cs="Times New Roman"/>
                <w:shd w:val="clear" w:color="auto" w:fill="FFFFFF" w:themeFill="background1"/>
              </w:rPr>
              <w:t> 100 proc</w:t>
            </w:r>
            <w:r w:rsidR="009D60B2">
              <w:rPr>
                <w:rFonts w:ascii="Times New Roman" w:hAnsi="Times New Roman" w:cs="Times New Roman"/>
                <w:shd w:val="clear" w:color="auto" w:fill="FFFFFF" w:themeFill="background1"/>
              </w:rPr>
              <w:t>.</w:t>
            </w:r>
            <w:r w:rsidRPr="00E4773A">
              <w:rPr>
                <w:rFonts w:ascii="Times New Roman" w:hAnsi="Times New Roman" w:cs="Times New Roman"/>
                <w:shd w:val="clear" w:color="auto" w:fill="FFFFFF" w:themeFill="background1"/>
              </w:rPr>
              <w:t>)</w:t>
            </w:r>
            <w:r w:rsidR="009A10F4">
              <w:rPr>
                <w:rFonts w:ascii="Times New Roman" w:hAnsi="Times New Roman" w:cs="Times New Roman"/>
                <w:shd w:val="clear" w:color="auto" w:fill="FFFFFF" w:themeFill="background1"/>
              </w:rPr>
              <w:t>;</w:t>
            </w:r>
          </w:p>
          <w:p w14:paraId="3EDCD72B" w14:textId="6EAB49E4" w:rsidR="00705CCE" w:rsidRPr="00E4773A" w:rsidRDefault="005A68F5" w:rsidP="004345E6">
            <w:pPr>
              <w:jc w:val="both"/>
              <w:rPr>
                <w:rFonts w:ascii="Times New Roman" w:hAnsi="Times New Roman" w:cs="Times New Roman"/>
                <w:iCs/>
                <w:color w:val="000000" w:themeColor="text1"/>
                <w:lang w:eastAsia="lt-LT"/>
              </w:rPr>
            </w:pPr>
            <w:r w:rsidRPr="00E4773A">
              <w:rPr>
                <w:rFonts w:ascii="Times New Roman" w:hAnsi="Times New Roman" w:cs="Times New Roman"/>
                <w:iCs/>
                <w:color w:val="000000" w:themeColor="text1"/>
                <w:lang w:eastAsia="lt-LT"/>
              </w:rPr>
              <w:t>5.</w:t>
            </w:r>
            <w:r w:rsidR="00EB3FD6" w:rsidRPr="00E4773A">
              <w:rPr>
                <w:rFonts w:ascii="Times New Roman" w:hAnsi="Times New Roman" w:cs="Times New Roman"/>
                <w:iCs/>
                <w:color w:val="000000" w:themeColor="text1"/>
                <w:lang w:eastAsia="lt-LT"/>
              </w:rPr>
              <w:t>3</w:t>
            </w:r>
            <w:r w:rsidRPr="00E4773A">
              <w:rPr>
                <w:rFonts w:ascii="Times New Roman" w:hAnsi="Times New Roman" w:cs="Times New Roman"/>
                <w:iCs/>
                <w:color w:val="000000" w:themeColor="text1"/>
                <w:lang w:eastAsia="lt-LT"/>
              </w:rPr>
              <w:t>.3. Elektrifikuotų geležinkelių dalis, palyginti su bendru geležinkelių ilgiu (</w:t>
            </w:r>
            <w:r w:rsidR="00777785">
              <w:rPr>
                <w:rFonts w:ascii="Times New Roman" w:hAnsi="Times New Roman" w:cs="Times New Roman"/>
                <w:iCs/>
                <w:color w:val="000000" w:themeColor="text1"/>
                <w:lang w:eastAsia="lt-LT"/>
              </w:rPr>
              <w:t xml:space="preserve">2020 m. – 8 proc., </w:t>
            </w:r>
            <w:r w:rsidR="00344091" w:rsidRPr="00E4773A">
              <w:rPr>
                <w:rFonts w:ascii="Times New Roman" w:hAnsi="Times New Roman" w:cs="Times New Roman"/>
                <w:iCs/>
                <w:color w:val="000000" w:themeColor="text1"/>
                <w:lang w:eastAsia="lt-LT"/>
              </w:rPr>
              <w:t xml:space="preserve">2025 m. – 25 proc., 2030 m. </w:t>
            </w:r>
            <w:r w:rsidRPr="00E4773A">
              <w:rPr>
                <w:rFonts w:ascii="Times New Roman" w:hAnsi="Times New Roman" w:cs="Times New Roman"/>
                <w:iCs/>
                <w:color w:val="000000" w:themeColor="text1"/>
                <w:lang w:eastAsia="lt-LT"/>
              </w:rPr>
              <w:t>ketinama padidinti iki 35 proc.)</w:t>
            </w:r>
          </w:p>
          <w:p w14:paraId="1E347394" w14:textId="4140865B" w:rsidR="0059261D" w:rsidRPr="00E4773A" w:rsidRDefault="005A68F5" w:rsidP="004345E6">
            <w:pPr>
              <w:jc w:val="both"/>
              <w:rPr>
                <w:rFonts w:ascii="Times New Roman" w:hAnsi="Times New Roman" w:cs="Times New Roman"/>
                <w:iCs/>
                <w:color w:val="000000" w:themeColor="text1"/>
                <w:lang w:eastAsia="lt-LT"/>
              </w:rPr>
            </w:pPr>
            <w:r w:rsidRPr="00E4773A">
              <w:rPr>
                <w:rFonts w:ascii="Times New Roman" w:hAnsi="Times New Roman" w:cs="Times New Roman"/>
                <w:iCs/>
                <w:color w:val="000000" w:themeColor="text1"/>
                <w:lang w:eastAsia="lt-LT"/>
              </w:rPr>
              <w:t>5.</w:t>
            </w:r>
            <w:r w:rsidR="00EB3FD6" w:rsidRPr="00E4773A">
              <w:rPr>
                <w:rFonts w:ascii="Times New Roman" w:hAnsi="Times New Roman" w:cs="Times New Roman"/>
                <w:iCs/>
                <w:color w:val="000000" w:themeColor="text1"/>
                <w:lang w:eastAsia="lt-LT"/>
              </w:rPr>
              <w:t>3</w:t>
            </w:r>
            <w:r w:rsidRPr="00E4773A">
              <w:rPr>
                <w:rFonts w:ascii="Times New Roman" w:hAnsi="Times New Roman" w:cs="Times New Roman"/>
                <w:iCs/>
                <w:color w:val="000000" w:themeColor="text1"/>
                <w:lang w:eastAsia="lt-LT"/>
              </w:rPr>
              <w:t>.4. Skrydžių krypčių iš Lietuvos oro uostų skaičius (</w:t>
            </w:r>
            <w:r w:rsidR="00777785">
              <w:rPr>
                <w:rFonts w:ascii="Times New Roman" w:hAnsi="Times New Roman" w:cs="Times New Roman"/>
                <w:iCs/>
                <w:color w:val="000000" w:themeColor="text1"/>
                <w:lang w:eastAsia="lt-LT"/>
              </w:rPr>
              <w:t xml:space="preserve">2019 m. – 92 vnt., </w:t>
            </w:r>
            <w:r w:rsidR="00344091" w:rsidRPr="00E4773A">
              <w:rPr>
                <w:rFonts w:ascii="Times New Roman" w:hAnsi="Times New Roman" w:cs="Times New Roman"/>
                <w:iCs/>
                <w:color w:val="000000" w:themeColor="text1"/>
                <w:lang w:eastAsia="lt-LT"/>
              </w:rPr>
              <w:t xml:space="preserve">2025 m. – 110 vnt., 2030 m. </w:t>
            </w:r>
            <w:r w:rsidRPr="00E4773A">
              <w:rPr>
                <w:rFonts w:ascii="Times New Roman" w:hAnsi="Times New Roman" w:cs="Times New Roman"/>
                <w:iCs/>
                <w:color w:val="000000" w:themeColor="text1"/>
                <w:lang w:eastAsia="lt-LT"/>
              </w:rPr>
              <w:t>ketinama padidinti iki 120 vnt.</w:t>
            </w:r>
            <w:r w:rsidR="00344091" w:rsidRPr="00E4773A">
              <w:rPr>
                <w:rFonts w:ascii="Times New Roman" w:hAnsi="Times New Roman" w:cs="Times New Roman"/>
                <w:iCs/>
                <w:color w:val="000000" w:themeColor="text1"/>
                <w:lang w:eastAsia="lt-LT"/>
              </w:rPr>
              <w:t>)</w:t>
            </w:r>
            <w:r w:rsidR="009A10F4">
              <w:rPr>
                <w:rFonts w:ascii="Times New Roman" w:hAnsi="Times New Roman" w:cs="Times New Roman"/>
                <w:iCs/>
                <w:color w:val="000000" w:themeColor="text1"/>
                <w:lang w:eastAsia="lt-LT"/>
              </w:rPr>
              <w:t>;</w:t>
            </w:r>
            <w:r w:rsidRPr="00E4773A">
              <w:rPr>
                <w:rFonts w:ascii="Times New Roman" w:hAnsi="Times New Roman" w:cs="Times New Roman"/>
                <w:iCs/>
                <w:color w:val="000000" w:themeColor="text1"/>
                <w:lang w:eastAsia="lt-LT"/>
              </w:rPr>
              <w:t xml:space="preserve"> </w:t>
            </w:r>
          </w:p>
          <w:p w14:paraId="04FD3CC5" w14:textId="7267DB54" w:rsidR="00255309" w:rsidRPr="00E4773A" w:rsidRDefault="00255309" w:rsidP="004345E6">
            <w:pPr>
              <w:jc w:val="both"/>
              <w:rPr>
                <w:rFonts w:ascii="Times New Roman" w:hAnsi="Times New Roman" w:cs="Times New Roman"/>
                <w:iCs/>
                <w:color w:val="000000" w:themeColor="text1"/>
                <w:lang w:eastAsia="lt-LT"/>
              </w:rPr>
            </w:pPr>
            <w:r w:rsidRPr="00E4773A">
              <w:rPr>
                <w:rFonts w:ascii="Times New Roman" w:hAnsi="Times New Roman" w:cs="Times New Roman"/>
                <w:iCs/>
                <w:color w:val="000000" w:themeColor="text1"/>
                <w:lang w:eastAsia="lt-LT"/>
              </w:rPr>
              <w:t>5.</w:t>
            </w:r>
            <w:r w:rsidR="00EB3FD6" w:rsidRPr="00E4773A">
              <w:rPr>
                <w:rFonts w:ascii="Times New Roman" w:hAnsi="Times New Roman" w:cs="Times New Roman"/>
                <w:iCs/>
                <w:color w:val="000000" w:themeColor="text1"/>
                <w:lang w:eastAsia="lt-LT"/>
              </w:rPr>
              <w:t>3</w:t>
            </w:r>
            <w:r w:rsidRPr="00E4773A">
              <w:rPr>
                <w:rFonts w:ascii="Times New Roman" w:hAnsi="Times New Roman" w:cs="Times New Roman"/>
                <w:iCs/>
                <w:color w:val="000000" w:themeColor="text1"/>
                <w:lang w:eastAsia="lt-LT"/>
              </w:rPr>
              <w:t>.</w:t>
            </w:r>
            <w:r w:rsidR="00EF44AE" w:rsidRPr="00E4773A">
              <w:rPr>
                <w:rFonts w:ascii="Times New Roman" w:hAnsi="Times New Roman" w:cs="Times New Roman"/>
                <w:iCs/>
                <w:color w:val="000000" w:themeColor="text1"/>
                <w:lang w:eastAsia="lt-LT"/>
              </w:rPr>
              <w:t>5</w:t>
            </w:r>
            <w:r w:rsidRPr="00E4773A">
              <w:rPr>
                <w:rFonts w:ascii="Times New Roman" w:hAnsi="Times New Roman" w:cs="Times New Roman"/>
                <w:iCs/>
                <w:color w:val="000000" w:themeColor="text1"/>
                <w:lang w:eastAsia="lt-LT"/>
              </w:rPr>
              <w:t>. Valstybinės reikšmės (krašto) kelių, kurių suminio kelio dangos būklės indekso (DBI) reikšmė viršija leistinas ribas, dalies sumažėjimas (</w:t>
            </w:r>
            <w:r w:rsidR="00777785">
              <w:rPr>
                <w:rFonts w:ascii="Times New Roman" w:hAnsi="Times New Roman" w:cs="Times New Roman"/>
                <w:iCs/>
                <w:color w:val="000000" w:themeColor="text1"/>
                <w:lang w:eastAsia="lt-LT"/>
              </w:rPr>
              <w:t xml:space="preserve">2018 m. – 41 proc., </w:t>
            </w:r>
            <w:r w:rsidR="00344091" w:rsidRPr="00E4773A">
              <w:rPr>
                <w:rFonts w:ascii="Times New Roman" w:hAnsi="Times New Roman" w:cs="Times New Roman"/>
                <w:iCs/>
                <w:color w:val="000000" w:themeColor="text1"/>
                <w:lang w:eastAsia="lt-LT"/>
              </w:rPr>
              <w:t xml:space="preserve">2025 m. – 30 proc., 2030 m. </w:t>
            </w:r>
            <w:r w:rsidRPr="00E4773A">
              <w:rPr>
                <w:rFonts w:ascii="Times New Roman" w:hAnsi="Times New Roman" w:cs="Times New Roman"/>
                <w:iCs/>
                <w:color w:val="000000" w:themeColor="text1"/>
                <w:lang w:eastAsia="lt-LT"/>
              </w:rPr>
              <w:t>ketinama sumažinti iki 17 proc.)</w:t>
            </w:r>
            <w:r w:rsidR="009A10F4">
              <w:rPr>
                <w:rFonts w:ascii="Times New Roman" w:hAnsi="Times New Roman" w:cs="Times New Roman"/>
                <w:iCs/>
                <w:color w:val="000000" w:themeColor="text1"/>
                <w:lang w:eastAsia="lt-LT"/>
              </w:rPr>
              <w:t>;</w:t>
            </w:r>
          </w:p>
          <w:p w14:paraId="4F0F17FA" w14:textId="23787F11" w:rsidR="00255309" w:rsidRPr="00E4773A" w:rsidRDefault="00255309" w:rsidP="00255309">
            <w:pPr>
              <w:jc w:val="both"/>
              <w:rPr>
                <w:rFonts w:ascii="Times New Roman" w:hAnsi="Times New Roman" w:cs="Times New Roman"/>
                <w:iCs/>
                <w:color w:val="000000" w:themeColor="text1"/>
                <w:lang w:eastAsia="lt-LT"/>
              </w:rPr>
            </w:pPr>
            <w:r w:rsidRPr="00E4773A">
              <w:rPr>
                <w:rFonts w:ascii="Times New Roman" w:hAnsi="Times New Roman" w:cs="Times New Roman"/>
                <w:iCs/>
                <w:color w:val="000000" w:themeColor="text1"/>
                <w:lang w:eastAsia="lt-LT"/>
              </w:rPr>
              <w:t>5.</w:t>
            </w:r>
            <w:r w:rsidR="00EB3FD6" w:rsidRPr="00E4773A">
              <w:rPr>
                <w:rFonts w:ascii="Times New Roman" w:hAnsi="Times New Roman" w:cs="Times New Roman"/>
                <w:iCs/>
                <w:color w:val="000000" w:themeColor="text1"/>
                <w:lang w:eastAsia="lt-LT"/>
              </w:rPr>
              <w:t>3</w:t>
            </w:r>
            <w:r w:rsidRPr="00E4773A">
              <w:rPr>
                <w:rFonts w:ascii="Times New Roman" w:hAnsi="Times New Roman" w:cs="Times New Roman"/>
                <w:iCs/>
                <w:color w:val="000000" w:themeColor="text1"/>
                <w:lang w:eastAsia="lt-LT"/>
              </w:rPr>
              <w:t>.</w:t>
            </w:r>
            <w:r w:rsidR="00EF44AE" w:rsidRPr="00E4773A">
              <w:rPr>
                <w:rFonts w:ascii="Times New Roman" w:hAnsi="Times New Roman" w:cs="Times New Roman"/>
                <w:iCs/>
                <w:color w:val="000000" w:themeColor="text1"/>
                <w:lang w:eastAsia="lt-LT"/>
              </w:rPr>
              <w:t>6</w:t>
            </w:r>
            <w:r w:rsidRPr="00E4773A">
              <w:rPr>
                <w:rFonts w:ascii="Times New Roman" w:hAnsi="Times New Roman" w:cs="Times New Roman"/>
                <w:iCs/>
                <w:color w:val="000000" w:themeColor="text1"/>
                <w:lang w:eastAsia="lt-LT"/>
              </w:rPr>
              <w:t>. Žuvusiųjų keliuose skaičius (</w:t>
            </w:r>
            <w:r w:rsidR="00777785">
              <w:rPr>
                <w:rFonts w:ascii="Times New Roman" w:hAnsi="Times New Roman" w:cs="Times New Roman"/>
                <w:iCs/>
                <w:color w:val="000000" w:themeColor="text1"/>
                <w:lang w:eastAsia="lt-LT"/>
              </w:rPr>
              <w:t>2020 m. – 63</w:t>
            </w:r>
            <w:r w:rsidR="00777785" w:rsidRPr="00E4773A">
              <w:rPr>
                <w:rFonts w:ascii="Times New Roman" w:hAnsi="Times New Roman" w:cs="Times New Roman"/>
                <w:iCs/>
                <w:color w:val="000000" w:themeColor="text1"/>
                <w:lang w:eastAsia="lt-LT"/>
              </w:rPr>
              <w:t xml:space="preserve"> žuvusieji, tenkantys 1 mln. gyventojų</w:t>
            </w:r>
            <w:r w:rsidR="00777785">
              <w:rPr>
                <w:rFonts w:ascii="Times New Roman" w:hAnsi="Times New Roman" w:cs="Times New Roman"/>
                <w:iCs/>
                <w:color w:val="000000" w:themeColor="text1"/>
                <w:lang w:eastAsia="lt-LT"/>
              </w:rPr>
              <w:t xml:space="preserve">, </w:t>
            </w:r>
            <w:r w:rsidR="00344091" w:rsidRPr="00E4773A">
              <w:rPr>
                <w:rFonts w:ascii="Times New Roman" w:hAnsi="Times New Roman" w:cs="Times New Roman"/>
                <w:iCs/>
                <w:color w:val="000000" w:themeColor="text1"/>
                <w:lang w:eastAsia="lt-LT"/>
              </w:rPr>
              <w:t>2025 m. – 45 žuvusi</w:t>
            </w:r>
            <w:r w:rsidR="00BC231F" w:rsidRPr="00E4773A">
              <w:rPr>
                <w:rFonts w:ascii="Times New Roman" w:hAnsi="Times New Roman" w:cs="Times New Roman"/>
                <w:iCs/>
                <w:color w:val="000000" w:themeColor="text1"/>
                <w:lang w:eastAsia="lt-LT"/>
              </w:rPr>
              <w:t>eji</w:t>
            </w:r>
            <w:r w:rsidR="00344091" w:rsidRPr="00E4773A">
              <w:rPr>
                <w:rFonts w:ascii="Times New Roman" w:hAnsi="Times New Roman" w:cs="Times New Roman"/>
                <w:iCs/>
                <w:color w:val="000000" w:themeColor="text1"/>
                <w:lang w:eastAsia="lt-LT"/>
              </w:rPr>
              <w:t>, tenkan</w:t>
            </w:r>
            <w:r w:rsidR="00BC231F" w:rsidRPr="00E4773A">
              <w:rPr>
                <w:rFonts w:ascii="Times New Roman" w:hAnsi="Times New Roman" w:cs="Times New Roman"/>
                <w:iCs/>
                <w:color w:val="000000" w:themeColor="text1"/>
                <w:lang w:eastAsia="lt-LT"/>
              </w:rPr>
              <w:t>tys</w:t>
            </w:r>
            <w:r w:rsidR="00344091" w:rsidRPr="00E4773A">
              <w:rPr>
                <w:rFonts w:ascii="Times New Roman" w:hAnsi="Times New Roman" w:cs="Times New Roman"/>
                <w:iCs/>
                <w:color w:val="000000" w:themeColor="text1"/>
                <w:lang w:eastAsia="lt-LT"/>
              </w:rPr>
              <w:t xml:space="preserve"> 1 mln. gyventojų, 2030 m. </w:t>
            </w:r>
            <w:r w:rsidRPr="00E4773A">
              <w:rPr>
                <w:rFonts w:ascii="Times New Roman" w:hAnsi="Times New Roman" w:cs="Times New Roman"/>
                <w:iCs/>
                <w:color w:val="000000" w:themeColor="text1"/>
                <w:lang w:eastAsia="lt-LT"/>
              </w:rPr>
              <w:t xml:space="preserve">ketinama sumažinti iki </w:t>
            </w:r>
            <w:r w:rsidR="00DE24DB" w:rsidRPr="00E4773A">
              <w:rPr>
                <w:rFonts w:ascii="Times New Roman" w:hAnsi="Times New Roman" w:cs="Times New Roman"/>
                <w:iCs/>
                <w:color w:val="000000" w:themeColor="text1"/>
                <w:lang w:eastAsia="lt-LT"/>
              </w:rPr>
              <w:t>30</w:t>
            </w:r>
            <w:r w:rsidR="00010153" w:rsidRPr="00E4773A">
              <w:rPr>
                <w:rFonts w:ascii="Times New Roman" w:hAnsi="Times New Roman" w:cs="Times New Roman"/>
                <w:iCs/>
                <w:color w:val="000000" w:themeColor="text1"/>
                <w:lang w:eastAsia="lt-LT"/>
              </w:rPr>
              <w:t xml:space="preserve"> </w:t>
            </w:r>
            <w:r w:rsidRPr="00E4773A">
              <w:rPr>
                <w:rFonts w:ascii="Times New Roman" w:hAnsi="Times New Roman" w:cs="Times New Roman"/>
                <w:iCs/>
                <w:color w:val="000000" w:themeColor="text1"/>
                <w:lang w:eastAsia="lt-LT"/>
              </w:rPr>
              <w:t>žuvusiųjų, tenkančių 1 mln. gyventojų)</w:t>
            </w:r>
            <w:r w:rsidR="009A10F4">
              <w:rPr>
                <w:rFonts w:ascii="Times New Roman" w:hAnsi="Times New Roman" w:cs="Times New Roman"/>
                <w:iCs/>
                <w:color w:val="000000" w:themeColor="text1"/>
                <w:lang w:eastAsia="lt-LT"/>
              </w:rPr>
              <w:t>;</w:t>
            </w:r>
          </w:p>
          <w:p w14:paraId="4A4217B6" w14:textId="6B65D0C6" w:rsidR="00255309" w:rsidRPr="00E4773A" w:rsidRDefault="00255309" w:rsidP="00B149A4">
            <w:pPr>
              <w:spacing w:after="120"/>
              <w:jc w:val="both"/>
              <w:rPr>
                <w:rFonts w:ascii="Times New Roman" w:hAnsi="Times New Roman" w:cs="Times New Roman"/>
                <w:iCs/>
                <w:color w:val="000000" w:themeColor="text1"/>
                <w:lang w:eastAsia="lt-LT"/>
              </w:rPr>
            </w:pPr>
            <w:r w:rsidRPr="00E4773A">
              <w:rPr>
                <w:rFonts w:ascii="Times New Roman" w:hAnsi="Times New Roman" w:cs="Times New Roman"/>
                <w:iCs/>
                <w:color w:val="000000" w:themeColor="text1"/>
                <w:lang w:eastAsia="lt-LT"/>
              </w:rPr>
              <w:t>5.</w:t>
            </w:r>
            <w:r w:rsidR="00EB3FD6" w:rsidRPr="00E4773A">
              <w:rPr>
                <w:rFonts w:ascii="Times New Roman" w:hAnsi="Times New Roman" w:cs="Times New Roman"/>
                <w:iCs/>
                <w:color w:val="000000" w:themeColor="text1"/>
                <w:lang w:eastAsia="lt-LT"/>
              </w:rPr>
              <w:t>3</w:t>
            </w:r>
            <w:r w:rsidRPr="00E4773A">
              <w:rPr>
                <w:rFonts w:ascii="Times New Roman" w:hAnsi="Times New Roman" w:cs="Times New Roman"/>
                <w:iCs/>
                <w:color w:val="000000" w:themeColor="text1"/>
                <w:lang w:eastAsia="lt-LT"/>
              </w:rPr>
              <w:t>.</w:t>
            </w:r>
            <w:r w:rsidR="00EF44AE" w:rsidRPr="00E4773A">
              <w:rPr>
                <w:rFonts w:ascii="Times New Roman" w:hAnsi="Times New Roman" w:cs="Times New Roman"/>
                <w:iCs/>
                <w:color w:val="000000" w:themeColor="text1"/>
                <w:lang w:eastAsia="lt-LT"/>
              </w:rPr>
              <w:t>7</w:t>
            </w:r>
            <w:r w:rsidRPr="00E4773A">
              <w:rPr>
                <w:rFonts w:ascii="Times New Roman" w:hAnsi="Times New Roman" w:cs="Times New Roman"/>
                <w:iCs/>
                <w:color w:val="000000" w:themeColor="text1"/>
                <w:lang w:eastAsia="lt-LT"/>
              </w:rPr>
              <w:t>. Sunkiai sužeistų eismo dalyvių keliuose skaičiaus pokytis, palyginti su pradine situacija (</w:t>
            </w:r>
            <w:r w:rsidR="00777785">
              <w:rPr>
                <w:rFonts w:ascii="Times New Roman" w:hAnsi="Times New Roman" w:cs="Times New Roman"/>
                <w:iCs/>
                <w:color w:val="000000" w:themeColor="text1"/>
                <w:lang w:eastAsia="lt-LT"/>
              </w:rPr>
              <w:t>2020 m. – 649</w:t>
            </w:r>
            <w:r w:rsidR="00FC5021">
              <w:rPr>
                <w:rFonts w:ascii="Times New Roman" w:hAnsi="Times New Roman" w:cs="Times New Roman"/>
                <w:iCs/>
                <w:color w:val="000000" w:themeColor="text1"/>
                <w:lang w:eastAsia="lt-LT"/>
              </w:rPr>
              <w:t xml:space="preserve"> </w:t>
            </w:r>
            <w:r w:rsidR="00777785">
              <w:rPr>
                <w:rFonts w:ascii="Times New Roman" w:hAnsi="Times New Roman" w:cs="Times New Roman"/>
                <w:iCs/>
                <w:color w:val="000000" w:themeColor="text1"/>
                <w:lang w:eastAsia="lt-LT"/>
              </w:rPr>
              <w:t>sunkiai</w:t>
            </w:r>
            <w:r w:rsidR="009D60B2">
              <w:rPr>
                <w:rFonts w:ascii="Times New Roman" w:hAnsi="Times New Roman" w:cs="Times New Roman"/>
                <w:iCs/>
                <w:color w:val="000000" w:themeColor="text1"/>
                <w:lang w:eastAsia="lt-LT"/>
              </w:rPr>
              <w:t xml:space="preserve"> </w:t>
            </w:r>
            <w:r w:rsidR="00777785">
              <w:rPr>
                <w:rFonts w:ascii="Times New Roman" w:hAnsi="Times New Roman" w:cs="Times New Roman"/>
                <w:iCs/>
                <w:color w:val="000000" w:themeColor="text1"/>
                <w:lang w:eastAsia="lt-LT"/>
              </w:rPr>
              <w:t>sužeist</w:t>
            </w:r>
            <w:r w:rsidR="00512216">
              <w:rPr>
                <w:rFonts w:ascii="Times New Roman" w:hAnsi="Times New Roman" w:cs="Times New Roman"/>
                <w:iCs/>
                <w:color w:val="000000" w:themeColor="text1"/>
                <w:lang w:eastAsia="lt-LT"/>
              </w:rPr>
              <w:t>ieji</w:t>
            </w:r>
            <w:r w:rsidR="00777785">
              <w:rPr>
                <w:rFonts w:ascii="Times New Roman" w:hAnsi="Times New Roman" w:cs="Times New Roman"/>
                <w:iCs/>
                <w:color w:val="000000" w:themeColor="text1"/>
                <w:lang w:eastAsia="lt-LT"/>
              </w:rPr>
              <w:t>,</w:t>
            </w:r>
            <w:r w:rsidR="00777785" w:rsidRPr="00E4773A">
              <w:rPr>
                <w:rFonts w:ascii="Times New Roman" w:hAnsi="Times New Roman" w:cs="Times New Roman"/>
                <w:iCs/>
                <w:color w:val="000000" w:themeColor="text1"/>
                <w:lang w:eastAsia="lt-LT"/>
              </w:rPr>
              <w:t xml:space="preserve"> </w:t>
            </w:r>
            <w:r w:rsidR="00705CCE" w:rsidRPr="00E4773A">
              <w:rPr>
                <w:rFonts w:ascii="Times New Roman" w:hAnsi="Times New Roman" w:cs="Times New Roman"/>
                <w:iCs/>
                <w:color w:val="000000" w:themeColor="text1"/>
                <w:lang w:eastAsia="lt-LT"/>
              </w:rPr>
              <w:t>2025 m. – -25 proc</w:t>
            </w:r>
            <w:r w:rsidR="009D60B2">
              <w:rPr>
                <w:rFonts w:ascii="Times New Roman" w:hAnsi="Times New Roman" w:cs="Times New Roman"/>
                <w:iCs/>
                <w:color w:val="000000" w:themeColor="text1"/>
                <w:lang w:eastAsia="lt-LT"/>
              </w:rPr>
              <w:t>.</w:t>
            </w:r>
            <w:r w:rsidR="00705CCE" w:rsidRPr="00F60C9C">
              <w:rPr>
                <w:rFonts w:ascii="Times New Roman" w:hAnsi="Times New Roman" w:cs="Times New Roman"/>
                <w:iCs/>
                <w:color w:val="000000" w:themeColor="text1"/>
                <w:lang w:eastAsia="lt-LT"/>
              </w:rPr>
              <w:t>,</w:t>
            </w:r>
            <w:r w:rsidR="00705CCE" w:rsidRPr="00E4773A">
              <w:rPr>
                <w:rFonts w:ascii="Times New Roman" w:hAnsi="Times New Roman" w:cs="Times New Roman"/>
                <w:iCs/>
                <w:color w:val="000000" w:themeColor="text1"/>
                <w:lang w:eastAsia="lt-LT"/>
              </w:rPr>
              <w:t xml:space="preserve"> 2030 m. </w:t>
            </w:r>
            <w:r w:rsidRPr="00E4773A">
              <w:rPr>
                <w:rFonts w:ascii="Times New Roman" w:hAnsi="Times New Roman" w:cs="Times New Roman"/>
                <w:iCs/>
                <w:color w:val="000000" w:themeColor="text1"/>
                <w:lang w:eastAsia="lt-LT"/>
              </w:rPr>
              <w:t>ketinama sumažinti iki -50 proc.</w:t>
            </w:r>
            <w:r w:rsidR="001831C5">
              <w:rPr>
                <w:rFonts w:ascii="Times New Roman" w:hAnsi="Times New Roman" w:cs="Times New Roman"/>
                <w:iCs/>
                <w:color w:val="000000" w:themeColor="text1"/>
                <w:lang w:eastAsia="lt-LT"/>
              </w:rPr>
              <w:t xml:space="preserve">, </w:t>
            </w:r>
            <w:r w:rsidR="001831C5" w:rsidRPr="00F60C9C">
              <w:rPr>
                <w:rFonts w:ascii="Times New Roman" w:hAnsi="Times New Roman" w:cs="Times New Roman"/>
              </w:rPr>
              <w:t>(pagal MAIS3+ metodiką)</w:t>
            </w:r>
            <w:r w:rsidR="00FC5021">
              <w:rPr>
                <w:rFonts w:ascii="Times New Roman" w:hAnsi="Times New Roman" w:cs="Times New Roman"/>
              </w:rPr>
              <w:t>)</w:t>
            </w:r>
            <w:r w:rsidR="009A10F4">
              <w:rPr>
                <w:rFonts w:ascii="Times New Roman" w:hAnsi="Times New Roman" w:cs="Times New Roman"/>
                <w:iCs/>
                <w:color w:val="000000" w:themeColor="text1"/>
                <w:lang w:eastAsia="lt-LT"/>
              </w:rPr>
              <w:t>.</w:t>
            </w:r>
          </w:p>
        </w:tc>
      </w:tr>
      <w:tr w:rsidR="005A68F5" w:rsidRPr="00E4773A" w14:paraId="25E37F2F" w14:textId="77777777" w:rsidTr="008158C1">
        <w:trPr>
          <w:trHeight w:val="70"/>
        </w:trPr>
        <w:tc>
          <w:tcPr>
            <w:tcW w:w="15168" w:type="dxa"/>
          </w:tcPr>
          <w:p w14:paraId="30FE4681" w14:textId="72E861B9" w:rsidR="005A68F5" w:rsidRPr="00E4773A" w:rsidRDefault="005A68F5" w:rsidP="001624A1">
            <w:pPr>
              <w:pStyle w:val="Sraopastraipa"/>
              <w:numPr>
                <w:ilvl w:val="0"/>
                <w:numId w:val="10"/>
              </w:numPr>
              <w:spacing w:before="120" w:after="120"/>
              <w:ind w:left="199" w:hanging="199"/>
              <w:jc w:val="both"/>
              <w:rPr>
                <w:rFonts w:ascii="Times New Roman" w:hAnsi="Times New Roman" w:cs="Times New Roman"/>
                <w:b/>
              </w:rPr>
            </w:pPr>
            <w:r w:rsidRPr="00E4773A">
              <w:rPr>
                <w:rFonts w:ascii="Times New Roman" w:hAnsi="Times New Roman" w:cs="Times New Roman"/>
                <w:b/>
              </w:rPr>
              <w:lastRenderedPageBreak/>
              <w:t xml:space="preserve">problema – </w:t>
            </w:r>
            <w:r w:rsidR="006E5B85" w:rsidRPr="00E4773A">
              <w:rPr>
                <w:rFonts w:ascii="Times New Roman" w:hAnsi="Times New Roman" w:cs="Times New Roman"/>
                <w:b/>
              </w:rPr>
              <w:t>Lietuvos transporto infrastruktūros išvystymas ir teikiamų paslaugų kokybė nesiekia ES vidurkio.</w:t>
            </w:r>
          </w:p>
        </w:tc>
      </w:tr>
      <w:tr w:rsidR="005A68F5" w:rsidRPr="00E4773A" w14:paraId="5A567AA0" w14:textId="77777777" w:rsidTr="008158C1">
        <w:trPr>
          <w:trHeight w:val="70"/>
        </w:trPr>
        <w:tc>
          <w:tcPr>
            <w:tcW w:w="15168" w:type="dxa"/>
          </w:tcPr>
          <w:p w14:paraId="2392EA05" w14:textId="7D939E8B" w:rsidR="005A68F5" w:rsidRPr="00E4773A" w:rsidRDefault="005A68F5" w:rsidP="00B149A4">
            <w:pPr>
              <w:spacing w:before="120"/>
              <w:jc w:val="both"/>
              <w:rPr>
                <w:rFonts w:ascii="Times New Roman" w:hAnsi="Times New Roman" w:cs="Times New Roman"/>
                <w:b/>
              </w:rPr>
            </w:pPr>
            <w:r w:rsidRPr="00E4773A">
              <w:rPr>
                <w:rFonts w:ascii="Times New Roman" w:hAnsi="Times New Roman" w:cs="Times New Roman"/>
                <w:b/>
              </w:rPr>
              <w:t>Spręstinos problemos priežastys</w:t>
            </w:r>
            <w:r w:rsidR="00B946EE" w:rsidRPr="00E4773A">
              <w:rPr>
                <w:rFonts w:ascii="Times New Roman" w:hAnsi="Times New Roman" w:cs="Times New Roman"/>
                <w:b/>
              </w:rPr>
              <w:t xml:space="preserve"> išdėstytos prioriteto tvarka </w:t>
            </w:r>
            <w:r w:rsidR="000B3E4C" w:rsidRPr="00E4773A">
              <w:rPr>
                <w:rFonts w:ascii="Times New Roman" w:hAnsi="Times New Roman" w:cs="Times New Roman"/>
                <w:b/>
              </w:rPr>
              <w:t>(</w:t>
            </w:r>
            <w:r w:rsidR="00512216">
              <w:rPr>
                <w:rFonts w:ascii="Times New Roman" w:hAnsi="Times New Roman" w:cs="Times New Roman"/>
                <w:b/>
              </w:rPr>
              <w:t xml:space="preserve"> pagal </w:t>
            </w:r>
            <w:r w:rsidR="00B946EE" w:rsidRPr="00E4773A">
              <w:rPr>
                <w:rFonts w:ascii="Times New Roman" w:hAnsi="Times New Roman" w:cs="Times New Roman"/>
                <w:b/>
              </w:rPr>
              <w:t>kiekvien</w:t>
            </w:r>
            <w:r w:rsidR="00512216">
              <w:rPr>
                <w:rFonts w:ascii="Times New Roman" w:hAnsi="Times New Roman" w:cs="Times New Roman"/>
                <w:b/>
              </w:rPr>
              <w:t>ą</w:t>
            </w:r>
            <w:r w:rsidR="00B946EE" w:rsidRPr="00E4773A">
              <w:rPr>
                <w:rFonts w:ascii="Times New Roman" w:hAnsi="Times New Roman" w:cs="Times New Roman"/>
                <w:b/>
              </w:rPr>
              <w:t xml:space="preserve"> transporto rūš</w:t>
            </w:r>
            <w:r w:rsidR="00512216">
              <w:rPr>
                <w:rFonts w:ascii="Times New Roman" w:hAnsi="Times New Roman" w:cs="Times New Roman"/>
                <w:b/>
              </w:rPr>
              <w:t>į</w:t>
            </w:r>
            <w:r w:rsidR="000B3E4C" w:rsidRPr="00E4773A">
              <w:rPr>
                <w:rFonts w:ascii="Times New Roman" w:hAnsi="Times New Roman" w:cs="Times New Roman"/>
                <w:b/>
              </w:rPr>
              <w:t>):</w:t>
            </w:r>
          </w:p>
          <w:p w14:paraId="6B7D53FA" w14:textId="7F08BB7F" w:rsidR="006E5B85" w:rsidRDefault="006E5B85" w:rsidP="00777785">
            <w:pPr>
              <w:jc w:val="both"/>
              <w:rPr>
                <w:rFonts w:ascii="Times New Roman" w:hAnsi="Times New Roman" w:cs="Times New Roman"/>
                <w:lang w:eastAsia="lt-LT"/>
              </w:rPr>
            </w:pPr>
            <w:r w:rsidRPr="00777785">
              <w:rPr>
                <w:rFonts w:ascii="Times New Roman" w:hAnsi="Times New Roman" w:cs="Times New Roman"/>
                <w:lang w:eastAsia="lt-LT"/>
              </w:rPr>
              <w:t>1. Esamos kelių infrastruktūros kokybiniai techniniai parametrai neatitinka nustatytų reikalavimų, trūksta būtinų infrastruktūros komponentų</w:t>
            </w:r>
            <w:r w:rsidR="009A10F4">
              <w:rPr>
                <w:rFonts w:ascii="Times New Roman" w:hAnsi="Times New Roman" w:cs="Times New Roman"/>
                <w:lang w:eastAsia="lt-LT"/>
              </w:rPr>
              <w:t>:</w:t>
            </w:r>
            <w:r w:rsidRPr="00777785">
              <w:rPr>
                <w:rFonts w:ascii="Times New Roman" w:hAnsi="Times New Roman" w:cs="Times New Roman"/>
                <w:lang w:eastAsia="lt-LT"/>
              </w:rPr>
              <w:t xml:space="preserve"> </w:t>
            </w:r>
          </w:p>
          <w:p w14:paraId="1FB62830" w14:textId="3AB4142B" w:rsidR="00196C11" w:rsidRPr="001E7763" w:rsidRDefault="00196C11" w:rsidP="00777785">
            <w:pPr>
              <w:jc w:val="both"/>
              <w:rPr>
                <w:rFonts w:ascii="Times New Roman" w:hAnsi="Times New Roman" w:cs="Times New Roman"/>
                <w:bCs/>
              </w:rPr>
            </w:pPr>
            <w:r w:rsidRPr="001E7763">
              <w:rPr>
                <w:rFonts w:ascii="Times New Roman" w:hAnsi="Times New Roman" w:cs="Times New Roman"/>
                <w:bCs/>
              </w:rPr>
              <w:t>1.1. Teisiniai ir aplinkosauginiai reikalavimai lėtina susisiekimo infrastruktūros plėtrą.</w:t>
            </w:r>
          </w:p>
          <w:p w14:paraId="6230AC38" w14:textId="0D0DFAA4" w:rsidR="00631D51" w:rsidRDefault="008D5DB5" w:rsidP="00543956">
            <w:pPr>
              <w:pStyle w:val="Sraopastraipa"/>
              <w:numPr>
                <w:ilvl w:val="0"/>
                <w:numId w:val="11"/>
              </w:numPr>
              <w:tabs>
                <w:tab w:val="left" w:pos="201"/>
                <w:tab w:val="left" w:pos="339"/>
              </w:tabs>
              <w:rPr>
                <w:rFonts w:ascii="Times New Roman" w:hAnsi="Times New Roman" w:cs="Times New Roman"/>
                <w:bCs/>
              </w:rPr>
            </w:pPr>
            <w:r w:rsidRPr="00E4773A">
              <w:rPr>
                <w:rFonts w:ascii="Times New Roman" w:hAnsi="Times New Roman" w:cs="Times New Roman"/>
                <w:bCs/>
              </w:rPr>
              <w:t>Esama geležinkelių infrastruktūra neužtikrina greito ir patogaus susisiekimo</w:t>
            </w:r>
            <w:r w:rsidR="009A10F4">
              <w:rPr>
                <w:rFonts w:ascii="Times New Roman" w:hAnsi="Times New Roman" w:cs="Times New Roman"/>
                <w:bCs/>
              </w:rPr>
              <w:t>;</w:t>
            </w:r>
          </w:p>
          <w:p w14:paraId="2707017F" w14:textId="6C4FC281" w:rsidR="00DB2B2E" w:rsidRPr="001E7763" w:rsidRDefault="00DB2B2E" w:rsidP="001E7763">
            <w:pPr>
              <w:tabs>
                <w:tab w:val="left" w:pos="201"/>
                <w:tab w:val="left" w:pos="339"/>
              </w:tabs>
              <w:rPr>
                <w:rFonts w:ascii="Times New Roman" w:hAnsi="Times New Roman" w:cs="Times New Roman"/>
                <w:bCs/>
              </w:rPr>
            </w:pPr>
            <w:r w:rsidRPr="001E7763">
              <w:rPr>
                <w:rFonts w:ascii="Times New Roman" w:hAnsi="Times New Roman" w:cs="Times New Roman"/>
                <w:bCs/>
              </w:rPr>
              <w:t>2.1.</w:t>
            </w:r>
            <w:r w:rsidR="001E7763" w:rsidRPr="001E7763">
              <w:rPr>
                <w:rFonts w:ascii="Times New Roman" w:hAnsi="Times New Roman" w:cs="Times New Roman"/>
                <w:bCs/>
              </w:rPr>
              <w:t xml:space="preserve"> Teisiniai ir aplinkosauginiai reikalavimai lėtina susisiekimo infrastruktūros plėtrą.</w:t>
            </w:r>
          </w:p>
          <w:p w14:paraId="194ED57D" w14:textId="6C5510A9" w:rsidR="005A68F5" w:rsidRPr="00E4773A" w:rsidRDefault="002802FF" w:rsidP="00521B09">
            <w:pPr>
              <w:jc w:val="both"/>
              <w:rPr>
                <w:rFonts w:ascii="Times New Roman" w:hAnsi="Times New Roman" w:cs="Times New Roman"/>
                <w:iCs/>
                <w:color w:val="000000" w:themeColor="text1"/>
                <w:lang w:eastAsia="lt-LT"/>
              </w:rPr>
            </w:pPr>
            <w:r w:rsidRPr="00E4773A">
              <w:rPr>
                <w:rFonts w:ascii="Times New Roman" w:hAnsi="Times New Roman" w:cs="Times New Roman"/>
                <w:bCs/>
              </w:rPr>
              <w:t>3</w:t>
            </w:r>
            <w:r w:rsidRPr="00E4773A">
              <w:rPr>
                <w:rFonts w:ascii="Times New Roman" w:hAnsi="Times New Roman" w:cs="Times New Roman"/>
                <w:iCs/>
                <w:color w:val="000000" w:themeColor="text1"/>
                <w:lang w:eastAsia="lt-LT"/>
              </w:rPr>
              <w:t xml:space="preserve">. </w:t>
            </w:r>
            <w:r w:rsidR="00DF232C" w:rsidRPr="00E4773A">
              <w:rPr>
                <w:rFonts w:ascii="Times New Roman" w:hAnsi="Times New Roman" w:cs="Times New Roman"/>
                <w:iCs/>
                <w:color w:val="000000" w:themeColor="text1"/>
                <w:lang w:eastAsia="lt-LT"/>
              </w:rPr>
              <w:t>Žemas Lietuvos oro uostų junglumo ir teikiamų paslaugų kokybės vertinimas</w:t>
            </w:r>
            <w:r w:rsidR="00141A9F">
              <w:rPr>
                <w:rFonts w:ascii="Times New Roman" w:hAnsi="Times New Roman" w:cs="Times New Roman"/>
                <w:iCs/>
                <w:color w:val="000000" w:themeColor="text1"/>
                <w:lang w:eastAsia="lt-LT"/>
              </w:rPr>
              <w:t>:</w:t>
            </w:r>
          </w:p>
          <w:p w14:paraId="612596E4" w14:textId="166D0E3F" w:rsidR="00DF232C" w:rsidRPr="00E4773A" w:rsidRDefault="00521B09" w:rsidP="005B4AC2">
            <w:pPr>
              <w:tabs>
                <w:tab w:val="left" w:pos="201"/>
              </w:tabs>
              <w:jc w:val="both"/>
              <w:rPr>
                <w:rFonts w:ascii="Times New Roman" w:hAnsi="Times New Roman" w:cs="Times New Roman"/>
                <w:iCs/>
                <w:color w:val="000000" w:themeColor="text1"/>
                <w:lang w:eastAsia="lt-LT"/>
              </w:rPr>
            </w:pPr>
            <w:r w:rsidRPr="00E4773A">
              <w:rPr>
                <w:rFonts w:ascii="Times New Roman" w:hAnsi="Times New Roman" w:cs="Times New Roman"/>
                <w:iCs/>
                <w:color w:val="000000" w:themeColor="text1"/>
                <w:lang w:eastAsia="lt-LT"/>
              </w:rPr>
              <w:t xml:space="preserve">3.1. </w:t>
            </w:r>
            <w:r w:rsidR="00DF232C" w:rsidRPr="00E4773A">
              <w:rPr>
                <w:rFonts w:ascii="Times New Roman" w:hAnsi="Times New Roman" w:cs="Times New Roman"/>
                <w:iCs/>
                <w:color w:val="000000" w:themeColor="text1"/>
                <w:lang w:eastAsia="lt-LT"/>
              </w:rPr>
              <w:t>Esama oro uostų infrastruktūra neatitinka išaugusių keleivių srautų pajėgumų</w:t>
            </w:r>
            <w:r w:rsidR="00E13AB5">
              <w:rPr>
                <w:rFonts w:ascii="Times New Roman" w:hAnsi="Times New Roman" w:cs="Times New Roman"/>
                <w:iCs/>
                <w:color w:val="000000" w:themeColor="text1"/>
                <w:lang w:eastAsia="lt-LT"/>
              </w:rPr>
              <w:t>, kyla iššūkių užtikrinant</w:t>
            </w:r>
            <w:r w:rsidR="00DF232C" w:rsidRPr="00E4773A">
              <w:rPr>
                <w:rFonts w:ascii="Times New Roman" w:hAnsi="Times New Roman" w:cs="Times New Roman"/>
                <w:iCs/>
                <w:color w:val="000000" w:themeColor="text1"/>
                <w:lang w:eastAsia="lt-LT"/>
              </w:rPr>
              <w:t xml:space="preserve"> aplinkosaugos bei skrydžių saugos reikalavim</w:t>
            </w:r>
            <w:r w:rsidR="00E13AB5">
              <w:rPr>
                <w:rFonts w:ascii="Times New Roman" w:hAnsi="Times New Roman" w:cs="Times New Roman"/>
                <w:iCs/>
                <w:color w:val="000000" w:themeColor="text1"/>
                <w:lang w:eastAsia="lt-LT"/>
              </w:rPr>
              <w:t>us</w:t>
            </w:r>
            <w:r w:rsidR="009A10F4">
              <w:rPr>
                <w:rFonts w:ascii="Times New Roman" w:hAnsi="Times New Roman" w:cs="Times New Roman"/>
                <w:iCs/>
                <w:color w:val="000000" w:themeColor="text1"/>
                <w:lang w:eastAsia="lt-LT"/>
              </w:rPr>
              <w:t>;</w:t>
            </w:r>
          </w:p>
          <w:p w14:paraId="464F4C7A" w14:textId="4C9651E8" w:rsidR="002802FF" w:rsidRPr="00E4773A" w:rsidRDefault="00521B09" w:rsidP="00521B09">
            <w:pPr>
              <w:jc w:val="both"/>
              <w:rPr>
                <w:rFonts w:ascii="Times New Roman" w:hAnsi="Times New Roman" w:cs="Times New Roman"/>
                <w:iCs/>
                <w:color w:val="000000" w:themeColor="text1"/>
                <w:lang w:eastAsia="lt-LT"/>
              </w:rPr>
            </w:pPr>
            <w:r w:rsidRPr="00E4773A">
              <w:rPr>
                <w:rFonts w:ascii="Times New Roman" w:hAnsi="Times New Roman" w:cs="Times New Roman"/>
                <w:iCs/>
                <w:color w:val="000000" w:themeColor="text1"/>
                <w:lang w:eastAsia="lt-LT"/>
              </w:rPr>
              <w:t xml:space="preserve">3.2. </w:t>
            </w:r>
            <w:r w:rsidR="00DF232C" w:rsidRPr="00E4773A">
              <w:rPr>
                <w:rFonts w:ascii="Times New Roman" w:hAnsi="Times New Roman" w:cs="Times New Roman"/>
                <w:iCs/>
                <w:color w:val="000000" w:themeColor="text1"/>
                <w:lang w:eastAsia="lt-LT"/>
              </w:rPr>
              <w:t>Trūksta tiesioginių skrydžių krypčių</w:t>
            </w:r>
            <w:r w:rsidR="00512216">
              <w:rPr>
                <w:rFonts w:ascii="Times New Roman" w:hAnsi="Times New Roman" w:cs="Times New Roman"/>
                <w:iCs/>
                <w:color w:val="000000" w:themeColor="text1"/>
                <w:lang w:eastAsia="lt-LT"/>
              </w:rPr>
              <w:t>, mažas</w:t>
            </w:r>
            <w:r w:rsidR="00DF232C" w:rsidRPr="00E4773A">
              <w:rPr>
                <w:rFonts w:ascii="Times New Roman" w:hAnsi="Times New Roman" w:cs="Times New Roman"/>
                <w:iCs/>
                <w:color w:val="000000" w:themeColor="text1"/>
                <w:lang w:eastAsia="lt-LT"/>
              </w:rPr>
              <w:t xml:space="preserve">  esamų bei naujų skrydžių dažn</w:t>
            </w:r>
            <w:r w:rsidR="00512216">
              <w:rPr>
                <w:rFonts w:ascii="Times New Roman" w:hAnsi="Times New Roman" w:cs="Times New Roman"/>
                <w:iCs/>
                <w:color w:val="000000" w:themeColor="text1"/>
                <w:lang w:eastAsia="lt-LT"/>
              </w:rPr>
              <w:t>is</w:t>
            </w:r>
            <w:r w:rsidR="00DF232C" w:rsidRPr="00E4773A">
              <w:rPr>
                <w:rFonts w:ascii="Times New Roman" w:hAnsi="Times New Roman" w:cs="Times New Roman"/>
                <w:iCs/>
                <w:color w:val="000000" w:themeColor="text1"/>
                <w:lang w:eastAsia="lt-LT"/>
              </w:rPr>
              <w:t>.</w:t>
            </w:r>
          </w:p>
          <w:p w14:paraId="2740F3E4" w14:textId="3DD0FFBB" w:rsidR="005A68F5" w:rsidRPr="00E4773A" w:rsidRDefault="00521B09" w:rsidP="00521B09">
            <w:pPr>
              <w:jc w:val="both"/>
              <w:rPr>
                <w:rFonts w:ascii="Times New Roman" w:hAnsi="Times New Roman" w:cs="Times New Roman"/>
                <w:iCs/>
                <w:color w:val="000000" w:themeColor="text1"/>
                <w:lang w:eastAsia="lt-LT"/>
              </w:rPr>
            </w:pPr>
            <w:r w:rsidRPr="00E4773A">
              <w:rPr>
                <w:rFonts w:ascii="Times New Roman" w:hAnsi="Times New Roman" w:cs="Times New Roman"/>
                <w:iCs/>
                <w:color w:val="000000" w:themeColor="text1"/>
                <w:lang w:eastAsia="lt-LT"/>
              </w:rPr>
              <w:t>4.</w:t>
            </w:r>
            <w:r w:rsidR="005A68F5" w:rsidRPr="00E4773A">
              <w:rPr>
                <w:rFonts w:ascii="Times New Roman" w:hAnsi="Times New Roman" w:cs="Times New Roman"/>
                <w:iCs/>
                <w:color w:val="000000" w:themeColor="text1"/>
                <w:lang w:eastAsia="lt-LT"/>
              </w:rPr>
              <w:t xml:space="preserve"> </w:t>
            </w:r>
            <w:r w:rsidRPr="00E4773A">
              <w:rPr>
                <w:rFonts w:ascii="Times New Roman" w:hAnsi="Times New Roman" w:cs="Times New Roman"/>
                <w:iCs/>
                <w:color w:val="000000" w:themeColor="text1"/>
                <w:lang w:eastAsia="lt-LT"/>
              </w:rPr>
              <w:t>Ribotas susisiekimas jūrų ir vidaus vandenų kelių transportu</w:t>
            </w:r>
            <w:r w:rsidR="00141A9F">
              <w:rPr>
                <w:rFonts w:ascii="Times New Roman" w:hAnsi="Times New Roman" w:cs="Times New Roman"/>
                <w:iCs/>
                <w:color w:val="000000" w:themeColor="text1"/>
                <w:lang w:eastAsia="lt-LT"/>
              </w:rPr>
              <w:t>:</w:t>
            </w:r>
          </w:p>
          <w:p w14:paraId="7DB03536" w14:textId="15EF8998" w:rsidR="00521B09" w:rsidRPr="00E4773A" w:rsidRDefault="00521B09" w:rsidP="00521B09">
            <w:pPr>
              <w:jc w:val="both"/>
              <w:rPr>
                <w:rFonts w:ascii="Times New Roman" w:hAnsi="Times New Roman" w:cs="Times New Roman"/>
                <w:iCs/>
                <w:color w:val="000000" w:themeColor="text1"/>
                <w:lang w:eastAsia="lt-LT"/>
              </w:rPr>
            </w:pPr>
            <w:r w:rsidRPr="00E4773A">
              <w:rPr>
                <w:rFonts w:ascii="Times New Roman" w:hAnsi="Times New Roman" w:cs="Times New Roman"/>
                <w:iCs/>
                <w:color w:val="000000" w:themeColor="text1"/>
                <w:lang w:eastAsia="lt-LT"/>
              </w:rPr>
              <w:t>4.1. Esami jūrų uosto infrastruktūros parametrai nepakankami tolesnei veiklos plėtrai užtikrinti</w:t>
            </w:r>
            <w:r w:rsidR="009A10F4">
              <w:rPr>
                <w:rFonts w:ascii="Times New Roman" w:hAnsi="Times New Roman" w:cs="Times New Roman"/>
                <w:iCs/>
                <w:color w:val="000000" w:themeColor="text1"/>
                <w:lang w:eastAsia="lt-LT"/>
              </w:rPr>
              <w:t>;</w:t>
            </w:r>
          </w:p>
          <w:p w14:paraId="0B52AC7F" w14:textId="4521FA39" w:rsidR="00521B09" w:rsidRPr="00E4773A" w:rsidRDefault="00521B09" w:rsidP="00521B09">
            <w:pPr>
              <w:jc w:val="both"/>
              <w:rPr>
                <w:rFonts w:ascii="Times New Roman" w:hAnsi="Times New Roman" w:cs="Times New Roman"/>
                <w:iCs/>
                <w:color w:val="000000" w:themeColor="text1"/>
                <w:lang w:eastAsia="lt-LT"/>
              </w:rPr>
            </w:pPr>
            <w:r w:rsidRPr="00E4773A">
              <w:rPr>
                <w:rFonts w:ascii="Times New Roman" w:hAnsi="Times New Roman" w:cs="Times New Roman"/>
                <w:iCs/>
                <w:color w:val="000000" w:themeColor="text1"/>
                <w:lang w:eastAsia="lt-LT"/>
              </w:rPr>
              <w:t>4.2. Vidaus vandenų kelių infrastruktūros parametrai nepakankami krovininei ir keleivinei laivybai užtikrinti.</w:t>
            </w:r>
          </w:p>
          <w:p w14:paraId="15AE0125" w14:textId="217E4BD6" w:rsidR="00611B6C" w:rsidRPr="00E4773A" w:rsidRDefault="005A68F5" w:rsidP="00521B09">
            <w:pPr>
              <w:jc w:val="both"/>
              <w:rPr>
                <w:rFonts w:ascii="Times New Roman" w:hAnsi="Times New Roman" w:cs="Times New Roman"/>
                <w:iCs/>
                <w:color w:val="000000" w:themeColor="text1"/>
                <w:lang w:eastAsia="lt-LT"/>
              </w:rPr>
            </w:pPr>
            <w:r w:rsidRPr="00E4773A">
              <w:rPr>
                <w:rFonts w:ascii="Times New Roman" w:hAnsi="Times New Roman" w:cs="Times New Roman"/>
                <w:iCs/>
                <w:color w:val="000000" w:themeColor="text1"/>
                <w:lang w:eastAsia="lt-LT"/>
              </w:rPr>
              <w:t xml:space="preserve">5. </w:t>
            </w:r>
            <w:r w:rsidR="00521B09" w:rsidRPr="00E4773A">
              <w:rPr>
                <w:rFonts w:ascii="Times New Roman" w:hAnsi="Times New Roman" w:cs="Times New Roman"/>
                <w:iCs/>
                <w:color w:val="000000" w:themeColor="text1"/>
                <w:lang w:eastAsia="lt-LT"/>
              </w:rPr>
              <w:t>Pasienio kontrolės punktų pralaidumas neužtikrina sklandaus šalies junglumo su trečiosiomis šalimis</w:t>
            </w:r>
            <w:r w:rsidR="00141A9F">
              <w:rPr>
                <w:rFonts w:ascii="Times New Roman" w:hAnsi="Times New Roman" w:cs="Times New Roman"/>
                <w:iCs/>
                <w:color w:val="000000" w:themeColor="text1"/>
                <w:lang w:eastAsia="lt-LT"/>
              </w:rPr>
              <w:t>:</w:t>
            </w:r>
          </w:p>
          <w:p w14:paraId="77F1BD9B" w14:textId="05300C64" w:rsidR="00521B09" w:rsidRPr="00E4773A" w:rsidRDefault="00521B09" w:rsidP="00521B09">
            <w:pPr>
              <w:jc w:val="both"/>
              <w:rPr>
                <w:rFonts w:ascii="Times New Roman" w:hAnsi="Times New Roman" w:cs="Times New Roman"/>
                <w:iCs/>
                <w:color w:val="000000" w:themeColor="text1"/>
                <w:lang w:eastAsia="lt-LT"/>
              </w:rPr>
            </w:pPr>
            <w:r w:rsidRPr="00E4773A">
              <w:rPr>
                <w:rFonts w:ascii="Times New Roman" w:hAnsi="Times New Roman" w:cs="Times New Roman"/>
                <w:iCs/>
                <w:color w:val="000000" w:themeColor="text1"/>
                <w:lang w:eastAsia="lt-LT"/>
              </w:rPr>
              <w:t>5.1. Esama pasienio kontrolės punktų infrastruktūra neužtikrina transporto priemonių ir keleivių pralaidumo pajėgumų</w:t>
            </w:r>
            <w:r w:rsidR="00141A9F">
              <w:rPr>
                <w:rFonts w:ascii="Times New Roman" w:hAnsi="Times New Roman" w:cs="Times New Roman"/>
                <w:iCs/>
                <w:color w:val="000000" w:themeColor="text1"/>
                <w:lang w:eastAsia="lt-LT"/>
              </w:rPr>
              <w:t>:</w:t>
            </w:r>
          </w:p>
          <w:p w14:paraId="0F397515" w14:textId="245666BF" w:rsidR="00521B09" w:rsidRDefault="00521B09" w:rsidP="00521B09">
            <w:pPr>
              <w:jc w:val="both"/>
              <w:rPr>
                <w:rFonts w:ascii="Times New Roman" w:hAnsi="Times New Roman" w:cs="Times New Roman"/>
                <w:iCs/>
                <w:color w:val="000000" w:themeColor="text1"/>
                <w:lang w:eastAsia="lt-LT"/>
              </w:rPr>
            </w:pPr>
            <w:r w:rsidRPr="00E4773A">
              <w:rPr>
                <w:rFonts w:ascii="Times New Roman" w:hAnsi="Times New Roman" w:cs="Times New Roman"/>
                <w:iCs/>
                <w:color w:val="000000" w:themeColor="text1"/>
                <w:lang w:eastAsia="lt-LT"/>
              </w:rPr>
              <w:t>5.1.1.Veiksmų suderinamumo su kaimyninėmis šalimis trūkumas</w:t>
            </w:r>
            <w:r w:rsidR="00141A9F">
              <w:rPr>
                <w:rFonts w:ascii="Times New Roman" w:hAnsi="Times New Roman" w:cs="Times New Roman"/>
                <w:iCs/>
                <w:color w:val="000000" w:themeColor="text1"/>
                <w:lang w:eastAsia="lt-LT"/>
              </w:rPr>
              <w:t>.</w:t>
            </w:r>
          </w:p>
          <w:p w14:paraId="2A4D4E1E" w14:textId="21B061EA" w:rsidR="00521B09" w:rsidRPr="00E4773A" w:rsidRDefault="00521B09" w:rsidP="00521B09">
            <w:pPr>
              <w:jc w:val="both"/>
              <w:rPr>
                <w:rFonts w:ascii="Times New Roman" w:hAnsi="Times New Roman" w:cs="Times New Roman"/>
                <w:iCs/>
                <w:color w:val="000000" w:themeColor="text1"/>
                <w:lang w:eastAsia="lt-LT"/>
              </w:rPr>
            </w:pPr>
            <w:r w:rsidRPr="00E4773A">
              <w:rPr>
                <w:rFonts w:ascii="Times New Roman" w:hAnsi="Times New Roman" w:cs="Times New Roman"/>
                <w:iCs/>
                <w:color w:val="000000" w:themeColor="text1"/>
                <w:lang w:eastAsia="lt-LT"/>
              </w:rPr>
              <w:t>5.2. Modernios įrangos ir inovatyvių sprendimų stoka.</w:t>
            </w:r>
          </w:p>
          <w:p w14:paraId="268C05A3" w14:textId="39FC13FA" w:rsidR="0009699B" w:rsidRPr="00E4773A" w:rsidRDefault="00521B09" w:rsidP="00521B09">
            <w:pPr>
              <w:jc w:val="both"/>
              <w:rPr>
                <w:rFonts w:ascii="Times New Roman" w:hAnsi="Times New Roman" w:cs="Times New Roman"/>
                <w:iCs/>
                <w:color w:val="000000" w:themeColor="text1"/>
                <w:lang w:eastAsia="lt-LT"/>
              </w:rPr>
            </w:pPr>
            <w:r w:rsidRPr="00E4773A">
              <w:rPr>
                <w:rFonts w:ascii="Times New Roman" w:hAnsi="Times New Roman" w:cs="Times New Roman"/>
                <w:iCs/>
                <w:color w:val="000000" w:themeColor="text1"/>
                <w:lang w:eastAsia="lt-LT"/>
              </w:rPr>
              <w:t>5.</w:t>
            </w:r>
            <w:r w:rsidR="003B2AD6">
              <w:rPr>
                <w:rFonts w:ascii="Times New Roman" w:hAnsi="Times New Roman" w:cs="Times New Roman"/>
                <w:iCs/>
                <w:color w:val="000000" w:themeColor="text1"/>
                <w:lang w:eastAsia="lt-LT"/>
              </w:rPr>
              <w:t>3.</w:t>
            </w:r>
            <w:r w:rsidRPr="00E4773A">
              <w:rPr>
                <w:rFonts w:ascii="Times New Roman" w:hAnsi="Times New Roman" w:cs="Times New Roman"/>
                <w:iCs/>
                <w:color w:val="000000" w:themeColor="text1"/>
                <w:lang w:eastAsia="lt-LT"/>
              </w:rPr>
              <w:t xml:space="preserve"> Žmogiškųjų išteklių </w:t>
            </w:r>
            <w:r w:rsidR="00917501">
              <w:rPr>
                <w:rFonts w:ascii="Times New Roman" w:hAnsi="Times New Roman" w:cs="Times New Roman"/>
                <w:iCs/>
                <w:color w:val="000000" w:themeColor="text1"/>
                <w:lang w:eastAsia="lt-LT"/>
              </w:rPr>
              <w:t>iššūkiai</w:t>
            </w:r>
            <w:r w:rsidR="00453E1F">
              <w:rPr>
                <w:rFonts w:ascii="Times New Roman" w:hAnsi="Times New Roman" w:cs="Times New Roman"/>
                <w:iCs/>
                <w:color w:val="000000" w:themeColor="text1"/>
                <w:lang w:eastAsia="lt-LT"/>
              </w:rPr>
              <w:t xml:space="preserve"> </w:t>
            </w:r>
            <w:r w:rsidR="00611B6C" w:rsidRPr="00141A9F">
              <w:rPr>
                <w:rFonts w:ascii="Times New Roman" w:hAnsi="Times New Roman" w:cs="Times New Roman"/>
                <w:i/>
                <w:color w:val="000000" w:themeColor="text1"/>
                <w:lang w:eastAsia="lt-LT"/>
              </w:rPr>
              <w:t>(</w:t>
            </w:r>
            <w:r w:rsidR="00141A9F" w:rsidRPr="00141A9F">
              <w:rPr>
                <w:rFonts w:ascii="Times New Roman" w:hAnsi="Times New Roman" w:cs="Times New Roman"/>
                <w:i/>
                <w:color w:val="000000" w:themeColor="text1"/>
                <w:lang w:eastAsia="lt-LT"/>
              </w:rPr>
              <w:t xml:space="preserve">pažangos priemonės numatytos Lietuvos Respublikos Vyriausybės tvirtinamos </w:t>
            </w:r>
            <w:r w:rsidR="007D7AE4" w:rsidRPr="00141A9F">
              <w:rPr>
                <w:rFonts w:ascii="Times New Roman" w:hAnsi="Times New Roman" w:cs="Times New Roman"/>
                <w:bCs/>
                <w:i/>
              </w:rPr>
              <w:t>2021</w:t>
            </w:r>
            <w:r w:rsidR="007D7AE4" w:rsidRPr="00141A9F">
              <w:rPr>
                <w:rFonts w:ascii="Times New Roman" w:hAnsi="Times New Roman" w:cs="Times New Roman"/>
                <w:i/>
              </w:rPr>
              <w:t xml:space="preserve">–2030 metų Lietuvos Respublikos vidaus reikalų ministerijos </w:t>
            </w:r>
            <w:r w:rsidR="00141A9F" w:rsidRPr="00141A9F">
              <w:rPr>
                <w:rFonts w:ascii="Times New Roman" w:hAnsi="Times New Roman" w:cs="Times New Roman"/>
                <w:i/>
              </w:rPr>
              <w:t>valdomoje V</w:t>
            </w:r>
            <w:r w:rsidR="007D7AE4" w:rsidRPr="00141A9F">
              <w:rPr>
                <w:rFonts w:ascii="Times New Roman" w:hAnsi="Times New Roman" w:cs="Times New Roman"/>
                <w:i/>
              </w:rPr>
              <w:t>iešojo saugumo stiprinimo plėtros programo</w:t>
            </w:r>
            <w:r w:rsidR="00141A9F" w:rsidRPr="00141A9F">
              <w:rPr>
                <w:rFonts w:ascii="Times New Roman" w:hAnsi="Times New Roman" w:cs="Times New Roman"/>
                <w:i/>
              </w:rPr>
              <w:t>je (toliau – Viešojo saugumo stiprinimo PP)</w:t>
            </w:r>
            <w:r w:rsidR="00141A9F">
              <w:rPr>
                <w:rFonts w:ascii="Times New Roman" w:hAnsi="Times New Roman" w:cs="Times New Roman"/>
                <w:i/>
              </w:rPr>
              <w:t>.</w:t>
            </w:r>
          </w:p>
          <w:p w14:paraId="60A9CCA6" w14:textId="6DA0CE24" w:rsidR="009B286B" w:rsidRPr="00E4773A" w:rsidRDefault="009B286B" w:rsidP="00521B09">
            <w:pPr>
              <w:jc w:val="both"/>
              <w:rPr>
                <w:rFonts w:ascii="Times New Roman" w:hAnsi="Times New Roman" w:cs="Times New Roman"/>
                <w:iCs/>
                <w:color w:val="000000" w:themeColor="text1"/>
                <w:lang w:eastAsia="lt-LT"/>
              </w:rPr>
            </w:pPr>
            <w:r w:rsidRPr="00E4773A">
              <w:rPr>
                <w:rFonts w:ascii="Times New Roman" w:hAnsi="Times New Roman" w:cs="Times New Roman"/>
                <w:iCs/>
                <w:color w:val="000000" w:themeColor="text1"/>
                <w:lang w:eastAsia="lt-LT"/>
              </w:rPr>
              <w:t xml:space="preserve">6. </w:t>
            </w:r>
            <w:r w:rsidR="00B9348C" w:rsidRPr="00E4773A">
              <w:rPr>
                <w:rFonts w:ascii="Times New Roman" w:hAnsi="Times New Roman" w:cs="Times New Roman"/>
              </w:rPr>
              <w:t>Skirtingų transporto rūšių integralumo trūkumas</w:t>
            </w:r>
            <w:r w:rsidR="003C40DE" w:rsidRPr="00E4773A">
              <w:rPr>
                <w:rFonts w:ascii="Times New Roman" w:hAnsi="Times New Roman" w:cs="Times New Roman"/>
              </w:rPr>
              <w:t xml:space="preserve"> (priežastys detaliau analizuojamos </w:t>
            </w:r>
            <w:r w:rsidR="0095072A">
              <w:rPr>
                <w:rFonts w:ascii="Times New Roman" w:hAnsi="Times New Roman" w:cs="Times New Roman"/>
              </w:rPr>
              <w:t xml:space="preserve">aptariant </w:t>
            </w:r>
            <w:r w:rsidR="003C40DE" w:rsidRPr="00E4773A">
              <w:rPr>
                <w:rFonts w:ascii="Times New Roman" w:hAnsi="Times New Roman" w:cs="Times New Roman"/>
              </w:rPr>
              <w:t xml:space="preserve">5.4 </w:t>
            </w:r>
            <w:r w:rsidR="000336AF">
              <w:rPr>
                <w:rFonts w:ascii="Times New Roman" w:hAnsi="Times New Roman" w:cs="Times New Roman"/>
              </w:rPr>
              <w:t>ir 6.1 uždavini</w:t>
            </w:r>
            <w:r w:rsidR="00512216">
              <w:rPr>
                <w:rFonts w:ascii="Times New Roman" w:hAnsi="Times New Roman" w:cs="Times New Roman"/>
              </w:rPr>
              <w:t>ų</w:t>
            </w:r>
            <w:r w:rsidR="003C40DE" w:rsidRPr="00E4773A">
              <w:rPr>
                <w:rFonts w:ascii="Times New Roman" w:hAnsi="Times New Roman" w:cs="Times New Roman"/>
              </w:rPr>
              <w:t xml:space="preserve"> problematik</w:t>
            </w:r>
            <w:r w:rsidR="0095072A">
              <w:rPr>
                <w:rFonts w:ascii="Times New Roman" w:hAnsi="Times New Roman" w:cs="Times New Roman"/>
              </w:rPr>
              <w:t>ą</w:t>
            </w:r>
            <w:r w:rsidR="003C40DE" w:rsidRPr="00E4773A">
              <w:rPr>
                <w:rFonts w:ascii="Times New Roman" w:hAnsi="Times New Roman" w:cs="Times New Roman"/>
              </w:rPr>
              <w:t>)</w:t>
            </w:r>
            <w:r w:rsidR="00B9348C" w:rsidRPr="00E4773A">
              <w:rPr>
                <w:rFonts w:ascii="Times New Roman" w:hAnsi="Times New Roman" w:cs="Times New Roman"/>
              </w:rPr>
              <w:t>.</w:t>
            </w:r>
          </w:p>
          <w:p w14:paraId="3CA26C68" w14:textId="77777777" w:rsidR="00EA605F" w:rsidRDefault="00EA605F" w:rsidP="004345E6">
            <w:pPr>
              <w:contextualSpacing/>
              <w:jc w:val="both"/>
              <w:rPr>
                <w:rFonts w:ascii="Times New Roman" w:hAnsi="Times New Roman" w:cs="Times New Roman"/>
                <w:b/>
              </w:rPr>
            </w:pPr>
          </w:p>
          <w:p w14:paraId="7C438494" w14:textId="22269157" w:rsidR="001D2260" w:rsidRPr="00776B56" w:rsidRDefault="001D2260" w:rsidP="004345E6">
            <w:pPr>
              <w:contextualSpacing/>
              <w:jc w:val="both"/>
              <w:rPr>
                <w:rFonts w:ascii="Times New Roman" w:hAnsi="Times New Roman" w:cs="Times New Roman"/>
                <w:b/>
              </w:rPr>
            </w:pPr>
            <w:r w:rsidRPr="00776B56">
              <w:rPr>
                <w:rFonts w:ascii="Times New Roman" w:hAnsi="Times New Roman" w:cs="Times New Roman"/>
                <w:b/>
              </w:rPr>
              <w:t>P</w:t>
            </w:r>
            <w:r w:rsidR="00777785" w:rsidRPr="00776B56">
              <w:rPr>
                <w:rFonts w:ascii="Times New Roman" w:hAnsi="Times New Roman" w:cs="Times New Roman"/>
                <w:b/>
              </w:rPr>
              <w:t>ažangos p</w:t>
            </w:r>
            <w:r w:rsidRPr="00776B56">
              <w:rPr>
                <w:rFonts w:ascii="Times New Roman" w:hAnsi="Times New Roman" w:cs="Times New Roman"/>
                <w:b/>
              </w:rPr>
              <w:t>riemonės</w:t>
            </w:r>
            <w:r w:rsidR="00777785" w:rsidRPr="00776B56">
              <w:rPr>
                <w:rFonts w:ascii="Times New Roman" w:hAnsi="Times New Roman" w:cs="Times New Roman"/>
                <w:b/>
              </w:rPr>
              <w:t>, kuriomis sprendžiama</w:t>
            </w:r>
            <w:r w:rsidR="00141A9F">
              <w:rPr>
                <w:rFonts w:ascii="Times New Roman" w:hAnsi="Times New Roman" w:cs="Times New Roman"/>
                <w:b/>
              </w:rPr>
              <w:t xml:space="preserve"> 1</w:t>
            </w:r>
            <w:r w:rsidR="00777785" w:rsidRPr="00776B56">
              <w:rPr>
                <w:rFonts w:ascii="Times New Roman" w:hAnsi="Times New Roman" w:cs="Times New Roman"/>
                <w:b/>
              </w:rPr>
              <w:t xml:space="preserve"> problema</w:t>
            </w:r>
            <w:r w:rsidRPr="00776B56">
              <w:rPr>
                <w:rFonts w:ascii="Times New Roman" w:hAnsi="Times New Roman" w:cs="Times New Roman"/>
                <w:b/>
              </w:rPr>
              <w:t>:</w:t>
            </w:r>
          </w:p>
          <w:p w14:paraId="2503F217" w14:textId="24D687E0" w:rsidR="001D2260" w:rsidRPr="00EA605F" w:rsidRDefault="00777785" w:rsidP="006305FE">
            <w:pPr>
              <w:jc w:val="both"/>
              <w:rPr>
                <w:rFonts w:ascii="Times New Roman" w:hAnsi="Times New Roman" w:cs="Times New Roman"/>
                <w:bCs/>
                <w:i/>
                <w:iCs/>
              </w:rPr>
            </w:pPr>
            <w:r w:rsidRPr="00EA605F">
              <w:rPr>
                <w:rFonts w:ascii="Times New Roman" w:hAnsi="Times New Roman" w:cs="Times New Roman"/>
              </w:rPr>
              <w:t xml:space="preserve">10-001-05-03-01 </w:t>
            </w:r>
            <w:r w:rsidR="00631D51" w:rsidRPr="00EA605F">
              <w:rPr>
                <w:rFonts w:ascii="Times New Roman" w:hAnsi="Times New Roman" w:cs="Times New Roman"/>
                <w:bCs/>
              </w:rPr>
              <w:t xml:space="preserve">Gerinti susisiekimą </w:t>
            </w:r>
            <w:r w:rsidR="008A5389" w:rsidRPr="00EA605F">
              <w:rPr>
                <w:rFonts w:ascii="Times New Roman" w:hAnsi="Times New Roman" w:cs="Times New Roman"/>
                <w:bCs/>
              </w:rPr>
              <w:t>kelių transportu</w:t>
            </w:r>
            <w:r w:rsidR="000D6020" w:rsidRPr="00EA605F">
              <w:rPr>
                <w:rFonts w:ascii="Times New Roman" w:hAnsi="Times New Roman" w:cs="Times New Roman"/>
                <w:bCs/>
              </w:rPr>
              <w:t xml:space="preserve"> </w:t>
            </w:r>
            <w:r w:rsidR="000D6020" w:rsidRPr="00EA605F">
              <w:rPr>
                <w:rFonts w:ascii="Times New Roman" w:hAnsi="Times New Roman" w:cs="Times New Roman"/>
                <w:bCs/>
                <w:i/>
                <w:iCs/>
              </w:rPr>
              <w:t>(sprendžiama 1 priežastis, iš dalies sprendžia</w:t>
            </w:r>
            <w:r w:rsidR="003B4848" w:rsidRPr="00EA605F">
              <w:rPr>
                <w:rFonts w:ascii="Times New Roman" w:hAnsi="Times New Roman" w:cs="Times New Roman"/>
                <w:bCs/>
                <w:i/>
                <w:iCs/>
              </w:rPr>
              <w:t>ma 5.3 uždavinio</w:t>
            </w:r>
            <w:r w:rsidR="000D6020" w:rsidRPr="00EA605F">
              <w:rPr>
                <w:rFonts w:ascii="Times New Roman" w:hAnsi="Times New Roman" w:cs="Times New Roman"/>
                <w:bCs/>
                <w:i/>
                <w:iCs/>
              </w:rPr>
              <w:t xml:space="preserve"> 2 problemos 2 priežastis</w:t>
            </w:r>
            <w:r w:rsidR="002415FA" w:rsidRPr="00EA605F">
              <w:rPr>
                <w:rFonts w:ascii="Times New Roman" w:hAnsi="Times New Roman" w:cs="Times New Roman"/>
                <w:bCs/>
                <w:i/>
                <w:iCs/>
              </w:rPr>
              <w:t>, taip pat prisideda</w:t>
            </w:r>
            <w:r w:rsidR="00B863A8">
              <w:rPr>
                <w:rFonts w:ascii="Times New Roman" w:hAnsi="Times New Roman" w:cs="Times New Roman"/>
                <w:bCs/>
                <w:i/>
                <w:iCs/>
              </w:rPr>
              <w:t>ma</w:t>
            </w:r>
            <w:r w:rsidR="002415FA" w:rsidRPr="00EA605F">
              <w:rPr>
                <w:rFonts w:ascii="Times New Roman" w:hAnsi="Times New Roman" w:cs="Times New Roman"/>
                <w:bCs/>
                <w:i/>
                <w:iCs/>
              </w:rPr>
              <w:t xml:space="preserve"> prie 5.4 uždavinio 1 problemos 1 priežasties</w:t>
            </w:r>
            <w:r w:rsidR="00CE216D" w:rsidRPr="00EA605F">
              <w:rPr>
                <w:rFonts w:ascii="Times New Roman" w:hAnsi="Times New Roman" w:cs="Times New Roman"/>
                <w:bCs/>
                <w:i/>
                <w:iCs/>
              </w:rPr>
              <w:t>, 6.1 uždavinio 1 problemos 2.1.1. priežasties</w:t>
            </w:r>
            <w:r w:rsidR="003B4848" w:rsidRPr="00EA605F">
              <w:rPr>
                <w:rFonts w:ascii="Times New Roman" w:hAnsi="Times New Roman" w:cs="Times New Roman"/>
                <w:bCs/>
                <w:i/>
                <w:iCs/>
              </w:rPr>
              <w:t xml:space="preserve"> ir 10.2 uždavinio 1 priežasties</w:t>
            </w:r>
            <w:r w:rsidR="002415FA" w:rsidRPr="00EA605F">
              <w:rPr>
                <w:rFonts w:ascii="Times New Roman" w:hAnsi="Times New Roman" w:cs="Times New Roman"/>
                <w:bCs/>
                <w:i/>
                <w:iCs/>
              </w:rPr>
              <w:t xml:space="preserve"> sprendimo</w:t>
            </w:r>
            <w:r w:rsidR="000D6020" w:rsidRPr="00EA605F">
              <w:rPr>
                <w:rFonts w:ascii="Times New Roman" w:hAnsi="Times New Roman" w:cs="Times New Roman"/>
                <w:bCs/>
                <w:i/>
                <w:iCs/>
              </w:rPr>
              <w:t>)</w:t>
            </w:r>
            <w:r w:rsidR="00141A9F" w:rsidRPr="00EA605F">
              <w:rPr>
                <w:rFonts w:ascii="Times New Roman" w:hAnsi="Times New Roman" w:cs="Times New Roman"/>
                <w:bCs/>
              </w:rPr>
              <w:t>;</w:t>
            </w:r>
          </w:p>
          <w:p w14:paraId="458882C2" w14:textId="5FC1A615" w:rsidR="00631D51" w:rsidRPr="00EA605F" w:rsidRDefault="00777785" w:rsidP="006305FE">
            <w:pPr>
              <w:jc w:val="both"/>
              <w:rPr>
                <w:rFonts w:ascii="Times New Roman" w:hAnsi="Times New Roman" w:cs="Times New Roman"/>
                <w:bCs/>
                <w:i/>
                <w:iCs/>
              </w:rPr>
            </w:pPr>
            <w:r w:rsidRPr="00EA605F">
              <w:rPr>
                <w:rFonts w:ascii="Times New Roman" w:hAnsi="Times New Roman" w:cs="Times New Roman"/>
              </w:rPr>
              <w:lastRenderedPageBreak/>
              <w:t>10-001-05-03-02</w:t>
            </w:r>
            <w:r w:rsidRPr="00EA605F">
              <w:rPr>
                <w:rFonts w:ascii="Times New Roman" w:hAnsi="Times New Roman" w:cs="Times New Roman"/>
                <w:sz w:val="20"/>
              </w:rPr>
              <w:t xml:space="preserve"> </w:t>
            </w:r>
            <w:r w:rsidR="00631D51" w:rsidRPr="00EA605F">
              <w:rPr>
                <w:rFonts w:ascii="Times New Roman" w:hAnsi="Times New Roman" w:cs="Times New Roman"/>
                <w:bCs/>
              </w:rPr>
              <w:t xml:space="preserve">Gerinti susisiekimą </w:t>
            </w:r>
            <w:r w:rsidR="00161FFA" w:rsidRPr="00EA605F">
              <w:rPr>
                <w:rFonts w:ascii="Times New Roman" w:hAnsi="Times New Roman" w:cs="Times New Roman"/>
                <w:bCs/>
              </w:rPr>
              <w:t>geležinkelių transportu</w:t>
            </w:r>
            <w:r w:rsidR="000D6020" w:rsidRPr="00EA605F">
              <w:rPr>
                <w:rFonts w:ascii="Times New Roman" w:hAnsi="Times New Roman" w:cs="Times New Roman"/>
                <w:bCs/>
              </w:rPr>
              <w:t xml:space="preserve"> </w:t>
            </w:r>
            <w:r w:rsidR="000D6020" w:rsidRPr="00EA605F">
              <w:rPr>
                <w:rFonts w:ascii="Times New Roman" w:hAnsi="Times New Roman" w:cs="Times New Roman"/>
                <w:bCs/>
                <w:i/>
                <w:iCs/>
              </w:rPr>
              <w:t>(sprendžiama 2 priežastis</w:t>
            </w:r>
            <w:r w:rsidR="002415FA" w:rsidRPr="00EA605F">
              <w:rPr>
                <w:rFonts w:ascii="Times New Roman" w:hAnsi="Times New Roman" w:cs="Times New Roman"/>
                <w:bCs/>
                <w:i/>
                <w:iCs/>
              </w:rPr>
              <w:t xml:space="preserve">, </w:t>
            </w:r>
            <w:r w:rsidR="003B4848" w:rsidRPr="00EA605F">
              <w:rPr>
                <w:rFonts w:ascii="Times New Roman" w:hAnsi="Times New Roman" w:cs="Times New Roman"/>
                <w:bCs/>
                <w:i/>
                <w:iCs/>
              </w:rPr>
              <w:t xml:space="preserve">iš dalies sprendžiama 5.3 uždavinio 2 problemos 2 priežastis, </w:t>
            </w:r>
            <w:r w:rsidR="002415FA" w:rsidRPr="00EA605F">
              <w:rPr>
                <w:rFonts w:ascii="Times New Roman" w:hAnsi="Times New Roman" w:cs="Times New Roman"/>
                <w:bCs/>
                <w:i/>
                <w:iCs/>
              </w:rPr>
              <w:t>taip pat prisideda</w:t>
            </w:r>
            <w:r w:rsidR="00B863A8">
              <w:rPr>
                <w:rFonts w:ascii="Times New Roman" w:hAnsi="Times New Roman" w:cs="Times New Roman"/>
                <w:bCs/>
                <w:i/>
                <w:iCs/>
              </w:rPr>
              <w:t>ma</w:t>
            </w:r>
            <w:r w:rsidR="002415FA" w:rsidRPr="00EA605F">
              <w:rPr>
                <w:rFonts w:ascii="Times New Roman" w:hAnsi="Times New Roman" w:cs="Times New Roman"/>
                <w:bCs/>
                <w:i/>
                <w:iCs/>
              </w:rPr>
              <w:t xml:space="preserve"> prie 5.4 uždavinio 1 problemos 1 priežasties</w:t>
            </w:r>
            <w:r w:rsidR="00CE216D" w:rsidRPr="00EA605F">
              <w:rPr>
                <w:rFonts w:ascii="Times New Roman" w:hAnsi="Times New Roman" w:cs="Times New Roman"/>
                <w:bCs/>
                <w:i/>
                <w:iCs/>
              </w:rPr>
              <w:t>, 6.1 uždavinio 1 problemos 2.1.1. priežasties</w:t>
            </w:r>
            <w:r w:rsidR="002415FA" w:rsidRPr="00EA605F">
              <w:rPr>
                <w:rFonts w:ascii="Times New Roman" w:hAnsi="Times New Roman" w:cs="Times New Roman"/>
                <w:bCs/>
                <w:i/>
                <w:iCs/>
              </w:rPr>
              <w:t xml:space="preserve"> </w:t>
            </w:r>
            <w:r w:rsidR="003B4848" w:rsidRPr="00EA605F">
              <w:rPr>
                <w:rFonts w:ascii="Times New Roman" w:hAnsi="Times New Roman" w:cs="Times New Roman"/>
                <w:bCs/>
                <w:i/>
                <w:iCs/>
              </w:rPr>
              <w:t>ir 10.2 uždavinio 1 priežasties sprendimo</w:t>
            </w:r>
            <w:r w:rsidR="00CE216D" w:rsidRPr="00EA605F">
              <w:rPr>
                <w:rFonts w:ascii="Times New Roman" w:hAnsi="Times New Roman" w:cs="Times New Roman"/>
                <w:bCs/>
                <w:i/>
                <w:iCs/>
              </w:rPr>
              <w:t>)</w:t>
            </w:r>
            <w:r w:rsidR="00141A9F" w:rsidRPr="00EA605F">
              <w:rPr>
                <w:rFonts w:ascii="Times New Roman" w:hAnsi="Times New Roman" w:cs="Times New Roman"/>
                <w:bCs/>
              </w:rPr>
              <w:t>;</w:t>
            </w:r>
          </w:p>
          <w:p w14:paraId="78085D82" w14:textId="7D1ED095" w:rsidR="002415FA" w:rsidRPr="00EA605F" w:rsidRDefault="00777785" w:rsidP="006305FE">
            <w:pPr>
              <w:jc w:val="both"/>
              <w:rPr>
                <w:rFonts w:ascii="Times New Roman" w:hAnsi="Times New Roman" w:cs="Times New Roman"/>
                <w:bCs/>
                <w:i/>
                <w:iCs/>
              </w:rPr>
            </w:pPr>
            <w:r w:rsidRPr="00EA605F">
              <w:rPr>
                <w:rFonts w:ascii="Times New Roman" w:hAnsi="Times New Roman" w:cs="Times New Roman"/>
                <w:bCs/>
              </w:rPr>
              <w:t xml:space="preserve">10-001-05-03-03 </w:t>
            </w:r>
            <w:r w:rsidR="00631D51" w:rsidRPr="00EA605F">
              <w:rPr>
                <w:rFonts w:ascii="Times New Roman" w:hAnsi="Times New Roman" w:cs="Times New Roman"/>
                <w:bCs/>
              </w:rPr>
              <w:t>Gerinti susisiekimą oro transportu</w:t>
            </w:r>
            <w:r w:rsidR="000D6020" w:rsidRPr="00EA605F">
              <w:rPr>
                <w:rFonts w:ascii="Times New Roman" w:hAnsi="Times New Roman" w:cs="Times New Roman"/>
                <w:bCs/>
              </w:rPr>
              <w:t xml:space="preserve"> </w:t>
            </w:r>
            <w:r w:rsidR="000D6020" w:rsidRPr="00EA605F">
              <w:rPr>
                <w:rFonts w:ascii="Times New Roman" w:hAnsi="Times New Roman" w:cs="Times New Roman"/>
                <w:bCs/>
                <w:i/>
                <w:iCs/>
              </w:rPr>
              <w:t>(sprendžiamos 3.1 ir 3.2 priežastys</w:t>
            </w:r>
            <w:r w:rsidR="002415FA" w:rsidRPr="00EA605F">
              <w:rPr>
                <w:rFonts w:ascii="Times New Roman" w:hAnsi="Times New Roman" w:cs="Times New Roman"/>
                <w:bCs/>
                <w:i/>
                <w:iCs/>
              </w:rPr>
              <w:t>, taip pat prisideda</w:t>
            </w:r>
            <w:r w:rsidR="00B863A8">
              <w:rPr>
                <w:rFonts w:ascii="Times New Roman" w:hAnsi="Times New Roman" w:cs="Times New Roman"/>
                <w:bCs/>
                <w:i/>
                <w:iCs/>
              </w:rPr>
              <w:t>ma</w:t>
            </w:r>
            <w:r w:rsidR="002415FA" w:rsidRPr="00EA605F">
              <w:rPr>
                <w:rFonts w:ascii="Times New Roman" w:hAnsi="Times New Roman" w:cs="Times New Roman"/>
                <w:bCs/>
                <w:i/>
                <w:iCs/>
              </w:rPr>
              <w:t xml:space="preserve"> prie 5.4 uždavinio 1 problemos 1 priežasties</w:t>
            </w:r>
            <w:r w:rsidR="00CE216D" w:rsidRPr="00EA605F">
              <w:rPr>
                <w:rFonts w:ascii="Times New Roman" w:hAnsi="Times New Roman" w:cs="Times New Roman"/>
                <w:bCs/>
                <w:i/>
                <w:iCs/>
              </w:rPr>
              <w:t xml:space="preserve"> ir</w:t>
            </w:r>
            <w:r w:rsidR="002415FA" w:rsidRPr="00EA605F">
              <w:rPr>
                <w:rFonts w:ascii="Times New Roman" w:hAnsi="Times New Roman" w:cs="Times New Roman"/>
                <w:bCs/>
                <w:i/>
                <w:iCs/>
              </w:rPr>
              <w:t xml:space="preserve"> </w:t>
            </w:r>
            <w:r w:rsidR="00CE216D" w:rsidRPr="00EA605F">
              <w:rPr>
                <w:rFonts w:ascii="Times New Roman" w:hAnsi="Times New Roman" w:cs="Times New Roman"/>
                <w:bCs/>
                <w:i/>
                <w:iCs/>
              </w:rPr>
              <w:t xml:space="preserve">6.1 uždavinio 1 problemos 2.1.1. priežasties </w:t>
            </w:r>
            <w:r w:rsidR="003B4848" w:rsidRPr="00EA605F">
              <w:rPr>
                <w:rFonts w:ascii="Times New Roman" w:hAnsi="Times New Roman" w:cs="Times New Roman"/>
                <w:bCs/>
                <w:i/>
                <w:iCs/>
              </w:rPr>
              <w:t>sprendimo</w:t>
            </w:r>
            <w:r w:rsidR="002415FA" w:rsidRPr="00EA605F">
              <w:rPr>
                <w:rFonts w:ascii="Times New Roman" w:hAnsi="Times New Roman" w:cs="Times New Roman"/>
                <w:bCs/>
                <w:i/>
                <w:iCs/>
              </w:rPr>
              <w:t>)</w:t>
            </w:r>
            <w:r w:rsidR="00141A9F" w:rsidRPr="00EA605F">
              <w:rPr>
                <w:rFonts w:ascii="Times New Roman" w:hAnsi="Times New Roman" w:cs="Times New Roman"/>
                <w:bCs/>
              </w:rPr>
              <w:t>;</w:t>
            </w:r>
          </w:p>
          <w:p w14:paraId="03F4854C" w14:textId="39140475" w:rsidR="00631D51" w:rsidRPr="00B4258C" w:rsidRDefault="00777785" w:rsidP="00B4258C">
            <w:pPr>
              <w:jc w:val="both"/>
              <w:rPr>
                <w:rFonts w:ascii="Times New Roman" w:hAnsi="Times New Roman" w:cs="Times New Roman"/>
                <w:bCs/>
                <w:i/>
                <w:iCs/>
              </w:rPr>
            </w:pPr>
            <w:r w:rsidRPr="00B4258C">
              <w:rPr>
                <w:rFonts w:ascii="Times New Roman" w:hAnsi="Times New Roman" w:cs="Times New Roman"/>
                <w:bCs/>
              </w:rPr>
              <w:t xml:space="preserve">10-001-05-03-04 </w:t>
            </w:r>
            <w:r w:rsidR="00631D51" w:rsidRPr="00B4258C">
              <w:rPr>
                <w:rFonts w:ascii="Times New Roman" w:hAnsi="Times New Roman" w:cs="Times New Roman"/>
                <w:bCs/>
              </w:rPr>
              <w:t>Gerinti susisiekimą vandens transportu</w:t>
            </w:r>
            <w:r w:rsidR="000D6020" w:rsidRPr="00B4258C">
              <w:rPr>
                <w:rFonts w:ascii="Times New Roman" w:hAnsi="Times New Roman" w:cs="Times New Roman"/>
                <w:bCs/>
              </w:rPr>
              <w:t xml:space="preserve"> (</w:t>
            </w:r>
            <w:r w:rsidR="000D6020" w:rsidRPr="00B4258C">
              <w:rPr>
                <w:rFonts w:ascii="Times New Roman" w:hAnsi="Times New Roman" w:cs="Times New Roman"/>
                <w:bCs/>
                <w:i/>
                <w:iCs/>
              </w:rPr>
              <w:t>sprendžiamos 4.1 ir 4.2 priežastys</w:t>
            </w:r>
            <w:r w:rsidR="002415FA" w:rsidRPr="00B4258C">
              <w:rPr>
                <w:rFonts w:ascii="Times New Roman" w:hAnsi="Times New Roman" w:cs="Times New Roman"/>
                <w:bCs/>
                <w:i/>
                <w:iCs/>
              </w:rPr>
              <w:t>, taip pat prisideda</w:t>
            </w:r>
            <w:r w:rsidR="00B863A8">
              <w:rPr>
                <w:rFonts w:ascii="Times New Roman" w:hAnsi="Times New Roman" w:cs="Times New Roman"/>
                <w:bCs/>
                <w:i/>
                <w:iCs/>
              </w:rPr>
              <w:t>ma</w:t>
            </w:r>
            <w:r w:rsidR="002415FA" w:rsidRPr="00B4258C">
              <w:rPr>
                <w:rFonts w:ascii="Times New Roman" w:hAnsi="Times New Roman" w:cs="Times New Roman"/>
                <w:bCs/>
                <w:i/>
                <w:iCs/>
              </w:rPr>
              <w:t xml:space="preserve"> prie 5.4 uždavinio 1 problemos 1 priežasties</w:t>
            </w:r>
            <w:r w:rsidR="00CE216D" w:rsidRPr="00B4258C">
              <w:rPr>
                <w:rFonts w:ascii="Times New Roman" w:hAnsi="Times New Roman" w:cs="Times New Roman"/>
                <w:bCs/>
                <w:i/>
                <w:iCs/>
              </w:rPr>
              <w:t xml:space="preserve"> ir 6.1 uždavinio 1 problemos 2.1.1. priežasties</w:t>
            </w:r>
            <w:r w:rsidR="002415FA" w:rsidRPr="00B4258C">
              <w:rPr>
                <w:rFonts w:ascii="Times New Roman" w:hAnsi="Times New Roman" w:cs="Times New Roman"/>
                <w:bCs/>
                <w:i/>
                <w:iCs/>
              </w:rPr>
              <w:t xml:space="preserve"> sprendimo</w:t>
            </w:r>
            <w:r w:rsidR="000D6020" w:rsidRPr="00B4258C">
              <w:rPr>
                <w:rFonts w:ascii="Times New Roman" w:hAnsi="Times New Roman" w:cs="Times New Roman"/>
                <w:bCs/>
                <w:i/>
                <w:iCs/>
              </w:rPr>
              <w:t>)</w:t>
            </w:r>
            <w:r w:rsidR="00141A9F" w:rsidRPr="00B4258C">
              <w:rPr>
                <w:rFonts w:ascii="Times New Roman" w:hAnsi="Times New Roman" w:cs="Times New Roman"/>
                <w:bCs/>
              </w:rPr>
              <w:t>;</w:t>
            </w:r>
          </w:p>
          <w:p w14:paraId="7C884FF5" w14:textId="6C1779EF" w:rsidR="009F3885" w:rsidRPr="00B4258C" w:rsidRDefault="00777785" w:rsidP="00B4258C">
            <w:pPr>
              <w:jc w:val="both"/>
              <w:rPr>
                <w:rFonts w:ascii="Times New Roman" w:hAnsi="Times New Roman" w:cs="Times New Roman"/>
                <w:bCs/>
              </w:rPr>
            </w:pPr>
            <w:r w:rsidRPr="00B4258C">
              <w:rPr>
                <w:rFonts w:ascii="Times New Roman" w:hAnsi="Times New Roman" w:cs="Times New Roman"/>
                <w:bCs/>
              </w:rPr>
              <w:t xml:space="preserve">10-001-05-03-05 </w:t>
            </w:r>
            <w:r w:rsidR="005D21F6" w:rsidRPr="00B4258C">
              <w:rPr>
                <w:rFonts w:ascii="Times New Roman" w:hAnsi="Times New Roman" w:cs="Times New Roman"/>
                <w:bCs/>
              </w:rPr>
              <w:t>Plėtoti ir modernizuoti pasienio kontrolės punktus</w:t>
            </w:r>
            <w:r w:rsidR="000D6020" w:rsidRPr="00B4258C">
              <w:rPr>
                <w:rFonts w:ascii="Times New Roman" w:hAnsi="Times New Roman" w:cs="Times New Roman"/>
                <w:bCs/>
              </w:rPr>
              <w:t xml:space="preserve"> </w:t>
            </w:r>
            <w:r w:rsidR="000D6020" w:rsidRPr="00B4258C">
              <w:rPr>
                <w:rFonts w:ascii="Times New Roman" w:hAnsi="Times New Roman" w:cs="Times New Roman"/>
                <w:bCs/>
                <w:i/>
                <w:iCs/>
              </w:rPr>
              <w:t>(sprendžiama 5.1</w:t>
            </w:r>
            <w:r w:rsidR="003B2AD6" w:rsidRPr="00B4258C">
              <w:rPr>
                <w:rFonts w:ascii="Times New Roman" w:hAnsi="Times New Roman" w:cs="Times New Roman"/>
                <w:bCs/>
                <w:i/>
                <w:iCs/>
              </w:rPr>
              <w:t>, 5.2</w:t>
            </w:r>
            <w:r w:rsidR="000D6020" w:rsidRPr="00B4258C">
              <w:rPr>
                <w:rFonts w:ascii="Times New Roman" w:hAnsi="Times New Roman" w:cs="Times New Roman"/>
                <w:bCs/>
                <w:i/>
                <w:iCs/>
              </w:rPr>
              <w:t xml:space="preserve"> priežastis)</w:t>
            </w:r>
            <w:r w:rsidR="00141A9F" w:rsidRPr="00B4258C">
              <w:rPr>
                <w:rFonts w:ascii="Times New Roman" w:hAnsi="Times New Roman" w:cs="Times New Roman"/>
                <w:bCs/>
              </w:rPr>
              <w:t>;</w:t>
            </w:r>
          </w:p>
          <w:p w14:paraId="77BE35D3" w14:textId="25A6D2D8" w:rsidR="005C6EFE" w:rsidRPr="00B4258C" w:rsidRDefault="00A47FFC" w:rsidP="00B4258C">
            <w:pPr>
              <w:jc w:val="both"/>
              <w:rPr>
                <w:rFonts w:ascii="Times New Roman" w:hAnsi="Times New Roman" w:cs="Times New Roman"/>
                <w:bCs/>
              </w:rPr>
            </w:pPr>
            <w:r w:rsidRPr="00B4258C">
              <w:rPr>
                <w:rFonts w:ascii="Times New Roman" w:hAnsi="Times New Roman" w:cs="Times New Roman"/>
              </w:rPr>
              <w:t xml:space="preserve">10-001-05-04-01 Didinti susisiekimo sistemos kuriamą vertę ir infrastruktūros panaudojimo efektyvumą </w:t>
            </w:r>
            <w:r w:rsidRPr="00B4258C">
              <w:rPr>
                <w:rFonts w:ascii="Times New Roman" w:hAnsi="Times New Roman" w:cs="Times New Roman"/>
                <w:i/>
                <w:iCs/>
              </w:rPr>
              <w:t>(iš dalies sprendžiama 6 priežastis)</w:t>
            </w:r>
            <w:r w:rsidR="00E51576" w:rsidRPr="00B4258C">
              <w:rPr>
                <w:rFonts w:ascii="Times New Roman" w:hAnsi="Times New Roman" w:cs="Times New Roman"/>
              </w:rPr>
              <w:t>;</w:t>
            </w:r>
          </w:p>
          <w:p w14:paraId="52B87727" w14:textId="77777777" w:rsidR="00A47FFC" w:rsidRPr="00B4258C" w:rsidRDefault="00A47FFC" w:rsidP="00B4258C">
            <w:pPr>
              <w:jc w:val="both"/>
              <w:rPr>
                <w:rFonts w:ascii="Times New Roman" w:hAnsi="Times New Roman" w:cs="Times New Roman"/>
              </w:rPr>
            </w:pPr>
            <w:r w:rsidRPr="00B4258C">
              <w:rPr>
                <w:rFonts w:ascii="Times New Roman" w:hAnsi="Times New Roman" w:cs="Times New Roman"/>
              </w:rPr>
              <w:t xml:space="preserve">10-001-06-01-02 Skatinti darnų judumą </w:t>
            </w:r>
            <w:r w:rsidRPr="00B4258C">
              <w:rPr>
                <w:rFonts w:ascii="Times New Roman" w:hAnsi="Times New Roman" w:cs="Times New Roman"/>
                <w:i/>
                <w:iCs/>
              </w:rPr>
              <w:t>(iš dalies sprendžiama 6 priežastis)</w:t>
            </w:r>
            <w:r w:rsidR="00E51576" w:rsidRPr="00B4258C">
              <w:rPr>
                <w:rFonts w:ascii="Times New Roman" w:hAnsi="Times New Roman" w:cs="Times New Roman"/>
              </w:rPr>
              <w:t>.</w:t>
            </w:r>
          </w:p>
          <w:p w14:paraId="0075D143" w14:textId="77777777" w:rsidR="006305FE" w:rsidRDefault="006305FE" w:rsidP="00E51576">
            <w:pPr>
              <w:contextualSpacing/>
              <w:jc w:val="both"/>
              <w:rPr>
                <w:rFonts w:ascii="Times New Roman" w:hAnsi="Times New Roman" w:cs="Times New Roman"/>
                <w:b/>
              </w:rPr>
            </w:pPr>
          </w:p>
          <w:p w14:paraId="1F39172A" w14:textId="6A209EB7" w:rsidR="00E51576" w:rsidRPr="00776B56" w:rsidRDefault="00E51576" w:rsidP="00E51576">
            <w:pPr>
              <w:contextualSpacing/>
              <w:jc w:val="both"/>
              <w:rPr>
                <w:rFonts w:ascii="Times New Roman" w:hAnsi="Times New Roman" w:cs="Times New Roman"/>
                <w:b/>
              </w:rPr>
            </w:pPr>
            <w:r w:rsidRPr="00776B56">
              <w:rPr>
                <w:rFonts w:ascii="Times New Roman" w:hAnsi="Times New Roman" w:cs="Times New Roman"/>
                <w:b/>
              </w:rPr>
              <w:t>Pažangos priemonės</w:t>
            </w:r>
            <w:r>
              <w:rPr>
                <w:rFonts w:ascii="Times New Roman" w:hAnsi="Times New Roman" w:cs="Times New Roman"/>
                <w:b/>
              </w:rPr>
              <w:t xml:space="preserve"> numatytos kitose plėtros programose</w:t>
            </w:r>
            <w:r w:rsidRPr="00776B56">
              <w:rPr>
                <w:rFonts w:ascii="Times New Roman" w:hAnsi="Times New Roman" w:cs="Times New Roman"/>
                <w:b/>
              </w:rPr>
              <w:t>:</w:t>
            </w:r>
          </w:p>
          <w:p w14:paraId="0D03801C" w14:textId="43EBA484" w:rsidR="00E51576" w:rsidRPr="004D069B" w:rsidRDefault="00E51576" w:rsidP="00E51576">
            <w:pPr>
              <w:spacing w:after="120"/>
              <w:jc w:val="both"/>
              <w:rPr>
                <w:rFonts w:ascii="Times New Roman" w:hAnsi="Times New Roman" w:cs="Times New Roman"/>
                <w:bCs/>
                <w:iCs/>
              </w:rPr>
            </w:pPr>
            <w:r w:rsidRPr="00FF26AD">
              <w:rPr>
                <w:rFonts w:ascii="Times New Roman" w:hAnsi="Times New Roman" w:cs="Times New Roman"/>
                <w:iCs/>
                <w:lang w:eastAsia="lt-LT"/>
              </w:rPr>
              <w:t xml:space="preserve">Viešojo saugumo stiprinimo PP pažangos priemonės: </w:t>
            </w:r>
            <w:r w:rsidRPr="00FF26AD">
              <w:rPr>
                <w:rFonts w:ascii="Times New Roman" w:hAnsi="Times New Roman" w:cs="Times New Roman"/>
                <w:iCs/>
              </w:rPr>
              <w:t>„Tobulinti vidaus tarnybos sistemos pareigūnų rengimo ir kvalifikacijos kėlimo sistemą“ ir „Padidinti vidaus tarnybos patrauklumą“</w:t>
            </w:r>
            <w:r w:rsidRPr="001F6E84">
              <w:rPr>
                <w:rFonts w:ascii="Times New Roman" w:hAnsi="Times New Roman" w:cs="Times New Roman"/>
                <w:i/>
                <w:lang w:eastAsia="lt-LT"/>
              </w:rPr>
              <w:t xml:space="preserve"> (sprendžiama 5.3 priežastis)</w:t>
            </w:r>
            <w:r w:rsidR="004D069B">
              <w:rPr>
                <w:rFonts w:ascii="Times New Roman" w:hAnsi="Times New Roman" w:cs="Times New Roman"/>
                <w:iCs/>
                <w:lang w:eastAsia="lt-LT"/>
              </w:rPr>
              <w:t>.</w:t>
            </w:r>
          </w:p>
        </w:tc>
      </w:tr>
      <w:tr w:rsidR="003E65D1" w:rsidRPr="00E4773A" w14:paraId="43E7908E" w14:textId="77777777" w:rsidTr="008158C1">
        <w:trPr>
          <w:trHeight w:val="70"/>
        </w:trPr>
        <w:tc>
          <w:tcPr>
            <w:tcW w:w="15168" w:type="dxa"/>
            <w:tcBorders>
              <w:bottom w:val="single" w:sz="4" w:space="0" w:color="auto"/>
            </w:tcBorders>
            <w:shd w:val="clear" w:color="auto" w:fill="FFFFFF" w:themeFill="background1"/>
          </w:tcPr>
          <w:p w14:paraId="24CC1252" w14:textId="07DF1B13" w:rsidR="003E65D1" w:rsidRPr="00E4773A" w:rsidRDefault="009F3885" w:rsidP="00B149A4">
            <w:pPr>
              <w:spacing w:before="120" w:after="120"/>
              <w:jc w:val="both"/>
              <w:rPr>
                <w:rFonts w:ascii="Times New Roman" w:hAnsi="Times New Roman" w:cs="Times New Roman"/>
                <w:b/>
              </w:rPr>
            </w:pPr>
            <w:r w:rsidRPr="00E4773A">
              <w:rPr>
                <w:rFonts w:ascii="Times New Roman" w:hAnsi="Times New Roman" w:cs="Times New Roman"/>
                <w:b/>
              </w:rPr>
              <w:lastRenderedPageBreak/>
              <w:t xml:space="preserve">2 </w:t>
            </w:r>
            <w:r w:rsidR="0066505C" w:rsidRPr="00E4773A">
              <w:rPr>
                <w:rFonts w:ascii="Times New Roman" w:hAnsi="Times New Roman" w:cs="Times New Roman"/>
                <w:b/>
              </w:rPr>
              <w:t xml:space="preserve">problema – </w:t>
            </w:r>
            <w:r w:rsidR="00D07626" w:rsidRPr="00E4773A">
              <w:rPr>
                <w:rFonts w:ascii="Times New Roman" w:hAnsi="Times New Roman" w:cs="Times New Roman"/>
                <w:b/>
              </w:rPr>
              <w:t>Lietuvoje eismo saugos lygis žemesnis negu ES vidurkis</w:t>
            </w:r>
            <w:r w:rsidR="00A25FA3" w:rsidRPr="00E4773A">
              <w:rPr>
                <w:rFonts w:ascii="Times New Roman" w:hAnsi="Times New Roman" w:cs="Times New Roman"/>
                <w:b/>
              </w:rPr>
              <w:t xml:space="preserve"> </w:t>
            </w:r>
            <w:r w:rsidR="00A25FA3" w:rsidRPr="00E4773A">
              <w:rPr>
                <w:rFonts w:ascii="Times New Roman" w:hAnsi="Times New Roman" w:cs="Times New Roman"/>
                <w:iCs/>
                <w:color w:val="000000" w:themeColor="text1"/>
                <w:lang w:eastAsia="lt-LT"/>
              </w:rPr>
              <w:t xml:space="preserve">(giluminės priežastys, būdingos ir regioniniam lygmeniui, bus nagrinėjamos </w:t>
            </w:r>
            <w:r w:rsidR="00B863A8">
              <w:rPr>
                <w:rFonts w:ascii="Times New Roman" w:hAnsi="Times New Roman" w:cs="Times New Roman"/>
                <w:iCs/>
                <w:color w:val="000000" w:themeColor="text1"/>
                <w:lang w:eastAsia="lt-LT"/>
              </w:rPr>
              <w:t xml:space="preserve">rengiant Regionų plėtros programą (toliau – </w:t>
            </w:r>
            <w:r w:rsidR="00A25FA3" w:rsidRPr="00E4773A">
              <w:rPr>
                <w:rFonts w:ascii="Times New Roman" w:hAnsi="Times New Roman" w:cs="Times New Roman"/>
                <w:iCs/>
                <w:color w:val="000000" w:themeColor="text1"/>
                <w:lang w:eastAsia="lt-LT"/>
              </w:rPr>
              <w:t>RPP</w:t>
            </w:r>
            <w:r w:rsidR="00B863A8">
              <w:rPr>
                <w:rFonts w:ascii="Times New Roman" w:hAnsi="Times New Roman" w:cs="Times New Roman"/>
                <w:iCs/>
                <w:color w:val="000000" w:themeColor="text1"/>
                <w:lang w:eastAsia="lt-LT"/>
              </w:rPr>
              <w:t>)</w:t>
            </w:r>
            <w:r w:rsidR="00A25FA3" w:rsidRPr="00E4773A">
              <w:rPr>
                <w:rFonts w:ascii="Times New Roman" w:hAnsi="Times New Roman" w:cs="Times New Roman"/>
                <w:iCs/>
                <w:color w:val="000000" w:themeColor="text1"/>
                <w:lang w:eastAsia="lt-LT"/>
              </w:rPr>
              <w:t>, atliekant kompleksinę problemų analizę)</w:t>
            </w:r>
            <w:r w:rsidR="00D07626" w:rsidRPr="00E4773A">
              <w:rPr>
                <w:rFonts w:ascii="Times New Roman" w:hAnsi="Times New Roman" w:cs="Times New Roman"/>
              </w:rPr>
              <w:t>.</w:t>
            </w:r>
          </w:p>
        </w:tc>
      </w:tr>
      <w:tr w:rsidR="003E65D1" w:rsidRPr="00E4773A" w14:paraId="5162D912" w14:textId="77777777" w:rsidTr="008158C1">
        <w:trPr>
          <w:trHeight w:val="70"/>
        </w:trPr>
        <w:tc>
          <w:tcPr>
            <w:tcW w:w="15168" w:type="dxa"/>
            <w:tcBorders>
              <w:bottom w:val="single" w:sz="4" w:space="0" w:color="auto"/>
            </w:tcBorders>
            <w:shd w:val="clear" w:color="auto" w:fill="FFFFFF" w:themeFill="background1"/>
          </w:tcPr>
          <w:p w14:paraId="1F0B01EB" w14:textId="49C2A827" w:rsidR="0066505C" w:rsidRPr="00FF26AD" w:rsidRDefault="0066505C" w:rsidP="00B149A4">
            <w:pPr>
              <w:spacing w:before="120"/>
              <w:jc w:val="both"/>
              <w:rPr>
                <w:rFonts w:ascii="Times New Roman" w:hAnsi="Times New Roman" w:cs="Times New Roman"/>
                <w:b/>
                <w:bCs/>
                <w:iCs/>
                <w:color w:val="000000" w:themeColor="text1"/>
                <w:lang w:eastAsia="lt-LT"/>
              </w:rPr>
            </w:pPr>
            <w:r w:rsidRPr="00FF26AD">
              <w:rPr>
                <w:rFonts w:ascii="Times New Roman" w:hAnsi="Times New Roman" w:cs="Times New Roman"/>
                <w:b/>
                <w:bCs/>
                <w:iCs/>
                <w:color w:val="000000" w:themeColor="text1"/>
                <w:lang w:eastAsia="lt-LT"/>
              </w:rPr>
              <w:t>Spręstinos problemos priežastys</w:t>
            </w:r>
            <w:r w:rsidR="00E67E12" w:rsidRPr="00FF26AD">
              <w:rPr>
                <w:rFonts w:ascii="Times New Roman" w:hAnsi="Times New Roman" w:cs="Times New Roman"/>
                <w:b/>
                <w:bCs/>
                <w:iCs/>
                <w:color w:val="000000" w:themeColor="text1"/>
                <w:lang w:eastAsia="lt-LT"/>
              </w:rPr>
              <w:t xml:space="preserve"> </w:t>
            </w:r>
            <w:r w:rsidR="00E67E12" w:rsidRPr="00FF26AD">
              <w:rPr>
                <w:rFonts w:ascii="Times New Roman" w:hAnsi="Times New Roman" w:cs="Times New Roman"/>
                <w:b/>
              </w:rPr>
              <w:t>išdėstytos prioriteto tvarka</w:t>
            </w:r>
            <w:r w:rsidRPr="00FF26AD">
              <w:rPr>
                <w:rFonts w:ascii="Times New Roman" w:hAnsi="Times New Roman" w:cs="Times New Roman"/>
                <w:b/>
                <w:bCs/>
                <w:iCs/>
                <w:color w:val="000000" w:themeColor="text1"/>
                <w:lang w:eastAsia="lt-LT"/>
              </w:rPr>
              <w:t xml:space="preserve">: </w:t>
            </w:r>
          </w:p>
          <w:p w14:paraId="04555FAE" w14:textId="173C4B51" w:rsidR="0066505C" w:rsidRPr="00FF26AD" w:rsidRDefault="0066505C" w:rsidP="0066505C">
            <w:pPr>
              <w:jc w:val="both"/>
              <w:rPr>
                <w:rFonts w:ascii="Times New Roman" w:hAnsi="Times New Roman" w:cs="Times New Roman"/>
                <w:iCs/>
                <w:color w:val="000000" w:themeColor="text1"/>
                <w:lang w:eastAsia="lt-LT"/>
              </w:rPr>
            </w:pPr>
            <w:r w:rsidRPr="00FF26AD">
              <w:rPr>
                <w:rFonts w:ascii="Times New Roman" w:hAnsi="Times New Roman" w:cs="Times New Roman"/>
                <w:iCs/>
                <w:color w:val="000000" w:themeColor="text1"/>
                <w:lang w:eastAsia="lt-LT"/>
              </w:rPr>
              <w:t>1.</w:t>
            </w:r>
            <w:r w:rsidR="000D6020" w:rsidRPr="00FF26AD">
              <w:rPr>
                <w:rFonts w:ascii="Times New Roman" w:hAnsi="Times New Roman" w:cs="Times New Roman"/>
                <w:iCs/>
                <w:color w:val="000000" w:themeColor="text1"/>
                <w:lang w:eastAsia="lt-LT"/>
              </w:rPr>
              <w:t xml:space="preserve"> D</w:t>
            </w:r>
            <w:r w:rsidR="005A4D00" w:rsidRPr="00FF26AD">
              <w:rPr>
                <w:rFonts w:ascii="Times New Roman" w:hAnsi="Times New Roman" w:cs="Times New Roman"/>
                <w:iCs/>
                <w:color w:val="000000" w:themeColor="text1"/>
                <w:lang w:eastAsia="lt-LT"/>
              </w:rPr>
              <w:t>auguma</w:t>
            </w:r>
            <w:r w:rsidR="000D6020" w:rsidRPr="00FF26AD">
              <w:rPr>
                <w:rFonts w:ascii="Times New Roman" w:hAnsi="Times New Roman" w:cs="Times New Roman"/>
                <w:iCs/>
                <w:color w:val="000000" w:themeColor="text1"/>
                <w:lang w:eastAsia="lt-LT"/>
              </w:rPr>
              <w:t xml:space="preserve"> eismo įvykių įvyksta dėl eismo dalyvių kaltės</w:t>
            </w:r>
            <w:r w:rsidR="005E456D" w:rsidRPr="00FF26AD">
              <w:rPr>
                <w:rFonts w:ascii="Times New Roman" w:hAnsi="Times New Roman" w:cs="Times New Roman"/>
                <w:iCs/>
                <w:color w:val="000000" w:themeColor="text1"/>
                <w:lang w:eastAsia="lt-LT"/>
              </w:rPr>
              <w:t>,</w:t>
            </w:r>
            <w:r w:rsidR="00FC5021" w:rsidRPr="00FF26AD">
              <w:rPr>
                <w:rFonts w:ascii="Times New Roman" w:hAnsi="Times New Roman" w:cs="Times New Roman"/>
                <w:iCs/>
                <w:color w:val="000000" w:themeColor="text1"/>
                <w:lang w:eastAsia="lt-LT"/>
              </w:rPr>
              <w:t xml:space="preserve"> </w:t>
            </w:r>
            <w:r w:rsidR="005E456D" w:rsidRPr="00FF26AD">
              <w:rPr>
                <w:rFonts w:ascii="Times New Roman" w:eastAsia="Calibri" w:hAnsi="Times New Roman" w:cs="Times New Roman"/>
                <w:szCs w:val="24"/>
              </w:rPr>
              <w:t xml:space="preserve">jiems nesilaikant </w:t>
            </w:r>
            <w:r w:rsidR="005A4D00" w:rsidRPr="00FF26AD">
              <w:rPr>
                <w:rFonts w:ascii="Times New Roman" w:eastAsia="Calibri" w:hAnsi="Times New Roman" w:cs="Times New Roman"/>
                <w:szCs w:val="24"/>
              </w:rPr>
              <w:t>K</w:t>
            </w:r>
            <w:r w:rsidR="005E456D" w:rsidRPr="00FF26AD">
              <w:rPr>
                <w:rFonts w:ascii="Times New Roman" w:eastAsia="Calibri" w:hAnsi="Times New Roman" w:cs="Times New Roman"/>
                <w:szCs w:val="24"/>
              </w:rPr>
              <w:t>elių eismo taisyklėse nustatytų reikalavimų.</w:t>
            </w:r>
          </w:p>
          <w:p w14:paraId="089FCB52" w14:textId="6A6689A0" w:rsidR="0066505C" w:rsidRPr="00FF26AD" w:rsidRDefault="0066505C" w:rsidP="00656D3F">
            <w:pPr>
              <w:jc w:val="both"/>
              <w:rPr>
                <w:rFonts w:ascii="Times New Roman" w:hAnsi="Times New Roman" w:cs="Times New Roman"/>
                <w:iCs/>
                <w:color w:val="000000" w:themeColor="text1"/>
                <w:lang w:eastAsia="lt-LT"/>
              </w:rPr>
            </w:pPr>
            <w:r w:rsidRPr="00FF26AD">
              <w:rPr>
                <w:rFonts w:ascii="Times New Roman" w:hAnsi="Times New Roman" w:cs="Times New Roman"/>
                <w:iCs/>
                <w:color w:val="000000" w:themeColor="text1"/>
                <w:lang w:eastAsia="lt-LT"/>
              </w:rPr>
              <w:t>2.</w:t>
            </w:r>
            <w:r w:rsidR="005A4D00" w:rsidRPr="00FF26AD">
              <w:rPr>
                <w:rFonts w:ascii="Times New Roman" w:hAnsi="Times New Roman" w:cs="Times New Roman"/>
                <w:iCs/>
                <w:color w:val="000000" w:themeColor="text1"/>
                <w:lang w:eastAsia="lt-LT"/>
              </w:rPr>
              <w:t xml:space="preserve"> </w:t>
            </w:r>
            <w:r w:rsidR="000D6020" w:rsidRPr="00FF26AD">
              <w:rPr>
                <w:rFonts w:ascii="Times New Roman" w:hAnsi="Times New Roman" w:cs="Times New Roman"/>
                <w:iCs/>
                <w:color w:val="000000" w:themeColor="text1"/>
                <w:lang w:eastAsia="lt-LT"/>
              </w:rPr>
              <w:t>Trūksta inžinerinių eismo saugumo priemonių ir sprendinių, o esama infrastruktūra dažnai netenkina saugumo parametrų (</w:t>
            </w:r>
            <w:r w:rsidR="00151D85" w:rsidRPr="00FF26AD">
              <w:rPr>
                <w:rFonts w:ascii="Times New Roman" w:hAnsi="Times New Roman" w:cs="Times New Roman"/>
                <w:iCs/>
                <w:color w:val="000000" w:themeColor="text1"/>
                <w:lang w:eastAsia="lt-LT"/>
              </w:rPr>
              <w:t>iš dalies sprendžiama 1 problemos 5.3 uždavinio priemone „</w:t>
            </w:r>
            <w:r w:rsidR="00151D85" w:rsidRPr="00FF26AD">
              <w:rPr>
                <w:rFonts w:ascii="Times New Roman" w:hAnsi="Times New Roman" w:cs="Times New Roman"/>
                <w:bCs/>
              </w:rPr>
              <w:t>Gerinti susisiekimą kelių transportu“ ir priemone „Gerinti susisiekimą geležinkelių transportu“</w:t>
            </w:r>
            <w:r w:rsidR="004A683C" w:rsidRPr="00FF26AD">
              <w:rPr>
                <w:rFonts w:ascii="Times New Roman" w:hAnsi="Times New Roman" w:cs="Times New Roman"/>
                <w:bCs/>
              </w:rPr>
              <w:t>).</w:t>
            </w:r>
          </w:p>
          <w:p w14:paraId="42064406" w14:textId="77777777" w:rsidR="00656D3F" w:rsidRPr="00FF26AD" w:rsidRDefault="00656D3F" w:rsidP="00302598">
            <w:pPr>
              <w:jc w:val="both"/>
              <w:rPr>
                <w:rFonts w:ascii="Times New Roman" w:hAnsi="Times New Roman" w:cs="Times New Roman"/>
                <w:iCs/>
                <w:color w:val="000000" w:themeColor="text1"/>
                <w:lang w:eastAsia="lt-LT"/>
              </w:rPr>
            </w:pPr>
            <w:r w:rsidRPr="00FF26AD">
              <w:rPr>
                <w:rFonts w:ascii="Times New Roman" w:hAnsi="Times New Roman" w:cs="Times New Roman"/>
                <w:iCs/>
                <w:color w:val="000000" w:themeColor="text1"/>
                <w:lang w:eastAsia="lt-LT"/>
              </w:rPr>
              <w:t>3. Daugiau kaip pusė eisme dalyvaujančių priemonių yra techniškai netvarkingos.</w:t>
            </w:r>
          </w:p>
          <w:p w14:paraId="1277A6B9" w14:textId="1844BF06" w:rsidR="00656D3F" w:rsidRPr="00FF26AD" w:rsidRDefault="00656D3F" w:rsidP="00AB1074">
            <w:pPr>
              <w:jc w:val="both"/>
              <w:rPr>
                <w:rFonts w:ascii="Times New Roman" w:hAnsi="Times New Roman" w:cs="Times New Roman"/>
                <w:iCs/>
                <w:color w:val="000000" w:themeColor="text1"/>
                <w:lang w:eastAsia="lt-LT"/>
              </w:rPr>
            </w:pPr>
            <w:r w:rsidRPr="00FF26AD">
              <w:rPr>
                <w:rFonts w:ascii="Times New Roman" w:hAnsi="Times New Roman" w:cs="Times New Roman"/>
                <w:iCs/>
                <w:color w:val="000000" w:themeColor="text1"/>
                <w:lang w:eastAsia="lt-LT"/>
              </w:rPr>
              <w:t xml:space="preserve">4. </w:t>
            </w:r>
            <w:r w:rsidR="004A683C" w:rsidRPr="00FF26AD">
              <w:rPr>
                <w:rFonts w:ascii="Times New Roman" w:eastAsia="Calibri" w:hAnsi="Times New Roman" w:cs="Times New Roman"/>
                <w:bCs/>
                <w:szCs w:val="24"/>
              </w:rPr>
              <w:t>Nepakankamai efektyvus gelbėjimo tarnybų darbas</w:t>
            </w:r>
            <w:r w:rsidR="004A683C" w:rsidRPr="00FF26AD" w:rsidDel="006E4BBE">
              <w:rPr>
                <w:rFonts w:ascii="Times New Roman" w:hAnsi="Times New Roman" w:cs="Times New Roman"/>
                <w:iCs/>
                <w:color w:val="000000" w:themeColor="text1"/>
                <w:lang w:eastAsia="lt-LT"/>
              </w:rPr>
              <w:t xml:space="preserve"> </w:t>
            </w:r>
            <w:r w:rsidRPr="00FF26AD">
              <w:rPr>
                <w:rFonts w:ascii="Times New Roman" w:hAnsi="Times New Roman" w:cs="Times New Roman"/>
                <w:iCs/>
                <w:color w:val="000000" w:themeColor="text1"/>
                <w:lang w:eastAsia="lt-LT"/>
              </w:rPr>
              <w:t>(</w:t>
            </w:r>
            <w:r w:rsidR="001F6E84" w:rsidRPr="00FF26AD">
              <w:rPr>
                <w:rFonts w:ascii="Times New Roman" w:hAnsi="Times New Roman" w:cs="Times New Roman"/>
                <w:i/>
                <w:iCs/>
                <w:lang w:eastAsia="lt-LT"/>
              </w:rPr>
              <w:t xml:space="preserve">pažangos priemonės numatytos Lietuvos Respublikos Vyriausybės tvirtinamoje </w:t>
            </w:r>
            <w:r w:rsidR="0045691E" w:rsidRPr="00FF26AD">
              <w:rPr>
                <w:rFonts w:ascii="Times New Roman" w:hAnsi="Times New Roman" w:cs="Times New Roman"/>
                <w:i/>
                <w:iCs/>
                <w:szCs w:val="24"/>
              </w:rPr>
              <w:t xml:space="preserve">2021–2030 metų Lietuvos Respublikos sveikatos apsaugos ministerijos </w:t>
            </w:r>
            <w:r w:rsidR="001F6E84" w:rsidRPr="00FF26AD">
              <w:rPr>
                <w:rFonts w:ascii="Times New Roman" w:hAnsi="Times New Roman" w:cs="Times New Roman"/>
                <w:i/>
                <w:iCs/>
                <w:szCs w:val="24"/>
              </w:rPr>
              <w:t>valdomoje S</w:t>
            </w:r>
            <w:r w:rsidR="0045691E" w:rsidRPr="00FF26AD">
              <w:rPr>
                <w:rFonts w:ascii="Times New Roman" w:hAnsi="Times New Roman" w:cs="Times New Roman"/>
                <w:i/>
                <w:iCs/>
                <w:szCs w:val="24"/>
              </w:rPr>
              <w:t>veikatos priežiūros kokybės ir efektyvumo didinimo plėtros programo</w:t>
            </w:r>
            <w:r w:rsidR="001F6E84" w:rsidRPr="00FF26AD">
              <w:rPr>
                <w:rFonts w:ascii="Times New Roman" w:hAnsi="Times New Roman" w:cs="Times New Roman"/>
                <w:i/>
                <w:iCs/>
                <w:szCs w:val="24"/>
              </w:rPr>
              <w:t xml:space="preserve">je </w:t>
            </w:r>
            <w:r w:rsidR="001F6E84" w:rsidRPr="00FF26AD">
              <w:rPr>
                <w:rFonts w:ascii="Times New Roman" w:hAnsi="Times New Roman" w:cs="Times New Roman"/>
                <w:i/>
                <w:iCs/>
                <w:lang w:eastAsia="lt-LT"/>
              </w:rPr>
              <w:t>(toliau –</w:t>
            </w:r>
            <w:r w:rsidR="001F6E84" w:rsidRPr="00FF26AD">
              <w:rPr>
                <w:rFonts w:ascii="Times New Roman" w:hAnsi="Times New Roman" w:cs="Times New Roman"/>
                <w:i/>
                <w:iCs/>
                <w:szCs w:val="24"/>
              </w:rPr>
              <w:t xml:space="preserve"> Sveikatos priežiūros kokybės ir efektyvumo didinimo PP)</w:t>
            </w:r>
            <w:r w:rsidR="0045691E" w:rsidRPr="00FF26AD">
              <w:rPr>
                <w:rFonts w:ascii="Times New Roman" w:hAnsi="Times New Roman" w:cs="Times New Roman"/>
                <w:iCs/>
                <w:szCs w:val="24"/>
              </w:rPr>
              <w:t xml:space="preserve"> </w:t>
            </w:r>
            <w:r w:rsidR="0045691E" w:rsidRPr="00FF26AD">
              <w:rPr>
                <w:rFonts w:ascii="Times New Roman" w:hAnsi="Times New Roman" w:cs="Times New Roman"/>
                <w:i/>
                <w:szCs w:val="24"/>
              </w:rPr>
              <w:t>ir</w:t>
            </w:r>
            <w:r w:rsidR="0045691E" w:rsidRPr="00FF26AD">
              <w:rPr>
                <w:rFonts w:ascii="Times New Roman" w:hAnsi="Times New Roman" w:cs="Times New Roman"/>
                <w:iCs/>
                <w:szCs w:val="24"/>
              </w:rPr>
              <w:t xml:space="preserve"> </w:t>
            </w:r>
            <w:r w:rsidR="007F6C82" w:rsidRPr="00FF26AD">
              <w:rPr>
                <w:rFonts w:ascii="Times New Roman" w:hAnsi="Times New Roman" w:cs="Times New Roman"/>
                <w:i/>
              </w:rPr>
              <w:t>Viešojo saugumo stiprinimo PP)</w:t>
            </w:r>
            <w:r w:rsidR="007F6C82" w:rsidRPr="00FF26AD">
              <w:rPr>
                <w:rFonts w:ascii="Times New Roman" w:hAnsi="Times New Roman" w:cs="Times New Roman"/>
                <w:iCs/>
              </w:rPr>
              <w:t>.</w:t>
            </w:r>
            <w:r w:rsidR="007F6C82" w:rsidRPr="00FF26AD">
              <w:rPr>
                <w:rFonts w:ascii="Times New Roman" w:hAnsi="Times New Roman" w:cs="Times New Roman"/>
                <w:i/>
              </w:rPr>
              <w:t xml:space="preserve"> </w:t>
            </w:r>
          </w:p>
          <w:p w14:paraId="060B0D8F" w14:textId="578BCB2C" w:rsidR="0066505C" w:rsidRPr="0076187D" w:rsidRDefault="0066505C" w:rsidP="00AB1074">
            <w:pPr>
              <w:jc w:val="both"/>
              <w:rPr>
                <w:rFonts w:ascii="Times New Roman" w:hAnsi="Times New Roman" w:cs="Times New Roman"/>
                <w:iCs/>
                <w:color w:val="000000" w:themeColor="text1"/>
                <w:lang w:eastAsia="lt-LT"/>
              </w:rPr>
            </w:pPr>
            <w:r w:rsidRPr="00FF26AD">
              <w:rPr>
                <w:rFonts w:ascii="Times New Roman" w:hAnsi="Times New Roman" w:cs="Times New Roman"/>
                <w:iCs/>
                <w:color w:val="000000" w:themeColor="text1"/>
                <w:lang w:eastAsia="lt-LT"/>
              </w:rPr>
              <w:t>5.</w:t>
            </w:r>
            <w:r w:rsidR="00BD7743" w:rsidRPr="00FF26AD">
              <w:rPr>
                <w:rFonts w:ascii="Times New Roman" w:hAnsi="Times New Roman" w:cs="Times New Roman"/>
                <w:iCs/>
                <w:color w:val="000000" w:themeColor="text1"/>
                <w:lang w:eastAsia="lt-LT"/>
              </w:rPr>
              <w:t xml:space="preserve"> </w:t>
            </w:r>
            <w:r w:rsidRPr="00FF26AD">
              <w:rPr>
                <w:rFonts w:ascii="Times New Roman" w:hAnsi="Times New Roman" w:cs="Times New Roman"/>
                <w:iCs/>
                <w:color w:val="000000" w:themeColor="text1"/>
                <w:lang w:eastAsia="lt-LT"/>
              </w:rPr>
              <w:t>Neefektyviai valdomos eismo įvykių rizikos.</w:t>
            </w:r>
          </w:p>
          <w:p w14:paraId="28FE4DE6" w14:textId="77777777" w:rsidR="00EA605F" w:rsidRPr="00E4773A" w:rsidRDefault="00EA605F" w:rsidP="00AB1074">
            <w:pPr>
              <w:jc w:val="both"/>
              <w:rPr>
                <w:rFonts w:ascii="Times New Roman" w:hAnsi="Times New Roman" w:cs="Times New Roman"/>
                <w:iCs/>
                <w:color w:val="000000" w:themeColor="text1"/>
                <w:lang w:eastAsia="lt-LT"/>
              </w:rPr>
            </w:pPr>
          </w:p>
          <w:p w14:paraId="7113D6C0" w14:textId="382E8B93" w:rsidR="0066505C" w:rsidRPr="00E4773A" w:rsidRDefault="0066505C" w:rsidP="0066505C">
            <w:pPr>
              <w:jc w:val="both"/>
              <w:rPr>
                <w:rFonts w:ascii="Times New Roman" w:hAnsi="Times New Roman" w:cs="Times New Roman"/>
                <w:b/>
              </w:rPr>
            </w:pPr>
            <w:r w:rsidRPr="00E4773A">
              <w:rPr>
                <w:rFonts w:ascii="Times New Roman" w:hAnsi="Times New Roman" w:cs="Times New Roman"/>
                <w:b/>
              </w:rPr>
              <w:t>P</w:t>
            </w:r>
            <w:r w:rsidR="00607674">
              <w:rPr>
                <w:rFonts w:ascii="Times New Roman" w:hAnsi="Times New Roman" w:cs="Times New Roman"/>
                <w:b/>
              </w:rPr>
              <w:t>ažangos p</w:t>
            </w:r>
            <w:r w:rsidRPr="00E4773A">
              <w:rPr>
                <w:rFonts w:ascii="Times New Roman" w:hAnsi="Times New Roman" w:cs="Times New Roman"/>
                <w:b/>
              </w:rPr>
              <w:t>riemonė</w:t>
            </w:r>
            <w:r w:rsidR="00607674">
              <w:rPr>
                <w:rFonts w:ascii="Times New Roman" w:hAnsi="Times New Roman" w:cs="Times New Roman"/>
                <w:b/>
              </w:rPr>
              <w:t xml:space="preserve">s, kuriomis sprendžiama </w:t>
            </w:r>
            <w:r w:rsidR="001F6E84">
              <w:rPr>
                <w:rFonts w:ascii="Times New Roman" w:hAnsi="Times New Roman" w:cs="Times New Roman"/>
                <w:b/>
              </w:rPr>
              <w:t xml:space="preserve">2 </w:t>
            </w:r>
            <w:r w:rsidR="00607674">
              <w:rPr>
                <w:rFonts w:ascii="Times New Roman" w:hAnsi="Times New Roman" w:cs="Times New Roman"/>
                <w:b/>
              </w:rPr>
              <w:t>problema</w:t>
            </w:r>
            <w:r w:rsidRPr="00E4773A">
              <w:rPr>
                <w:rFonts w:ascii="Times New Roman" w:hAnsi="Times New Roman" w:cs="Times New Roman"/>
                <w:b/>
              </w:rPr>
              <w:t>:</w:t>
            </w:r>
          </w:p>
          <w:p w14:paraId="40984C60" w14:textId="6C9591C2" w:rsidR="003E65D1" w:rsidRPr="00EA605F" w:rsidRDefault="00607674" w:rsidP="00EA605F">
            <w:pPr>
              <w:jc w:val="both"/>
              <w:rPr>
                <w:rFonts w:ascii="Times New Roman" w:hAnsi="Times New Roman" w:cs="Times New Roman"/>
                <w:bCs/>
              </w:rPr>
            </w:pPr>
            <w:r w:rsidRPr="00EA605F">
              <w:rPr>
                <w:rFonts w:ascii="Times New Roman" w:hAnsi="Times New Roman" w:cs="Times New Roman"/>
                <w:bCs/>
              </w:rPr>
              <w:t xml:space="preserve">10-001-05-03-06 </w:t>
            </w:r>
            <w:r w:rsidR="0066505C" w:rsidRPr="00EA605F">
              <w:rPr>
                <w:rFonts w:ascii="Times New Roman" w:hAnsi="Times New Roman" w:cs="Times New Roman"/>
                <w:bCs/>
              </w:rPr>
              <w:t>Gerinti eismo saugą</w:t>
            </w:r>
            <w:r w:rsidR="006418DF" w:rsidRPr="00EA605F">
              <w:rPr>
                <w:rFonts w:ascii="Times New Roman" w:hAnsi="Times New Roman" w:cs="Times New Roman"/>
                <w:bCs/>
              </w:rPr>
              <w:t xml:space="preserve"> </w:t>
            </w:r>
            <w:r w:rsidR="006418DF" w:rsidRPr="00EA605F">
              <w:rPr>
                <w:rFonts w:ascii="Times New Roman" w:hAnsi="Times New Roman" w:cs="Times New Roman"/>
                <w:bCs/>
                <w:i/>
                <w:iCs/>
              </w:rPr>
              <w:t>(sprendžiam</w:t>
            </w:r>
            <w:r w:rsidR="00B60F97" w:rsidRPr="00EA605F">
              <w:rPr>
                <w:rFonts w:ascii="Times New Roman" w:hAnsi="Times New Roman" w:cs="Times New Roman"/>
                <w:bCs/>
                <w:i/>
                <w:iCs/>
              </w:rPr>
              <w:t>os</w:t>
            </w:r>
            <w:r w:rsidR="00E70B71">
              <w:rPr>
                <w:rFonts w:ascii="Times New Roman" w:hAnsi="Times New Roman" w:cs="Times New Roman"/>
                <w:bCs/>
                <w:i/>
                <w:iCs/>
              </w:rPr>
              <w:t xml:space="preserve"> </w:t>
            </w:r>
            <w:r w:rsidR="006418DF" w:rsidRPr="00EA605F">
              <w:rPr>
                <w:rFonts w:ascii="Times New Roman" w:hAnsi="Times New Roman" w:cs="Times New Roman"/>
                <w:bCs/>
                <w:i/>
                <w:iCs/>
              </w:rPr>
              <w:t>1</w:t>
            </w:r>
            <w:r w:rsidR="00CD6542" w:rsidRPr="00EA605F">
              <w:rPr>
                <w:rFonts w:ascii="Times New Roman" w:hAnsi="Times New Roman" w:cs="Times New Roman"/>
                <w:bCs/>
                <w:i/>
                <w:iCs/>
              </w:rPr>
              <w:t>-3, 5 priežastys)</w:t>
            </w:r>
            <w:r w:rsidR="001F6E84" w:rsidRPr="00EA605F">
              <w:rPr>
                <w:rFonts w:ascii="Times New Roman" w:hAnsi="Times New Roman" w:cs="Times New Roman"/>
                <w:bCs/>
              </w:rPr>
              <w:t>;</w:t>
            </w:r>
          </w:p>
          <w:p w14:paraId="6C5B3754" w14:textId="77777777" w:rsidR="00B4342B" w:rsidRPr="00EA605F" w:rsidRDefault="00607674" w:rsidP="00EA605F">
            <w:pPr>
              <w:jc w:val="both"/>
              <w:rPr>
                <w:rFonts w:ascii="Times New Roman" w:hAnsi="Times New Roman" w:cs="Times New Roman"/>
                <w:bCs/>
              </w:rPr>
            </w:pPr>
            <w:r w:rsidRPr="00EA605F">
              <w:rPr>
                <w:rFonts w:ascii="Times New Roman" w:hAnsi="Times New Roman" w:cs="Times New Roman"/>
                <w:bCs/>
              </w:rPr>
              <w:t xml:space="preserve">10-001-05-03-07 (RE) </w:t>
            </w:r>
            <w:r w:rsidR="00B4342B" w:rsidRPr="00EA605F">
              <w:rPr>
                <w:rFonts w:ascii="Times New Roman" w:hAnsi="Times New Roman" w:cs="Times New Roman"/>
                <w:bCs/>
              </w:rPr>
              <w:t>Gerinti eismo saugą vietinės reikšmės keliuose ir gatvėse (RPP priemonė)</w:t>
            </w:r>
            <w:r w:rsidR="006418DF" w:rsidRPr="00EA605F">
              <w:rPr>
                <w:rFonts w:ascii="Times New Roman" w:hAnsi="Times New Roman" w:cs="Times New Roman"/>
                <w:bCs/>
              </w:rPr>
              <w:t xml:space="preserve"> </w:t>
            </w:r>
            <w:r w:rsidR="006418DF" w:rsidRPr="00EA605F">
              <w:rPr>
                <w:rFonts w:ascii="Times New Roman" w:hAnsi="Times New Roman" w:cs="Times New Roman"/>
                <w:bCs/>
                <w:i/>
                <w:iCs/>
              </w:rPr>
              <w:t>(sprendžiama 2 priežastis)</w:t>
            </w:r>
            <w:r w:rsidR="00B4342B" w:rsidRPr="00FF26AD">
              <w:rPr>
                <w:rFonts w:ascii="Times New Roman" w:hAnsi="Times New Roman" w:cs="Times New Roman"/>
                <w:bCs/>
              </w:rPr>
              <w:t>.</w:t>
            </w:r>
          </w:p>
          <w:p w14:paraId="2243E737" w14:textId="77777777" w:rsidR="007F6C82" w:rsidRDefault="007F6C82" w:rsidP="001F6E84">
            <w:pPr>
              <w:pStyle w:val="Sraopastraipa"/>
              <w:ind w:left="626"/>
              <w:jc w:val="both"/>
              <w:rPr>
                <w:rFonts w:ascii="Times New Roman" w:hAnsi="Times New Roman" w:cs="Times New Roman"/>
                <w:bCs/>
              </w:rPr>
            </w:pPr>
          </w:p>
          <w:p w14:paraId="70D09710" w14:textId="77777777" w:rsidR="007F6C82" w:rsidRPr="006B1CE1" w:rsidRDefault="007F6C82" w:rsidP="007F6C82">
            <w:pPr>
              <w:jc w:val="both"/>
              <w:rPr>
                <w:rFonts w:ascii="Times New Roman" w:hAnsi="Times New Roman" w:cs="Times New Roman"/>
                <w:b/>
                <w:bCs/>
                <w:szCs w:val="24"/>
                <w:lang w:eastAsia="lt-LT"/>
              </w:rPr>
            </w:pPr>
            <w:r w:rsidRPr="006B1CE1">
              <w:rPr>
                <w:rFonts w:ascii="Times New Roman" w:hAnsi="Times New Roman" w:cs="Times New Roman"/>
                <w:b/>
                <w:bCs/>
                <w:szCs w:val="24"/>
                <w:lang w:eastAsia="lt-LT"/>
              </w:rPr>
              <w:t>Pažangos priemonės, numatytos kitose plėtros programose:</w:t>
            </w:r>
          </w:p>
          <w:p w14:paraId="0D4039AD" w14:textId="77777777" w:rsidR="007F6C82" w:rsidRPr="006B1CE1" w:rsidRDefault="007F6C82" w:rsidP="007F6C82">
            <w:pPr>
              <w:jc w:val="both"/>
              <w:rPr>
                <w:rFonts w:ascii="Times New Roman" w:hAnsi="Times New Roman" w:cs="Times New Roman"/>
                <w:i/>
                <w:szCs w:val="20"/>
              </w:rPr>
            </w:pPr>
            <w:r w:rsidRPr="006B1CE1">
              <w:rPr>
                <w:rFonts w:ascii="Times New Roman" w:hAnsi="Times New Roman" w:cs="Times New Roman"/>
                <w:iCs/>
                <w:szCs w:val="24"/>
              </w:rPr>
              <w:t xml:space="preserve">Sveikatos priežiūros kokybės ir efektyvumo didinimo PP pažangos priemonė </w:t>
            </w:r>
            <w:r w:rsidRPr="006B1CE1">
              <w:rPr>
                <w:rFonts w:ascii="Times New Roman" w:hAnsi="Times New Roman" w:cs="Times New Roman"/>
                <w:iCs/>
              </w:rPr>
              <w:t>„Gerinti specializuotos sveikatos priežiūros prieinamumą ir kokybę, mažinant stacionarinių ir didinant ambulatorinių paslaugų vartojimą“</w:t>
            </w:r>
            <w:r w:rsidRPr="006B1CE1">
              <w:rPr>
                <w:rFonts w:ascii="Times New Roman" w:hAnsi="Times New Roman" w:cs="Times New Roman"/>
                <w:i/>
              </w:rPr>
              <w:t xml:space="preserve"> </w:t>
            </w:r>
            <w:r w:rsidRPr="006B1CE1">
              <w:rPr>
                <w:rFonts w:ascii="Times New Roman" w:hAnsi="Times New Roman" w:cs="Times New Roman"/>
                <w:bCs/>
                <w:i/>
                <w:iCs/>
              </w:rPr>
              <w:t>(sprendžiama 4 priežastis)</w:t>
            </w:r>
            <w:r w:rsidRPr="00FF26AD">
              <w:rPr>
                <w:rFonts w:ascii="Times New Roman" w:hAnsi="Times New Roman" w:cs="Times New Roman"/>
                <w:iCs/>
              </w:rPr>
              <w:t>;</w:t>
            </w:r>
          </w:p>
          <w:p w14:paraId="3F523FB5" w14:textId="73F154DF" w:rsidR="007F6C82" w:rsidRPr="007F6C82" w:rsidRDefault="007F6C82" w:rsidP="006305FE">
            <w:pPr>
              <w:spacing w:after="120"/>
              <w:jc w:val="both"/>
              <w:rPr>
                <w:bCs/>
              </w:rPr>
            </w:pPr>
            <w:r w:rsidRPr="006B1CE1">
              <w:rPr>
                <w:rFonts w:ascii="Times New Roman" w:hAnsi="Times New Roman" w:cs="Times New Roman"/>
                <w:iCs/>
              </w:rPr>
              <w:t>Viešojo saugumo stiprinimo PP pažangos priemonės: „Stiprinti pajėgumus ir gebėjimus valdyti krizes ir ekstremaliąsias situacijas ir šalinti jų padarinius</w:t>
            </w:r>
            <w:r w:rsidRPr="006B1CE1">
              <w:rPr>
                <w:rFonts w:ascii="Times New Roman" w:hAnsi="Times New Roman" w:cs="Times New Roman"/>
                <w:iCs/>
                <w:color w:val="000000" w:themeColor="text1"/>
                <w:lang w:eastAsia="lt-LT"/>
              </w:rPr>
              <w:t>“, „</w:t>
            </w:r>
            <w:r w:rsidRPr="006B1CE1">
              <w:rPr>
                <w:rFonts w:ascii="Times New Roman" w:hAnsi="Times New Roman" w:cs="Times New Roman"/>
                <w:iCs/>
              </w:rPr>
              <w:t>Tobulinti vidaus tarnybos sistemos pareigūnų rengimo ir kvalifikacijos kėlimo sistemą“</w:t>
            </w:r>
            <w:r w:rsidRPr="006B1CE1">
              <w:rPr>
                <w:rFonts w:ascii="Times New Roman" w:hAnsi="Times New Roman" w:cs="Times New Roman"/>
                <w:i/>
                <w:color w:val="000000" w:themeColor="text1"/>
                <w:lang w:eastAsia="lt-LT"/>
              </w:rPr>
              <w:t xml:space="preserve"> </w:t>
            </w:r>
            <w:r w:rsidRPr="006B1CE1">
              <w:rPr>
                <w:rFonts w:ascii="Times New Roman" w:hAnsi="Times New Roman" w:cs="Times New Roman"/>
                <w:bCs/>
                <w:i/>
                <w:iCs/>
              </w:rPr>
              <w:t>(sprendžiama 4 priežastis)</w:t>
            </w:r>
            <w:r w:rsidRPr="00FF26AD">
              <w:rPr>
                <w:rFonts w:ascii="Times New Roman" w:hAnsi="Times New Roman" w:cs="Times New Roman"/>
                <w:iCs/>
                <w:color w:val="000000" w:themeColor="text1"/>
                <w:lang w:eastAsia="lt-LT"/>
              </w:rPr>
              <w:t>.</w:t>
            </w:r>
          </w:p>
        </w:tc>
      </w:tr>
      <w:tr w:rsidR="005A68F5" w:rsidRPr="00E4773A" w14:paraId="2452316E" w14:textId="77777777" w:rsidTr="008158C1">
        <w:trPr>
          <w:trHeight w:val="70"/>
        </w:trPr>
        <w:tc>
          <w:tcPr>
            <w:tcW w:w="15168" w:type="dxa"/>
            <w:shd w:val="clear" w:color="auto" w:fill="DBE5F1" w:themeFill="accent1" w:themeFillTint="33"/>
          </w:tcPr>
          <w:p w14:paraId="48FCC659" w14:textId="6A358910" w:rsidR="005A68F5" w:rsidRPr="00E4773A" w:rsidRDefault="005A68F5" w:rsidP="00B149A4">
            <w:pPr>
              <w:spacing w:before="120" w:after="120"/>
              <w:jc w:val="both"/>
              <w:rPr>
                <w:rFonts w:ascii="Times New Roman" w:hAnsi="Times New Roman" w:cs="Times New Roman"/>
                <w:b/>
              </w:rPr>
            </w:pPr>
            <w:r w:rsidRPr="00E4773A">
              <w:rPr>
                <w:rFonts w:ascii="Times New Roman" w:hAnsi="Times New Roman" w:cs="Times New Roman"/>
                <w:b/>
              </w:rPr>
              <w:lastRenderedPageBreak/>
              <w:t>5.</w:t>
            </w:r>
            <w:r w:rsidR="00411638" w:rsidRPr="00E4773A">
              <w:rPr>
                <w:rFonts w:ascii="Times New Roman" w:hAnsi="Times New Roman" w:cs="Times New Roman"/>
                <w:b/>
              </w:rPr>
              <w:t>4</w:t>
            </w:r>
            <w:r w:rsidRPr="00E4773A">
              <w:rPr>
                <w:rFonts w:ascii="Times New Roman" w:hAnsi="Times New Roman" w:cs="Times New Roman"/>
                <w:b/>
              </w:rPr>
              <w:t xml:space="preserve"> uždavinys. </w:t>
            </w:r>
            <w:r w:rsidR="003141B8" w:rsidRPr="00E4773A">
              <w:rPr>
                <w:rFonts w:ascii="Times New Roman" w:hAnsi="Times New Roman" w:cs="Times New Roman"/>
                <w:b/>
              </w:rPr>
              <w:t xml:space="preserve">Gerinti skaitmeninį junglumą ir didinti susisiekimo </w:t>
            </w:r>
            <w:r w:rsidR="00661A77" w:rsidRPr="00E4773A">
              <w:rPr>
                <w:rFonts w:ascii="Times New Roman" w:hAnsi="Times New Roman" w:cs="Times New Roman"/>
                <w:b/>
              </w:rPr>
              <w:t xml:space="preserve">infrastruktūros panaudojimo efektyvumą bei </w:t>
            </w:r>
            <w:r w:rsidR="003141B8" w:rsidRPr="00E4773A">
              <w:rPr>
                <w:rFonts w:ascii="Times New Roman" w:hAnsi="Times New Roman" w:cs="Times New Roman"/>
                <w:b/>
              </w:rPr>
              <w:t>sektoriaus kuriamą vertę</w:t>
            </w:r>
            <w:r w:rsidR="00773FE0">
              <w:rPr>
                <w:rFonts w:ascii="Times New Roman" w:hAnsi="Times New Roman" w:cs="Times New Roman"/>
                <w:b/>
              </w:rPr>
              <w:t>.</w:t>
            </w:r>
            <w:r w:rsidR="003141B8" w:rsidRPr="00E4773A">
              <w:rPr>
                <w:rFonts w:ascii="Times New Roman" w:hAnsi="Times New Roman" w:cs="Times New Roman"/>
                <w:b/>
              </w:rPr>
              <w:t xml:space="preserve"> </w:t>
            </w:r>
          </w:p>
        </w:tc>
      </w:tr>
      <w:tr w:rsidR="005A68F5" w:rsidRPr="00E4773A" w14:paraId="2A428DFE" w14:textId="77777777" w:rsidTr="008158C1">
        <w:trPr>
          <w:trHeight w:val="70"/>
        </w:trPr>
        <w:tc>
          <w:tcPr>
            <w:tcW w:w="15168" w:type="dxa"/>
            <w:shd w:val="clear" w:color="auto" w:fill="FFFFFF" w:themeFill="background1"/>
          </w:tcPr>
          <w:p w14:paraId="59031155" w14:textId="77777777" w:rsidR="00213A4F" w:rsidRDefault="00213A4F" w:rsidP="00213A4F">
            <w:pPr>
              <w:spacing w:before="120"/>
              <w:jc w:val="both"/>
              <w:rPr>
                <w:rFonts w:ascii="Times New Roman" w:hAnsi="Times New Roman" w:cs="Times New Roman"/>
                <w:b/>
                <w:bCs/>
                <w:sz w:val="24"/>
                <w:szCs w:val="24"/>
              </w:rPr>
            </w:pPr>
            <w:r w:rsidRPr="002F74D6">
              <w:rPr>
                <w:rFonts w:ascii="Times New Roman" w:hAnsi="Times New Roman" w:cs="Times New Roman"/>
                <w:b/>
                <w:bCs/>
                <w:szCs w:val="24"/>
              </w:rPr>
              <w:t>NPP uždavinio rodikliai ir (ar) tikslo rodikliai</w:t>
            </w:r>
            <w:r w:rsidRPr="002D7A13">
              <w:rPr>
                <w:rFonts w:ascii="Times New Roman" w:hAnsi="Times New Roman" w:cs="Times New Roman"/>
                <w:b/>
                <w:bCs/>
                <w:sz w:val="24"/>
                <w:szCs w:val="24"/>
              </w:rPr>
              <w:t>:</w:t>
            </w:r>
          </w:p>
          <w:p w14:paraId="0EB28993" w14:textId="33BC10CA" w:rsidR="009157F3" w:rsidRDefault="00D40703" w:rsidP="00213A4F">
            <w:pPr>
              <w:jc w:val="both"/>
              <w:rPr>
                <w:rFonts w:ascii="Times New Roman" w:hAnsi="Times New Roman" w:cs="Times New Roman"/>
                <w:lang w:eastAsia="lt-LT"/>
              </w:rPr>
            </w:pPr>
            <w:r w:rsidRPr="00E4773A">
              <w:rPr>
                <w:rFonts w:ascii="Times New Roman" w:hAnsi="Times New Roman" w:cs="Times New Roman"/>
                <w:lang w:eastAsia="lt-LT"/>
              </w:rPr>
              <w:t>5 tikslo rodiklis</w:t>
            </w:r>
            <w:r w:rsidR="009157F3">
              <w:rPr>
                <w:rFonts w:ascii="Times New Roman" w:hAnsi="Times New Roman" w:cs="Times New Roman"/>
                <w:lang w:eastAsia="lt-LT"/>
              </w:rPr>
              <w:t>:</w:t>
            </w:r>
          </w:p>
          <w:p w14:paraId="53AD8693" w14:textId="50DCE482" w:rsidR="00D40703" w:rsidRPr="00E4773A" w:rsidRDefault="00D40703" w:rsidP="00213A4F">
            <w:pPr>
              <w:jc w:val="both"/>
              <w:rPr>
                <w:rFonts w:ascii="Times New Roman" w:hAnsi="Times New Roman" w:cs="Times New Roman"/>
                <w:lang w:eastAsia="lt-LT"/>
              </w:rPr>
            </w:pPr>
            <w:r w:rsidRPr="00E4773A">
              <w:rPr>
                <w:rFonts w:ascii="Times New Roman" w:hAnsi="Times New Roman" w:cs="Times New Roman"/>
                <w:lang w:eastAsia="lt-LT"/>
              </w:rPr>
              <w:t xml:space="preserve"> Lietuvos skaitmeninio junglumo infrastruktūros indeksas (DESI </w:t>
            </w:r>
            <w:proofErr w:type="spellStart"/>
            <w:r w:rsidRPr="00E4773A">
              <w:rPr>
                <w:rFonts w:ascii="Times New Roman" w:hAnsi="Times New Roman" w:cs="Times New Roman"/>
                <w:lang w:eastAsia="lt-LT"/>
              </w:rPr>
              <w:t>subindeksas</w:t>
            </w:r>
            <w:proofErr w:type="spellEnd"/>
            <w:r w:rsidRPr="00E4773A">
              <w:rPr>
                <w:rFonts w:ascii="Times New Roman" w:hAnsi="Times New Roman" w:cs="Times New Roman"/>
                <w:lang w:eastAsia="lt-LT"/>
              </w:rPr>
              <w:t>) (</w:t>
            </w:r>
            <w:r w:rsidR="006D5070">
              <w:rPr>
                <w:rFonts w:ascii="Times New Roman" w:hAnsi="Times New Roman" w:cs="Times New Roman"/>
                <w:lang w:eastAsia="lt-LT"/>
              </w:rPr>
              <w:t xml:space="preserve">2019 m. – 19 vieta, </w:t>
            </w:r>
            <w:r w:rsidR="00705CCE" w:rsidRPr="00E4773A">
              <w:rPr>
                <w:rFonts w:ascii="Times New Roman" w:hAnsi="Times New Roman" w:cs="Times New Roman"/>
                <w:lang w:eastAsia="lt-LT"/>
              </w:rPr>
              <w:t xml:space="preserve">2025 m. – 15 vieta, 2030 m. </w:t>
            </w:r>
            <w:r w:rsidRPr="00E4773A">
              <w:rPr>
                <w:rFonts w:ascii="Times New Roman" w:hAnsi="Times New Roman" w:cs="Times New Roman"/>
                <w:lang w:eastAsia="lt-LT"/>
              </w:rPr>
              <w:t>ketinama pakilti į 5 vietą)</w:t>
            </w:r>
            <w:r w:rsidR="009157F3">
              <w:rPr>
                <w:rFonts w:ascii="Times New Roman" w:hAnsi="Times New Roman" w:cs="Times New Roman"/>
                <w:lang w:eastAsia="lt-LT"/>
              </w:rPr>
              <w:t>.</w:t>
            </w:r>
          </w:p>
          <w:p w14:paraId="1A84CDAE" w14:textId="081C9A22" w:rsidR="00213A4F" w:rsidRPr="00213A4F" w:rsidRDefault="00213A4F" w:rsidP="00213A4F">
            <w:pPr>
              <w:jc w:val="both"/>
              <w:rPr>
                <w:rFonts w:ascii="Times New Roman" w:hAnsi="Times New Roman" w:cs="Times New Roman"/>
                <w:b/>
                <w:bCs/>
                <w:lang w:eastAsia="lt-LT"/>
              </w:rPr>
            </w:pPr>
            <w:r w:rsidRPr="00213A4F">
              <w:rPr>
                <w:rFonts w:ascii="Times New Roman" w:hAnsi="Times New Roman" w:cs="Times New Roman"/>
                <w:b/>
                <w:bCs/>
                <w:lang w:eastAsia="lt-LT"/>
              </w:rPr>
              <w:t>5.4 uždavinio rodikliai:</w:t>
            </w:r>
          </w:p>
          <w:p w14:paraId="003F0E6C" w14:textId="30A7B927" w:rsidR="005A68F5" w:rsidRPr="00E4773A" w:rsidRDefault="005A68F5" w:rsidP="004345E6">
            <w:pPr>
              <w:jc w:val="both"/>
              <w:rPr>
                <w:rFonts w:ascii="Times New Roman" w:hAnsi="Times New Roman" w:cs="Times New Roman"/>
                <w:lang w:eastAsia="lt-LT"/>
              </w:rPr>
            </w:pPr>
            <w:r w:rsidRPr="00E4773A">
              <w:rPr>
                <w:rFonts w:ascii="Times New Roman" w:hAnsi="Times New Roman" w:cs="Times New Roman"/>
                <w:lang w:eastAsia="lt-LT"/>
              </w:rPr>
              <w:t>5.</w:t>
            </w:r>
            <w:r w:rsidR="00C0741A" w:rsidRPr="00E4773A">
              <w:rPr>
                <w:rFonts w:ascii="Times New Roman" w:hAnsi="Times New Roman" w:cs="Times New Roman"/>
                <w:lang w:eastAsia="lt-LT"/>
              </w:rPr>
              <w:t>4</w:t>
            </w:r>
            <w:r w:rsidRPr="00E4773A">
              <w:rPr>
                <w:rFonts w:ascii="Times New Roman" w:hAnsi="Times New Roman" w:cs="Times New Roman"/>
                <w:lang w:eastAsia="lt-LT"/>
              </w:rPr>
              <w:t xml:space="preserve">.1. Keleivių vežimas visų rūšių </w:t>
            </w:r>
            <w:r w:rsidR="003141B8" w:rsidRPr="00E4773A">
              <w:rPr>
                <w:rFonts w:ascii="Times New Roman" w:hAnsi="Times New Roman" w:cs="Times New Roman"/>
                <w:lang w:eastAsia="lt-LT"/>
              </w:rPr>
              <w:t xml:space="preserve">viešuoju </w:t>
            </w:r>
            <w:r w:rsidRPr="00E4773A">
              <w:rPr>
                <w:rFonts w:ascii="Times New Roman" w:hAnsi="Times New Roman" w:cs="Times New Roman"/>
                <w:lang w:eastAsia="lt-LT"/>
              </w:rPr>
              <w:t>transportu (</w:t>
            </w:r>
            <w:r w:rsidR="00213A4F">
              <w:rPr>
                <w:rFonts w:ascii="Times New Roman" w:hAnsi="Times New Roman" w:cs="Times New Roman"/>
                <w:lang w:eastAsia="lt-LT"/>
              </w:rPr>
              <w:t xml:space="preserve">2020 m. – 381,5 mln. keleivių, </w:t>
            </w:r>
            <w:r w:rsidR="00705CCE" w:rsidRPr="00E4773A">
              <w:rPr>
                <w:rFonts w:ascii="Times New Roman" w:hAnsi="Times New Roman" w:cs="Times New Roman"/>
                <w:lang w:eastAsia="lt-LT"/>
              </w:rPr>
              <w:t xml:space="preserve">2025 m.  – 405 mln. keleivių, 2030 m. </w:t>
            </w:r>
            <w:r w:rsidRPr="00E4773A">
              <w:rPr>
                <w:rFonts w:ascii="Times New Roman" w:hAnsi="Times New Roman" w:cs="Times New Roman"/>
                <w:lang w:eastAsia="lt-LT"/>
              </w:rPr>
              <w:t>ketinama padidinti iki 420 mln. keleivių)</w:t>
            </w:r>
            <w:r w:rsidR="009157F3">
              <w:rPr>
                <w:rFonts w:ascii="Times New Roman" w:hAnsi="Times New Roman" w:cs="Times New Roman"/>
                <w:lang w:eastAsia="lt-LT"/>
              </w:rPr>
              <w:t>;</w:t>
            </w:r>
          </w:p>
          <w:p w14:paraId="0E190753" w14:textId="6E32DDEE" w:rsidR="005A68F5" w:rsidRPr="00E4773A" w:rsidRDefault="005A68F5" w:rsidP="004345E6">
            <w:pPr>
              <w:jc w:val="both"/>
              <w:rPr>
                <w:rFonts w:ascii="Times New Roman" w:hAnsi="Times New Roman" w:cs="Times New Roman"/>
                <w:lang w:eastAsia="lt-LT"/>
              </w:rPr>
            </w:pPr>
            <w:r w:rsidRPr="00E4773A">
              <w:rPr>
                <w:rFonts w:ascii="Times New Roman" w:hAnsi="Times New Roman" w:cs="Times New Roman"/>
                <w:lang w:eastAsia="lt-LT"/>
              </w:rPr>
              <w:t>5.</w:t>
            </w:r>
            <w:r w:rsidR="00C0741A" w:rsidRPr="00E4773A">
              <w:rPr>
                <w:rFonts w:ascii="Times New Roman" w:hAnsi="Times New Roman" w:cs="Times New Roman"/>
                <w:lang w:eastAsia="lt-LT"/>
              </w:rPr>
              <w:t>4</w:t>
            </w:r>
            <w:r w:rsidRPr="00E4773A">
              <w:rPr>
                <w:rFonts w:ascii="Times New Roman" w:hAnsi="Times New Roman" w:cs="Times New Roman"/>
                <w:lang w:eastAsia="lt-LT"/>
              </w:rPr>
              <w:t>.2. Krovinių vežimas visų rūšių transportu (</w:t>
            </w:r>
            <w:r w:rsidR="00213A4F">
              <w:rPr>
                <w:rFonts w:ascii="Times New Roman" w:hAnsi="Times New Roman" w:cs="Times New Roman"/>
                <w:lang w:eastAsia="lt-LT"/>
              </w:rPr>
              <w:t xml:space="preserve">2020 m. – 169 mln. tonų, </w:t>
            </w:r>
            <w:r w:rsidR="00705CCE" w:rsidRPr="00E4773A">
              <w:rPr>
                <w:rFonts w:ascii="Times New Roman" w:hAnsi="Times New Roman" w:cs="Times New Roman"/>
                <w:lang w:eastAsia="lt-LT"/>
              </w:rPr>
              <w:t>2025 m.  – 165 mln. tonų, 2030 m.</w:t>
            </w:r>
            <w:r w:rsidR="00C0741A" w:rsidRPr="00E4773A">
              <w:rPr>
                <w:rFonts w:ascii="Times New Roman" w:hAnsi="Times New Roman" w:cs="Times New Roman"/>
                <w:lang w:eastAsia="lt-LT"/>
              </w:rPr>
              <w:t xml:space="preserve"> </w:t>
            </w:r>
            <w:r w:rsidRPr="00E4773A">
              <w:rPr>
                <w:rFonts w:ascii="Times New Roman" w:hAnsi="Times New Roman" w:cs="Times New Roman"/>
                <w:lang w:eastAsia="lt-LT"/>
              </w:rPr>
              <w:t>ketinama padidinti iki 170 mln. tonų)</w:t>
            </w:r>
            <w:r w:rsidR="009157F3">
              <w:rPr>
                <w:rFonts w:ascii="Times New Roman" w:hAnsi="Times New Roman" w:cs="Times New Roman"/>
                <w:lang w:eastAsia="lt-LT"/>
              </w:rPr>
              <w:t>;</w:t>
            </w:r>
          </w:p>
          <w:p w14:paraId="36C61142" w14:textId="47EAE3A3" w:rsidR="005A68F5" w:rsidRPr="00E4773A" w:rsidRDefault="00D40703" w:rsidP="004345E6">
            <w:pPr>
              <w:jc w:val="both"/>
              <w:rPr>
                <w:rFonts w:ascii="Times New Roman" w:hAnsi="Times New Roman" w:cs="Times New Roman"/>
                <w:bCs/>
              </w:rPr>
            </w:pPr>
            <w:r w:rsidRPr="00E4773A">
              <w:rPr>
                <w:rFonts w:ascii="Times New Roman" w:hAnsi="Times New Roman" w:cs="Times New Roman"/>
                <w:bCs/>
              </w:rPr>
              <w:t>5.</w:t>
            </w:r>
            <w:r w:rsidR="00C0741A" w:rsidRPr="00E4773A">
              <w:rPr>
                <w:rFonts w:ascii="Times New Roman" w:hAnsi="Times New Roman" w:cs="Times New Roman"/>
                <w:bCs/>
              </w:rPr>
              <w:t>4</w:t>
            </w:r>
            <w:r w:rsidRPr="00E4773A">
              <w:rPr>
                <w:rFonts w:ascii="Times New Roman" w:hAnsi="Times New Roman" w:cs="Times New Roman"/>
                <w:bCs/>
              </w:rPr>
              <w:t>.3.</w:t>
            </w:r>
            <w:r w:rsidRPr="00E4773A">
              <w:t xml:space="preserve"> </w:t>
            </w:r>
            <w:r w:rsidRPr="00E4773A">
              <w:rPr>
                <w:rFonts w:ascii="Times New Roman" w:hAnsi="Times New Roman" w:cs="Times New Roman"/>
                <w:bCs/>
              </w:rPr>
              <w:t>Transporto sektoriaus įmonės, diegusios inovacijas (</w:t>
            </w:r>
            <w:r w:rsidR="00213A4F">
              <w:rPr>
                <w:rFonts w:ascii="Times New Roman" w:hAnsi="Times New Roman" w:cs="Times New Roman"/>
                <w:bCs/>
              </w:rPr>
              <w:t xml:space="preserve">2018 m. – 40,2 proc., </w:t>
            </w:r>
            <w:r w:rsidR="00705CCE" w:rsidRPr="00E4773A">
              <w:rPr>
                <w:rFonts w:ascii="Times New Roman" w:hAnsi="Times New Roman" w:cs="Times New Roman"/>
                <w:bCs/>
              </w:rPr>
              <w:t xml:space="preserve">2025 m.  – 49,1 proc., 2030 m. </w:t>
            </w:r>
            <w:r w:rsidRPr="00E4773A">
              <w:rPr>
                <w:rFonts w:ascii="Times New Roman" w:hAnsi="Times New Roman" w:cs="Times New Roman"/>
                <w:bCs/>
              </w:rPr>
              <w:t>padid</w:t>
            </w:r>
            <w:r w:rsidR="00E10448" w:rsidRPr="00E4773A">
              <w:rPr>
                <w:rFonts w:ascii="Times New Roman" w:hAnsi="Times New Roman" w:cs="Times New Roman"/>
                <w:bCs/>
              </w:rPr>
              <w:t>i</w:t>
            </w:r>
            <w:r w:rsidRPr="00E4773A">
              <w:rPr>
                <w:rFonts w:ascii="Times New Roman" w:hAnsi="Times New Roman" w:cs="Times New Roman"/>
                <w:bCs/>
              </w:rPr>
              <w:t>nti iki 60 proc.)</w:t>
            </w:r>
            <w:r w:rsidR="009157F3">
              <w:rPr>
                <w:rFonts w:ascii="Times New Roman" w:hAnsi="Times New Roman" w:cs="Times New Roman"/>
                <w:bCs/>
              </w:rPr>
              <w:t>;</w:t>
            </w:r>
          </w:p>
          <w:p w14:paraId="609B57BD" w14:textId="4D093F83" w:rsidR="00BD7743" w:rsidRPr="00E4773A" w:rsidRDefault="00D40703" w:rsidP="00D40703">
            <w:pPr>
              <w:jc w:val="both"/>
              <w:rPr>
                <w:rFonts w:ascii="Times New Roman" w:hAnsi="Times New Roman" w:cs="Times New Roman"/>
                <w:bCs/>
              </w:rPr>
            </w:pPr>
            <w:r w:rsidRPr="00E4773A">
              <w:rPr>
                <w:rFonts w:ascii="Times New Roman" w:hAnsi="Times New Roman" w:cs="Times New Roman"/>
                <w:bCs/>
              </w:rPr>
              <w:t>5.</w:t>
            </w:r>
            <w:r w:rsidR="00C0741A" w:rsidRPr="00E4773A">
              <w:rPr>
                <w:rFonts w:ascii="Times New Roman" w:hAnsi="Times New Roman" w:cs="Times New Roman"/>
                <w:bCs/>
              </w:rPr>
              <w:t>4</w:t>
            </w:r>
            <w:r w:rsidRPr="00E4773A">
              <w:rPr>
                <w:rFonts w:ascii="Times New Roman" w:hAnsi="Times New Roman" w:cs="Times New Roman"/>
                <w:bCs/>
              </w:rPr>
              <w:t>.4. Namų ūkių, turinčių galimybę naudoti 100 Mbps spartos interneto ryšį, dalis (</w:t>
            </w:r>
            <w:r w:rsidR="00213A4F">
              <w:rPr>
                <w:rFonts w:ascii="Times New Roman" w:hAnsi="Times New Roman" w:cs="Times New Roman"/>
                <w:bCs/>
              </w:rPr>
              <w:t xml:space="preserve">2019 m. – 69 proc., </w:t>
            </w:r>
            <w:r w:rsidR="00705CCE" w:rsidRPr="00E4773A">
              <w:rPr>
                <w:rFonts w:ascii="Times New Roman" w:hAnsi="Times New Roman" w:cs="Times New Roman"/>
                <w:bCs/>
              </w:rPr>
              <w:t>2025 m. – 100 proc. 2030 m. 100 proc</w:t>
            </w:r>
            <w:r w:rsidR="00BD7743" w:rsidRPr="00E4773A">
              <w:rPr>
                <w:rFonts w:ascii="Times New Roman" w:hAnsi="Times New Roman" w:cs="Times New Roman"/>
                <w:bCs/>
              </w:rPr>
              <w:t>.)</w:t>
            </w:r>
            <w:r w:rsidR="009157F3">
              <w:rPr>
                <w:rFonts w:ascii="Times New Roman" w:hAnsi="Times New Roman" w:cs="Times New Roman"/>
                <w:bCs/>
              </w:rPr>
              <w:t>;</w:t>
            </w:r>
          </w:p>
          <w:p w14:paraId="747AE8D1" w14:textId="325400EC" w:rsidR="00D40703" w:rsidRPr="00E4773A" w:rsidRDefault="00D40703" w:rsidP="00B149A4">
            <w:pPr>
              <w:spacing w:after="120"/>
              <w:jc w:val="both"/>
              <w:rPr>
                <w:rFonts w:ascii="Times New Roman" w:hAnsi="Times New Roman" w:cs="Times New Roman"/>
                <w:bCs/>
              </w:rPr>
            </w:pPr>
            <w:r w:rsidRPr="00E4773A">
              <w:rPr>
                <w:rFonts w:ascii="Times New Roman" w:hAnsi="Times New Roman" w:cs="Times New Roman"/>
                <w:bCs/>
              </w:rPr>
              <w:t>5.4.5. 5 G ryšio aprėptyje esančių namų ūkių miestų teritorijose dalis  (</w:t>
            </w:r>
            <w:r w:rsidR="00213A4F">
              <w:rPr>
                <w:rFonts w:ascii="Times New Roman" w:hAnsi="Times New Roman" w:cs="Times New Roman"/>
                <w:bCs/>
              </w:rPr>
              <w:t xml:space="preserve">2020 m. – 0 proc., </w:t>
            </w:r>
            <w:r w:rsidR="00705CCE" w:rsidRPr="00E4773A">
              <w:rPr>
                <w:rFonts w:ascii="Times New Roman" w:hAnsi="Times New Roman" w:cs="Times New Roman"/>
                <w:bCs/>
              </w:rPr>
              <w:t xml:space="preserve">2025 m. – 95 proc., 2030 m. </w:t>
            </w:r>
            <w:r w:rsidRPr="00E4773A">
              <w:rPr>
                <w:rFonts w:ascii="Times New Roman" w:hAnsi="Times New Roman" w:cs="Times New Roman"/>
                <w:bCs/>
              </w:rPr>
              <w:t>ketinama pasiekti 100 proc.</w:t>
            </w:r>
            <w:r w:rsidR="00705CCE" w:rsidRPr="00E4773A">
              <w:rPr>
                <w:rFonts w:ascii="Times New Roman" w:hAnsi="Times New Roman" w:cs="Times New Roman"/>
                <w:bCs/>
              </w:rPr>
              <w:t>)</w:t>
            </w:r>
            <w:r w:rsidR="009157F3">
              <w:rPr>
                <w:rFonts w:ascii="Times New Roman" w:hAnsi="Times New Roman" w:cs="Times New Roman"/>
                <w:bCs/>
              </w:rPr>
              <w:t>.</w:t>
            </w:r>
          </w:p>
        </w:tc>
      </w:tr>
      <w:tr w:rsidR="005A68F5" w:rsidRPr="00E4773A" w14:paraId="0AFCCB5F" w14:textId="77777777" w:rsidTr="008158C1">
        <w:trPr>
          <w:trHeight w:val="70"/>
        </w:trPr>
        <w:tc>
          <w:tcPr>
            <w:tcW w:w="15168" w:type="dxa"/>
            <w:shd w:val="clear" w:color="auto" w:fill="FFFFFF" w:themeFill="background1"/>
          </w:tcPr>
          <w:p w14:paraId="564E0AAF" w14:textId="52338430" w:rsidR="005A68F5" w:rsidRPr="00E4773A" w:rsidRDefault="00EE617C" w:rsidP="003F39C5">
            <w:pPr>
              <w:spacing w:before="120" w:after="120"/>
              <w:rPr>
                <w:rFonts w:ascii="Times New Roman" w:hAnsi="Times New Roman" w:cs="Times New Roman"/>
                <w:b/>
              </w:rPr>
            </w:pPr>
            <w:r w:rsidRPr="00E4773A">
              <w:rPr>
                <w:rFonts w:ascii="Times New Roman" w:hAnsi="Times New Roman" w:cs="Times New Roman"/>
                <w:b/>
              </w:rPr>
              <w:t>1</w:t>
            </w:r>
            <w:r w:rsidR="006328CE" w:rsidRPr="00E4773A">
              <w:rPr>
                <w:rFonts w:ascii="Times New Roman" w:hAnsi="Times New Roman" w:cs="Times New Roman"/>
                <w:b/>
              </w:rPr>
              <w:t xml:space="preserve"> </w:t>
            </w:r>
            <w:r w:rsidR="005A68F5" w:rsidRPr="00E4773A">
              <w:rPr>
                <w:rFonts w:ascii="Times New Roman" w:hAnsi="Times New Roman" w:cs="Times New Roman"/>
                <w:b/>
              </w:rPr>
              <w:t xml:space="preserve">problema – </w:t>
            </w:r>
            <w:r w:rsidR="00D211D9">
              <w:rPr>
                <w:rFonts w:ascii="Times New Roman" w:hAnsi="Times New Roman" w:cs="Times New Roman"/>
                <w:b/>
              </w:rPr>
              <w:t>n</w:t>
            </w:r>
            <w:r w:rsidR="003C1B6A" w:rsidRPr="00E4773A">
              <w:rPr>
                <w:rFonts w:ascii="Times New Roman" w:hAnsi="Times New Roman" w:cs="Times New Roman"/>
                <w:b/>
              </w:rPr>
              <w:t>eišnaudojamas susisiekimo sistemos potencialas kurti didesnę sektoriaus vertę didinant susisiekimo infrastruktūros panaudojimo efektyvumą ir teikiant paslaugas.</w:t>
            </w:r>
          </w:p>
        </w:tc>
      </w:tr>
      <w:tr w:rsidR="005A68F5" w:rsidRPr="00C771E6" w14:paraId="1ACDC7DE" w14:textId="77777777" w:rsidTr="008158C1">
        <w:trPr>
          <w:trHeight w:val="70"/>
        </w:trPr>
        <w:tc>
          <w:tcPr>
            <w:tcW w:w="15168" w:type="dxa"/>
            <w:shd w:val="clear" w:color="auto" w:fill="FFFFFF" w:themeFill="background1"/>
          </w:tcPr>
          <w:p w14:paraId="1F12AF4A" w14:textId="6F6817DE" w:rsidR="005A68F5" w:rsidRPr="00E4773A" w:rsidRDefault="005A68F5" w:rsidP="00475C55">
            <w:pPr>
              <w:spacing w:before="120"/>
              <w:jc w:val="both"/>
              <w:rPr>
                <w:rFonts w:ascii="Times New Roman" w:hAnsi="Times New Roman" w:cs="Times New Roman"/>
                <w:b/>
              </w:rPr>
            </w:pPr>
            <w:r w:rsidRPr="00E4773A">
              <w:rPr>
                <w:rFonts w:ascii="Times New Roman" w:hAnsi="Times New Roman" w:cs="Times New Roman"/>
                <w:b/>
              </w:rPr>
              <w:t>Spręstinos problemos priežastys</w:t>
            </w:r>
            <w:r w:rsidR="0008186F" w:rsidRPr="00E4773A">
              <w:rPr>
                <w:rFonts w:ascii="Times New Roman" w:hAnsi="Times New Roman" w:cs="Times New Roman"/>
                <w:b/>
              </w:rPr>
              <w:t xml:space="preserve"> išdėstytos prioriteto tvarka</w:t>
            </w:r>
            <w:r w:rsidRPr="00E4773A">
              <w:rPr>
                <w:rFonts w:ascii="Times New Roman" w:hAnsi="Times New Roman" w:cs="Times New Roman"/>
                <w:b/>
              </w:rPr>
              <w:t xml:space="preserve">: </w:t>
            </w:r>
          </w:p>
          <w:p w14:paraId="68A7793C" w14:textId="1ED6C8D5" w:rsidR="002113FA" w:rsidRPr="004536AE" w:rsidRDefault="00AB1074" w:rsidP="004536AE">
            <w:pPr>
              <w:pStyle w:val="Sraopastraipa"/>
              <w:ind w:left="0"/>
              <w:jc w:val="both"/>
              <w:rPr>
                <w:rFonts w:ascii="Times New Roman" w:hAnsi="Times New Roman" w:cs="Times New Roman"/>
              </w:rPr>
            </w:pPr>
            <w:r w:rsidRPr="003E5671">
              <w:rPr>
                <w:rFonts w:ascii="Times New Roman" w:hAnsi="Times New Roman" w:cs="Times New Roman"/>
              </w:rPr>
              <w:t xml:space="preserve">1. </w:t>
            </w:r>
            <w:r w:rsidR="002903F6" w:rsidRPr="004536AE">
              <w:rPr>
                <w:rFonts w:ascii="Times New Roman" w:hAnsi="Times New Roman" w:cs="Times New Roman"/>
              </w:rPr>
              <w:t xml:space="preserve">Nepakankamai išvystyta </w:t>
            </w:r>
            <w:r w:rsidR="005E456D" w:rsidRPr="004536AE">
              <w:rPr>
                <w:rFonts w:ascii="Times New Roman" w:eastAsia="Calibri" w:hAnsi="Times New Roman" w:cs="Times New Roman"/>
                <w:bCs/>
                <w:szCs w:val="24"/>
              </w:rPr>
              <w:t>kelių, geležinkelių, jūrų ir vidaus vandenų kelių, oro transporto infrastruktūra (sprendžiama 5.3 uždavinyje</w:t>
            </w:r>
            <w:r w:rsidR="00E24C18" w:rsidRPr="004536AE">
              <w:rPr>
                <w:rFonts w:ascii="Times New Roman" w:eastAsia="Calibri" w:hAnsi="Times New Roman" w:cs="Times New Roman"/>
                <w:bCs/>
                <w:szCs w:val="24"/>
              </w:rPr>
              <w:t xml:space="preserve"> nurodytomis pažangos priemonėmis</w:t>
            </w:r>
            <w:r w:rsidR="005E456D" w:rsidRPr="004536AE">
              <w:rPr>
                <w:rFonts w:ascii="Times New Roman" w:eastAsia="Calibri" w:hAnsi="Times New Roman" w:cs="Times New Roman"/>
                <w:bCs/>
                <w:szCs w:val="24"/>
              </w:rPr>
              <w:t>).</w:t>
            </w:r>
          </w:p>
          <w:p w14:paraId="43E314AE" w14:textId="1D6302A7" w:rsidR="005E456D" w:rsidRPr="004536AE" w:rsidRDefault="00AB1074" w:rsidP="004536AE">
            <w:pPr>
              <w:tabs>
                <w:tab w:val="left" w:pos="198"/>
              </w:tabs>
              <w:jc w:val="both"/>
              <w:rPr>
                <w:rFonts w:ascii="Times New Roman" w:eastAsia="Calibri" w:hAnsi="Times New Roman" w:cs="Times New Roman"/>
                <w:bCs/>
                <w:szCs w:val="24"/>
              </w:rPr>
            </w:pPr>
            <w:r w:rsidRPr="004536AE">
              <w:rPr>
                <w:rFonts w:ascii="Times New Roman" w:hAnsi="Times New Roman" w:cs="Times New Roman"/>
              </w:rPr>
              <w:t>2.</w:t>
            </w:r>
            <w:r w:rsidR="005E456D" w:rsidRPr="004536AE">
              <w:rPr>
                <w:rFonts w:ascii="Times New Roman" w:hAnsi="Times New Roman" w:cs="Times New Roman"/>
              </w:rPr>
              <w:t xml:space="preserve"> </w:t>
            </w:r>
            <w:r w:rsidR="005E456D" w:rsidRPr="004536AE">
              <w:rPr>
                <w:rFonts w:ascii="Times New Roman" w:eastAsia="Calibri" w:hAnsi="Times New Roman" w:cs="Times New Roman"/>
                <w:bCs/>
                <w:szCs w:val="24"/>
              </w:rPr>
              <w:t>Neišnaudojamas transporto sektoriaus konkurencingumo potencialas</w:t>
            </w:r>
            <w:r w:rsidR="009157F3" w:rsidRPr="004536AE">
              <w:rPr>
                <w:rFonts w:ascii="Times New Roman" w:eastAsia="Calibri" w:hAnsi="Times New Roman" w:cs="Times New Roman"/>
                <w:bCs/>
                <w:szCs w:val="24"/>
              </w:rPr>
              <w:t>:</w:t>
            </w:r>
          </w:p>
          <w:p w14:paraId="662139C0" w14:textId="7A6972A4" w:rsidR="00AB1074" w:rsidRPr="004536AE" w:rsidRDefault="005E456D" w:rsidP="004536AE">
            <w:pPr>
              <w:pStyle w:val="Sraopastraipa"/>
              <w:ind w:left="0"/>
              <w:jc w:val="both"/>
              <w:rPr>
                <w:rFonts w:ascii="Times New Roman" w:hAnsi="Times New Roman" w:cs="Times New Roman"/>
              </w:rPr>
            </w:pPr>
            <w:r w:rsidRPr="004536AE">
              <w:rPr>
                <w:rFonts w:ascii="Times New Roman" w:hAnsi="Times New Roman" w:cs="Times New Roman"/>
              </w:rPr>
              <w:t>2.1.</w:t>
            </w:r>
            <w:r w:rsidR="00AB1074" w:rsidRPr="004536AE">
              <w:rPr>
                <w:rFonts w:ascii="Times New Roman" w:hAnsi="Times New Roman" w:cs="Times New Roman"/>
              </w:rPr>
              <w:t xml:space="preserve"> </w:t>
            </w:r>
            <w:r w:rsidR="0063766A" w:rsidRPr="004536AE">
              <w:rPr>
                <w:rFonts w:ascii="Times New Roman" w:hAnsi="Times New Roman" w:cs="Times New Roman"/>
              </w:rPr>
              <w:t>Skirtingų transporto rūšių integralumo trūkumas</w:t>
            </w:r>
            <w:r w:rsidR="009157F3" w:rsidRPr="004536AE">
              <w:rPr>
                <w:rFonts w:ascii="Times New Roman" w:hAnsi="Times New Roman" w:cs="Times New Roman"/>
              </w:rPr>
              <w:t>:</w:t>
            </w:r>
          </w:p>
          <w:p w14:paraId="0C77980D" w14:textId="50858BC2" w:rsidR="0063766A" w:rsidRPr="004536AE" w:rsidRDefault="0063766A" w:rsidP="004536AE">
            <w:pPr>
              <w:pStyle w:val="Sraopastraipa"/>
              <w:ind w:left="0"/>
              <w:jc w:val="both"/>
              <w:rPr>
                <w:rFonts w:ascii="Times New Roman" w:hAnsi="Times New Roman" w:cs="Times New Roman"/>
              </w:rPr>
            </w:pPr>
            <w:r w:rsidRPr="004536AE">
              <w:rPr>
                <w:rFonts w:ascii="Times New Roman" w:hAnsi="Times New Roman" w:cs="Times New Roman"/>
              </w:rPr>
              <w:t>2.1.</w:t>
            </w:r>
            <w:r w:rsidR="00CC0294" w:rsidRPr="004536AE">
              <w:rPr>
                <w:rFonts w:ascii="Times New Roman" w:hAnsi="Times New Roman" w:cs="Times New Roman"/>
              </w:rPr>
              <w:t>1.</w:t>
            </w:r>
            <w:r w:rsidRPr="004536AE">
              <w:rPr>
                <w:rFonts w:ascii="Times New Roman" w:hAnsi="Times New Roman" w:cs="Times New Roman"/>
              </w:rPr>
              <w:t xml:space="preserve"> Neišvystytos krovinių </w:t>
            </w:r>
            <w:r w:rsidR="00E24C18" w:rsidRPr="004536AE">
              <w:rPr>
                <w:rFonts w:ascii="Times New Roman" w:hAnsi="Times New Roman" w:cs="Times New Roman"/>
              </w:rPr>
              <w:t xml:space="preserve">vežimo </w:t>
            </w:r>
            <w:r w:rsidR="00AE2F89" w:rsidRPr="004536AE">
              <w:rPr>
                <w:rFonts w:ascii="Times New Roman" w:hAnsi="Times New Roman" w:cs="Times New Roman"/>
              </w:rPr>
              <w:t xml:space="preserve">įvairiarūšės </w:t>
            </w:r>
            <w:r w:rsidRPr="004536AE">
              <w:rPr>
                <w:rFonts w:ascii="Times New Roman" w:hAnsi="Times New Roman" w:cs="Times New Roman"/>
              </w:rPr>
              <w:t xml:space="preserve"> jungtys</w:t>
            </w:r>
            <w:r w:rsidR="00453E1F" w:rsidRPr="004536AE">
              <w:rPr>
                <w:rFonts w:ascii="Times New Roman" w:hAnsi="Times New Roman" w:cs="Times New Roman"/>
              </w:rPr>
              <w:t xml:space="preserve"> (mazgai)</w:t>
            </w:r>
            <w:r w:rsidRPr="004536AE">
              <w:rPr>
                <w:rFonts w:ascii="Times New Roman" w:hAnsi="Times New Roman" w:cs="Times New Roman"/>
              </w:rPr>
              <w:t xml:space="preserve"> tarp skirtingų transporto rūšių</w:t>
            </w:r>
            <w:r w:rsidR="009157F3" w:rsidRPr="004536AE">
              <w:rPr>
                <w:rFonts w:ascii="Times New Roman" w:hAnsi="Times New Roman" w:cs="Times New Roman"/>
              </w:rPr>
              <w:t>;</w:t>
            </w:r>
          </w:p>
          <w:p w14:paraId="128B8420" w14:textId="35FA8970" w:rsidR="00AB1074" w:rsidRPr="004536AE" w:rsidRDefault="0063766A" w:rsidP="004536AE">
            <w:pPr>
              <w:pStyle w:val="Sraopastraipa"/>
              <w:tabs>
                <w:tab w:val="left" w:pos="342"/>
                <w:tab w:val="left" w:pos="626"/>
              </w:tabs>
              <w:ind w:left="0"/>
              <w:jc w:val="both"/>
              <w:rPr>
                <w:rFonts w:ascii="Times New Roman" w:hAnsi="Times New Roman" w:cs="Times New Roman"/>
              </w:rPr>
            </w:pPr>
            <w:r w:rsidRPr="004536AE">
              <w:rPr>
                <w:rFonts w:ascii="Times New Roman" w:hAnsi="Times New Roman" w:cs="Times New Roman"/>
              </w:rPr>
              <w:t>2.</w:t>
            </w:r>
            <w:r w:rsidR="00CC0294" w:rsidRPr="004536AE">
              <w:rPr>
                <w:rFonts w:ascii="Times New Roman" w:hAnsi="Times New Roman" w:cs="Times New Roman"/>
              </w:rPr>
              <w:t>1.</w:t>
            </w:r>
            <w:r w:rsidRPr="004536AE">
              <w:rPr>
                <w:rFonts w:ascii="Times New Roman" w:hAnsi="Times New Roman" w:cs="Times New Roman"/>
              </w:rPr>
              <w:t>2.</w:t>
            </w:r>
            <w:r w:rsidRPr="004536AE">
              <w:rPr>
                <w:rFonts w:ascii="Times New Roman" w:hAnsi="Times New Roman" w:cs="Times New Roman"/>
              </w:rPr>
              <w:tab/>
            </w:r>
            <w:bookmarkStart w:id="0" w:name="_Hlk80625131"/>
            <w:r w:rsidRPr="004536AE">
              <w:rPr>
                <w:rFonts w:ascii="Times New Roman" w:hAnsi="Times New Roman" w:cs="Times New Roman"/>
              </w:rPr>
              <w:t>Viešojo transporto integralumo</w:t>
            </w:r>
            <w:r w:rsidR="00F5756A" w:rsidRPr="004536AE">
              <w:rPr>
                <w:rFonts w:ascii="Times New Roman" w:hAnsi="Times New Roman" w:cs="Times New Roman"/>
              </w:rPr>
              <w:t xml:space="preserve"> </w:t>
            </w:r>
            <w:r w:rsidRPr="004536AE">
              <w:rPr>
                <w:rFonts w:ascii="Times New Roman" w:hAnsi="Times New Roman" w:cs="Times New Roman"/>
              </w:rPr>
              <w:t>tarp skirtingų transporto rūšių ir nacionalinio, regioninio bei vietinio lygmen</w:t>
            </w:r>
            <w:r w:rsidR="00252661" w:rsidRPr="004536AE">
              <w:rPr>
                <w:rFonts w:ascii="Times New Roman" w:hAnsi="Times New Roman" w:cs="Times New Roman"/>
              </w:rPr>
              <w:t>ų</w:t>
            </w:r>
            <w:bookmarkEnd w:id="0"/>
            <w:r w:rsidR="003A4207" w:rsidRPr="004536AE">
              <w:rPr>
                <w:rFonts w:ascii="Times New Roman" w:hAnsi="Times New Roman" w:cs="Times New Roman"/>
              </w:rPr>
              <w:t xml:space="preserve"> trūkumas</w:t>
            </w:r>
            <w:r w:rsidR="003F7C95" w:rsidRPr="004536AE">
              <w:rPr>
                <w:rFonts w:ascii="Times New Roman" w:hAnsi="Times New Roman" w:cs="Times New Roman"/>
              </w:rPr>
              <w:t>, nevienodas paslaugų prieinamumas</w:t>
            </w:r>
            <w:r w:rsidRPr="004536AE">
              <w:rPr>
                <w:rFonts w:ascii="Times New Roman" w:hAnsi="Times New Roman" w:cs="Times New Roman"/>
              </w:rPr>
              <w:t>.</w:t>
            </w:r>
          </w:p>
          <w:p w14:paraId="6450BF16" w14:textId="107AC944" w:rsidR="0063766A" w:rsidRPr="004536AE" w:rsidRDefault="0063766A" w:rsidP="004536AE">
            <w:pPr>
              <w:pStyle w:val="Sraopastraipa"/>
              <w:ind w:left="0"/>
              <w:jc w:val="both"/>
              <w:rPr>
                <w:rFonts w:ascii="Times New Roman" w:hAnsi="Times New Roman" w:cs="Times New Roman"/>
              </w:rPr>
            </w:pPr>
            <w:r w:rsidRPr="004536AE">
              <w:rPr>
                <w:rFonts w:ascii="Times New Roman" w:hAnsi="Times New Roman" w:cs="Times New Roman"/>
              </w:rPr>
              <w:t>3. Inova</w:t>
            </w:r>
            <w:r w:rsidR="00CC0294" w:rsidRPr="004536AE">
              <w:rPr>
                <w:rFonts w:ascii="Times New Roman" w:hAnsi="Times New Roman" w:cs="Times New Roman"/>
              </w:rPr>
              <w:t>tyvių</w:t>
            </w:r>
            <w:r w:rsidRPr="004536AE">
              <w:rPr>
                <w:rFonts w:ascii="Times New Roman" w:hAnsi="Times New Roman" w:cs="Times New Roman"/>
              </w:rPr>
              <w:t xml:space="preserve"> ir skaitmenizuotų sprendimų trūkumas susisiekimo sektoriuje</w:t>
            </w:r>
            <w:r w:rsidR="00240F19" w:rsidRPr="004536AE">
              <w:rPr>
                <w:rFonts w:ascii="Times New Roman" w:hAnsi="Times New Roman" w:cs="Times New Roman"/>
              </w:rPr>
              <w:t xml:space="preserve"> </w:t>
            </w:r>
            <w:r w:rsidR="00240F19" w:rsidRPr="004536AE">
              <w:rPr>
                <w:rFonts w:ascii="Times New Roman" w:hAnsi="Times New Roman" w:cs="Times New Roman"/>
                <w:i/>
                <w:iCs/>
              </w:rPr>
              <w:t>(</w:t>
            </w:r>
            <w:r w:rsidR="009157F3" w:rsidRPr="004536AE">
              <w:rPr>
                <w:rFonts w:ascii="Times New Roman" w:hAnsi="Times New Roman" w:cs="Times New Roman"/>
                <w:i/>
                <w:iCs/>
                <w:lang w:eastAsia="lt-LT"/>
              </w:rPr>
              <w:t>pažangos priemonės numatytos</w:t>
            </w:r>
            <w:r w:rsidR="009157F3" w:rsidRPr="004536AE">
              <w:rPr>
                <w:rFonts w:ascii="Times New Roman" w:hAnsi="Times New Roman" w:cs="Times New Roman"/>
                <w:i/>
                <w:iCs/>
              </w:rPr>
              <w:t xml:space="preserve"> </w:t>
            </w:r>
            <w:r w:rsidR="009157F3" w:rsidRPr="004536AE">
              <w:rPr>
                <w:rFonts w:ascii="Times New Roman" w:hAnsi="Times New Roman" w:cs="Times New Roman"/>
                <w:i/>
                <w:iCs/>
                <w:color w:val="000000"/>
                <w:szCs w:val="24"/>
              </w:rPr>
              <w:t xml:space="preserve">Lietuvos Respublikos Vyriausybės tvirtinamos </w:t>
            </w:r>
            <w:r w:rsidR="00240F19" w:rsidRPr="004536AE">
              <w:rPr>
                <w:rFonts w:ascii="Times New Roman" w:hAnsi="Times New Roman" w:cs="Times New Roman"/>
                <w:i/>
                <w:iCs/>
                <w:szCs w:val="24"/>
              </w:rPr>
              <w:t>2021–2030 metų Lietuvos Respublikos ekonomikos ir inovacijų ministerijos</w:t>
            </w:r>
            <w:r w:rsidR="009157F3" w:rsidRPr="004536AE">
              <w:rPr>
                <w:rFonts w:ascii="Times New Roman" w:hAnsi="Times New Roman" w:cs="Times New Roman"/>
                <w:i/>
                <w:iCs/>
                <w:szCs w:val="24"/>
              </w:rPr>
              <w:t xml:space="preserve"> valdomoje</w:t>
            </w:r>
            <w:r w:rsidR="00240F19" w:rsidRPr="004536AE">
              <w:rPr>
                <w:rFonts w:ascii="Times New Roman" w:hAnsi="Times New Roman" w:cs="Times New Roman"/>
                <w:i/>
                <w:iCs/>
                <w:szCs w:val="24"/>
              </w:rPr>
              <w:t xml:space="preserve"> </w:t>
            </w:r>
            <w:r w:rsidR="009157F3" w:rsidRPr="004536AE">
              <w:rPr>
                <w:rFonts w:ascii="Times New Roman" w:hAnsi="Times New Roman" w:cs="Times New Roman"/>
                <w:i/>
                <w:iCs/>
                <w:color w:val="000000"/>
              </w:rPr>
              <w:t>E</w:t>
            </w:r>
            <w:r w:rsidR="00240F19" w:rsidRPr="004536AE">
              <w:rPr>
                <w:rFonts w:ascii="Times New Roman" w:hAnsi="Times New Roman" w:cs="Times New Roman"/>
                <w:i/>
                <w:iCs/>
                <w:color w:val="000000"/>
              </w:rPr>
              <w:t>konomikos transformacijos ir konkurencingumo</w:t>
            </w:r>
            <w:r w:rsidR="00240F19" w:rsidRPr="004536AE">
              <w:rPr>
                <w:rFonts w:ascii="Times New Roman" w:hAnsi="Times New Roman" w:cs="Times New Roman"/>
                <w:i/>
                <w:iCs/>
              </w:rPr>
              <w:t xml:space="preserve"> plėtros programoje</w:t>
            </w:r>
            <w:r w:rsidR="009157F3" w:rsidRPr="004536AE">
              <w:rPr>
                <w:rFonts w:ascii="Times New Roman" w:hAnsi="Times New Roman" w:cs="Times New Roman"/>
                <w:i/>
                <w:iCs/>
              </w:rPr>
              <w:t xml:space="preserve"> </w:t>
            </w:r>
            <w:r w:rsidR="009157F3" w:rsidRPr="004536AE">
              <w:rPr>
                <w:rFonts w:ascii="Times New Roman" w:hAnsi="Times New Roman" w:cs="Times New Roman"/>
                <w:i/>
                <w:iCs/>
                <w:lang w:eastAsia="lt-LT"/>
              </w:rPr>
              <w:t>(toliau –</w:t>
            </w:r>
            <w:r w:rsidR="009157F3" w:rsidRPr="004536AE">
              <w:rPr>
                <w:rFonts w:ascii="Times New Roman" w:hAnsi="Times New Roman" w:cs="Times New Roman"/>
                <w:i/>
                <w:iCs/>
                <w:color w:val="000000"/>
              </w:rPr>
              <w:t>Ekonomikos transformacijos ir konkurencingumo PP)</w:t>
            </w:r>
            <w:r w:rsidR="00240F19" w:rsidRPr="004536AE">
              <w:rPr>
                <w:rFonts w:ascii="Times New Roman" w:hAnsi="Times New Roman" w:cs="Times New Roman"/>
                <w:i/>
                <w:iCs/>
              </w:rPr>
              <w:t>)</w:t>
            </w:r>
            <w:r w:rsidRPr="004536AE">
              <w:rPr>
                <w:rFonts w:ascii="Times New Roman" w:hAnsi="Times New Roman" w:cs="Times New Roman"/>
                <w:i/>
                <w:iCs/>
              </w:rPr>
              <w:t>.</w:t>
            </w:r>
          </w:p>
          <w:p w14:paraId="6E8FDDC5" w14:textId="2E286F81" w:rsidR="00411638" w:rsidRPr="004536AE" w:rsidRDefault="00411638" w:rsidP="004536AE">
            <w:pPr>
              <w:pStyle w:val="Sraopastraipa"/>
              <w:ind w:left="623" w:hanging="623"/>
              <w:jc w:val="both"/>
              <w:rPr>
                <w:rFonts w:ascii="Times New Roman" w:hAnsi="Times New Roman" w:cs="Times New Roman"/>
              </w:rPr>
            </w:pPr>
            <w:r w:rsidRPr="004536AE">
              <w:rPr>
                <w:rFonts w:ascii="Times New Roman" w:hAnsi="Times New Roman" w:cs="Times New Roman"/>
              </w:rPr>
              <w:t xml:space="preserve">4. Nepakankamai išvystyti ir </w:t>
            </w:r>
            <w:proofErr w:type="spellStart"/>
            <w:r w:rsidRPr="004536AE">
              <w:rPr>
                <w:rFonts w:ascii="Times New Roman" w:hAnsi="Times New Roman" w:cs="Times New Roman"/>
              </w:rPr>
              <w:t>įveiklinti</w:t>
            </w:r>
            <w:proofErr w:type="spellEnd"/>
            <w:r w:rsidRPr="004536AE">
              <w:rPr>
                <w:rFonts w:ascii="Times New Roman" w:hAnsi="Times New Roman" w:cs="Times New Roman"/>
              </w:rPr>
              <w:t xml:space="preserve"> ryšių infrastruktūros objektai.</w:t>
            </w:r>
          </w:p>
          <w:p w14:paraId="01910A22" w14:textId="77777777" w:rsidR="001A6C0F" w:rsidRDefault="00BB4885" w:rsidP="008E098A">
            <w:pPr>
              <w:pStyle w:val="Sraopastraipa"/>
              <w:tabs>
                <w:tab w:val="left" w:pos="2321"/>
              </w:tabs>
              <w:ind w:left="768" w:hanging="854"/>
              <w:rPr>
                <w:rFonts w:ascii="Times New Roman" w:hAnsi="Times New Roman" w:cs="Times New Roman"/>
                <w:b/>
                <w:bCs/>
              </w:rPr>
            </w:pPr>
            <w:r w:rsidRPr="00C771E6">
              <w:rPr>
                <w:rFonts w:ascii="Times New Roman" w:hAnsi="Times New Roman" w:cs="Times New Roman"/>
                <w:b/>
                <w:bCs/>
              </w:rPr>
              <w:t xml:space="preserve">  </w:t>
            </w:r>
          </w:p>
          <w:p w14:paraId="662B18F8" w14:textId="2CE539DA" w:rsidR="008E098A" w:rsidRPr="00AF0AE6" w:rsidRDefault="008E098A" w:rsidP="008E098A">
            <w:pPr>
              <w:pStyle w:val="Sraopastraipa"/>
              <w:tabs>
                <w:tab w:val="left" w:pos="2321"/>
              </w:tabs>
              <w:ind w:left="768" w:hanging="854"/>
              <w:rPr>
                <w:rFonts w:ascii="Times New Roman" w:hAnsi="Times New Roman" w:cs="Times New Roman"/>
                <w:b/>
                <w:bCs/>
              </w:rPr>
            </w:pPr>
            <w:r w:rsidRPr="00C771E6">
              <w:rPr>
                <w:rFonts w:ascii="Times New Roman" w:hAnsi="Times New Roman" w:cs="Times New Roman"/>
                <w:b/>
                <w:bCs/>
              </w:rPr>
              <w:t>P</w:t>
            </w:r>
            <w:r w:rsidR="006A1D1D">
              <w:rPr>
                <w:rFonts w:ascii="Times New Roman" w:hAnsi="Times New Roman" w:cs="Times New Roman"/>
                <w:b/>
                <w:bCs/>
              </w:rPr>
              <w:t>ažangos p</w:t>
            </w:r>
            <w:r w:rsidRPr="00C771E6">
              <w:rPr>
                <w:rFonts w:ascii="Times New Roman" w:hAnsi="Times New Roman" w:cs="Times New Roman"/>
                <w:b/>
                <w:bCs/>
              </w:rPr>
              <w:t>riemonė</w:t>
            </w:r>
            <w:r w:rsidR="004A683C">
              <w:rPr>
                <w:rFonts w:ascii="Times New Roman" w:hAnsi="Times New Roman" w:cs="Times New Roman"/>
                <w:b/>
                <w:bCs/>
              </w:rPr>
              <w:t>s</w:t>
            </w:r>
            <w:r w:rsidR="006A1D1D">
              <w:rPr>
                <w:rFonts w:ascii="Times New Roman" w:hAnsi="Times New Roman" w:cs="Times New Roman"/>
                <w:b/>
                <w:bCs/>
              </w:rPr>
              <w:t xml:space="preserve">, </w:t>
            </w:r>
            <w:r w:rsidR="006A1D1D" w:rsidRPr="00AF0AE6">
              <w:rPr>
                <w:rFonts w:ascii="Times New Roman" w:hAnsi="Times New Roman" w:cs="Times New Roman"/>
                <w:b/>
                <w:bCs/>
              </w:rPr>
              <w:t>kuri</w:t>
            </w:r>
            <w:r w:rsidR="004A683C">
              <w:rPr>
                <w:rFonts w:ascii="Times New Roman" w:hAnsi="Times New Roman" w:cs="Times New Roman"/>
                <w:b/>
                <w:bCs/>
              </w:rPr>
              <w:t>omis</w:t>
            </w:r>
            <w:r w:rsidR="006A1D1D" w:rsidRPr="00AF0AE6">
              <w:rPr>
                <w:rFonts w:ascii="Times New Roman" w:hAnsi="Times New Roman" w:cs="Times New Roman"/>
                <w:b/>
                <w:bCs/>
              </w:rPr>
              <w:t xml:space="preserve"> sprendžiama</w:t>
            </w:r>
            <w:r w:rsidR="006305FE">
              <w:rPr>
                <w:rFonts w:ascii="Times New Roman" w:hAnsi="Times New Roman" w:cs="Times New Roman"/>
                <w:b/>
                <w:bCs/>
              </w:rPr>
              <w:t xml:space="preserve"> 1</w:t>
            </w:r>
            <w:r w:rsidR="006A1D1D" w:rsidRPr="00AF0AE6">
              <w:rPr>
                <w:rFonts w:ascii="Times New Roman" w:hAnsi="Times New Roman" w:cs="Times New Roman"/>
                <w:b/>
                <w:bCs/>
              </w:rPr>
              <w:t xml:space="preserve"> problema</w:t>
            </w:r>
            <w:r w:rsidRPr="00AF0AE6">
              <w:rPr>
                <w:rFonts w:ascii="Times New Roman" w:hAnsi="Times New Roman" w:cs="Times New Roman"/>
                <w:b/>
                <w:bCs/>
              </w:rPr>
              <w:t>:</w:t>
            </w:r>
          </w:p>
          <w:p w14:paraId="579650FD" w14:textId="6946CAD8" w:rsidR="0045691E" w:rsidRPr="006F27AE" w:rsidRDefault="006A1D1D" w:rsidP="00E24C18">
            <w:pPr>
              <w:pStyle w:val="Sraopastraipa"/>
              <w:ind w:left="0"/>
              <w:jc w:val="both"/>
              <w:rPr>
                <w:rFonts w:ascii="Times New Roman" w:hAnsi="Times New Roman" w:cs="Times New Roman"/>
              </w:rPr>
            </w:pPr>
            <w:r w:rsidRPr="006F27AE">
              <w:rPr>
                <w:rFonts w:ascii="Times New Roman" w:hAnsi="Times New Roman" w:cs="Times New Roman"/>
              </w:rPr>
              <w:t xml:space="preserve">10-001-05-04-01 </w:t>
            </w:r>
            <w:r w:rsidR="002C0638" w:rsidRPr="006F27AE">
              <w:rPr>
                <w:rFonts w:ascii="Times New Roman" w:hAnsi="Times New Roman" w:cs="Times New Roman"/>
              </w:rPr>
              <w:t>Didinti susisiekimo sistemos kuriamą vertę ir infrastruktūros panaudojimo efektyvumą</w:t>
            </w:r>
            <w:r w:rsidR="00BD60F1" w:rsidRPr="006F27AE">
              <w:rPr>
                <w:rFonts w:ascii="Times New Roman" w:hAnsi="Times New Roman" w:cs="Times New Roman"/>
              </w:rPr>
              <w:t xml:space="preserve"> </w:t>
            </w:r>
            <w:r w:rsidR="00BD60F1" w:rsidRPr="004536AE">
              <w:rPr>
                <w:rFonts w:ascii="Times New Roman" w:hAnsi="Times New Roman" w:cs="Times New Roman"/>
                <w:i/>
                <w:iCs/>
              </w:rPr>
              <w:t>(sprendžia</w:t>
            </w:r>
            <w:r w:rsidR="00B60F97" w:rsidRPr="004536AE">
              <w:rPr>
                <w:rFonts w:ascii="Times New Roman" w:hAnsi="Times New Roman" w:cs="Times New Roman"/>
                <w:i/>
                <w:iCs/>
              </w:rPr>
              <w:t>mos</w:t>
            </w:r>
            <w:r w:rsidR="00BD60F1" w:rsidRPr="004536AE">
              <w:rPr>
                <w:rFonts w:ascii="Times New Roman" w:hAnsi="Times New Roman" w:cs="Times New Roman"/>
                <w:i/>
                <w:iCs/>
              </w:rPr>
              <w:t xml:space="preserve"> 2.1, 3 ir 4 priežast</w:t>
            </w:r>
            <w:r w:rsidR="00B60F97" w:rsidRPr="004536AE">
              <w:rPr>
                <w:rFonts w:ascii="Times New Roman" w:hAnsi="Times New Roman" w:cs="Times New Roman"/>
                <w:i/>
                <w:iCs/>
              </w:rPr>
              <w:t>ys</w:t>
            </w:r>
            <w:r w:rsidR="002415FA" w:rsidRPr="004536AE">
              <w:rPr>
                <w:rFonts w:ascii="Times New Roman" w:hAnsi="Times New Roman" w:cs="Times New Roman"/>
                <w:i/>
                <w:iCs/>
              </w:rPr>
              <w:t xml:space="preserve">, taip pat </w:t>
            </w:r>
            <w:r w:rsidR="000336AF" w:rsidRPr="004536AE">
              <w:rPr>
                <w:rFonts w:ascii="Times New Roman" w:hAnsi="Times New Roman" w:cs="Times New Roman"/>
                <w:i/>
                <w:iCs/>
              </w:rPr>
              <w:t xml:space="preserve">iš dalies </w:t>
            </w:r>
            <w:r w:rsidR="002415FA" w:rsidRPr="004536AE">
              <w:rPr>
                <w:rFonts w:ascii="Times New Roman" w:hAnsi="Times New Roman" w:cs="Times New Roman"/>
                <w:i/>
                <w:iCs/>
              </w:rPr>
              <w:t>sprendžiama 5.3 uždavinio 1 problemos 6 priežastis</w:t>
            </w:r>
            <w:r w:rsidR="00BD60F1" w:rsidRPr="004536AE">
              <w:rPr>
                <w:rFonts w:ascii="Times New Roman" w:hAnsi="Times New Roman" w:cs="Times New Roman"/>
                <w:i/>
                <w:iCs/>
              </w:rPr>
              <w:t>)</w:t>
            </w:r>
            <w:r w:rsidR="00430A1C">
              <w:rPr>
                <w:rFonts w:ascii="Times New Roman" w:hAnsi="Times New Roman" w:cs="Times New Roman"/>
              </w:rPr>
              <w:t>;</w:t>
            </w:r>
          </w:p>
          <w:p w14:paraId="1037DAF1" w14:textId="77777777" w:rsidR="00A47FFC" w:rsidRDefault="00A47FFC" w:rsidP="00E24C18">
            <w:pPr>
              <w:pStyle w:val="Sraopastraipa"/>
              <w:ind w:left="484" w:hanging="484"/>
              <w:jc w:val="both"/>
              <w:rPr>
                <w:rFonts w:ascii="Times New Roman" w:hAnsi="Times New Roman" w:cs="Times New Roman"/>
              </w:rPr>
            </w:pPr>
            <w:r w:rsidRPr="0045691E">
              <w:rPr>
                <w:rFonts w:ascii="Times New Roman" w:hAnsi="Times New Roman" w:cs="Times New Roman"/>
              </w:rPr>
              <w:t xml:space="preserve">10-001-06-01-02 Skatinti darnų judumą </w:t>
            </w:r>
            <w:r w:rsidRPr="004536AE">
              <w:rPr>
                <w:rFonts w:ascii="Times New Roman" w:hAnsi="Times New Roman" w:cs="Times New Roman"/>
                <w:i/>
                <w:iCs/>
              </w:rPr>
              <w:t>(sprendžiama 2.2 priežastis)</w:t>
            </w:r>
            <w:r w:rsidR="00430A1C" w:rsidRPr="004536AE">
              <w:rPr>
                <w:rFonts w:ascii="Times New Roman" w:hAnsi="Times New Roman" w:cs="Times New Roman"/>
                <w:i/>
                <w:iCs/>
              </w:rPr>
              <w:t>.</w:t>
            </w:r>
          </w:p>
          <w:p w14:paraId="500AA966" w14:textId="77777777" w:rsidR="00430A1C" w:rsidRDefault="00430A1C" w:rsidP="00430A1C">
            <w:pPr>
              <w:pStyle w:val="Sraopastraipa"/>
              <w:ind w:left="484"/>
              <w:rPr>
                <w:rFonts w:ascii="Times New Roman" w:hAnsi="Times New Roman" w:cs="Times New Roman"/>
              </w:rPr>
            </w:pPr>
          </w:p>
          <w:p w14:paraId="49B78627" w14:textId="77777777" w:rsidR="00430A1C" w:rsidRPr="00D24768" w:rsidRDefault="00430A1C" w:rsidP="00430A1C">
            <w:pPr>
              <w:jc w:val="both"/>
              <w:rPr>
                <w:rFonts w:ascii="Times New Roman" w:hAnsi="Times New Roman" w:cs="Times New Roman"/>
                <w:b/>
                <w:bCs/>
                <w:szCs w:val="24"/>
                <w:lang w:eastAsia="lt-LT"/>
              </w:rPr>
            </w:pPr>
            <w:r w:rsidRPr="00D24768">
              <w:rPr>
                <w:rFonts w:ascii="Times New Roman" w:hAnsi="Times New Roman" w:cs="Times New Roman"/>
                <w:b/>
                <w:bCs/>
                <w:szCs w:val="24"/>
                <w:lang w:eastAsia="lt-LT"/>
              </w:rPr>
              <w:t>Pažangos priemonės, numatytos kitose plėtros programose:</w:t>
            </w:r>
          </w:p>
          <w:p w14:paraId="6C733539" w14:textId="1EC01026" w:rsidR="00430A1C" w:rsidRPr="00430A1C" w:rsidRDefault="00430A1C" w:rsidP="006305FE">
            <w:pPr>
              <w:spacing w:after="120"/>
            </w:pPr>
            <w:r w:rsidRPr="00D24768">
              <w:rPr>
                <w:rFonts w:ascii="Times New Roman" w:hAnsi="Times New Roman" w:cs="Times New Roman"/>
                <w:color w:val="000000"/>
              </w:rPr>
              <w:t xml:space="preserve">Ekonomikos transformacijos ir konkurencingumo PP pažangos priemonė </w:t>
            </w:r>
            <w:r w:rsidR="001A6C0F" w:rsidRPr="001A6C0F">
              <w:rPr>
                <w:rFonts w:ascii="Times New Roman" w:eastAsia="Times New Roman" w:hAnsi="Times New Roman" w:cs="Times New Roman"/>
                <w:bCs/>
              </w:rPr>
              <w:t>„Sukurti nuoseklią inovacinės veiklos skatinimo sistemą“</w:t>
            </w:r>
            <w:r w:rsidR="001A6C0F" w:rsidRPr="001A6C0F">
              <w:rPr>
                <w:rFonts w:ascii="Times New Roman" w:eastAsia="Times New Roman" w:hAnsi="Times New Roman" w:cs="Times New Roman"/>
                <w:b/>
                <w:sz w:val="24"/>
                <w:szCs w:val="20"/>
              </w:rPr>
              <w:t xml:space="preserve"> </w:t>
            </w:r>
            <w:r w:rsidRPr="00D24768">
              <w:rPr>
                <w:rFonts w:ascii="Times New Roman" w:hAnsi="Times New Roman" w:cs="Times New Roman"/>
                <w:i/>
                <w:iCs/>
                <w:color w:val="000000"/>
              </w:rPr>
              <w:t>(iš dalies sprendžiama 3 priežastis)</w:t>
            </w:r>
            <w:r w:rsidR="006305FE">
              <w:rPr>
                <w:rFonts w:ascii="Times New Roman" w:hAnsi="Times New Roman" w:cs="Times New Roman"/>
                <w:i/>
                <w:iCs/>
                <w:color w:val="000000"/>
              </w:rPr>
              <w:t>.</w:t>
            </w:r>
          </w:p>
        </w:tc>
      </w:tr>
      <w:tr w:rsidR="005A68F5" w:rsidRPr="00C771E6" w14:paraId="04158DB1" w14:textId="77777777" w:rsidTr="008158C1">
        <w:trPr>
          <w:trHeight w:val="70"/>
        </w:trPr>
        <w:tc>
          <w:tcPr>
            <w:tcW w:w="15168" w:type="dxa"/>
            <w:shd w:val="clear" w:color="auto" w:fill="FFFFFF" w:themeFill="background1"/>
          </w:tcPr>
          <w:p w14:paraId="361FFC0F" w14:textId="35A4B0E0" w:rsidR="005A68F5" w:rsidRPr="00C771E6" w:rsidRDefault="00EE617C" w:rsidP="00773FE0">
            <w:pPr>
              <w:spacing w:before="120" w:after="120"/>
              <w:jc w:val="both"/>
              <w:rPr>
                <w:rFonts w:ascii="Times New Roman" w:hAnsi="Times New Roman" w:cs="Times New Roman"/>
                <w:b/>
              </w:rPr>
            </w:pPr>
            <w:r w:rsidRPr="00C771E6">
              <w:rPr>
                <w:rFonts w:ascii="Times New Roman" w:hAnsi="Times New Roman" w:cs="Times New Roman"/>
                <w:b/>
              </w:rPr>
              <w:lastRenderedPageBreak/>
              <w:t>2</w:t>
            </w:r>
            <w:r w:rsidR="006328CE" w:rsidRPr="00C771E6">
              <w:rPr>
                <w:rFonts w:ascii="Times New Roman" w:hAnsi="Times New Roman" w:cs="Times New Roman"/>
                <w:b/>
              </w:rPr>
              <w:t xml:space="preserve"> </w:t>
            </w:r>
            <w:r w:rsidR="005A68F5" w:rsidRPr="00C771E6">
              <w:rPr>
                <w:rFonts w:ascii="Times New Roman" w:hAnsi="Times New Roman" w:cs="Times New Roman"/>
                <w:b/>
              </w:rPr>
              <w:t xml:space="preserve">problema – </w:t>
            </w:r>
            <w:r w:rsidR="006F1651" w:rsidRPr="00C771E6">
              <w:rPr>
                <w:rFonts w:ascii="Times New Roman" w:hAnsi="Times New Roman" w:cs="Times New Roman"/>
                <w:b/>
                <w:bCs/>
                <w:iCs/>
                <w:szCs w:val="24"/>
              </w:rPr>
              <w:t>Lietuvoje trečdalis namų ūkių neturi galimybės jungtis prie didesnės kaip 100 Mbps spartos fiksuotojo plačiajuosčio interneto, o 5 G technologija paremtos paslaugos nėra teikiamos.</w:t>
            </w:r>
          </w:p>
        </w:tc>
      </w:tr>
      <w:tr w:rsidR="005A68F5" w:rsidRPr="00C771E6" w14:paraId="41D804E1" w14:textId="77777777" w:rsidTr="008158C1">
        <w:trPr>
          <w:trHeight w:val="70"/>
        </w:trPr>
        <w:tc>
          <w:tcPr>
            <w:tcW w:w="15168" w:type="dxa"/>
            <w:tcBorders>
              <w:bottom w:val="single" w:sz="4" w:space="0" w:color="auto"/>
            </w:tcBorders>
            <w:shd w:val="clear" w:color="auto" w:fill="FFFFFF" w:themeFill="background1"/>
          </w:tcPr>
          <w:p w14:paraId="49E9624B" w14:textId="6208C6B7" w:rsidR="005A68F5" w:rsidRPr="0012712A" w:rsidRDefault="005A68F5" w:rsidP="0094634F">
            <w:pPr>
              <w:spacing w:before="120"/>
              <w:jc w:val="both"/>
              <w:rPr>
                <w:rFonts w:ascii="Times New Roman" w:hAnsi="Times New Roman" w:cs="Times New Roman"/>
                <w:b/>
              </w:rPr>
            </w:pPr>
            <w:r w:rsidRPr="00C771E6">
              <w:rPr>
                <w:rFonts w:ascii="Times New Roman" w:hAnsi="Times New Roman" w:cs="Times New Roman"/>
                <w:b/>
              </w:rPr>
              <w:t>Spręstinos problemos priežastys</w:t>
            </w:r>
            <w:r w:rsidR="00B33EE3" w:rsidRPr="00C771E6">
              <w:rPr>
                <w:rFonts w:ascii="Times New Roman" w:hAnsi="Times New Roman" w:cs="Times New Roman"/>
                <w:b/>
              </w:rPr>
              <w:t xml:space="preserve"> išdėstytos prioriteto tvarka</w:t>
            </w:r>
            <w:r w:rsidRPr="00C771E6">
              <w:rPr>
                <w:rFonts w:ascii="Times New Roman" w:hAnsi="Times New Roman" w:cs="Times New Roman"/>
                <w:b/>
              </w:rPr>
              <w:t xml:space="preserve">: </w:t>
            </w:r>
          </w:p>
          <w:p w14:paraId="196CAA6B" w14:textId="1595DCCC" w:rsidR="005A68F5" w:rsidRPr="004536AE" w:rsidRDefault="00A32F13" w:rsidP="00BB4885">
            <w:pPr>
              <w:pStyle w:val="Sraopastraipa"/>
              <w:numPr>
                <w:ilvl w:val="0"/>
                <w:numId w:val="27"/>
              </w:numPr>
              <w:tabs>
                <w:tab w:val="left" w:pos="59"/>
                <w:tab w:val="left" w:pos="198"/>
              </w:tabs>
              <w:ind w:left="59" w:hanging="59"/>
              <w:rPr>
                <w:rFonts w:ascii="Times New Roman" w:hAnsi="Times New Roman" w:cs="Times New Roman"/>
              </w:rPr>
            </w:pPr>
            <w:r w:rsidRPr="004536AE">
              <w:rPr>
                <w:rFonts w:ascii="Times New Roman" w:hAnsi="Times New Roman" w:cs="Times New Roman"/>
              </w:rPr>
              <w:t>Nepakankamai (netolygiai) išvystyta pažangių elektroninių ryšių technologijų infrastruktūra komerciškai nepatraukliose vietovėse</w:t>
            </w:r>
            <w:r w:rsidR="00430A1C" w:rsidRPr="0076187D">
              <w:rPr>
                <w:rFonts w:ascii="Times New Roman" w:hAnsi="Times New Roman" w:cs="Times New Roman"/>
              </w:rPr>
              <w:t>;</w:t>
            </w:r>
          </w:p>
          <w:p w14:paraId="7718BED4" w14:textId="44F1279F" w:rsidR="00153A92" w:rsidRPr="004536AE" w:rsidRDefault="00153A92" w:rsidP="00944E96">
            <w:pPr>
              <w:pStyle w:val="Sraopastraipa"/>
              <w:ind w:left="0"/>
              <w:jc w:val="both"/>
              <w:rPr>
                <w:rFonts w:ascii="Times New Roman" w:hAnsi="Times New Roman" w:cs="Times New Roman"/>
              </w:rPr>
            </w:pPr>
            <w:r w:rsidRPr="004536AE">
              <w:rPr>
                <w:rFonts w:ascii="Times New Roman" w:hAnsi="Times New Roman" w:cs="Times New Roman"/>
              </w:rPr>
              <w:t xml:space="preserve">1.2.1. Atokiose vietovėse daugiausia gyvena vyresnio amžiaus žmonės, kurie neturi skaitmeninių įgūdžių </w:t>
            </w:r>
            <w:r w:rsidRPr="004536AE">
              <w:rPr>
                <w:rFonts w:ascii="Times New Roman" w:hAnsi="Times New Roman" w:cs="Times New Roman"/>
                <w:i/>
                <w:iCs/>
              </w:rPr>
              <w:t>(</w:t>
            </w:r>
            <w:r w:rsidR="00430A1C" w:rsidRPr="004536AE">
              <w:rPr>
                <w:rFonts w:ascii="Times New Roman" w:hAnsi="Times New Roman" w:cs="Times New Roman"/>
                <w:i/>
                <w:iCs/>
              </w:rPr>
              <w:t xml:space="preserve">pažangos priemonės numatytos </w:t>
            </w:r>
            <w:r w:rsidR="00BD60F1" w:rsidRPr="004536AE">
              <w:rPr>
                <w:rFonts w:ascii="Times New Roman" w:hAnsi="Times New Roman" w:cs="Times New Roman"/>
                <w:i/>
                <w:iCs/>
                <w:szCs w:val="24"/>
              </w:rPr>
              <w:t>2021–2030 metų Lietuvos Respublikos ekonomikos ir inovacijų ministerijos</w:t>
            </w:r>
            <w:r w:rsidR="000A4EF0" w:rsidRPr="004536AE">
              <w:rPr>
                <w:rFonts w:ascii="Times New Roman" w:hAnsi="Times New Roman" w:cs="Times New Roman"/>
                <w:i/>
                <w:iCs/>
                <w:szCs w:val="24"/>
              </w:rPr>
              <w:t xml:space="preserve"> valdomoje</w:t>
            </w:r>
            <w:r w:rsidR="00BD60F1" w:rsidRPr="004536AE">
              <w:rPr>
                <w:rFonts w:ascii="Times New Roman" w:hAnsi="Times New Roman" w:cs="Times New Roman"/>
                <w:i/>
                <w:iCs/>
                <w:szCs w:val="24"/>
              </w:rPr>
              <w:t xml:space="preserve"> </w:t>
            </w:r>
            <w:r w:rsidR="000A4EF0" w:rsidRPr="004536AE">
              <w:rPr>
                <w:rFonts w:ascii="Times New Roman" w:hAnsi="Times New Roman" w:cs="Times New Roman"/>
                <w:i/>
                <w:iCs/>
                <w:szCs w:val="24"/>
              </w:rPr>
              <w:t>V</w:t>
            </w:r>
            <w:r w:rsidR="00BD60F1" w:rsidRPr="004536AE">
              <w:rPr>
                <w:rFonts w:ascii="Times New Roman" w:hAnsi="Times New Roman" w:cs="Times New Roman"/>
                <w:i/>
                <w:iCs/>
                <w:szCs w:val="24"/>
              </w:rPr>
              <w:t>alstybės skaitmeninimo plėtros programoje</w:t>
            </w:r>
            <w:r w:rsidR="00430A1C" w:rsidRPr="004536AE">
              <w:rPr>
                <w:rFonts w:ascii="Times New Roman" w:hAnsi="Times New Roman" w:cs="Times New Roman"/>
                <w:i/>
                <w:iCs/>
                <w:szCs w:val="24"/>
              </w:rPr>
              <w:t xml:space="preserve">, </w:t>
            </w:r>
            <w:r w:rsidR="00430A1C" w:rsidRPr="004536AE">
              <w:rPr>
                <w:rFonts w:ascii="Times New Roman" w:hAnsi="Times New Roman" w:cs="Times New Roman"/>
                <w:i/>
                <w:iCs/>
                <w:lang w:eastAsia="lt-LT"/>
              </w:rPr>
              <w:t>patvirtintoje Lietuvos Respublikos Vyriausybės 2021 m. lapkričio 17 d. nutarimu Nr. 971 „Dėl</w:t>
            </w:r>
            <w:r w:rsidR="00C42B19" w:rsidRPr="004536AE">
              <w:rPr>
                <w:rFonts w:ascii="Times New Roman" w:hAnsi="Times New Roman" w:cs="Times New Roman"/>
                <w:i/>
                <w:iCs/>
                <w:lang w:eastAsia="lt-LT"/>
              </w:rPr>
              <w:t xml:space="preserve"> 2021 – 2030 metų Lietuvos Respublikos ekonomikos ir inovacijų ministerijos valstybės skaitmeninimo plėtros programos patvirtinimo</w:t>
            </w:r>
            <w:r w:rsidR="00430A1C" w:rsidRPr="004536AE">
              <w:rPr>
                <w:rFonts w:ascii="Times New Roman" w:hAnsi="Times New Roman" w:cs="Times New Roman"/>
                <w:i/>
                <w:iCs/>
                <w:lang w:eastAsia="lt-LT"/>
              </w:rPr>
              <w:t xml:space="preserve">“ </w:t>
            </w:r>
            <w:r w:rsidR="00430A1C" w:rsidRPr="004536AE">
              <w:rPr>
                <w:rFonts w:ascii="Times New Roman" w:hAnsi="Times New Roman" w:cs="Times New Roman"/>
                <w:i/>
                <w:iCs/>
              </w:rPr>
              <w:t xml:space="preserve"> </w:t>
            </w:r>
            <w:r w:rsidR="00430A1C" w:rsidRPr="004536AE">
              <w:rPr>
                <w:rFonts w:ascii="Times New Roman" w:hAnsi="Times New Roman" w:cs="Times New Roman"/>
                <w:i/>
                <w:iCs/>
                <w:lang w:eastAsia="lt-LT"/>
              </w:rPr>
              <w:t>(toliau –  Valstybės skaitmeninimo PP</w:t>
            </w:r>
            <w:r w:rsidRPr="004536AE">
              <w:rPr>
                <w:rFonts w:ascii="Times New Roman" w:hAnsi="Times New Roman" w:cs="Times New Roman"/>
                <w:i/>
                <w:iCs/>
              </w:rPr>
              <w:t>)</w:t>
            </w:r>
            <w:r w:rsidR="0040464B" w:rsidRPr="004536AE">
              <w:rPr>
                <w:rFonts w:ascii="Times New Roman" w:hAnsi="Times New Roman" w:cs="Times New Roman"/>
              </w:rPr>
              <w:t>:</w:t>
            </w:r>
          </w:p>
          <w:p w14:paraId="4B5B55D9" w14:textId="2908CA28" w:rsidR="00153A92" w:rsidRPr="004536AE" w:rsidRDefault="00153A92" w:rsidP="00BB4885">
            <w:pPr>
              <w:pStyle w:val="Sraopastraipa"/>
              <w:ind w:left="0"/>
              <w:jc w:val="both"/>
              <w:rPr>
                <w:rFonts w:ascii="Times New Roman" w:hAnsi="Times New Roman" w:cs="Times New Roman"/>
              </w:rPr>
            </w:pPr>
            <w:r w:rsidRPr="004536AE">
              <w:rPr>
                <w:rFonts w:ascii="Times New Roman" w:hAnsi="Times New Roman" w:cs="Times New Roman"/>
              </w:rPr>
              <w:t>1.2.1.1. Trūksta patrauklaus skaitmeninio turinio vyresnio amžiaus žmonėms, kuris skatintų juos įgyti skaitmeninių įgūdžių ir technologiškai pažangias elektroninių ryšių paslaugas (</w:t>
            </w:r>
            <w:r w:rsidR="00D95891" w:rsidRPr="004536AE">
              <w:rPr>
                <w:rFonts w:ascii="Times New Roman" w:hAnsi="Times New Roman" w:cs="Times New Roman"/>
                <w:i/>
                <w:iCs/>
              </w:rPr>
              <w:t>pažangos priemonės numatytos</w:t>
            </w:r>
            <w:r w:rsidR="00D95891" w:rsidRPr="004536AE">
              <w:rPr>
                <w:rFonts w:ascii="Times New Roman" w:hAnsi="Times New Roman" w:cs="Times New Roman"/>
              </w:rPr>
              <w:t xml:space="preserve"> </w:t>
            </w:r>
            <w:r w:rsidR="0040464B" w:rsidRPr="004536AE">
              <w:rPr>
                <w:rFonts w:ascii="Times New Roman" w:hAnsi="Times New Roman" w:cs="Times New Roman"/>
                <w:i/>
                <w:lang w:eastAsia="lt-LT"/>
              </w:rPr>
              <w:t>Valstybės skaitmeninimo PP</w:t>
            </w:r>
            <w:r w:rsidRPr="004536AE">
              <w:rPr>
                <w:rFonts w:ascii="Times New Roman" w:hAnsi="Times New Roman" w:cs="Times New Roman"/>
              </w:rPr>
              <w:t>).</w:t>
            </w:r>
          </w:p>
          <w:p w14:paraId="5C12B2CE" w14:textId="5423EAF3" w:rsidR="00A32F13" w:rsidRPr="004536AE" w:rsidRDefault="005A68F5" w:rsidP="004345E6">
            <w:pPr>
              <w:pStyle w:val="Sraopastraipa"/>
              <w:ind w:left="0"/>
              <w:rPr>
                <w:rFonts w:ascii="Times New Roman" w:hAnsi="Times New Roman" w:cs="Times New Roman"/>
              </w:rPr>
            </w:pPr>
            <w:r w:rsidRPr="004536AE">
              <w:rPr>
                <w:rFonts w:ascii="Times New Roman" w:hAnsi="Times New Roman" w:cs="Times New Roman"/>
              </w:rPr>
              <w:t xml:space="preserve">2. </w:t>
            </w:r>
            <w:r w:rsidR="006F1651" w:rsidRPr="004536AE">
              <w:rPr>
                <w:rFonts w:ascii="Times New Roman" w:hAnsi="Times New Roman" w:cs="Times New Roman"/>
              </w:rPr>
              <w:t>Lėtas naujos elektroninių ryšių infrastruktūros įrengimo procesas.</w:t>
            </w:r>
          </w:p>
          <w:p w14:paraId="2F1B20A7" w14:textId="77777777" w:rsidR="00D762BF" w:rsidRPr="004536AE" w:rsidRDefault="00D762BF" w:rsidP="004345E6">
            <w:pPr>
              <w:pStyle w:val="Sraopastraipa"/>
              <w:ind w:left="0"/>
              <w:rPr>
                <w:rFonts w:ascii="Times New Roman" w:hAnsi="Times New Roman" w:cs="Times New Roman"/>
                <w:b/>
                <w:bCs/>
              </w:rPr>
            </w:pPr>
          </w:p>
          <w:p w14:paraId="5FFA6DD1" w14:textId="2EE555D9" w:rsidR="0076657B" w:rsidRPr="004536AE" w:rsidRDefault="0076657B" w:rsidP="004345E6">
            <w:pPr>
              <w:pStyle w:val="Sraopastraipa"/>
              <w:ind w:left="0"/>
              <w:rPr>
                <w:rFonts w:ascii="Times New Roman" w:hAnsi="Times New Roman" w:cs="Times New Roman"/>
                <w:b/>
                <w:bCs/>
              </w:rPr>
            </w:pPr>
            <w:r w:rsidRPr="004536AE">
              <w:rPr>
                <w:rFonts w:ascii="Times New Roman" w:hAnsi="Times New Roman" w:cs="Times New Roman"/>
                <w:b/>
                <w:bCs/>
              </w:rPr>
              <w:t>P</w:t>
            </w:r>
            <w:r w:rsidR="00D67053" w:rsidRPr="004536AE">
              <w:rPr>
                <w:rFonts w:ascii="Times New Roman" w:hAnsi="Times New Roman" w:cs="Times New Roman"/>
                <w:b/>
                <w:bCs/>
              </w:rPr>
              <w:t>ažangos p</w:t>
            </w:r>
            <w:r w:rsidRPr="004536AE">
              <w:rPr>
                <w:rFonts w:ascii="Times New Roman" w:hAnsi="Times New Roman" w:cs="Times New Roman"/>
                <w:b/>
                <w:bCs/>
              </w:rPr>
              <w:t>riemonė</w:t>
            </w:r>
            <w:r w:rsidR="00D67053" w:rsidRPr="004536AE">
              <w:rPr>
                <w:rFonts w:ascii="Times New Roman" w:hAnsi="Times New Roman" w:cs="Times New Roman"/>
                <w:b/>
                <w:bCs/>
              </w:rPr>
              <w:t xml:space="preserve">, kuria sprendžiama </w:t>
            </w:r>
            <w:r w:rsidR="0040464B" w:rsidRPr="004536AE">
              <w:rPr>
                <w:rFonts w:ascii="Times New Roman" w:hAnsi="Times New Roman" w:cs="Times New Roman"/>
                <w:b/>
                <w:bCs/>
              </w:rPr>
              <w:t xml:space="preserve">2 </w:t>
            </w:r>
            <w:r w:rsidR="00D67053" w:rsidRPr="004536AE">
              <w:rPr>
                <w:rFonts w:ascii="Times New Roman" w:hAnsi="Times New Roman" w:cs="Times New Roman"/>
                <w:b/>
                <w:bCs/>
              </w:rPr>
              <w:t>problema</w:t>
            </w:r>
            <w:r w:rsidRPr="004536AE">
              <w:rPr>
                <w:rFonts w:ascii="Times New Roman" w:hAnsi="Times New Roman" w:cs="Times New Roman"/>
                <w:b/>
                <w:bCs/>
              </w:rPr>
              <w:t>:</w:t>
            </w:r>
          </w:p>
          <w:p w14:paraId="70CD67C7" w14:textId="5339984A" w:rsidR="0076657B" w:rsidRPr="004536AE" w:rsidRDefault="00D67053" w:rsidP="0040464B">
            <w:pPr>
              <w:spacing w:after="120"/>
              <w:rPr>
                <w:rFonts w:ascii="Times New Roman" w:hAnsi="Times New Roman" w:cs="Times New Roman"/>
              </w:rPr>
            </w:pPr>
            <w:r w:rsidRPr="004536AE">
              <w:rPr>
                <w:rFonts w:ascii="Times New Roman" w:hAnsi="Times New Roman" w:cs="Times New Roman"/>
                <w:iCs/>
                <w:szCs w:val="24"/>
              </w:rPr>
              <w:t>10-001-05-04-02</w:t>
            </w:r>
            <w:r w:rsidRPr="004536AE">
              <w:rPr>
                <w:rFonts w:ascii="Times New Roman" w:hAnsi="Times New Roman" w:cs="Times New Roman"/>
                <w:sz w:val="20"/>
              </w:rPr>
              <w:t xml:space="preserve"> </w:t>
            </w:r>
            <w:r w:rsidR="0076657B" w:rsidRPr="004536AE">
              <w:rPr>
                <w:rFonts w:ascii="Times New Roman" w:hAnsi="Times New Roman" w:cs="Times New Roman"/>
              </w:rPr>
              <w:t>Skatinti pažangių elektroninių ryšių technologijų ir naujos kartos ryšio tinklų (įskaitant 5G ryš</w:t>
            </w:r>
            <w:r w:rsidR="00CB36A3">
              <w:rPr>
                <w:rFonts w:ascii="Times New Roman" w:hAnsi="Times New Roman" w:cs="Times New Roman"/>
              </w:rPr>
              <w:t>į</w:t>
            </w:r>
            <w:r w:rsidR="0076657B" w:rsidRPr="004536AE">
              <w:rPr>
                <w:rFonts w:ascii="Times New Roman" w:hAnsi="Times New Roman" w:cs="Times New Roman"/>
              </w:rPr>
              <w:t>) plėtrą</w:t>
            </w:r>
            <w:r w:rsidR="00BD60F1" w:rsidRPr="004536AE">
              <w:rPr>
                <w:rFonts w:ascii="Times New Roman" w:hAnsi="Times New Roman" w:cs="Times New Roman"/>
              </w:rPr>
              <w:t xml:space="preserve"> </w:t>
            </w:r>
            <w:r w:rsidR="00BD60F1" w:rsidRPr="004536AE">
              <w:rPr>
                <w:rFonts w:ascii="Times New Roman" w:hAnsi="Times New Roman" w:cs="Times New Roman"/>
                <w:i/>
                <w:iCs/>
              </w:rPr>
              <w:t>(sprendžia</w:t>
            </w:r>
            <w:r w:rsidR="00DC68B2" w:rsidRPr="004536AE">
              <w:rPr>
                <w:rFonts w:ascii="Times New Roman" w:hAnsi="Times New Roman" w:cs="Times New Roman"/>
                <w:i/>
                <w:iCs/>
              </w:rPr>
              <w:t>mos</w:t>
            </w:r>
            <w:r w:rsidR="00BD60F1" w:rsidRPr="004536AE">
              <w:rPr>
                <w:rFonts w:ascii="Times New Roman" w:hAnsi="Times New Roman" w:cs="Times New Roman"/>
                <w:i/>
                <w:iCs/>
              </w:rPr>
              <w:t xml:space="preserve"> 1 ir 2 priežast</w:t>
            </w:r>
            <w:r w:rsidR="00DC68B2" w:rsidRPr="004536AE">
              <w:rPr>
                <w:rFonts w:ascii="Times New Roman" w:hAnsi="Times New Roman" w:cs="Times New Roman"/>
                <w:i/>
                <w:iCs/>
              </w:rPr>
              <w:t>y</w:t>
            </w:r>
            <w:r w:rsidR="00BD60F1" w:rsidRPr="004536AE">
              <w:rPr>
                <w:rFonts w:ascii="Times New Roman" w:hAnsi="Times New Roman" w:cs="Times New Roman"/>
                <w:i/>
                <w:iCs/>
              </w:rPr>
              <w:t>s)</w:t>
            </w:r>
            <w:r w:rsidR="0040464B" w:rsidRPr="004536AE">
              <w:rPr>
                <w:rFonts w:ascii="Times New Roman" w:hAnsi="Times New Roman" w:cs="Times New Roman"/>
              </w:rPr>
              <w:t>.</w:t>
            </w:r>
          </w:p>
          <w:p w14:paraId="490EDCAA" w14:textId="77777777" w:rsidR="0040464B" w:rsidRPr="004536AE" w:rsidRDefault="0040464B" w:rsidP="0040464B">
            <w:pPr>
              <w:jc w:val="both"/>
              <w:rPr>
                <w:rFonts w:ascii="Times New Roman" w:hAnsi="Times New Roman" w:cs="Times New Roman"/>
                <w:b/>
                <w:bCs/>
                <w:szCs w:val="24"/>
                <w:lang w:eastAsia="lt-LT"/>
              </w:rPr>
            </w:pPr>
            <w:r w:rsidRPr="004536AE">
              <w:rPr>
                <w:rFonts w:ascii="Times New Roman" w:hAnsi="Times New Roman" w:cs="Times New Roman"/>
                <w:b/>
                <w:bCs/>
                <w:szCs w:val="24"/>
                <w:lang w:eastAsia="lt-LT"/>
              </w:rPr>
              <w:t>Pažangos priemonės, numatytos kitose plėtros programose:</w:t>
            </w:r>
          </w:p>
          <w:p w14:paraId="78D2962C" w14:textId="0BCC4743" w:rsidR="0040464B" w:rsidRPr="00823624" w:rsidRDefault="0040464B" w:rsidP="00823624">
            <w:pPr>
              <w:spacing w:after="120"/>
              <w:jc w:val="both"/>
              <w:rPr>
                <w:rFonts w:ascii="Times New Roman" w:hAnsi="Times New Roman" w:cs="Times New Roman"/>
              </w:rPr>
            </w:pPr>
            <w:r w:rsidRPr="004536AE">
              <w:rPr>
                <w:rFonts w:ascii="Times New Roman" w:hAnsi="Times New Roman" w:cs="Times New Roman"/>
                <w:color w:val="000000"/>
              </w:rPr>
              <w:t>Ekonomikos transformacijos ir konkurencingumo PP pažangos priemonė</w:t>
            </w:r>
            <w:r w:rsidR="00C42B19" w:rsidRPr="004536AE">
              <w:rPr>
                <w:rFonts w:ascii="Times New Roman" w:hAnsi="Times New Roman" w:cs="Times New Roman"/>
                <w:color w:val="000000"/>
              </w:rPr>
              <w:t xml:space="preserve"> „Didinti socialiai pažeidžiamų grupių skaitmeninius įgūdžius“</w:t>
            </w:r>
            <w:r w:rsidRPr="004536AE">
              <w:rPr>
                <w:rFonts w:ascii="Times New Roman" w:hAnsi="Times New Roman" w:cs="Times New Roman"/>
                <w:i/>
                <w:iCs/>
                <w:color w:val="000000"/>
              </w:rPr>
              <w:t xml:space="preserve"> (</w:t>
            </w:r>
            <w:r w:rsidR="00662FFF" w:rsidRPr="004536AE">
              <w:rPr>
                <w:rFonts w:ascii="Times New Roman" w:hAnsi="Times New Roman" w:cs="Times New Roman"/>
                <w:i/>
                <w:iCs/>
                <w:color w:val="000000"/>
              </w:rPr>
              <w:t xml:space="preserve">iš dalies </w:t>
            </w:r>
            <w:r w:rsidRPr="004536AE">
              <w:rPr>
                <w:rFonts w:ascii="Times New Roman" w:hAnsi="Times New Roman" w:cs="Times New Roman"/>
                <w:i/>
                <w:iCs/>
                <w:color w:val="000000"/>
              </w:rPr>
              <w:t xml:space="preserve">sprendžiama </w:t>
            </w:r>
            <w:r w:rsidR="00003366" w:rsidRPr="004536AE">
              <w:rPr>
                <w:rFonts w:ascii="Times New Roman" w:hAnsi="Times New Roman" w:cs="Times New Roman"/>
                <w:i/>
                <w:iCs/>
                <w:color w:val="000000"/>
              </w:rPr>
              <w:t>1.2.1</w:t>
            </w:r>
            <w:r w:rsidRPr="004536AE">
              <w:rPr>
                <w:rFonts w:ascii="Times New Roman" w:hAnsi="Times New Roman" w:cs="Times New Roman"/>
                <w:i/>
                <w:iCs/>
                <w:color w:val="000000"/>
              </w:rPr>
              <w:t xml:space="preserve"> priežastis)</w:t>
            </w:r>
            <w:r w:rsidR="00003366" w:rsidRPr="004536AE">
              <w:rPr>
                <w:rFonts w:ascii="Times New Roman" w:hAnsi="Times New Roman" w:cs="Times New Roman"/>
                <w:i/>
                <w:iCs/>
                <w:color w:val="000000"/>
              </w:rPr>
              <w:t xml:space="preserve"> ir pažangos priemonės:</w:t>
            </w:r>
            <w:r w:rsidR="00003366" w:rsidRPr="004536AE">
              <w:rPr>
                <w:rFonts w:ascii="Times New Roman" w:hAnsi="Times New Roman" w:cs="Times New Roman"/>
              </w:rPr>
              <w:t xml:space="preserve"> „Skatinti duomenų prieinamumą ir pakartotinį naudojimą“ ir „Kurti technologinius sprendimus ir įrankius, leidžiančius saugiai ir patogiai naudotis paslaugomis“ </w:t>
            </w:r>
            <w:r w:rsidR="00003366" w:rsidRPr="004536AE">
              <w:rPr>
                <w:rFonts w:ascii="Times New Roman" w:hAnsi="Times New Roman" w:cs="Times New Roman"/>
                <w:i/>
                <w:iCs/>
              </w:rPr>
              <w:t>(sprendžiama 1.2.1.1. priežastis)</w:t>
            </w:r>
            <w:r w:rsidR="00823624">
              <w:rPr>
                <w:rFonts w:ascii="Times New Roman" w:hAnsi="Times New Roman" w:cs="Times New Roman"/>
              </w:rPr>
              <w:t>.</w:t>
            </w:r>
          </w:p>
        </w:tc>
      </w:tr>
      <w:tr w:rsidR="005A68F5" w:rsidRPr="00C771E6" w14:paraId="0D25DBD2" w14:textId="77777777" w:rsidTr="008158C1">
        <w:trPr>
          <w:trHeight w:val="602"/>
        </w:trPr>
        <w:tc>
          <w:tcPr>
            <w:tcW w:w="15168" w:type="dxa"/>
            <w:shd w:val="clear" w:color="auto" w:fill="DBE5F1" w:themeFill="accent1" w:themeFillTint="33"/>
          </w:tcPr>
          <w:p w14:paraId="173FFEFD" w14:textId="78488438" w:rsidR="005A68F5" w:rsidRPr="00C771E6" w:rsidRDefault="005A68F5" w:rsidP="00FA79F8">
            <w:pPr>
              <w:spacing w:before="120" w:after="120"/>
              <w:contextualSpacing/>
              <w:jc w:val="both"/>
            </w:pPr>
            <w:r w:rsidRPr="00C771E6">
              <w:rPr>
                <w:rFonts w:ascii="Times New Roman" w:hAnsi="Times New Roman" w:cs="Times New Roman"/>
                <w:b/>
              </w:rPr>
              <w:t xml:space="preserve">6.1 uždavinys. </w:t>
            </w:r>
            <w:r w:rsidR="001F5A0E" w:rsidRPr="00C771E6">
              <w:rPr>
                <w:rFonts w:ascii="Times New Roman" w:hAnsi="Times New Roman" w:cs="Times New Roman"/>
                <w:b/>
              </w:rPr>
              <w:t>Didinti energijos iš atsinaujinančių energijos išteklių dalį ir alternatyvių</w:t>
            </w:r>
            <w:r w:rsidR="004D3551">
              <w:rPr>
                <w:rFonts w:ascii="Times New Roman" w:hAnsi="Times New Roman" w:cs="Times New Roman"/>
                <w:b/>
              </w:rPr>
              <w:t>jų</w:t>
            </w:r>
            <w:r w:rsidR="001F5A0E" w:rsidRPr="00C771E6">
              <w:rPr>
                <w:rFonts w:ascii="Times New Roman" w:hAnsi="Times New Roman" w:cs="Times New Roman"/>
                <w:b/>
              </w:rPr>
              <w:t xml:space="preserve"> degalų vartojimą transporto sektoriuje, skatinti darnų įvairiarūšį judumą ir mažinti transporto sukeliamą aplinkos taršą.</w:t>
            </w:r>
          </w:p>
        </w:tc>
      </w:tr>
      <w:tr w:rsidR="005A68F5" w:rsidRPr="00C771E6" w14:paraId="11F16B82" w14:textId="77777777" w:rsidTr="008158C1">
        <w:trPr>
          <w:trHeight w:val="70"/>
        </w:trPr>
        <w:tc>
          <w:tcPr>
            <w:tcW w:w="15168" w:type="dxa"/>
            <w:shd w:val="clear" w:color="auto" w:fill="FFFFFF" w:themeFill="background1"/>
          </w:tcPr>
          <w:p w14:paraId="2DB391B6" w14:textId="77777777" w:rsidR="00D67053" w:rsidRPr="002F74D6" w:rsidRDefault="00D67053" w:rsidP="00D67053">
            <w:pPr>
              <w:spacing w:before="120"/>
              <w:jc w:val="both"/>
              <w:rPr>
                <w:rFonts w:ascii="Times New Roman" w:hAnsi="Times New Roman" w:cs="Times New Roman"/>
                <w:b/>
                <w:bCs/>
                <w:sz w:val="24"/>
                <w:szCs w:val="24"/>
              </w:rPr>
            </w:pPr>
            <w:r w:rsidRPr="002F74D6">
              <w:rPr>
                <w:rFonts w:ascii="Times New Roman" w:hAnsi="Times New Roman" w:cs="Times New Roman"/>
                <w:b/>
                <w:bCs/>
                <w:szCs w:val="24"/>
              </w:rPr>
              <w:t>NPP uždavinio rodikliai ir (ar) tikslo rodikliai</w:t>
            </w:r>
            <w:r w:rsidRPr="002D7A13">
              <w:rPr>
                <w:rFonts w:ascii="Times New Roman" w:hAnsi="Times New Roman" w:cs="Times New Roman"/>
                <w:b/>
                <w:bCs/>
                <w:sz w:val="24"/>
                <w:szCs w:val="24"/>
              </w:rPr>
              <w:t>:</w:t>
            </w:r>
          </w:p>
          <w:p w14:paraId="39E1C382" w14:textId="0871431B" w:rsidR="00546872" w:rsidRDefault="00FD5DC6" w:rsidP="00D67053">
            <w:pPr>
              <w:rPr>
                <w:rFonts w:ascii="Times New Roman" w:hAnsi="Times New Roman" w:cs="Times New Roman"/>
              </w:rPr>
            </w:pPr>
            <w:r w:rsidRPr="00C771E6">
              <w:rPr>
                <w:rFonts w:ascii="Times New Roman" w:hAnsi="Times New Roman" w:cs="Times New Roman"/>
              </w:rPr>
              <w:t>6 tikslo rodiklis</w:t>
            </w:r>
            <w:r w:rsidR="00546872">
              <w:rPr>
                <w:rFonts w:ascii="Times New Roman" w:hAnsi="Times New Roman" w:cs="Times New Roman"/>
              </w:rPr>
              <w:t>:</w:t>
            </w:r>
          </w:p>
          <w:p w14:paraId="56C64C2C" w14:textId="4E757A05" w:rsidR="00FD5DC6" w:rsidRDefault="00597330" w:rsidP="00D67053">
            <w:pPr>
              <w:rPr>
                <w:rFonts w:ascii="Times New Roman" w:eastAsia="Times New Roman" w:hAnsi="Times New Roman" w:cs="Times New Roman"/>
                <w:bCs/>
                <w:iCs/>
              </w:rPr>
            </w:pPr>
            <w:r>
              <w:rPr>
                <w:rFonts w:ascii="Times New Roman" w:hAnsi="Times New Roman" w:cs="Times New Roman"/>
              </w:rPr>
              <w:t xml:space="preserve">– </w:t>
            </w:r>
            <w:r w:rsidR="00DC68B2">
              <w:rPr>
                <w:rFonts w:ascii="Times New Roman" w:eastAsia="Times New Roman" w:hAnsi="Times New Roman" w:cs="Times New Roman"/>
                <w:bCs/>
                <w:iCs/>
              </w:rPr>
              <w:t>ž</w:t>
            </w:r>
            <w:r w:rsidR="00FD5DC6" w:rsidRPr="00C771E6">
              <w:rPr>
                <w:rFonts w:ascii="Times New Roman" w:eastAsia="Times New Roman" w:hAnsi="Times New Roman" w:cs="Times New Roman"/>
                <w:bCs/>
                <w:iCs/>
              </w:rPr>
              <w:t>aliųjų viešųjų pirkimų vertės dalis nuo visų viešųjų pirkimų vertės (2025 m.  – 100 proc., 2030 m. – 100 proc.)</w:t>
            </w:r>
            <w:r w:rsidR="00546872">
              <w:rPr>
                <w:rFonts w:ascii="Times New Roman" w:eastAsia="Times New Roman" w:hAnsi="Times New Roman" w:cs="Times New Roman"/>
                <w:bCs/>
                <w:iCs/>
              </w:rPr>
              <w:t>.</w:t>
            </w:r>
          </w:p>
          <w:p w14:paraId="38898D2A" w14:textId="1D4C2CB2" w:rsidR="00D67053" w:rsidRPr="00C771E6" w:rsidRDefault="00D67053" w:rsidP="00D67053">
            <w:pPr>
              <w:rPr>
                <w:rFonts w:ascii="Times New Roman" w:hAnsi="Times New Roman" w:cs="Times New Roman"/>
              </w:rPr>
            </w:pPr>
            <w:r w:rsidRPr="00D67053">
              <w:rPr>
                <w:rFonts w:ascii="Times New Roman" w:eastAsia="Times New Roman" w:hAnsi="Times New Roman" w:cs="Times New Roman"/>
                <w:b/>
                <w:iCs/>
              </w:rPr>
              <w:t>6.1 uždavinio rodikliai</w:t>
            </w:r>
            <w:r>
              <w:rPr>
                <w:rFonts w:ascii="Times New Roman" w:eastAsia="Times New Roman" w:hAnsi="Times New Roman" w:cs="Times New Roman"/>
                <w:bCs/>
                <w:iCs/>
              </w:rPr>
              <w:t>:</w:t>
            </w:r>
          </w:p>
          <w:p w14:paraId="006ECBB4" w14:textId="4788A2B0" w:rsidR="005A68F5" w:rsidRPr="00C771E6" w:rsidRDefault="005A68F5" w:rsidP="00DC68B2">
            <w:pPr>
              <w:jc w:val="both"/>
              <w:rPr>
                <w:rFonts w:ascii="Times New Roman" w:hAnsi="Times New Roman" w:cs="Times New Roman"/>
              </w:rPr>
            </w:pPr>
            <w:r w:rsidRPr="00C771E6">
              <w:rPr>
                <w:rFonts w:ascii="Times New Roman" w:hAnsi="Times New Roman" w:cs="Times New Roman"/>
              </w:rPr>
              <w:t>6.1.1. Transporto sektoriuje išmetamo šiltnamio efektą sukeliančių dujų (ŠESD) kiekio pokytis, palyginti su 2005 m. išmestu kiekiu (</w:t>
            </w:r>
            <w:r w:rsidR="00D67053">
              <w:rPr>
                <w:rFonts w:ascii="Times New Roman" w:hAnsi="Times New Roman" w:cs="Times New Roman"/>
              </w:rPr>
              <w:t xml:space="preserve">2016–2018 m. – 36,2 proc., </w:t>
            </w:r>
            <w:r w:rsidR="00705CCE" w:rsidRPr="00C771E6">
              <w:rPr>
                <w:rFonts w:ascii="Times New Roman" w:hAnsi="Times New Roman" w:cs="Times New Roman"/>
              </w:rPr>
              <w:t xml:space="preserve">2025 m.  – 11,3 proc., 2030 m. </w:t>
            </w:r>
            <w:r w:rsidRPr="00C771E6">
              <w:rPr>
                <w:rFonts w:ascii="Times New Roman" w:hAnsi="Times New Roman" w:cs="Times New Roman"/>
              </w:rPr>
              <w:t xml:space="preserve"> ketinama pasiekti -</w:t>
            </w:r>
            <w:r w:rsidR="0066505C" w:rsidRPr="00C771E6">
              <w:rPr>
                <w:rFonts w:ascii="Times New Roman" w:hAnsi="Times New Roman" w:cs="Times New Roman"/>
              </w:rPr>
              <w:t>14</w:t>
            </w:r>
            <w:r w:rsidR="00705CCE" w:rsidRPr="00C771E6">
              <w:rPr>
                <w:rFonts w:ascii="Times New Roman" w:hAnsi="Times New Roman" w:cs="Times New Roman"/>
              </w:rPr>
              <w:t xml:space="preserve"> </w:t>
            </w:r>
            <w:r w:rsidRPr="00C771E6">
              <w:rPr>
                <w:rFonts w:ascii="Times New Roman" w:hAnsi="Times New Roman" w:cs="Times New Roman"/>
              </w:rPr>
              <w:t>proc</w:t>
            </w:r>
            <w:r w:rsidR="006651FA" w:rsidRPr="00C771E6">
              <w:rPr>
                <w:rFonts w:ascii="Times New Roman" w:hAnsi="Times New Roman" w:cs="Times New Roman"/>
              </w:rPr>
              <w:t>.</w:t>
            </w:r>
            <w:r w:rsidRPr="00C771E6">
              <w:rPr>
                <w:rFonts w:ascii="Times New Roman" w:hAnsi="Times New Roman" w:cs="Times New Roman"/>
              </w:rPr>
              <w:t>)</w:t>
            </w:r>
            <w:r w:rsidR="00546872">
              <w:rPr>
                <w:rFonts w:ascii="Times New Roman" w:hAnsi="Times New Roman" w:cs="Times New Roman"/>
              </w:rPr>
              <w:t>;</w:t>
            </w:r>
          </w:p>
          <w:p w14:paraId="358965A6" w14:textId="1E1A3F89" w:rsidR="005A68F5" w:rsidRPr="00C771E6" w:rsidRDefault="005A68F5" w:rsidP="00DC68B2">
            <w:pPr>
              <w:jc w:val="both"/>
              <w:rPr>
                <w:rFonts w:ascii="Times New Roman" w:hAnsi="Times New Roman" w:cs="Times New Roman"/>
              </w:rPr>
            </w:pPr>
            <w:r w:rsidRPr="00C771E6">
              <w:rPr>
                <w:rFonts w:ascii="Times New Roman" w:hAnsi="Times New Roman" w:cs="Times New Roman"/>
              </w:rPr>
              <w:t xml:space="preserve">6.1.2. Transporto sektoriuje išmetamo </w:t>
            </w:r>
            <w:proofErr w:type="spellStart"/>
            <w:r w:rsidRPr="00C771E6">
              <w:rPr>
                <w:rFonts w:ascii="Times New Roman" w:hAnsi="Times New Roman" w:cs="Times New Roman"/>
              </w:rPr>
              <w:t>NO</w:t>
            </w:r>
            <w:r w:rsidRPr="00C771E6">
              <w:rPr>
                <w:rFonts w:ascii="Times New Roman" w:hAnsi="Times New Roman" w:cs="Times New Roman"/>
                <w:vertAlign w:val="subscript"/>
              </w:rPr>
              <w:t>x</w:t>
            </w:r>
            <w:proofErr w:type="spellEnd"/>
            <w:r w:rsidRPr="00C771E6">
              <w:rPr>
                <w:rFonts w:ascii="Times New Roman" w:hAnsi="Times New Roman" w:cs="Times New Roman"/>
              </w:rPr>
              <w:t xml:space="preserve"> kiekio pokytis, palyginti su 2005 m. išmestu kiekiu (</w:t>
            </w:r>
            <w:r w:rsidR="00D67053">
              <w:rPr>
                <w:rFonts w:ascii="Times New Roman" w:hAnsi="Times New Roman" w:cs="Times New Roman"/>
              </w:rPr>
              <w:t xml:space="preserve">2019 m. – 11,4 proc., </w:t>
            </w:r>
            <w:r w:rsidR="002304F7" w:rsidRPr="00C771E6">
              <w:rPr>
                <w:rFonts w:ascii="Times New Roman" w:hAnsi="Times New Roman" w:cs="Times New Roman"/>
              </w:rPr>
              <w:t xml:space="preserve">2025 m.  – -49,5 proc., 2030 m. </w:t>
            </w:r>
            <w:r w:rsidRPr="00C771E6">
              <w:rPr>
                <w:rFonts w:ascii="Times New Roman" w:hAnsi="Times New Roman" w:cs="Times New Roman"/>
              </w:rPr>
              <w:t xml:space="preserve">ketinama pasiekti </w:t>
            </w:r>
            <w:r w:rsidR="00300F01">
              <w:rPr>
                <w:rFonts w:ascii="Times New Roman" w:hAnsi="Times New Roman" w:cs="Times New Roman"/>
              </w:rPr>
              <w:t xml:space="preserve">  </w:t>
            </w:r>
            <w:r w:rsidRPr="00C771E6">
              <w:rPr>
                <w:rFonts w:ascii="Times New Roman" w:hAnsi="Times New Roman" w:cs="Times New Roman"/>
              </w:rPr>
              <w:t>-51 proc.)</w:t>
            </w:r>
            <w:r w:rsidR="00546872">
              <w:rPr>
                <w:rFonts w:ascii="Times New Roman" w:hAnsi="Times New Roman" w:cs="Times New Roman"/>
              </w:rPr>
              <w:t>;</w:t>
            </w:r>
          </w:p>
          <w:p w14:paraId="730D600D" w14:textId="1737162D" w:rsidR="005A68F5" w:rsidRPr="00C771E6" w:rsidRDefault="005A68F5" w:rsidP="00DC68B2">
            <w:pPr>
              <w:jc w:val="both"/>
              <w:rPr>
                <w:rFonts w:ascii="Times New Roman" w:hAnsi="Times New Roman" w:cs="Times New Roman"/>
                <w:bCs/>
              </w:rPr>
            </w:pPr>
            <w:bookmarkStart w:id="1" w:name="_Hlk72506513"/>
            <w:r w:rsidRPr="00C771E6">
              <w:rPr>
                <w:rFonts w:ascii="Times New Roman" w:hAnsi="Times New Roman" w:cs="Times New Roman"/>
                <w:bCs/>
              </w:rPr>
              <w:t>6.1.3. Atsinaujinančių energijos išteklių dalis, palyginti su bendruoju energijos suvartojimu transporto sektoriuje</w:t>
            </w:r>
            <w:bookmarkEnd w:id="1"/>
            <w:r w:rsidRPr="00C771E6">
              <w:rPr>
                <w:rFonts w:ascii="Times New Roman" w:hAnsi="Times New Roman" w:cs="Times New Roman"/>
                <w:bCs/>
              </w:rPr>
              <w:t xml:space="preserve"> (</w:t>
            </w:r>
            <w:r w:rsidR="00D67053">
              <w:rPr>
                <w:rFonts w:ascii="Times New Roman" w:hAnsi="Times New Roman" w:cs="Times New Roman"/>
                <w:bCs/>
              </w:rPr>
              <w:t>2019 m. – 4</w:t>
            </w:r>
            <w:r w:rsidR="00063D11">
              <w:rPr>
                <w:rFonts w:ascii="Times New Roman" w:hAnsi="Times New Roman" w:cs="Times New Roman"/>
                <w:bCs/>
              </w:rPr>
              <w:t>,</w:t>
            </w:r>
            <w:r w:rsidR="00D67053">
              <w:rPr>
                <w:rFonts w:ascii="Times New Roman" w:hAnsi="Times New Roman" w:cs="Times New Roman"/>
                <w:bCs/>
              </w:rPr>
              <w:t xml:space="preserve">04 proc., </w:t>
            </w:r>
            <w:r w:rsidR="002304F7" w:rsidRPr="00C771E6">
              <w:rPr>
                <w:rFonts w:ascii="Times New Roman" w:hAnsi="Times New Roman" w:cs="Times New Roman"/>
                <w:bCs/>
              </w:rPr>
              <w:t xml:space="preserve">2025 m.  – 11 proc., 2030 m. </w:t>
            </w:r>
            <w:r w:rsidRPr="00C771E6">
              <w:rPr>
                <w:rFonts w:ascii="Times New Roman" w:hAnsi="Times New Roman" w:cs="Times New Roman"/>
                <w:bCs/>
              </w:rPr>
              <w:t>ketinama padidinti iki 15 proc.)</w:t>
            </w:r>
            <w:r w:rsidR="00546872">
              <w:rPr>
                <w:rFonts w:ascii="Times New Roman" w:hAnsi="Times New Roman" w:cs="Times New Roman"/>
                <w:bCs/>
              </w:rPr>
              <w:t>;</w:t>
            </w:r>
          </w:p>
          <w:p w14:paraId="632ADAB7" w14:textId="77CEBF6A" w:rsidR="005A68F5" w:rsidRPr="00C771E6" w:rsidRDefault="005A68F5" w:rsidP="00DC68B2">
            <w:pPr>
              <w:jc w:val="both"/>
              <w:rPr>
                <w:rFonts w:ascii="Times New Roman" w:hAnsi="Times New Roman" w:cs="Times New Roman"/>
              </w:rPr>
            </w:pPr>
            <w:r w:rsidRPr="00C771E6">
              <w:rPr>
                <w:rFonts w:ascii="Times New Roman" w:hAnsi="Times New Roman" w:cs="Times New Roman"/>
                <w:bCs/>
              </w:rPr>
              <w:t xml:space="preserve">6.1.4. Sutaupytas transporto sektoriuje </w:t>
            </w:r>
            <w:r w:rsidR="00FD5DC6" w:rsidRPr="00C771E6">
              <w:rPr>
                <w:rFonts w:ascii="Times New Roman" w:hAnsi="Times New Roman" w:cs="Times New Roman"/>
                <w:bCs/>
              </w:rPr>
              <w:t xml:space="preserve">energijos kiekis </w:t>
            </w:r>
            <w:r w:rsidRPr="00C771E6">
              <w:rPr>
                <w:rFonts w:ascii="Times New Roman" w:hAnsi="Times New Roman" w:cs="Times New Roman"/>
                <w:bCs/>
              </w:rPr>
              <w:t>(</w:t>
            </w:r>
            <w:r w:rsidR="00D67053">
              <w:rPr>
                <w:rFonts w:ascii="Times New Roman" w:hAnsi="Times New Roman" w:cs="Times New Roman"/>
                <w:bCs/>
              </w:rPr>
              <w:t xml:space="preserve">2020 m. – 0 </w:t>
            </w:r>
            <w:proofErr w:type="spellStart"/>
            <w:r w:rsidR="00D67053">
              <w:rPr>
                <w:rFonts w:ascii="Times New Roman" w:hAnsi="Times New Roman" w:cs="Times New Roman"/>
                <w:bCs/>
              </w:rPr>
              <w:t>GWh</w:t>
            </w:r>
            <w:proofErr w:type="spellEnd"/>
            <w:r w:rsidR="00D67053">
              <w:rPr>
                <w:rFonts w:ascii="Times New Roman" w:hAnsi="Times New Roman" w:cs="Times New Roman"/>
                <w:bCs/>
              </w:rPr>
              <w:t xml:space="preserve">, </w:t>
            </w:r>
            <w:r w:rsidR="002304F7" w:rsidRPr="00C771E6">
              <w:rPr>
                <w:rFonts w:ascii="Times New Roman" w:hAnsi="Times New Roman" w:cs="Times New Roman"/>
                <w:bCs/>
              </w:rPr>
              <w:t xml:space="preserve">2025 m. – </w:t>
            </w:r>
            <w:r w:rsidR="002304F7" w:rsidRPr="00C771E6">
              <w:rPr>
                <w:rFonts w:ascii="Times New Roman" w:hAnsi="Times New Roman" w:cs="Times New Roman"/>
              </w:rPr>
              <w:t xml:space="preserve">8 183,7 </w:t>
            </w:r>
            <w:proofErr w:type="spellStart"/>
            <w:r w:rsidR="002304F7" w:rsidRPr="00C771E6">
              <w:rPr>
                <w:rFonts w:ascii="Times New Roman" w:hAnsi="Times New Roman" w:cs="Times New Roman"/>
              </w:rPr>
              <w:t>GWh</w:t>
            </w:r>
            <w:proofErr w:type="spellEnd"/>
            <w:r w:rsidR="002304F7" w:rsidRPr="00C771E6">
              <w:rPr>
                <w:rFonts w:ascii="Times New Roman" w:hAnsi="Times New Roman" w:cs="Times New Roman"/>
              </w:rPr>
              <w:t xml:space="preserve">, 2030 m.  </w:t>
            </w:r>
            <w:r w:rsidR="002304F7" w:rsidRPr="00C771E6">
              <w:rPr>
                <w:rFonts w:ascii="Times New Roman" w:hAnsi="Times New Roman" w:cs="Times New Roman"/>
                <w:bCs/>
              </w:rPr>
              <w:t xml:space="preserve"> </w:t>
            </w:r>
            <w:r w:rsidRPr="00C771E6">
              <w:rPr>
                <w:rFonts w:ascii="Times New Roman" w:hAnsi="Times New Roman" w:cs="Times New Roman"/>
              </w:rPr>
              <w:t xml:space="preserve">ketinama pasiekti 10 911,6 </w:t>
            </w:r>
            <w:proofErr w:type="spellStart"/>
            <w:r w:rsidRPr="00C771E6">
              <w:rPr>
                <w:rFonts w:ascii="Times New Roman" w:hAnsi="Times New Roman" w:cs="Times New Roman"/>
              </w:rPr>
              <w:t>GWh</w:t>
            </w:r>
            <w:proofErr w:type="spellEnd"/>
            <w:r w:rsidRPr="00C771E6">
              <w:rPr>
                <w:rFonts w:ascii="Times New Roman" w:hAnsi="Times New Roman" w:cs="Times New Roman"/>
              </w:rPr>
              <w:t>)</w:t>
            </w:r>
            <w:r w:rsidR="00546872">
              <w:rPr>
                <w:rFonts w:ascii="Times New Roman" w:hAnsi="Times New Roman" w:cs="Times New Roman"/>
              </w:rPr>
              <w:t>;</w:t>
            </w:r>
          </w:p>
          <w:p w14:paraId="7E159264" w14:textId="5E209818" w:rsidR="005A68F5" w:rsidRPr="00C771E6" w:rsidRDefault="005A68F5" w:rsidP="00DC68B2">
            <w:pPr>
              <w:jc w:val="both"/>
              <w:rPr>
                <w:rFonts w:ascii="Times New Roman" w:hAnsi="Times New Roman" w:cs="Times New Roman"/>
              </w:rPr>
            </w:pPr>
            <w:r w:rsidRPr="00C771E6">
              <w:rPr>
                <w:rFonts w:ascii="Times New Roman" w:hAnsi="Times New Roman" w:cs="Times New Roman"/>
              </w:rPr>
              <w:t xml:space="preserve">6.1.5 </w:t>
            </w:r>
            <w:r w:rsidR="00FD5DC6" w:rsidRPr="00C771E6">
              <w:rPr>
                <w:rFonts w:ascii="Times New Roman" w:hAnsi="Times New Roman" w:cs="Times New Roman"/>
              </w:rPr>
              <w:t>Kelionių dviračiais ir kitomis bemotorėmis transporto priemonėmis dalis bendroje kelionių struktūroje</w:t>
            </w:r>
            <w:r w:rsidR="00FD5DC6" w:rsidRPr="00C771E6" w:rsidDel="00FD5DC6">
              <w:rPr>
                <w:rFonts w:ascii="Times New Roman" w:hAnsi="Times New Roman" w:cs="Times New Roman"/>
              </w:rPr>
              <w:t xml:space="preserve"> </w:t>
            </w:r>
            <w:r w:rsidRPr="00C771E6">
              <w:rPr>
                <w:rFonts w:ascii="Times New Roman" w:hAnsi="Times New Roman" w:cs="Times New Roman"/>
              </w:rPr>
              <w:t>(</w:t>
            </w:r>
            <w:r w:rsidR="00D67053">
              <w:rPr>
                <w:rFonts w:ascii="Times New Roman" w:hAnsi="Times New Roman" w:cs="Times New Roman"/>
              </w:rPr>
              <w:t xml:space="preserve">2017 m. – 5,7 proc., </w:t>
            </w:r>
            <w:r w:rsidR="002304F7" w:rsidRPr="00C771E6">
              <w:rPr>
                <w:rFonts w:ascii="Times New Roman" w:hAnsi="Times New Roman" w:cs="Times New Roman"/>
              </w:rPr>
              <w:t xml:space="preserve">2025 m. – 9 proc., 2030 m. </w:t>
            </w:r>
            <w:r w:rsidRPr="00C771E6">
              <w:rPr>
                <w:rFonts w:ascii="Times New Roman" w:hAnsi="Times New Roman" w:cs="Times New Roman"/>
              </w:rPr>
              <w:t>ketinama padidinti iki 12,3 proc</w:t>
            </w:r>
            <w:r w:rsidR="002304F7" w:rsidRPr="00C771E6">
              <w:rPr>
                <w:rFonts w:ascii="Times New Roman" w:hAnsi="Times New Roman" w:cs="Times New Roman"/>
              </w:rPr>
              <w:t>.</w:t>
            </w:r>
            <w:r w:rsidRPr="00C771E6">
              <w:rPr>
                <w:rFonts w:ascii="Times New Roman" w:hAnsi="Times New Roman" w:cs="Times New Roman"/>
              </w:rPr>
              <w:t>)</w:t>
            </w:r>
            <w:r w:rsidR="00546872">
              <w:rPr>
                <w:rFonts w:ascii="Times New Roman" w:hAnsi="Times New Roman" w:cs="Times New Roman"/>
              </w:rPr>
              <w:t>;</w:t>
            </w:r>
          </w:p>
          <w:p w14:paraId="287A0529" w14:textId="553C5A40" w:rsidR="0066505C" w:rsidRPr="00C771E6" w:rsidRDefault="0066505C" w:rsidP="00DC68B2">
            <w:pPr>
              <w:jc w:val="both"/>
              <w:rPr>
                <w:rFonts w:ascii="Times New Roman" w:hAnsi="Times New Roman" w:cs="Times New Roman"/>
              </w:rPr>
            </w:pPr>
            <w:r w:rsidRPr="00C771E6">
              <w:rPr>
                <w:rFonts w:ascii="Times New Roman" w:hAnsi="Times New Roman" w:cs="Times New Roman"/>
              </w:rPr>
              <w:lastRenderedPageBreak/>
              <w:t xml:space="preserve">6.1.6. </w:t>
            </w:r>
            <w:bookmarkStart w:id="2" w:name="_Hlk87471858"/>
            <w:r w:rsidR="00B607E5" w:rsidRPr="00C771E6">
              <w:rPr>
                <w:rFonts w:ascii="Times New Roman" w:hAnsi="Times New Roman" w:cs="Times New Roman"/>
              </w:rPr>
              <w:t>Kelionių traukiniais dalis bendroje kelionių struktūroje</w:t>
            </w:r>
            <w:r w:rsidR="00B607E5" w:rsidRPr="00C771E6">
              <w:rPr>
                <w:rFonts w:eastAsia="Times New Roman"/>
                <w:sz w:val="20"/>
                <w:szCs w:val="20"/>
              </w:rPr>
              <w:t xml:space="preserve"> </w:t>
            </w:r>
            <w:bookmarkEnd w:id="2"/>
            <w:r w:rsidRPr="00C771E6">
              <w:rPr>
                <w:rFonts w:ascii="Times New Roman" w:hAnsi="Times New Roman" w:cs="Times New Roman"/>
              </w:rPr>
              <w:t>(</w:t>
            </w:r>
            <w:r w:rsidR="00D67053">
              <w:rPr>
                <w:rFonts w:ascii="Times New Roman" w:hAnsi="Times New Roman" w:cs="Times New Roman"/>
              </w:rPr>
              <w:t xml:space="preserve">2019 m. – 1,2 proc., </w:t>
            </w:r>
            <w:r w:rsidR="002304F7" w:rsidRPr="00C771E6">
              <w:rPr>
                <w:rFonts w:ascii="Times New Roman" w:hAnsi="Times New Roman" w:cs="Times New Roman"/>
              </w:rPr>
              <w:t xml:space="preserve">2025 m. – </w:t>
            </w:r>
            <w:r w:rsidR="00B607E5" w:rsidRPr="00C771E6">
              <w:rPr>
                <w:rFonts w:ascii="Times New Roman" w:hAnsi="Times New Roman" w:cs="Times New Roman"/>
              </w:rPr>
              <w:t>1,6</w:t>
            </w:r>
            <w:r w:rsidR="002304F7" w:rsidRPr="00C771E6">
              <w:rPr>
                <w:rFonts w:ascii="Times New Roman" w:hAnsi="Times New Roman" w:cs="Times New Roman"/>
              </w:rPr>
              <w:t xml:space="preserve"> </w:t>
            </w:r>
            <w:r w:rsidR="005B5EF4" w:rsidRPr="00C771E6">
              <w:rPr>
                <w:rFonts w:ascii="Times New Roman" w:hAnsi="Times New Roman" w:cs="Times New Roman"/>
              </w:rPr>
              <w:t>proc.</w:t>
            </w:r>
            <w:r w:rsidR="002304F7" w:rsidRPr="00C771E6">
              <w:rPr>
                <w:rFonts w:ascii="Times New Roman" w:hAnsi="Times New Roman" w:cs="Times New Roman"/>
              </w:rPr>
              <w:t xml:space="preserve">, 2030 m. </w:t>
            </w:r>
            <w:r w:rsidRPr="00C771E6">
              <w:rPr>
                <w:rFonts w:ascii="Times New Roman" w:hAnsi="Times New Roman" w:cs="Times New Roman"/>
              </w:rPr>
              <w:t>padidinti iki</w:t>
            </w:r>
            <w:r w:rsidR="006A2909" w:rsidRPr="00C771E6">
              <w:rPr>
                <w:rFonts w:ascii="Times New Roman" w:hAnsi="Times New Roman" w:cs="Times New Roman"/>
              </w:rPr>
              <w:t xml:space="preserve"> </w:t>
            </w:r>
            <w:r w:rsidRPr="00C771E6">
              <w:rPr>
                <w:rFonts w:ascii="Times New Roman" w:hAnsi="Times New Roman" w:cs="Times New Roman"/>
              </w:rPr>
              <w:t>1</w:t>
            </w:r>
            <w:r w:rsidR="00071A05" w:rsidRPr="00C771E6">
              <w:rPr>
                <w:rFonts w:ascii="Times New Roman" w:hAnsi="Times New Roman" w:cs="Times New Roman"/>
              </w:rPr>
              <w:t>,</w:t>
            </w:r>
            <w:r w:rsidR="00714DD7" w:rsidRPr="00C771E6">
              <w:rPr>
                <w:rFonts w:ascii="Times New Roman" w:hAnsi="Times New Roman" w:cs="Times New Roman"/>
              </w:rPr>
              <w:t>9</w:t>
            </w:r>
            <w:r w:rsidRPr="00C771E6">
              <w:rPr>
                <w:rFonts w:ascii="Times New Roman" w:hAnsi="Times New Roman" w:cs="Times New Roman"/>
              </w:rPr>
              <w:t xml:space="preserve"> </w:t>
            </w:r>
            <w:r w:rsidR="005B5EF4" w:rsidRPr="00C771E6">
              <w:rPr>
                <w:rFonts w:ascii="Times New Roman" w:hAnsi="Times New Roman" w:cs="Times New Roman"/>
              </w:rPr>
              <w:t>proc.</w:t>
            </w:r>
            <w:r w:rsidRPr="00C771E6">
              <w:rPr>
                <w:rFonts w:ascii="Times New Roman" w:hAnsi="Times New Roman" w:cs="Times New Roman"/>
              </w:rPr>
              <w:t>)</w:t>
            </w:r>
            <w:r w:rsidR="00546872">
              <w:rPr>
                <w:rFonts w:ascii="Times New Roman" w:hAnsi="Times New Roman" w:cs="Times New Roman"/>
              </w:rPr>
              <w:t>;</w:t>
            </w:r>
          </w:p>
          <w:p w14:paraId="756A815B" w14:textId="30CFF32A" w:rsidR="005A68F5" w:rsidRPr="00C771E6" w:rsidRDefault="005A68F5" w:rsidP="00DC68B2">
            <w:pPr>
              <w:spacing w:after="120"/>
              <w:jc w:val="both"/>
              <w:rPr>
                <w:rFonts w:ascii="Times New Roman" w:hAnsi="Times New Roman" w:cs="Times New Roman"/>
                <w:b/>
              </w:rPr>
            </w:pPr>
            <w:r w:rsidRPr="00C771E6">
              <w:rPr>
                <w:rFonts w:ascii="Times New Roman" w:hAnsi="Times New Roman" w:cs="Times New Roman"/>
              </w:rPr>
              <w:t>6.1.7. Geležinkelių ir vidaus vandenų transporto dalis, palyginti su visu krovinių transportu (</w:t>
            </w:r>
            <w:r w:rsidR="00D67053">
              <w:rPr>
                <w:rFonts w:ascii="Times New Roman" w:hAnsi="Times New Roman" w:cs="Times New Roman"/>
              </w:rPr>
              <w:t xml:space="preserve">2020 m. – 32 proc., </w:t>
            </w:r>
            <w:r w:rsidR="002304F7" w:rsidRPr="00C771E6">
              <w:rPr>
                <w:rFonts w:ascii="Times New Roman" w:hAnsi="Times New Roman" w:cs="Times New Roman"/>
              </w:rPr>
              <w:t xml:space="preserve">2025 m.  – 42 proc., 2030 m. </w:t>
            </w:r>
            <w:r w:rsidR="00786EB6" w:rsidRPr="00C771E6">
              <w:rPr>
                <w:rFonts w:ascii="Times New Roman" w:hAnsi="Times New Roman" w:cs="Times New Roman"/>
              </w:rPr>
              <w:t>siekiama</w:t>
            </w:r>
            <w:r w:rsidRPr="00C771E6">
              <w:rPr>
                <w:rFonts w:ascii="Times New Roman" w:hAnsi="Times New Roman" w:cs="Times New Roman"/>
              </w:rPr>
              <w:t xml:space="preserve"> padidinti iki 45 proc.</w:t>
            </w:r>
            <w:r w:rsidR="002304F7" w:rsidRPr="00C771E6">
              <w:rPr>
                <w:rFonts w:ascii="Times New Roman" w:hAnsi="Times New Roman" w:cs="Times New Roman"/>
              </w:rPr>
              <w:t>)</w:t>
            </w:r>
            <w:r w:rsidR="00546872">
              <w:rPr>
                <w:rFonts w:ascii="Times New Roman" w:hAnsi="Times New Roman" w:cs="Times New Roman"/>
              </w:rPr>
              <w:t>.</w:t>
            </w:r>
          </w:p>
        </w:tc>
      </w:tr>
      <w:tr w:rsidR="005A68F5" w:rsidRPr="00C771E6" w14:paraId="66F5E481" w14:textId="77777777" w:rsidTr="008158C1">
        <w:trPr>
          <w:trHeight w:val="70"/>
        </w:trPr>
        <w:tc>
          <w:tcPr>
            <w:tcW w:w="15168" w:type="dxa"/>
            <w:shd w:val="clear" w:color="auto" w:fill="FFFFFF" w:themeFill="background1"/>
          </w:tcPr>
          <w:p w14:paraId="75B61FFB" w14:textId="724D506D" w:rsidR="005A68F5" w:rsidRPr="00C771E6" w:rsidRDefault="00EE617C" w:rsidP="0050720E">
            <w:pPr>
              <w:spacing w:before="120" w:after="120"/>
              <w:jc w:val="both"/>
              <w:rPr>
                <w:rFonts w:ascii="Times New Roman" w:hAnsi="Times New Roman" w:cs="Times New Roman"/>
                <w:b/>
              </w:rPr>
            </w:pPr>
            <w:r w:rsidRPr="00C771E6">
              <w:rPr>
                <w:rFonts w:ascii="Times New Roman" w:hAnsi="Times New Roman" w:cs="Times New Roman"/>
                <w:b/>
              </w:rPr>
              <w:lastRenderedPageBreak/>
              <w:t>1</w:t>
            </w:r>
            <w:r w:rsidR="009F3885" w:rsidRPr="00C771E6">
              <w:rPr>
                <w:rFonts w:ascii="Times New Roman" w:hAnsi="Times New Roman" w:cs="Times New Roman"/>
                <w:b/>
              </w:rPr>
              <w:t xml:space="preserve"> </w:t>
            </w:r>
            <w:r w:rsidR="005A68F5" w:rsidRPr="00C771E6">
              <w:rPr>
                <w:rFonts w:ascii="Times New Roman" w:hAnsi="Times New Roman" w:cs="Times New Roman"/>
                <w:b/>
              </w:rPr>
              <w:t xml:space="preserve">problema – </w:t>
            </w:r>
            <w:r w:rsidR="00372E7E">
              <w:rPr>
                <w:rFonts w:ascii="Times New Roman" w:hAnsi="Times New Roman" w:cs="Times New Roman"/>
                <w:b/>
              </w:rPr>
              <w:t>t</w:t>
            </w:r>
            <w:r w:rsidR="005A68F5" w:rsidRPr="00C771E6">
              <w:rPr>
                <w:rFonts w:ascii="Times New Roman" w:hAnsi="Times New Roman" w:cs="Times New Roman"/>
                <w:b/>
                <w:bCs/>
              </w:rPr>
              <w:t xml:space="preserve">ransporto sektorius generuoja didžiausią </w:t>
            </w:r>
            <w:r w:rsidR="00D513E8" w:rsidRPr="00C771E6">
              <w:rPr>
                <w:rFonts w:ascii="Times New Roman" w:hAnsi="Times New Roman" w:cs="Times New Roman"/>
                <w:b/>
                <w:bCs/>
              </w:rPr>
              <w:t>šiltnamio efektą sukeliančių dujų</w:t>
            </w:r>
            <w:r w:rsidR="00CD7CD8" w:rsidRPr="00C771E6">
              <w:rPr>
                <w:rFonts w:ascii="Times New Roman" w:hAnsi="Times New Roman" w:cs="Times New Roman"/>
                <w:b/>
                <w:bCs/>
              </w:rPr>
              <w:t xml:space="preserve"> </w:t>
            </w:r>
            <w:r w:rsidR="0040161E" w:rsidRPr="00C771E6">
              <w:rPr>
                <w:rFonts w:ascii="Times New Roman" w:hAnsi="Times New Roman" w:cs="Times New Roman"/>
                <w:b/>
                <w:bCs/>
              </w:rPr>
              <w:t xml:space="preserve">ir transportui būdingų oro teršalų </w:t>
            </w:r>
            <w:r w:rsidR="005A68F5" w:rsidRPr="00C771E6">
              <w:rPr>
                <w:rFonts w:ascii="Times New Roman" w:hAnsi="Times New Roman" w:cs="Times New Roman"/>
                <w:b/>
                <w:bCs/>
              </w:rPr>
              <w:t>dalį Lietuvoje</w:t>
            </w:r>
            <w:r w:rsidR="00A25FA3" w:rsidRPr="00C771E6">
              <w:rPr>
                <w:rFonts w:ascii="Times New Roman" w:hAnsi="Times New Roman" w:cs="Times New Roman"/>
                <w:b/>
                <w:bCs/>
              </w:rPr>
              <w:t xml:space="preserve"> </w:t>
            </w:r>
            <w:r w:rsidR="00A25FA3" w:rsidRPr="00C771E6">
              <w:rPr>
                <w:rFonts w:ascii="Times New Roman" w:hAnsi="Times New Roman" w:cs="Times New Roman"/>
                <w:b/>
                <w:bCs/>
                <w:iCs/>
                <w:color w:val="000000" w:themeColor="text1"/>
                <w:lang w:eastAsia="lt-LT"/>
              </w:rPr>
              <w:t xml:space="preserve">(giluminės priežastys, būdingos ir regioniniam lygmeniui, bus nagrinėjamos </w:t>
            </w:r>
            <w:r w:rsidR="00372E7E">
              <w:rPr>
                <w:rFonts w:ascii="Times New Roman" w:hAnsi="Times New Roman" w:cs="Times New Roman"/>
                <w:b/>
                <w:bCs/>
                <w:iCs/>
                <w:color w:val="000000" w:themeColor="text1"/>
                <w:lang w:eastAsia="lt-LT"/>
              </w:rPr>
              <w:t xml:space="preserve">rengiant </w:t>
            </w:r>
            <w:r w:rsidR="00A25FA3" w:rsidRPr="00C771E6">
              <w:rPr>
                <w:rFonts w:ascii="Times New Roman" w:hAnsi="Times New Roman" w:cs="Times New Roman"/>
                <w:b/>
                <w:bCs/>
                <w:iCs/>
                <w:color w:val="000000" w:themeColor="text1"/>
                <w:lang w:eastAsia="lt-LT"/>
              </w:rPr>
              <w:t>RPP, atliekant kompleksinę problemų analizę)</w:t>
            </w:r>
            <w:r w:rsidR="005A68F5" w:rsidRPr="00C771E6">
              <w:rPr>
                <w:rFonts w:ascii="Times New Roman" w:hAnsi="Times New Roman" w:cs="Times New Roman"/>
                <w:b/>
                <w:bCs/>
              </w:rPr>
              <w:t>.</w:t>
            </w:r>
          </w:p>
        </w:tc>
      </w:tr>
      <w:tr w:rsidR="005A68F5" w:rsidRPr="00C771E6" w14:paraId="7F48B483" w14:textId="77777777" w:rsidTr="008158C1">
        <w:trPr>
          <w:trHeight w:val="70"/>
        </w:trPr>
        <w:tc>
          <w:tcPr>
            <w:tcW w:w="15168" w:type="dxa"/>
            <w:tcBorders>
              <w:bottom w:val="single" w:sz="4" w:space="0" w:color="auto"/>
            </w:tcBorders>
            <w:shd w:val="clear" w:color="auto" w:fill="FFFFFF" w:themeFill="background1"/>
          </w:tcPr>
          <w:p w14:paraId="024C20AD" w14:textId="7F3B7145" w:rsidR="005A68F5" w:rsidRPr="00C771E6" w:rsidRDefault="005A68F5" w:rsidP="0050720E">
            <w:pPr>
              <w:spacing w:before="120"/>
              <w:jc w:val="both"/>
              <w:rPr>
                <w:rFonts w:ascii="Times New Roman" w:hAnsi="Times New Roman" w:cs="Times New Roman"/>
                <w:b/>
              </w:rPr>
            </w:pPr>
            <w:r w:rsidRPr="00C771E6">
              <w:rPr>
                <w:rFonts w:ascii="Times New Roman" w:hAnsi="Times New Roman" w:cs="Times New Roman"/>
                <w:b/>
              </w:rPr>
              <w:t>Spręstinos problemos priežastys</w:t>
            </w:r>
            <w:r w:rsidR="00EF08E8" w:rsidRPr="00C771E6">
              <w:rPr>
                <w:rFonts w:ascii="Times New Roman" w:hAnsi="Times New Roman" w:cs="Times New Roman"/>
                <w:b/>
              </w:rPr>
              <w:t xml:space="preserve"> išdėstytos prioriteto tvarka pagal tikslinės grupės dydį</w:t>
            </w:r>
            <w:r w:rsidRPr="00C771E6">
              <w:rPr>
                <w:rFonts w:ascii="Times New Roman" w:hAnsi="Times New Roman" w:cs="Times New Roman"/>
                <w:b/>
              </w:rPr>
              <w:t xml:space="preserve">: </w:t>
            </w:r>
          </w:p>
          <w:p w14:paraId="17D30479" w14:textId="1BBD5033" w:rsidR="005A68F5" w:rsidRPr="00C771E6" w:rsidRDefault="005A68F5" w:rsidP="00BB4885">
            <w:pPr>
              <w:pStyle w:val="Sraopastraipa"/>
              <w:numPr>
                <w:ilvl w:val="1"/>
                <w:numId w:val="15"/>
              </w:numPr>
              <w:tabs>
                <w:tab w:val="left" w:pos="198"/>
              </w:tabs>
              <w:ind w:left="0" w:firstLine="0"/>
              <w:jc w:val="both"/>
              <w:rPr>
                <w:rFonts w:ascii="Times New Roman" w:hAnsi="Times New Roman" w:cs="Times New Roman"/>
                <w:bCs/>
              </w:rPr>
            </w:pPr>
            <w:r w:rsidRPr="00C771E6">
              <w:rPr>
                <w:rFonts w:ascii="Times New Roman" w:hAnsi="Times New Roman" w:cs="Times New Roman"/>
                <w:bCs/>
              </w:rPr>
              <w:t xml:space="preserve">Taršios </w:t>
            </w:r>
            <w:r w:rsidR="0040161E" w:rsidRPr="00C771E6">
              <w:rPr>
                <w:rFonts w:ascii="Times New Roman" w:hAnsi="Times New Roman" w:cs="Times New Roman"/>
                <w:bCs/>
              </w:rPr>
              <w:t xml:space="preserve">kelių </w:t>
            </w:r>
            <w:r w:rsidRPr="00C771E6">
              <w:rPr>
                <w:rFonts w:ascii="Times New Roman" w:hAnsi="Times New Roman" w:cs="Times New Roman"/>
                <w:bCs/>
              </w:rPr>
              <w:t>transporto priemonės</w:t>
            </w:r>
            <w:r w:rsidR="00FE3641">
              <w:rPr>
                <w:rFonts w:ascii="Times New Roman" w:hAnsi="Times New Roman" w:cs="Times New Roman"/>
                <w:bCs/>
              </w:rPr>
              <w:t>:</w:t>
            </w:r>
          </w:p>
          <w:p w14:paraId="7E31CB80" w14:textId="7B78D654" w:rsidR="00261410" w:rsidRPr="00C16847" w:rsidRDefault="00FA79F8" w:rsidP="009E11F9">
            <w:pPr>
              <w:pStyle w:val="Sraopastraipa"/>
              <w:numPr>
                <w:ilvl w:val="1"/>
                <w:numId w:val="19"/>
              </w:numPr>
              <w:tabs>
                <w:tab w:val="left" w:pos="316"/>
                <w:tab w:val="left" w:pos="342"/>
              </w:tabs>
              <w:ind w:left="0" w:firstLine="0"/>
              <w:jc w:val="both"/>
              <w:rPr>
                <w:rFonts w:ascii="Times New Roman" w:hAnsi="Times New Roman" w:cs="Times New Roman"/>
                <w:bCs/>
              </w:rPr>
            </w:pPr>
            <w:r>
              <w:rPr>
                <w:rFonts w:ascii="Times New Roman" w:hAnsi="Times New Roman" w:cs="Times New Roman"/>
                <w:bCs/>
              </w:rPr>
              <w:t xml:space="preserve"> </w:t>
            </w:r>
            <w:r w:rsidR="00261410" w:rsidRPr="00C771E6">
              <w:rPr>
                <w:rFonts w:ascii="Times New Roman" w:hAnsi="Times New Roman" w:cs="Times New Roman"/>
                <w:bCs/>
              </w:rPr>
              <w:t xml:space="preserve">Trūksta alternatyviųjų degalų įkrovimo / papildymo </w:t>
            </w:r>
            <w:r w:rsidR="00261410" w:rsidRPr="00BD60F1">
              <w:rPr>
                <w:rFonts w:ascii="Times New Roman" w:hAnsi="Times New Roman" w:cs="Times New Roman"/>
                <w:bCs/>
              </w:rPr>
              <w:t>infrastruktūros</w:t>
            </w:r>
            <w:r w:rsidR="00BD60F1" w:rsidRPr="00BD60F1">
              <w:rPr>
                <w:rFonts w:ascii="Times New Roman" w:hAnsi="Times New Roman" w:cs="Times New Roman"/>
                <w:bCs/>
              </w:rPr>
              <w:t xml:space="preserve"> </w:t>
            </w:r>
            <w:r w:rsidR="00C16847" w:rsidRPr="00823624">
              <w:rPr>
                <w:rFonts w:ascii="Times New Roman" w:hAnsi="Times New Roman" w:cs="Times New Roman"/>
                <w:bCs/>
                <w:i/>
                <w:iCs/>
              </w:rPr>
              <w:t>(</w:t>
            </w:r>
            <w:r w:rsidR="00D95891" w:rsidRPr="00823624">
              <w:rPr>
                <w:rFonts w:ascii="Times New Roman" w:hAnsi="Times New Roman" w:cs="Times New Roman"/>
                <w:i/>
                <w:iCs/>
              </w:rPr>
              <w:t xml:space="preserve">pažangos priemonė </w:t>
            </w:r>
            <w:r w:rsidR="00D95891" w:rsidRPr="00823624">
              <w:rPr>
                <w:rFonts w:ascii="Times New Roman" w:hAnsi="Times New Roman" w:cs="Times New Roman"/>
                <w:bCs/>
                <w:i/>
                <w:iCs/>
              </w:rPr>
              <w:t>numatyt</w:t>
            </w:r>
            <w:r w:rsidR="00AA3CAC" w:rsidRPr="00823624">
              <w:rPr>
                <w:rFonts w:ascii="Times New Roman" w:hAnsi="Times New Roman" w:cs="Times New Roman"/>
                <w:bCs/>
                <w:i/>
                <w:iCs/>
              </w:rPr>
              <w:t>a</w:t>
            </w:r>
            <w:r w:rsidR="00847142" w:rsidRPr="00823624">
              <w:rPr>
                <w:rFonts w:ascii="Times New Roman" w:hAnsi="Times New Roman" w:cs="Times New Roman"/>
                <w:bCs/>
                <w:i/>
                <w:iCs/>
              </w:rPr>
              <w:t xml:space="preserve"> </w:t>
            </w:r>
            <w:r w:rsidR="00847142" w:rsidRPr="00823624">
              <w:rPr>
                <w:rFonts w:ascii="Times New Roman" w:hAnsi="Times New Roman" w:cs="Times New Roman"/>
                <w:i/>
                <w:iCs/>
                <w:szCs w:val="24"/>
              </w:rPr>
              <w:t>2021–2030 metų Lietuvos Respublikos energetikos ministerijos</w:t>
            </w:r>
            <w:r w:rsidR="00D95891" w:rsidRPr="00823624">
              <w:rPr>
                <w:rFonts w:ascii="Times New Roman" w:hAnsi="Times New Roman" w:cs="Times New Roman"/>
                <w:i/>
                <w:iCs/>
                <w:szCs w:val="24"/>
              </w:rPr>
              <w:t xml:space="preserve"> valdomoje</w:t>
            </w:r>
            <w:r w:rsidR="00847142" w:rsidRPr="00823624">
              <w:rPr>
                <w:rFonts w:ascii="Times New Roman" w:hAnsi="Times New Roman" w:cs="Times New Roman"/>
                <w:i/>
                <w:iCs/>
                <w:szCs w:val="24"/>
              </w:rPr>
              <w:t xml:space="preserve"> </w:t>
            </w:r>
            <w:r w:rsidR="00D95891" w:rsidRPr="00823624">
              <w:rPr>
                <w:rFonts w:ascii="Times New Roman" w:hAnsi="Times New Roman" w:cs="Times New Roman"/>
                <w:i/>
                <w:iCs/>
                <w:szCs w:val="24"/>
              </w:rPr>
              <w:t>E</w:t>
            </w:r>
            <w:r w:rsidR="00847142" w:rsidRPr="00823624">
              <w:rPr>
                <w:rFonts w:ascii="Times New Roman" w:hAnsi="Times New Roman" w:cs="Times New Roman"/>
                <w:i/>
                <w:iCs/>
                <w:szCs w:val="24"/>
              </w:rPr>
              <w:t>nergetikos plėtros programo</w:t>
            </w:r>
            <w:r w:rsidR="00057354" w:rsidRPr="00823624">
              <w:rPr>
                <w:rFonts w:ascii="Times New Roman" w:hAnsi="Times New Roman" w:cs="Times New Roman"/>
                <w:i/>
                <w:iCs/>
                <w:szCs w:val="24"/>
              </w:rPr>
              <w:t>je, patvirtintoje Lietuvos Respublikos Vyriausybės 2021 m. gruodžio 8 d. nutarimu Nr. 1064 „Dėl 2021–2030 metų Lietuvos Respublikos energetikos ministerijos energetikos plėtros programos patvirtinimo“ (toliau – Energetikos plėtros PP)</w:t>
            </w:r>
            <w:r w:rsidR="00C16847" w:rsidRPr="00823624">
              <w:rPr>
                <w:rFonts w:ascii="Times New Roman" w:hAnsi="Times New Roman" w:cs="Times New Roman"/>
                <w:i/>
                <w:iCs/>
                <w:szCs w:val="24"/>
              </w:rPr>
              <w:t>)</w:t>
            </w:r>
            <w:r w:rsidR="00FE3641">
              <w:rPr>
                <w:rFonts w:ascii="Times New Roman" w:hAnsi="Times New Roman" w:cs="Times New Roman"/>
                <w:bCs/>
              </w:rPr>
              <w:t>;</w:t>
            </w:r>
          </w:p>
          <w:p w14:paraId="528F674D" w14:textId="1CF78AEE" w:rsidR="00261410" w:rsidRPr="00C771E6" w:rsidRDefault="00261410" w:rsidP="00261410">
            <w:pPr>
              <w:pStyle w:val="Sraopastraipa"/>
              <w:numPr>
                <w:ilvl w:val="1"/>
                <w:numId w:val="19"/>
              </w:numPr>
              <w:tabs>
                <w:tab w:val="left" w:pos="342"/>
                <w:tab w:val="left" w:pos="768"/>
              </w:tabs>
              <w:ind w:left="0" w:firstLine="0"/>
              <w:jc w:val="both"/>
              <w:rPr>
                <w:rFonts w:ascii="Times New Roman" w:hAnsi="Times New Roman" w:cs="Times New Roman"/>
                <w:bCs/>
              </w:rPr>
            </w:pPr>
            <w:r w:rsidRPr="00C771E6">
              <w:rPr>
                <w:rFonts w:ascii="Times New Roman" w:hAnsi="Times New Roman" w:cs="Times New Roman"/>
                <w:bCs/>
              </w:rPr>
              <w:t>Trūksta valstybės paskatų naudotis netaršiomis transporto priemonėmis</w:t>
            </w:r>
            <w:r w:rsidR="00847142">
              <w:rPr>
                <w:rFonts w:ascii="Times New Roman" w:hAnsi="Times New Roman" w:cs="Times New Roman"/>
                <w:bCs/>
              </w:rPr>
              <w:t xml:space="preserve"> </w:t>
            </w:r>
            <w:r w:rsidR="00847142" w:rsidRPr="00823624">
              <w:rPr>
                <w:rFonts w:ascii="Times New Roman" w:hAnsi="Times New Roman" w:cs="Times New Roman"/>
                <w:bCs/>
                <w:i/>
                <w:iCs/>
              </w:rPr>
              <w:t>(</w:t>
            </w:r>
            <w:r w:rsidR="00AA3CAC" w:rsidRPr="00823624">
              <w:rPr>
                <w:rFonts w:ascii="Times New Roman" w:hAnsi="Times New Roman" w:cs="Times New Roman"/>
                <w:bCs/>
                <w:i/>
                <w:iCs/>
              </w:rPr>
              <w:t>pažangos priemonė numatyta Lietuvos Respublikos Vyriausybės tvirt</w:t>
            </w:r>
            <w:r w:rsidR="0041122E" w:rsidRPr="00823624">
              <w:rPr>
                <w:rFonts w:ascii="Times New Roman" w:hAnsi="Times New Roman" w:cs="Times New Roman"/>
                <w:bCs/>
                <w:i/>
                <w:iCs/>
              </w:rPr>
              <w:t>i</w:t>
            </w:r>
            <w:r w:rsidR="00AA3CAC" w:rsidRPr="00823624">
              <w:rPr>
                <w:rFonts w:ascii="Times New Roman" w:hAnsi="Times New Roman" w:cs="Times New Roman"/>
                <w:bCs/>
                <w:i/>
                <w:iCs/>
              </w:rPr>
              <w:t>namoje</w:t>
            </w:r>
            <w:r w:rsidR="0041122E" w:rsidRPr="00823624">
              <w:rPr>
                <w:rFonts w:ascii="Times New Roman" w:hAnsi="Times New Roman" w:cs="Times New Roman"/>
                <w:bCs/>
                <w:i/>
                <w:iCs/>
              </w:rPr>
              <w:t xml:space="preserve"> </w:t>
            </w:r>
            <w:r w:rsidR="00847142" w:rsidRPr="00823624">
              <w:rPr>
                <w:rFonts w:ascii="Times New Roman" w:hAnsi="Times New Roman" w:cs="Times New Roman"/>
                <w:i/>
                <w:iCs/>
                <w:szCs w:val="24"/>
              </w:rPr>
              <w:t>2021–2030 metų Lietuvos Respublikos aplinkos ministerijos</w:t>
            </w:r>
            <w:r w:rsidR="00AA3CAC" w:rsidRPr="00823624">
              <w:rPr>
                <w:rFonts w:ascii="Times New Roman" w:hAnsi="Times New Roman" w:cs="Times New Roman"/>
                <w:i/>
                <w:iCs/>
                <w:szCs w:val="24"/>
              </w:rPr>
              <w:t xml:space="preserve"> valdomoje</w:t>
            </w:r>
            <w:r w:rsidR="009D4B31" w:rsidRPr="00823624">
              <w:rPr>
                <w:rFonts w:ascii="Times New Roman" w:hAnsi="Times New Roman" w:cs="Times New Roman"/>
                <w:i/>
                <w:iCs/>
                <w:szCs w:val="24"/>
              </w:rPr>
              <w:t xml:space="preserve"> </w:t>
            </w:r>
            <w:r w:rsidR="00C35A99" w:rsidRPr="00823624">
              <w:rPr>
                <w:rFonts w:ascii="Times New Roman" w:hAnsi="Times New Roman" w:cs="Times New Roman"/>
                <w:i/>
                <w:iCs/>
                <w:szCs w:val="24"/>
              </w:rPr>
              <w:t>aplinkos apsaugos ir klimato valdymo plėtros programoje</w:t>
            </w:r>
            <w:r w:rsidR="0041122E" w:rsidRPr="00823624">
              <w:rPr>
                <w:rFonts w:ascii="Times New Roman" w:hAnsi="Times New Roman" w:cs="Times New Roman"/>
                <w:i/>
                <w:iCs/>
                <w:szCs w:val="24"/>
              </w:rPr>
              <w:t xml:space="preserve"> (toliau – Aplinkos apsaugos ir klimato kaitos valdymo PP</w:t>
            </w:r>
            <w:r w:rsidR="00C35A99" w:rsidRPr="00823624">
              <w:rPr>
                <w:rFonts w:ascii="Times New Roman" w:hAnsi="Times New Roman" w:cs="Times New Roman"/>
                <w:i/>
                <w:iCs/>
                <w:szCs w:val="24"/>
              </w:rPr>
              <w:t>)</w:t>
            </w:r>
            <w:r w:rsidRPr="00C771E6">
              <w:rPr>
                <w:rFonts w:ascii="Times New Roman" w:hAnsi="Times New Roman" w:cs="Times New Roman"/>
                <w:bCs/>
              </w:rPr>
              <w:t>.</w:t>
            </w:r>
            <w:r w:rsidR="005A68F5" w:rsidRPr="00C771E6">
              <w:rPr>
                <w:rFonts w:ascii="Times New Roman" w:hAnsi="Times New Roman" w:cs="Times New Roman"/>
                <w:bCs/>
              </w:rPr>
              <w:t xml:space="preserve"> </w:t>
            </w:r>
          </w:p>
          <w:p w14:paraId="38482CA8" w14:textId="39432B26" w:rsidR="005A68F5" w:rsidRPr="00C771E6" w:rsidRDefault="00FA79F8" w:rsidP="00BB4885">
            <w:pPr>
              <w:pStyle w:val="Sraopastraipa"/>
              <w:numPr>
                <w:ilvl w:val="0"/>
                <w:numId w:val="19"/>
              </w:numPr>
              <w:tabs>
                <w:tab w:val="left" w:pos="198"/>
                <w:tab w:val="left" w:pos="768"/>
              </w:tabs>
              <w:ind w:left="0" w:firstLine="0"/>
              <w:jc w:val="both"/>
              <w:rPr>
                <w:rFonts w:ascii="Times New Roman" w:hAnsi="Times New Roman" w:cs="Times New Roman"/>
                <w:bCs/>
              </w:rPr>
            </w:pPr>
            <w:r>
              <w:rPr>
                <w:rFonts w:ascii="Times New Roman" w:hAnsi="Times New Roman" w:cs="Times New Roman"/>
                <w:bCs/>
              </w:rPr>
              <w:t xml:space="preserve"> </w:t>
            </w:r>
            <w:r w:rsidR="005A68F5" w:rsidRPr="00C771E6">
              <w:rPr>
                <w:rFonts w:ascii="Times New Roman" w:hAnsi="Times New Roman" w:cs="Times New Roman"/>
                <w:bCs/>
              </w:rPr>
              <w:t>Didėjantis asmeninių ir komercinių automobilių skaičius</w:t>
            </w:r>
            <w:r w:rsidR="00FE3641">
              <w:rPr>
                <w:rFonts w:ascii="Times New Roman" w:hAnsi="Times New Roman" w:cs="Times New Roman"/>
                <w:bCs/>
              </w:rPr>
              <w:t>:</w:t>
            </w:r>
          </w:p>
          <w:p w14:paraId="128CB242" w14:textId="237F75CE" w:rsidR="00261410" w:rsidRPr="00C771E6" w:rsidRDefault="00BD7743" w:rsidP="00261410">
            <w:pPr>
              <w:pStyle w:val="Sraopastraipa"/>
              <w:numPr>
                <w:ilvl w:val="1"/>
                <w:numId w:val="19"/>
              </w:numPr>
              <w:tabs>
                <w:tab w:val="left" w:pos="342"/>
                <w:tab w:val="left" w:pos="481"/>
              </w:tabs>
              <w:ind w:left="0" w:firstLine="0"/>
              <w:jc w:val="both"/>
              <w:rPr>
                <w:rFonts w:ascii="Times New Roman" w:hAnsi="Times New Roman" w:cs="Times New Roman"/>
                <w:bCs/>
              </w:rPr>
            </w:pPr>
            <w:r w:rsidRPr="00C771E6">
              <w:rPr>
                <w:rFonts w:ascii="Times New Roman" w:hAnsi="Times New Roman" w:cs="Times New Roman"/>
                <w:bCs/>
              </w:rPr>
              <w:t xml:space="preserve"> </w:t>
            </w:r>
            <w:r w:rsidR="00261410" w:rsidRPr="00C771E6">
              <w:rPr>
                <w:rFonts w:ascii="Times New Roman" w:hAnsi="Times New Roman" w:cs="Times New Roman"/>
                <w:bCs/>
              </w:rPr>
              <w:t>Nepopuliarus viešasis transportas</w:t>
            </w:r>
            <w:r w:rsidR="00FE3641">
              <w:rPr>
                <w:rFonts w:ascii="Times New Roman" w:hAnsi="Times New Roman" w:cs="Times New Roman"/>
                <w:bCs/>
              </w:rPr>
              <w:t>:</w:t>
            </w:r>
          </w:p>
          <w:p w14:paraId="059476D9" w14:textId="6BD7169B" w:rsidR="00BD7743" w:rsidRPr="00C771E6" w:rsidRDefault="00BD7743" w:rsidP="00C771E6">
            <w:pPr>
              <w:pStyle w:val="Sraopastraipa"/>
              <w:numPr>
                <w:ilvl w:val="2"/>
                <w:numId w:val="19"/>
              </w:numPr>
              <w:tabs>
                <w:tab w:val="left" w:pos="198"/>
                <w:tab w:val="left" w:pos="484"/>
                <w:tab w:val="left" w:pos="626"/>
              </w:tabs>
              <w:ind w:left="339" w:hanging="339"/>
              <w:jc w:val="both"/>
              <w:rPr>
                <w:rFonts w:ascii="Times New Roman" w:hAnsi="Times New Roman" w:cs="Times New Roman"/>
                <w:bCs/>
              </w:rPr>
            </w:pPr>
            <w:r w:rsidRPr="00C771E6">
              <w:rPr>
                <w:rFonts w:ascii="Times New Roman" w:hAnsi="Times New Roman" w:cs="Times New Roman"/>
                <w:bCs/>
              </w:rPr>
              <w:t xml:space="preserve">Viešasis transportas ir </w:t>
            </w:r>
            <w:r w:rsidR="006108B3">
              <w:rPr>
                <w:rFonts w:ascii="Times New Roman" w:hAnsi="Times New Roman" w:cs="Times New Roman"/>
                <w:bCs/>
              </w:rPr>
              <w:t xml:space="preserve">jo </w:t>
            </w:r>
            <w:r w:rsidRPr="00C771E6">
              <w:rPr>
                <w:rFonts w:ascii="Times New Roman" w:hAnsi="Times New Roman" w:cs="Times New Roman"/>
                <w:bCs/>
              </w:rPr>
              <w:t xml:space="preserve">infrastruktūra nėra </w:t>
            </w:r>
            <w:r w:rsidR="00372E7E">
              <w:rPr>
                <w:rFonts w:ascii="Times New Roman" w:hAnsi="Times New Roman" w:cs="Times New Roman"/>
                <w:bCs/>
              </w:rPr>
              <w:t>visiškai</w:t>
            </w:r>
            <w:r w:rsidRPr="00C771E6">
              <w:rPr>
                <w:rFonts w:ascii="Times New Roman" w:hAnsi="Times New Roman" w:cs="Times New Roman"/>
                <w:bCs/>
              </w:rPr>
              <w:t xml:space="preserve"> pritaikyta </w:t>
            </w:r>
            <w:r w:rsidR="00FC5021">
              <w:rPr>
                <w:rFonts w:ascii="Times New Roman" w:hAnsi="Times New Roman" w:cs="Times New Roman"/>
                <w:bCs/>
              </w:rPr>
              <w:t>individualių</w:t>
            </w:r>
            <w:r w:rsidR="00FC5021" w:rsidRPr="00C771E6">
              <w:rPr>
                <w:rFonts w:ascii="Times New Roman" w:hAnsi="Times New Roman" w:cs="Times New Roman"/>
                <w:bCs/>
              </w:rPr>
              <w:t xml:space="preserve"> </w:t>
            </w:r>
            <w:r w:rsidRPr="00C771E6">
              <w:rPr>
                <w:rFonts w:ascii="Times New Roman" w:hAnsi="Times New Roman" w:cs="Times New Roman"/>
                <w:bCs/>
              </w:rPr>
              <w:t>poreikių turintiems žmonėms</w:t>
            </w:r>
            <w:r w:rsidR="00FE3641">
              <w:rPr>
                <w:rFonts w:ascii="Times New Roman" w:hAnsi="Times New Roman" w:cs="Times New Roman"/>
                <w:bCs/>
              </w:rPr>
              <w:t>;</w:t>
            </w:r>
          </w:p>
          <w:p w14:paraId="40F8D429" w14:textId="54631974" w:rsidR="00BD7743" w:rsidRPr="00C771E6" w:rsidRDefault="00A47FFC" w:rsidP="0050720E">
            <w:pPr>
              <w:pStyle w:val="Sraopastraipa"/>
              <w:numPr>
                <w:ilvl w:val="2"/>
                <w:numId w:val="19"/>
              </w:numPr>
              <w:tabs>
                <w:tab w:val="left" w:pos="342"/>
                <w:tab w:val="left" w:pos="481"/>
              </w:tabs>
              <w:ind w:left="627" w:hanging="627"/>
              <w:jc w:val="both"/>
              <w:rPr>
                <w:rFonts w:ascii="Times New Roman" w:hAnsi="Times New Roman" w:cs="Times New Roman"/>
                <w:bCs/>
              </w:rPr>
            </w:pPr>
            <w:r w:rsidRPr="00E4773A">
              <w:rPr>
                <w:rFonts w:ascii="Times New Roman" w:hAnsi="Times New Roman" w:cs="Times New Roman"/>
              </w:rPr>
              <w:t>Viešojo transporto integralumo tarp skirtingų transporto rūšių ir nacionalinio, regioninio bei vietinio lygmen</w:t>
            </w:r>
            <w:r w:rsidR="00252661">
              <w:rPr>
                <w:rFonts w:ascii="Times New Roman" w:hAnsi="Times New Roman" w:cs="Times New Roman"/>
              </w:rPr>
              <w:t>ų</w:t>
            </w:r>
            <w:r w:rsidR="00667D81">
              <w:rPr>
                <w:rFonts w:ascii="Times New Roman" w:hAnsi="Times New Roman" w:cs="Times New Roman"/>
              </w:rPr>
              <w:t xml:space="preserve"> trūkumas</w:t>
            </w:r>
            <w:r w:rsidRPr="00E4773A">
              <w:rPr>
                <w:rFonts w:ascii="Times New Roman" w:hAnsi="Times New Roman" w:cs="Times New Roman"/>
              </w:rPr>
              <w:t>, nevienodas paslaugų prieinamumas</w:t>
            </w:r>
            <w:r w:rsidR="00764548">
              <w:rPr>
                <w:rFonts w:ascii="Times New Roman" w:hAnsi="Times New Roman" w:cs="Times New Roman"/>
              </w:rPr>
              <w:t>.</w:t>
            </w:r>
          </w:p>
          <w:p w14:paraId="3AF05AE2" w14:textId="25567642" w:rsidR="00261410" w:rsidRPr="00C771E6" w:rsidRDefault="00363D8A" w:rsidP="009E11F9">
            <w:pPr>
              <w:pStyle w:val="Sraopastraipa"/>
              <w:numPr>
                <w:ilvl w:val="1"/>
                <w:numId w:val="19"/>
              </w:numPr>
              <w:tabs>
                <w:tab w:val="left" w:pos="342"/>
              </w:tabs>
              <w:ind w:left="0" w:firstLine="0"/>
              <w:jc w:val="both"/>
              <w:rPr>
                <w:rFonts w:ascii="Times New Roman" w:hAnsi="Times New Roman" w:cs="Times New Roman"/>
                <w:bCs/>
              </w:rPr>
            </w:pPr>
            <w:r w:rsidRPr="00363D8A">
              <w:rPr>
                <w:rFonts w:ascii="Times New Roman" w:eastAsia="Times New Roman" w:hAnsi="Times New Roman" w:cs="Times New Roman"/>
                <w:sz w:val="24"/>
                <w:szCs w:val="24"/>
              </w:rPr>
              <w:t>Trūksta darn</w:t>
            </w:r>
            <w:r w:rsidR="00764548">
              <w:rPr>
                <w:rFonts w:ascii="Times New Roman" w:eastAsia="Times New Roman" w:hAnsi="Times New Roman" w:cs="Times New Roman"/>
                <w:sz w:val="24"/>
                <w:szCs w:val="24"/>
              </w:rPr>
              <w:t>ų</w:t>
            </w:r>
            <w:r w:rsidRPr="00363D8A">
              <w:rPr>
                <w:rFonts w:ascii="Times New Roman" w:eastAsia="Times New Roman" w:hAnsi="Times New Roman" w:cs="Times New Roman"/>
                <w:sz w:val="24"/>
                <w:szCs w:val="24"/>
              </w:rPr>
              <w:t xml:space="preserve"> judumą skatinančių sprendimų miestuose</w:t>
            </w:r>
            <w:r w:rsidR="00261410" w:rsidRPr="00C771E6">
              <w:rPr>
                <w:rFonts w:ascii="Times New Roman" w:hAnsi="Times New Roman" w:cs="Times New Roman"/>
                <w:bCs/>
              </w:rPr>
              <w:t>.</w:t>
            </w:r>
          </w:p>
          <w:p w14:paraId="37CE2CC4" w14:textId="5B2CFF41" w:rsidR="00261410" w:rsidRPr="00C771E6" w:rsidRDefault="00FA79F8" w:rsidP="009E11F9">
            <w:pPr>
              <w:pStyle w:val="Sraopastraipa"/>
              <w:numPr>
                <w:ilvl w:val="1"/>
                <w:numId w:val="19"/>
              </w:numPr>
              <w:tabs>
                <w:tab w:val="left" w:pos="342"/>
              </w:tabs>
              <w:ind w:left="0" w:firstLine="0"/>
              <w:jc w:val="both"/>
              <w:rPr>
                <w:rFonts w:ascii="Times New Roman" w:hAnsi="Times New Roman" w:cs="Times New Roman"/>
                <w:bCs/>
              </w:rPr>
            </w:pPr>
            <w:r>
              <w:rPr>
                <w:rFonts w:ascii="Times New Roman" w:hAnsi="Times New Roman" w:cs="Times New Roman"/>
                <w:bCs/>
              </w:rPr>
              <w:t xml:space="preserve"> </w:t>
            </w:r>
            <w:r w:rsidR="00261410" w:rsidRPr="00C771E6">
              <w:rPr>
                <w:rFonts w:ascii="Times New Roman" w:hAnsi="Times New Roman" w:cs="Times New Roman"/>
                <w:bCs/>
              </w:rPr>
              <w:t xml:space="preserve">Netolygiai išvystyta </w:t>
            </w:r>
            <w:proofErr w:type="spellStart"/>
            <w:r w:rsidR="00261410" w:rsidRPr="00C771E6">
              <w:rPr>
                <w:rFonts w:ascii="Times New Roman" w:hAnsi="Times New Roman" w:cs="Times New Roman"/>
                <w:bCs/>
              </w:rPr>
              <w:t>bevariklio</w:t>
            </w:r>
            <w:proofErr w:type="spellEnd"/>
            <w:r w:rsidR="00261410" w:rsidRPr="00C771E6">
              <w:rPr>
                <w:rFonts w:ascii="Times New Roman" w:hAnsi="Times New Roman" w:cs="Times New Roman"/>
                <w:bCs/>
              </w:rPr>
              <w:t xml:space="preserve"> transporto infrastruktūra.</w:t>
            </w:r>
          </w:p>
          <w:p w14:paraId="0329AC7F" w14:textId="358B300C" w:rsidR="001A1CF7" w:rsidRPr="00C771E6" w:rsidRDefault="00261410" w:rsidP="00261410">
            <w:pPr>
              <w:pStyle w:val="Sraopastraipa"/>
              <w:tabs>
                <w:tab w:val="left" w:pos="342"/>
                <w:tab w:val="left" w:pos="481"/>
              </w:tabs>
              <w:ind w:left="0"/>
              <w:jc w:val="both"/>
              <w:rPr>
                <w:rFonts w:ascii="Times New Roman" w:hAnsi="Times New Roman" w:cs="Times New Roman"/>
                <w:bCs/>
              </w:rPr>
            </w:pPr>
            <w:r w:rsidRPr="00C771E6">
              <w:rPr>
                <w:rFonts w:ascii="Times New Roman" w:hAnsi="Times New Roman" w:cs="Times New Roman"/>
                <w:bCs/>
              </w:rPr>
              <w:t xml:space="preserve">3. </w:t>
            </w:r>
            <w:r w:rsidR="00D513E8" w:rsidRPr="00C771E6">
              <w:rPr>
                <w:rFonts w:ascii="Times New Roman" w:hAnsi="Times New Roman" w:cs="Times New Roman"/>
                <w:bCs/>
              </w:rPr>
              <w:t>Didžiausia krovinių</w:t>
            </w:r>
            <w:r w:rsidR="007F179F" w:rsidRPr="00C771E6">
              <w:rPr>
                <w:rFonts w:ascii="Times New Roman" w:hAnsi="Times New Roman" w:cs="Times New Roman"/>
                <w:bCs/>
              </w:rPr>
              <w:t xml:space="preserve"> ir keleivių</w:t>
            </w:r>
            <w:r w:rsidR="00D513E8" w:rsidRPr="00C771E6">
              <w:rPr>
                <w:rFonts w:ascii="Times New Roman" w:hAnsi="Times New Roman" w:cs="Times New Roman"/>
                <w:bCs/>
              </w:rPr>
              <w:t xml:space="preserve"> dalis pervežama kelių transportu</w:t>
            </w:r>
            <w:r w:rsidR="00FE3641">
              <w:rPr>
                <w:rFonts w:ascii="Times New Roman" w:hAnsi="Times New Roman" w:cs="Times New Roman"/>
                <w:bCs/>
              </w:rPr>
              <w:t>:</w:t>
            </w:r>
          </w:p>
          <w:p w14:paraId="606B3270" w14:textId="7212FB66" w:rsidR="00261410" w:rsidRDefault="00261410" w:rsidP="00261410">
            <w:pPr>
              <w:pStyle w:val="Sraopastraipa"/>
              <w:tabs>
                <w:tab w:val="left" w:pos="342"/>
                <w:tab w:val="left" w:pos="481"/>
              </w:tabs>
              <w:ind w:left="0"/>
              <w:jc w:val="both"/>
              <w:rPr>
                <w:rFonts w:ascii="Times New Roman" w:hAnsi="Times New Roman" w:cs="Times New Roman"/>
                <w:bCs/>
              </w:rPr>
            </w:pPr>
            <w:r w:rsidRPr="00C771E6">
              <w:rPr>
                <w:rFonts w:ascii="Times New Roman" w:hAnsi="Times New Roman" w:cs="Times New Roman"/>
                <w:bCs/>
              </w:rPr>
              <w:t>3.1. Trūksta alternatyvių</w:t>
            </w:r>
            <w:r w:rsidR="004D3551">
              <w:rPr>
                <w:rFonts w:ascii="Times New Roman" w:hAnsi="Times New Roman" w:cs="Times New Roman"/>
                <w:bCs/>
              </w:rPr>
              <w:t>jų</w:t>
            </w:r>
            <w:r w:rsidRPr="00C771E6">
              <w:rPr>
                <w:rFonts w:ascii="Times New Roman" w:hAnsi="Times New Roman" w:cs="Times New Roman"/>
                <w:bCs/>
              </w:rPr>
              <w:t xml:space="preserve"> netaršių transporto priemonių keleivi</w:t>
            </w:r>
            <w:r w:rsidR="00667D81">
              <w:rPr>
                <w:rFonts w:ascii="Times New Roman" w:hAnsi="Times New Roman" w:cs="Times New Roman"/>
                <w:bCs/>
              </w:rPr>
              <w:t>ams</w:t>
            </w:r>
            <w:r w:rsidRPr="00C771E6">
              <w:rPr>
                <w:rFonts w:ascii="Times New Roman" w:hAnsi="Times New Roman" w:cs="Times New Roman"/>
                <w:bCs/>
              </w:rPr>
              <w:t xml:space="preserve"> ir krovini</w:t>
            </w:r>
            <w:r w:rsidR="00667D81">
              <w:rPr>
                <w:rFonts w:ascii="Times New Roman" w:hAnsi="Times New Roman" w:cs="Times New Roman"/>
                <w:bCs/>
              </w:rPr>
              <w:t>ams</w:t>
            </w:r>
            <w:r w:rsidRPr="00C771E6">
              <w:rPr>
                <w:rFonts w:ascii="Times New Roman" w:hAnsi="Times New Roman" w:cs="Times New Roman"/>
                <w:bCs/>
              </w:rPr>
              <w:t xml:space="preserve"> vež</w:t>
            </w:r>
            <w:r w:rsidR="00667D81">
              <w:rPr>
                <w:rFonts w:ascii="Times New Roman" w:hAnsi="Times New Roman" w:cs="Times New Roman"/>
                <w:bCs/>
              </w:rPr>
              <w:t>ti</w:t>
            </w:r>
            <w:r w:rsidRPr="00C771E6">
              <w:rPr>
                <w:rFonts w:ascii="Times New Roman" w:hAnsi="Times New Roman" w:cs="Times New Roman"/>
                <w:bCs/>
              </w:rPr>
              <w:t>.</w:t>
            </w:r>
          </w:p>
          <w:p w14:paraId="48C92904" w14:textId="282745EE" w:rsidR="008D55DC" w:rsidRPr="00C771E6" w:rsidRDefault="008D55DC" w:rsidP="00261410">
            <w:pPr>
              <w:pStyle w:val="Sraopastraipa"/>
              <w:tabs>
                <w:tab w:val="left" w:pos="342"/>
                <w:tab w:val="left" w:pos="481"/>
              </w:tabs>
              <w:ind w:left="0"/>
              <w:jc w:val="both"/>
              <w:rPr>
                <w:rFonts w:ascii="Times New Roman" w:hAnsi="Times New Roman" w:cs="Times New Roman"/>
                <w:bCs/>
              </w:rPr>
            </w:pPr>
          </w:p>
          <w:p w14:paraId="294CA3FF" w14:textId="1537EBC5" w:rsidR="0076657B" w:rsidRPr="00C771E6" w:rsidRDefault="0076657B" w:rsidP="00D513E8">
            <w:pPr>
              <w:pStyle w:val="Sraopastraipa"/>
              <w:tabs>
                <w:tab w:val="left" w:pos="342"/>
                <w:tab w:val="left" w:pos="481"/>
              </w:tabs>
              <w:ind w:left="558" w:hanging="558"/>
              <w:rPr>
                <w:rFonts w:ascii="Times New Roman" w:hAnsi="Times New Roman" w:cs="Times New Roman"/>
                <w:b/>
                <w:bCs/>
              </w:rPr>
            </w:pPr>
            <w:r w:rsidRPr="00C771E6">
              <w:rPr>
                <w:rFonts w:ascii="Times New Roman" w:hAnsi="Times New Roman" w:cs="Times New Roman"/>
                <w:b/>
                <w:bCs/>
              </w:rPr>
              <w:t>P</w:t>
            </w:r>
            <w:r w:rsidR="00885F16">
              <w:rPr>
                <w:rFonts w:ascii="Times New Roman" w:hAnsi="Times New Roman" w:cs="Times New Roman"/>
                <w:b/>
                <w:bCs/>
              </w:rPr>
              <w:t>ažangos p</w:t>
            </w:r>
            <w:r w:rsidRPr="00C771E6">
              <w:rPr>
                <w:rFonts w:ascii="Times New Roman" w:hAnsi="Times New Roman" w:cs="Times New Roman"/>
                <w:b/>
                <w:bCs/>
              </w:rPr>
              <w:t>riemonės</w:t>
            </w:r>
            <w:r w:rsidR="00885F16">
              <w:rPr>
                <w:rFonts w:ascii="Times New Roman" w:hAnsi="Times New Roman" w:cs="Times New Roman"/>
                <w:b/>
                <w:bCs/>
              </w:rPr>
              <w:t xml:space="preserve">, kuriomis sprendžiama </w:t>
            </w:r>
            <w:r w:rsidR="009B6F93">
              <w:rPr>
                <w:rFonts w:ascii="Times New Roman" w:hAnsi="Times New Roman" w:cs="Times New Roman"/>
                <w:b/>
                <w:bCs/>
              </w:rPr>
              <w:t xml:space="preserve">1 </w:t>
            </w:r>
            <w:r w:rsidR="00885F16">
              <w:rPr>
                <w:rFonts w:ascii="Times New Roman" w:hAnsi="Times New Roman" w:cs="Times New Roman"/>
                <w:b/>
                <w:bCs/>
              </w:rPr>
              <w:t>problema</w:t>
            </w:r>
            <w:r w:rsidRPr="00C771E6">
              <w:rPr>
                <w:rFonts w:ascii="Times New Roman" w:hAnsi="Times New Roman" w:cs="Times New Roman"/>
                <w:b/>
                <w:bCs/>
              </w:rPr>
              <w:t>:</w:t>
            </w:r>
          </w:p>
          <w:p w14:paraId="257511F4" w14:textId="2B939242" w:rsidR="004D069B" w:rsidRDefault="00885F16" w:rsidP="00FE3641">
            <w:pPr>
              <w:tabs>
                <w:tab w:val="left" w:pos="342"/>
                <w:tab w:val="left" w:pos="481"/>
              </w:tabs>
              <w:jc w:val="both"/>
              <w:rPr>
                <w:rFonts w:ascii="Times New Roman" w:hAnsi="Times New Roman" w:cs="Times New Roman"/>
                <w:i/>
                <w:iCs/>
              </w:rPr>
            </w:pPr>
            <w:r w:rsidRPr="00FA79F8">
              <w:rPr>
                <w:rFonts w:ascii="Times New Roman" w:hAnsi="Times New Roman" w:cs="Times New Roman"/>
              </w:rPr>
              <w:t xml:space="preserve">10-001-06-01-01 </w:t>
            </w:r>
            <w:r w:rsidR="0076657B" w:rsidRPr="00FA79F8">
              <w:rPr>
                <w:rFonts w:ascii="Times New Roman" w:hAnsi="Times New Roman" w:cs="Times New Roman"/>
              </w:rPr>
              <w:t>Skatinti alternatyvių</w:t>
            </w:r>
            <w:r w:rsidR="004D3551">
              <w:rPr>
                <w:rFonts w:ascii="Times New Roman" w:hAnsi="Times New Roman" w:cs="Times New Roman"/>
              </w:rPr>
              <w:t>jų</w:t>
            </w:r>
            <w:r w:rsidR="0076657B" w:rsidRPr="00FA79F8">
              <w:rPr>
                <w:rFonts w:ascii="Times New Roman" w:hAnsi="Times New Roman" w:cs="Times New Roman"/>
              </w:rPr>
              <w:t xml:space="preserve"> degalų naudojimą transporto sektoriuje</w:t>
            </w:r>
            <w:r w:rsidR="00CD6542" w:rsidRPr="00FA79F8">
              <w:rPr>
                <w:rFonts w:ascii="Times New Roman" w:hAnsi="Times New Roman" w:cs="Times New Roman"/>
              </w:rPr>
              <w:t xml:space="preserve"> </w:t>
            </w:r>
            <w:r w:rsidR="00CD6542" w:rsidRPr="00FA79F8">
              <w:rPr>
                <w:rFonts w:ascii="Times New Roman" w:hAnsi="Times New Roman" w:cs="Times New Roman"/>
                <w:i/>
                <w:iCs/>
              </w:rPr>
              <w:t>(sprendžia</w:t>
            </w:r>
            <w:r w:rsidR="000A291D" w:rsidRPr="00FA79F8">
              <w:rPr>
                <w:rFonts w:ascii="Times New Roman" w:hAnsi="Times New Roman" w:cs="Times New Roman"/>
                <w:i/>
                <w:iCs/>
              </w:rPr>
              <w:t xml:space="preserve">mos </w:t>
            </w:r>
            <w:r w:rsidRPr="00FA79F8">
              <w:rPr>
                <w:rFonts w:ascii="Times New Roman" w:hAnsi="Times New Roman" w:cs="Times New Roman"/>
                <w:i/>
                <w:iCs/>
              </w:rPr>
              <w:t>1.1</w:t>
            </w:r>
            <w:r w:rsidR="000472FA" w:rsidRPr="00FA79F8">
              <w:rPr>
                <w:rFonts w:ascii="Times New Roman" w:hAnsi="Times New Roman" w:cs="Times New Roman"/>
                <w:i/>
                <w:iCs/>
              </w:rPr>
              <w:t>,</w:t>
            </w:r>
            <w:r w:rsidRPr="00FA79F8">
              <w:rPr>
                <w:rFonts w:ascii="Times New Roman" w:hAnsi="Times New Roman" w:cs="Times New Roman"/>
                <w:i/>
                <w:iCs/>
              </w:rPr>
              <w:t xml:space="preserve"> 1.2</w:t>
            </w:r>
            <w:r w:rsidR="000A291D" w:rsidRPr="00FA79F8">
              <w:rPr>
                <w:rFonts w:ascii="Times New Roman" w:hAnsi="Times New Roman" w:cs="Times New Roman"/>
                <w:i/>
                <w:iCs/>
              </w:rPr>
              <w:t>, 3.1</w:t>
            </w:r>
            <w:r w:rsidR="00CD6542" w:rsidRPr="00FA79F8">
              <w:rPr>
                <w:rFonts w:ascii="Times New Roman" w:hAnsi="Times New Roman" w:cs="Times New Roman"/>
                <w:i/>
                <w:iCs/>
              </w:rPr>
              <w:t xml:space="preserve"> </w:t>
            </w:r>
            <w:r w:rsidR="000A291D" w:rsidRPr="00FA79F8">
              <w:rPr>
                <w:rFonts w:ascii="Times New Roman" w:hAnsi="Times New Roman" w:cs="Times New Roman"/>
                <w:i/>
                <w:iCs/>
              </w:rPr>
              <w:t>priežastys, prisidedama prie 2.1.1. priežasties sprendimo)</w:t>
            </w:r>
            <w:r w:rsidR="00FE3641" w:rsidRPr="004D069B">
              <w:rPr>
                <w:rFonts w:ascii="Times New Roman" w:hAnsi="Times New Roman" w:cs="Times New Roman"/>
              </w:rPr>
              <w:t>;</w:t>
            </w:r>
          </w:p>
          <w:p w14:paraId="72146F9F" w14:textId="4CBA6302" w:rsidR="00FA79F8" w:rsidRPr="00FA79F8" w:rsidRDefault="00885F16" w:rsidP="00FE3641">
            <w:pPr>
              <w:tabs>
                <w:tab w:val="left" w:pos="342"/>
                <w:tab w:val="left" w:pos="481"/>
              </w:tabs>
              <w:jc w:val="both"/>
              <w:rPr>
                <w:rFonts w:ascii="Times New Roman" w:hAnsi="Times New Roman" w:cs="Times New Roman"/>
                <w:i/>
                <w:iCs/>
              </w:rPr>
            </w:pPr>
            <w:r w:rsidRPr="00FA79F8">
              <w:rPr>
                <w:rFonts w:ascii="Times New Roman" w:hAnsi="Times New Roman" w:cs="Times New Roman"/>
              </w:rPr>
              <w:t xml:space="preserve">10-001-06-01-02 </w:t>
            </w:r>
            <w:r w:rsidR="008E098A" w:rsidRPr="00FA79F8">
              <w:rPr>
                <w:rFonts w:ascii="Times New Roman" w:hAnsi="Times New Roman" w:cs="Times New Roman"/>
              </w:rPr>
              <w:t>Skatinti darnų judumą</w:t>
            </w:r>
            <w:r w:rsidR="000A291D" w:rsidRPr="00FA79F8">
              <w:rPr>
                <w:rFonts w:ascii="Times New Roman" w:hAnsi="Times New Roman" w:cs="Times New Roman"/>
              </w:rPr>
              <w:t xml:space="preserve"> </w:t>
            </w:r>
            <w:r w:rsidR="000A291D" w:rsidRPr="00FA79F8">
              <w:rPr>
                <w:rFonts w:ascii="Times New Roman" w:hAnsi="Times New Roman" w:cs="Times New Roman"/>
                <w:i/>
                <w:iCs/>
              </w:rPr>
              <w:t>(sprendžiam</w:t>
            </w:r>
            <w:r w:rsidR="002933CF" w:rsidRPr="00FA79F8">
              <w:rPr>
                <w:rFonts w:ascii="Times New Roman" w:hAnsi="Times New Roman" w:cs="Times New Roman"/>
                <w:i/>
                <w:iCs/>
              </w:rPr>
              <w:t>os</w:t>
            </w:r>
            <w:r w:rsidR="000A291D" w:rsidRPr="00FA79F8">
              <w:rPr>
                <w:rFonts w:ascii="Times New Roman" w:hAnsi="Times New Roman" w:cs="Times New Roman"/>
                <w:i/>
                <w:iCs/>
              </w:rPr>
              <w:t xml:space="preserve"> </w:t>
            </w:r>
            <w:r w:rsidR="00C355DC" w:rsidRPr="00FA79F8">
              <w:rPr>
                <w:rFonts w:ascii="Times New Roman" w:hAnsi="Times New Roman" w:cs="Times New Roman"/>
                <w:i/>
                <w:iCs/>
              </w:rPr>
              <w:t>2.1.1</w:t>
            </w:r>
            <w:r w:rsidR="00751D6C" w:rsidRPr="00FA79F8">
              <w:rPr>
                <w:rFonts w:ascii="Times New Roman" w:hAnsi="Times New Roman" w:cs="Times New Roman"/>
                <w:i/>
                <w:iCs/>
              </w:rPr>
              <w:t>, 2.1.2</w:t>
            </w:r>
            <w:r w:rsidR="00C355DC" w:rsidRPr="00FA79F8">
              <w:rPr>
                <w:rFonts w:ascii="Times New Roman" w:hAnsi="Times New Roman" w:cs="Times New Roman"/>
                <w:i/>
                <w:iCs/>
              </w:rPr>
              <w:t xml:space="preserve"> ir </w:t>
            </w:r>
            <w:r w:rsidR="000A291D" w:rsidRPr="00FA79F8">
              <w:rPr>
                <w:rFonts w:ascii="Times New Roman" w:hAnsi="Times New Roman" w:cs="Times New Roman"/>
                <w:i/>
                <w:iCs/>
              </w:rPr>
              <w:t>2.3 priežas</w:t>
            </w:r>
            <w:r w:rsidR="00C355DC" w:rsidRPr="00FA79F8">
              <w:rPr>
                <w:rFonts w:ascii="Times New Roman" w:hAnsi="Times New Roman" w:cs="Times New Roman"/>
                <w:i/>
                <w:iCs/>
              </w:rPr>
              <w:t>tys</w:t>
            </w:r>
            <w:r w:rsidR="000A291D" w:rsidRPr="00FA79F8">
              <w:rPr>
                <w:rFonts w:ascii="Times New Roman" w:hAnsi="Times New Roman" w:cs="Times New Roman"/>
                <w:i/>
                <w:iCs/>
              </w:rPr>
              <w:t>)</w:t>
            </w:r>
            <w:r w:rsidR="00FE3641" w:rsidRPr="004D069B">
              <w:rPr>
                <w:rFonts w:ascii="Times New Roman" w:hAnsi="Times New Roman" w:cs="Times New Roman"/>
              </w:rPr>
              <w:t>;</w:t>
            </w:r>
          </w:p>
          <w:p w14:paraId="14EAB31D" w14:textId="243DCDFF" w:rsidR="00261410" w:rsidRPr="00FA79F8" w:rsidRDefault="00885F16" w:rsidP="00FE3641">
            <w:pPr>
              <w:tabs>
                <w:tab w:val="left" w:pos="342"/>
                <w:tab w:val="left" w:pos="481"/>
              </w:tabs>
              <w:jc w:val="both"/>
              <w:rPr>
                <w:rFonts w:ascii="Times New Roman" w:hAnsi="Times New Roman" w:cs="Times New Roman"/>
                <w:i/>
                <w:iCs/>
              </w:rPr>
            </w:pPr>
            <w:r w:rsidRPr="00FA79F8">
              <w:rPr>
                <w:rFonts w:ascii="Times New Roman" w:hAnsi="Times New Roman" w:cs="Times New Roman"/>
              </w:rPr>
              <w:t xml:space="preserve">10-001-06-01-03 (RE) </w:t>
            </w:r>
            <w:r w:rsidR="00261410" w:rsidRPr="00FA79F8">
              <w:rPr>
                <w:rFonts w:ascii="Times New Roman" w:hAnsi="Times New Roman" w:cs="Times New Roman"/>
              </w:rPr>
              <w:t>Skatinti darnų judumą miestuose</w:t>
            </w:r>
            <w:r w:rsidR="008353E3" w:rsidRPr="00FA79F8">
              <w:rPr>
                <w:rFonts w:ascii="Times New Roman" w:hAnsi="Times New Roman" w:cs="Times New Roman"/>
              </w:rPr>
              <w:t xml:space="preserve"> </w:t>
            </w:r>
            <w:r w:rsidR="008353E3" w:rsidRPr="00FA79F8">
              <w:rPr>
                <w:rFonts w:ascii="Times New Roman" w:hAnsi="Times New Roman" w:cs="Times New Roman"/>
                <w:i/>
                <w:iCs/>
              </w:rPr>
              <w:t>(RPP priemonė)</w:t>
            </w:r>
            <w:r w:rsidR="000A291D" w:rsidRPr="00FA79F8">
              <w:rPr>
                <w:rFonts w:ascii="Times New Roman" w:hAnsi="Times New Roman" w:cs="Times New Roman"/>
                <w:i/>
                <w:iCs/>
              </w:rPr>
              <w:t xml:space="preserve"> (sprendžiam</w:t>
            </w:r>
            <w:r w:rsidR="002933CF" w:rsidRPr="00FA79F8">
              <w:rPr>
                <w:rFonts w:ascii="Times New Roman" w:hAnsi="Times New Roman" w:cs="Times New Roman"/>
                <w:i/>
                <w:iCs/>
              </w:rPr>
              <w:t>os</w:t>
            </w:r>
            <w:r w:rsidR="000A291D" w:rsidRPr="00FA79F8">
              <w:rPr>
                <w:rFonts w:ascii="Times New Roman" w:hAnsi="Times New Roman" w:cs="Times New Roman"/>
                <w:i/>
                <w:iCs/>
              </w:rPr>
              <w:t xml:space="preserve"> </w:t>
            </w:r>
            <w:r w:rsidR="00C355DC" w:rsidRPr="00FA79F8">
              <w:rPr>
                <w:rFonts w:ascii="Times New Roman" w:hAnsi="Times New Roman" w:cs="Times New Roman"/>
                <w:i/>
                <w:iCs/>
              </w:rPr>
              <w:t xml:space="preserve">2.1.1. </w:t>
            </w:r>
            <w:r w:rsidR="000A291D" w:rsidRPr="00FA79F8">
              <w:rPr>
                <w:rFonts w:ascii="Times New Roman" w:hAnsi="Times New Roman" w:cs="Times New Roman"/>
                <w:i/>
                <w:iCs/>
              </w:rPr>
              <w:t>2.2 priežast</w:t>
            </w:r>
            <w:r w:rsidR="00C355DC" w:rsidRPr="00FA79F8">
              <w:rPr>
                <w:rFonts w:ascii="Times New Roman" w:hAnsi="Times New Roman" w:cs="Times New Roman"/>
                <w:i/>
                <w:iCs/>
              </w:rPr>
              <w:t>ys</w:t>
            </w:r>
            <w:r w:rsidR="000A291D" w:rsidRPr="00FA79F8">
              <w:rPr>
                <w:rFonts w:ascii="Times New Roman" w:hAnsi="Times New Roman" w:cs="Times New Roman"/>
                <w:i/>
                <w:iCs/>
              </w:rPr>
              <w:t>)</w:t>
            </w:r>
            <w:r w:rsidR="00FE3641" w:rsidRPr="00FA79F8">
              <w:rPr>
                <w:rFonts w:ascii="Times New Roman" w:hAnsi="Times New Roman" w:cs="Times New Roman"/>
                <w:i/>
                <w:iCs/>
              </w:rPr>
              <w:t>.</w:t>
            </w:r>
          </w:p>
          <w:p w14:paraId="672CF638" w14:textId="77777777" w:rsidR="00D762BF" w:rsidRPr="008158C1" w:rsidRDefault="00D762BF" w:rsidP="00FE3641">
            <w:pPr>
              <w:tabs>
                <w:tab w:val="left" w:pos="342"/>
                <w:tab w:val="left" w:pos="481"/>
              </w:tabs>
              <w:jc w:val="both"/>
              <w:rPr>
                <w:rFonts w:ascii="Times New Roman" w:hAnsi="Times New Roman" w:cs="Times New Roman"/>
                <w:i/>
                <w:iCs/>
              </w:rPr>
            </w:pPr>
          </w:p>
          <w:p w14:paraId="22C410DF" w14:textId="77777777" w:rsidR="006305FE" w:rsidRPr="00D24768" w:rsidRDefault="006305FE" w:rsidP="006305FE">
            <w:pPr>
              <w:jc w:val="both"/>
              <w:rPr>
                <w:rFonts w:ascii="Times New Roman" w:hAnsi="Times New Roman" w:cs="Times New Roman"/>
                <w:b/>
                <w:bCs/>
                <w:szCs w:val="24"/>
                <w:lang w:eastAsia="lt-LT"/>
              </w:rPr>
            </w:pPr>
            <w:r w:rsidRPr="00D24768">
              <w:rPr>
                <w:rFonts w:ascii="Times New Roman" w:hAnsi="Times New Roman" w:cs="Times New Roman"/>
                <w:b/>
                <w:bCs/>
                <w:szCs w:val="24"/>
                <w:lang w:eastAsia="lt-LT"/>
              </w:rPr>
              <w:t>Pažangos priemonės, numatytos kitose plėtros programose:</w:t>
            </w:r>
          </w:p>
          <w:p w14:paraId="4B328D9D" w14:textId="2746BD90" w:rsidR="00D762BF" w:rsidRDefault="00057354" w:rsidP="00FE3641">
            <w:pPr>
              <w:tabs>
                <w:tab w:val="left" w:pos="342"/>
                <w:tab w:val="left" w:pos="481"/>
              </w:tabs>
              <w:jc w:val="both"/>
              <w:rPr>
                <w:rFonts w:ascii="Times New Roman" w:hAnsi="Times New Roman" w:cs="Times New Roman"/>
                <w:bCs/>
              </w:rPr>
            </w:pPr>
            <w:r w:rsidRPr="00AA3CAC">
              <w:rPr>
                <w:rFonts w:ascii="Times New Roman" w:hAnsi="Times New Roman" w:cs="Times New Roman"/>
                <w:bCs/>
              </w:rPr>
              <w:t>Energetikos plėtros PP pažangos priemonė „</w:t>
            </w:r>
            <w:r w:rsidR="00AA3CAC" w:rsidRPr="00AA3CAC">
              <w:rPr>
                <w:rFonts w:ascii="Times New Roman" w:hAnsi="Times New Roman" w:cs="Times New Roman"/>
                <w:bCs/>
              </w:rPr>
              <w:t xml:space="preserve">Įgyvendinti degalų iš AEI gamybos priemones ir plėtoti jų panaudojimo infrastruktūrą transporto sektoriuje“ </w:t>
            </w:r>
            <w:r w:rsidR="00AA3CAC" w:rsidRPr="00AA3CAC">
              <w:rPr>
                <w:rFonts w:ascii="Times New Roman" w:hAnsi="Times New Roman" w:cs="Times New Roman"/>
                <w:bCs/>
                <w:i/>
                <w:iCs/>
              </w:rPr>
              <w:t>(</w:t>
            </w:r>
            <w:r w:rsidR="00A316A2">
              <w:rPr>
                <w:rFonts w:ascii="Times New Roman" w:hAnsi="Times New Roman" w:cs="Times New Roman"/>
                <w:bCs/>
                <w:i/>
                <w:iCs/>
              </w:rPr>
              <w:t>prisideda prie</w:t>
            </w:r>
            <w:r w:rsidR="00AA3CAC" w:rsidRPr="00AA3CAC">
              <w:rPr>
                <w:rFonts w:ascii="Times New Roman" w:hAnsi="Times New Roman" w:cs="Times New Roman"/>
                <w:bCs/>
                <w:i/>
                <w:iCs/>
              </w:rPr>
              <w:t xml:space="preserve"> 1.</w:t>
            </w:r>
            <w:r w:rsidR="00650CDD">
              <w:rPr>
                <w:rFonts w:ascii="Times New Roman" w:hAnsi="Times New Roman" w:cs="Times New Roman"/>
                <w:bCs/>
                <w:i/>
                <w:iCs/>
              </w:rPr>
              <w:t>1</w:t>
            </w:r>
            <w:r w:rsidR="00AA3CAC" w:rsidRPr="00AA3CAC">
              <w:rPr>
                <w:rFonts w:ascii="Times New Roman" w:hAnsi="Times New Roman" w:cs="Times New Roman"/>
                <w:bCs/>
                <w:i/>
                <w:iCs/>
              </w:rPr>
              <w:t xml:space="preserve"> priežasti</w:t>
            </w:r>
            <w:r w:rsidR="00A316A2">
              <w:rPr>
                <w:rFonts w:ascii="Times New Roman" w:hAnsi="Times New Roman" w:cs="Times New Roman"/>
                <w:bCs/>
                <w:i/>
                <w:iCs/>
              </w:rPr>
              <w:t>e</w:t>
            </w:r>
            <w:r w:rsidR="00AA3CAC" w:rsidRPr="00AA3CAC">
              <w:rPr>
                <w:rFonts w:ascii="Times New Roman" w:hAnsi="Times New Roman" w:cs="Times New Roman"/>
                <w:bCs/>
                <w:i/>
                <w:iCs/>
              </w:rPr>
              <w:t>s</w:t>
            </w:r>
            <w:r w:rsidR="00A316A2">
              <w:rPr>
                <w:rFonts w:ascii="Times New Roman" w:hAnsi="Times New Roman" w:cs="Times New Roman"/>
                <w:bCs/>
                <w:i/>
                <w:iCs/>
              </w:rPr>
              <w:t xml:space="preserve"> šalinimo</w:t>
            </w:r>
            <w:r w:rsidR="00AA3CAC" w:rsidRPr="00AA3CAC">
              <w:rPr>
                <w:rFonts w:ascii="Times New Roman" w:hAnsi="Times New Roman" w:cs="Times New Roman"/>
                <w:bCs/>
                <w:i/>
                <w:iCs/>
              </w:rPr>
              <w:t>)</w:t>
            </w:r>
            <w:r w:rsidR="00AA3CAC" w:rsidRPr="00AA3CAC">
              <w:rPr>
                <w:rFonts w:ascii="Times New Roman" w:hAnsi="Times New Roman" w:cs="Times New Roman"/>
                <w:bCs/>
              </w:rPr>
              <w:t>;</w:t>
            </w:r>
          </w:p>
          <w:p w14:paraId="48E47426" w14:textId="32A352E4" w:rsidR="00AA3CAC" w:rsidRPr="00FE3641" w:rsidRDefault="0041122E" w:rsidP="00FA79F8">
            <w:pPr>
              <w:tabs>
                <w:tab w:val="left" w:pos="342"/>
                <w:tab w:val="left" w:pos="481"/>
              </w:tabs>
              <w:spacing w:after="120"/>
              <w:jc w:val="both"/>
              <w:rPr>
                <w:b/>
              </w:rPr>
            </w:pPr>
            <w:r>
              <w:rPr>
                <w:rFonts w:ascii="Times New Roman" w:hAnsi="Times New Roman" w:cs="Times New Roman"/>
                <w:iCs/>
                <w:szCs w:val="24"/>
              </w:rPr>
              <w:t xml:space="preserve">Aplinkos apsaugos ir klimato kaitos valdymo PP pažangos priemonė </w:t>
            </w:r>
            <w:r w:rsidRPr="00AF1145">
              <w:rPr>
                <w:rFonts w:ascii="Times New Roman" w:hAnsi="Times New Roman" w:cs="Times New Roman"/>
                <w:iCs/>
              </w:rPr>
              <w:t>„</w:t>
            </w:r>
            <w:r w:rsidR="00A316A2" w:rsidRPr="00AF1145">
              <w:rPr>
                <w:rFonts w:ascii="Times New Roman" w:eastAsia="Times New Roman" w:hAnsi="Times New Roman" w:cs="Times New Roman"/>
              </w:rPr>
              <w:t>Didinti klimato kaitos politikos veiksmingumą“ (</w:t>
            </w:r>
            <w:r w:rsidR="00A316A2" w:rsidRPr="00AF1145">
              <w:rPr>
                <w:rFonts w:ascii="Times New Roman" w:eastAsia="Times New Roman" w:hAnsi="Times New Roman" w:cs="Times New Roman"/>
                <w:i/>
                <w:iCs/>
              </w:rPr>
              <w:t>sprendžiama 1.2. priežastis</w:t>
            </w:r>
            <w:r w:rsidR="00A316A2" w:rsidRPr="00AF1145">
              <w:rPr>
                <w:rFonts w:ascii="Times New Roman" w:eastAsia="Times New Roman" w:hAnsi="Times New Roman" w:cs="Times New Roman"/>
              </w:rPr>
              <w:t>).</w:t>
            </w:r>
          </w:p>
        </w:tc>
      </w:tr>
    </w:tbl>
    <w:p w14:paraId="4FA636C8" w14:textId="77777777" w:rsidR="00300F01" w:rsidRDefault="00300F01">
      <w:r>
        <w:br w:type="page"/>
      </w:r>
    </w:p>
    <w:tbl>
      <w:tblPr>
        <w:tblStyle w:val="Lentelstinklelis"/>
        <w:tblW w:w="15168" w:type="dxa"/>
        <w:tblInd w:w="-147" w:type="dxa"/>
        <w:tblLayout w:type="fixed"/>
        <w:tblLook w:val="04A0" w:firstRow="1" w:lastRow="0" w:firstColumn="1" w:lastColumn="0" w:noHBand="0" w:noVBand="1"/>
      </w:tblPr>
      <w:tblGrid>
        <w:gridCol w:w="15168"/>
      </w:tblGrid>
      <w:tr w:rsidR="005A68F5" w:rsidRPr="00C771E6" w14:paraId="348F2965" w14:textId="77777777" w:rsidTr="008158C1">
        <w:trPr>
          <w:trHeight w:val="70"/>
        </w:trPr>
        <w:tc>
          <w:tcPr>
            <w:tcW w:w="15168" w:type="dxa"/>
            <w:shd w:val="clear" w:color="auto" w:fill="DBE5F1" w:themeFill="accent1" w:themeFillTint="33"/>
          </w:tcPr>
          <w:p w14:paraId="2341F636" w14:textId="76AFC1AE" w:rsidR="005A68F5" w:rsidRPr="00C771E6" w:rsidRDefault="005A68F5" w:rsidP="0050720E">
            <w:pPr>
              <w:spacing w:before="120" w:after="120"/>
              <w:jc w:val="both"/>
              <w:rPr>
                <w:rFonts w:ascii="Times New Roman" w:hAnsi="Times New Roman" w:cs="Times New Roman"/>
                <w:b/>
              </w:rPr>
            </w:pPr>
            <w:r w:rsidRPr="00C771E6">
              <w:rPr>
                <w:rFonts w:ascii="Times New Roman" w:hAnsi="Times New Roman" w:cs="Times New Roman"/>
                <w:b/>
                <w:bCs/>
                <w:color w:val="000000" w:themeColor="text1"/>
              </w:rPr>
              <w:lastRenderedPageBreak/>
              <w:t xml:space="preserve">10.2 uždavinys. </w:t>
            </w:r>
            <w:bookmarkStart w:id="3" w:name="_Hlk51591687"/>
            <w:r w:rsidRPr="00C771E6">
              <w:rPr>
                <w:rFonts w:ascii="Times New Roman" w:hAnsi="Times New Roman" w:cs="Times New Roman"/>
                <w:b/>
                <w:bCs/>
              </w:rPr>
              <w:t>Sukurti ir pritaikyti transporto infrastruktūrą</w:t>
            </w:r>
            <w:r w:rsidRPr="00C771E6">
              <w:rPr>
                <w:rFonts w:ascii="Times New Roman" w:hAnsi="Times New Roman" w:cs="Times New Roman"/>
                <w:b/>
                <w:bCs/>
                <w:color w:val="000000" w:themeColor="text1"/>
              </w:rPr>
              <w:t>, reikalingą tarptautiniam kariniam judumui</w:t>
            </w:r>
            <w:bookmarkEnd w:id="3"/>
          </w:p>
        </w:tc>
      </w:tr>
      <w:tr w:rsidR="005A68F5" w:rsidRPr="00C771E6" w14:paraId="25943048" w14:textId="77777777" w:rsidTr="008158C1">
        <w:trPr>
          <w:trHeight w:val="70"/>
        </w:trPr>
        <w:tc>
          <w:tcPr>
            <w:tcW w:w="15168" w:type="dxa"/>
            <w:shd w:val="clear" w:color="auto" w:fill="FFFFFF" w:themeFill="background1"/>
          </w:tcPr>
          <w:p w14:paraId="5E1F10F9" w14:textId="242A4D39" w:rsidR="00575302" w:rsidRDefault="00575302" w:rsidP="004C795E">
            <w:pPr>
              <w:spacing w:before="120"/>
              <w:jc w:val="both"/>
              <w:rPr>
                <w:rFonts w:ascii="Times New Roman" w:hAnsi="Times New Roman" w:cs="Times New Roman"/>
                <w:b/>
                <w:iCs/>
              </w:rPr>
            </w:pPr>
            <w:r w:rsidRPr="002F74D6">
              <w:rPr>
                <w:rFonts w:ascii="Times New Roman" w:hAnsi="Times New Roman" w:cs="Times New Roman"/>
                <w:b/>
                <w:bCs/>
                <w:szCs w:val="24"/>
              </w:rPr>
              <w:t>NPP uždavinio rodikliai ir (ar) tikslo rodikliai</w:t>
            </w:r>
            <w:r w:rsidRPr="002D7A13">
              <w:rPr>
                <w:rFonts w:ascii="Times New Roman" w:hAnsi="Times New Roman" w:cs="Times New Roman"/>
                <w:b/>
                <w:bCs/>
                <w:sz w:val="24"/>
                <w:szCs w:val="24"/>
              </w:rPr>
              <w:t>:</w:t>
            </w:r>
          </w:p>
          <w:p w14:paraId="6756B0C0" w14:textId="18885942" w:rsidR="00FE3641" w:rsidRPr="00FE3641" w:rsidRDefault="00575302" w:rsidP="004C795E">
            <w:pPr>
              <w:jc w:val="both"/>
              <w:rPr>
                <w:rFonts w:ascii="Times New Roman" w:hAnsi="Times New Roman" w:cs="Times New Roman"/>
                <w:b/>
                <w:iCs/>
              </w:rPr>
            </w:pPr>
            <w:r>
              <w:rPr>
                <w:rFonts w:ascii="Times New Roman" w:hAnsi="Times New Roman" w:cs="Times New Roman"/>
                <w:b/>
                <w:iCs/>
              </w:rPr>
              <w:t xml:space="preserve">10.2 </w:t>
            </w:r>
            <w:r w:rsidR="00FE3641" w:rsidRPr="00FE3641">
              <w:rPr>
                <w:rFonts w:ascii="Times New Roman" w:hAnsi="Times New Roman" w:cs="Times New Roman"/>
                <w:b/>
                <w:iCs/>
              </w:rPr>
              <w:t>uždavinio rodiklis:</w:t>
            </w:r>
          </w:p>
          <w:p w14:paraId="7333CEDF" w14:textId="6DCCDD67" w:rsidR="005A68F5" w:rsidRPr="00C771E6" w:rsidRDefault="005A68F5" w:rsidP="0050720E">
            <w:pPr>
              <w:spacing w:before="120" w:after="120"/>
              <w:jc w:val="both"/>
              <w:rPr>
                <w:rFonts w:ascii="Times New Roman" w:hAnsi="Times New Roman" w:cs="Times New Roman"/>
                <w:b/>
              </w:rPr>
            </w:pPr>
            <w:r w:rsidRPr="00C771E6">
              <w:rPr>
                <w:rFonts w:ascii="Times New Roman" w:hAnsi="Times New Roman" w:cs="Times New Roman"/>
                <w:bCs/>
                <w:iCs/>
              </w:rPr>
              <w:t xml:space="preserve">10.2.1. </w:t>
            </w:r>
            <w:r w:rsidRPr="00C771E6">
              <w:rPr>
                <w:rFonts w:ascii="Times New Roman" w:hAnsi="Times New Roman" w:cs="Times New Roman"/>
                <w:bCs/>
              </w:rPr>
              <w:t>TEN-T tinklo geležinkelių ir sausumos kelių infrastruktūros dalis, atitinkanti karinio mobilumo reikalavimus (</w:t>
            </w:r>
            <w:r w:rsidR="002304F7" w:rsidRPr="00C771E6">
              <w:rPr>
                <w:rFonts w:ascii="Times New Roman" w:hAnsi="Times New Roman" w:cs="Times New Roman"/>
                <w:bCs/>
              </w:rPr>
              <w:t xml:space="preserve">2025 m. – 0 proc., 2030 m. </w:t>
            </w:r>
            <w:r w:rsidRPr="00C771E6">
              <w:rPr>
                <w:rFonts w:ascii="Times New Roman" w:hAnsi="Times New Roman" w:cs="Times New Roman"/>
                <w:bCs/>
              </w:rPr>
              <w:t>ketinama pasiekti 20 proc.)</w:t>
            </w:r>
          </w:p>
        </w:tc>
      </w:tr>
      <w:tr w:rsidR="005A68F5" w:rsidRPr="00C771E6" w14:paraId="2C43C0A4" w14:textId="77777777" w:rsidTr="008158C1">
        <w:trPr>
          <w:trHeight w:val="70"/>
        </w:trPr>
        <w:tc>
          <w:tcPr>
            <w:tcW w:w="15168" w:type="dxa"/>
            <w:shd w:val="clear" w:color="auto" w:fill="FFFFFF" w:themeFill="background1"/>
          </w:tcPr>
          <w:p w14:paraId="410D09F5" w14:textId="54DB233A" w:rsidR="005A68F5" w:rsidRPr="00C771E6" w:rsidRDefault="007F179F" w:rsidP="0050720E">
            <w:pPr>
              <w:spacing w:before="120" w:after="120"/>
              <w:rPr>
                <w:rFonts w:ascii="Times New Roman" w:hAnsi="Times New Roman" w:cs="Times New Roman"/>
                <w:b/>
              </w:rPr>
            </w:pPr>
            <w:r w:rsidRPr="00C771E6">
              <w:rPr>
                <w:rFonts w:ascii="Times New Roman" w:hAnsi="Times New Roman" w:cs="Times New Roman"/>
                <w:b/>
              </w:rPr>
              <w:t>1</w:t>
            </w:r>
            <w:r w:rsidR="009F3885" w:rsidRPr="00C771E6">
              <w:rPr>
                <w:rFonts w:ascii="Times New Roman" w:hAnsi="Times New Roman" w:cs="Times New Roman"/>
                <w:b/>
              </w:rPr>
              <w:t xml:space="preserve"> </w:t>
            </w:r>
            <w:r w:rsidR="005A68F5" w:rsidRPr="00C771E6">
              <w:rPr>
                <w:rFonts w:ascii="Times New Roman" w:hAnsi="Times New Roman" w:cs="Times New Roman"/>
                <w:b/>
              </w:rPr>
              <w:t xml:space="preserve">problema – </w:t>
            </w:r>
            <w:r w:rsidR="009376AE">
              <w:rPr>
                <w:rFonts w:ascii="Times New Roman" w:hAnsi="Times New Roman" w:cs="Times New Roman"/>
                <w:b/>
              </w:rPr>
              <w:t>t</w:t>
            </w:r>
            <w:r w:rsidR="005A68F5" w:rsidRPr="00C771E6">
              <w:rPr>
                <w:rFonts w:ascii="Times New Roman" w:hAnsi="Times New Roman" w:cs="Times New Roman"/>
                <w:b/>
              </w:rPr>
              <w:t>ransporto infrastruktūra nepritaikyta tarptautiniam kariniam judumui.</w:t>
            </w:r>
          </w:p>
        </w:tc>
      </w:tr>
      <w:tr w:rsidR="005A68F5" w:rsidRPr="00C771E6" w14:paraId="21F1B69E" w14:textId="77777777" w:rsidTr="008158C1">
        <w:trPr>
          <w:trHeight w:val="70"/>
        </w:trPr>
        <w:tc>
          <w:tcPr>
            <w:tcW w:w="15168" w:type="dxa"/>
            <w:shd w:val="clear" w:color="auto" w:fill="FFFFFF" w:themeFill="background1"/>
          </w:tcPr>
          <w:p w14:paraId="3E4215BE" w14:textId="72B45A4D" w:rsidR="005A68F5" w:rsidRPr="00C771E6" w:rsidRDefault="005A68F5" w:rsidP="0050720E">
            <w:pPr>
              <w:spacing w:before="120"/>
              <w:jc w:val="both"/>
              <w:rPr>
                <w:rFonts w:ascii="Times New Roman" w:hAnsi="Times New Roman" w:cs="Times New Roman"/>
                <w:b/>
              </w:rPr>
            </w:pPr>
            <w:r w:rsidRPr="00C771E6">
              <w:rPr>
                <w:rFonts w:ascii="Times New Roman" w:hAnsi="Times New Roman" w:cs="Times New Roman"/>
                <w:b/>
              </w:rPr>
              <w:t>Spręstinos problemos priežastys</w:t>
            </w:r>
            <w:r w:rsidR="004C465E" w:rsidRPr="00C771E6">
              <w:rPr>
                <w:rFonts w:ascii="Times New Roman" w:hAnsi="Times New Roman" w:cs="Times New Roman"/>
                <w:b/>
              </w:rPr>
              <w:t xml:space="preserve"> išdėstytos prioriteto tvarka</w:t>
            </w:r>
            <w:r w:rsidR="0072158A" w:rsidRPr="00C771E6">
              <w:rPr>
                <w:rFonts w:ascii="Times New Roman" w:hAnsi="Times New Roman" w:cs="Times New Roman"/>
                <w:b/>
              </w:rPr>
              <w:t xml:space="preserve"> pagal poveikį problemai</w:t>
            </w:r>
            <w:r w:rsidRPr="00C771E6">
              <w:rPr>
                <w:rFonts w:ascii="Times New Roman" w:hAnsi="Times New Roman" w:cs="Times New Roman"/>
                <w:b/>
              </w:rPr>
              <w:t xml:space="preserve">: </w:t>
            </w:r>
          </w:p>
          <w:p w14:paraId="56F02A25" w14:textId="193216F9" w:rsidR="00CD6542" w:rsidRPr="00C771E6" w:rsidRDefault="00CD6542" w:rsidP="00CD6542">
            <w:pPr>
              <w:pStyle w:val="Sraopastraipa"/>
              <w:numPr>
                <w:ilvl w:val="0"/>
                <w:numId w:val="36"/>
              </w:numPr>
              <w:tabs>
                <w:tab w:val="left" w:pos="342"/>
                <w:tab w:val="left" w:pos="481"/>
              </w:tabs>
              <w:ind w:hanging="720"/>
              <w:jc w:val="both"/>
              <w:rPr>
                <w:rFonts w:ascii="Times New Roman" w:hAnsi="Times New Roman" w:cs="Times New Roman"/>
                <w:bCs/>
              </w:rPr>
            </w:pPr>
            <w:r w:rsidRPr="00C771E6">
              <w:rPr>
                <w:rFonts w:ascii="Times New Roman" w:hAnsi="Times New Roman" w:cs="Times New Roman"/>
                <w:bCs/>
              </w:rPr>
              <w:t>Trūksta infrastruktūros jung</w:t>
            </w:r>
            <w:r w:rsidR="00EF45F4">
              <w:rPr>
                <w:rFonts w:ascii="Times New Roman" w:hAnsi="Times New Roman" w:cs="Times New Roman"/>
                <w:bCs/>
              </w:rPr>
              <w:t>čių</w:t>
            </w:r>
            <w:r w:rsidRPr="00C771E6">
              <w:rPr>
                <w:rFonts w:ascii="Times New Roman" w:hAnsi="Times New Roman" w:cs="Times New Roman"/>
                <w:bCs/>
              </w:rPr>
              <w:t xml:space="preserve"> su </w:t>
            </w:r>
            <w:r w:rsidR="00EF45F4">
              <w:rPr>
                <w:rFonts w:ascii="Times New Roman" w:hAnsi="Times New Roman" w:cs="Times New Roman"/>
                <w:bCs/>
              </w:rPr>
              <w:t>V</w:t>
            </w:r>
            <w:r w:rsidRPr="00C771E6">
              <w:rPr>
                <w:rFonts w:ascii="Times New Roman" w:hAnsi="Times New Roman" w:cs="Times New Roman"/>
                <w:bCs/>
              </w:rPr>
              <w:t>akaruose esančiomis sąjungininkėmis (iš dalies sprendžiama 5.3 uždavin</w:t>
            </w:r>
            <w:r w:rsidR="009376AE">
              <w:rPr>
                <w:rFonts w:ascii="Times New Roman" w:hAnsi="Times New Roman" w:cs="Times New Roman"/>
                <w:bCs/>
              </w:rPr>
              <w:t>yje nurodytomis pažangos priemonėmis</w:t>
            </w:r>
            <w:r w:rsidRPr="00C771E6">
              <w:rPr>
                <w:rFonts w:ascii="Times New Roman" w:hAnsi="Times New Roman" w:cs="Times New Roman"/>
                <w:bCs/>
              </w:rPr>
              <w:t>).</w:t>
            </w:r>
          </w:p>
          <w:p w14:paraId="47E5685E" w14:textId="68662BDA" w:rsidR="008E098A" w:rsidRPr="00C771E6" w:rsidRDefault="00CD6542" w:rsidP="00CD6542">
            <w:pPr>
              <w:pStyle w:val="Sraopastraipa"/>
              <w:numPr>
                <w:ilvl w:val="0"/>
                <w:numId w:val="36"/>
              </w:numPr>
              <w:tabs>
                <w:tab w:val="left" w:pos="342"/>
                <w:tab w:val="left" w:pos="481"/>
              </w:tabs>
              <w:ind w:hanging="720"/>
              <w:jc w:val="both"/>
              <w:rPr>
                <w:rFonts w:ascii="Times New Roman" w:hAnsi="Times New Roman" w:cs="Times New Roman"/>
                <w:bCs/>
              </w:rPr>
            </w:pPr>
            <w:r w:rsidRPr="00C771E6">
              <w:rPr>
                <w:rFonts w:ascii="Times New Roman" w:hAnsi="Times New Roman" w:cs="Times New Roman"/>
                <w:bCs/>
              </w:rPr>
              <w:t>Transporto infrastruktūra neatitinka kariniam judumui reikalingų techninių parametrų.</w:t>
            </w:r>
          </w:p>
          <w:p w14:paraId="4AF6BEA1" w14:textId="77777777" w:rsidR="006305FE" w:rsidRDefault="006305FE" w:rsidP="004345E6">
            <w:pPr>
              <w:jc w:val="both"/>
              <w:rPr>
                <w:rFonts w:ascii="Times New Roman" w:hAnsi="Times New Roman" w:cs="Times New Roman"/>
                <w:b/>
                <w:bCs/>
              </w:rPr>
            </w:pPr>
          </w:p>
          <w:p w14:paraId="2FCC221D" w14:textId="77777777" w:rsidR="004C795E" w:rsidRDefault="008E098A" w:rsidP="004C795E">
            <w:pPr>
              <w:jc w:val="both"/>
              <w:rPr>
                <w:rFonts w:ascii="Times New Roman" w:hAnsi="Times New Roman" w:cs="Times New Roman"/>
                <w:b/>
                <w:bCs/>
              </w:rPr>
            </w:pPr>
            <w:r w:rsidRPr="00C771E6">
              <w:rPr>
                <w:rFonts w:ascii="Times New Roman" w:hAnsi="Times New Roman" w:cs="Times New Roman"/>
                <w:b/>
                <w:bCs/>
              </w:rPr>
              <w:t>P</w:t>
            </w:r>
            <w:r w:rsidR="00CA6F19">
              <w:rPr>
                <w:rFonts w:ascii="Times New Roman" w:hAnsi="Times New Roman" w:cs="Times New Roman"/>
                <w:b/>
                <w:bCs/>
              </w:rPr>
              <w:t>ažangos p</w:t>
            </w:r>
            <w:r w:rsidRPr="00C771E6">
              <w:rPr>
                <w:rFonts w:ascii="Times New Roman" w:hAnsi="Times New Roman" w:cs="Times New Roman"/>
                <w:b/>
                <w:bCs/>
              </w:rPr>
              <w:t>riemonė</w:t>
            </w:r>
            <w:r w:rsidR="00CA6F19">
              <w:rPr>
                <w:rFonts w:ascii="Times New Roman" w:hAnsi="Times New Roman" w:cs="Times New Roman"/>
                <w:b/>
                <w:bCs/>
              </w:rPr>
              <w:t xml:space="preserve">, kuria sprendžiama </w:t>
            </w:r>
            <w:r w:rsidR="00FE3641">
              <w:rPr>
                <w:rFonts w:ascii="Times New Roman" w:hAnsi="Times New Roman" w:cs="Times New Roman"/>
                <w:b/>
                <w:bCs/>
              </w:rPr>
              <w:t xml:space="preserve">1 </w:t>
            </w:r>
            <w:r w:rsidR="00CA6F19">
              <w:rPr>
                <w:rFonts w:ascii="Times New Roman" w:hAnsi="Times New Roman" w:cs="Times New Roman"/>
                <w:b/>
                <w:bCs/>
              </w:rPr>
              <w:t>problema</w:t>
            </w:r>
            <w:r w:rsidRPr="00C771E6">
              <w:rPr>
                <w:rFonts w:ascii="Times New Roman" w:hAnsi="Times New Roman" w:cs="Times New Roman"/>
                <w:b/>
                <w:bCs/>
              </w:rPr>
              <w:t>:</w:t>
            </w:r>
          </w:p>
          <w:p w14:paraId="6E3C7F6F" w14:textId="50177ABA" w:rsidR="008E098A" w:rsidRPr="00FE3641" w:rsidRDefault="00CA6F19" w:rsidP="002028CE">
            <w:pPr>
              <w:spacing w:after="120"/>
              <w:jc w:val="both"/>
              <w:rPr>
                <w:bCs/>
              </w:rPr>
            </w:pPr>
            <w:r w:rsidRPr="00FE3641">
              <w:rPr>
                <w:rFonts w:ascii="Times New Roman" w:hAnsi="Times New Roman" w:cs="Times New Roman"/>
                <w:bCs/>
              </w:rPr>
              <w:t>10-001-10-02-01</w:t>
            </w:r>
            <w:r w:rsidR="004C795E">
              <w:rPr>
                <w:rFonts w:ascii="Times New Roman" w:hAnsi="Times New Roman" w:cs="Times New Roman"/>
                <w:bCs/>
              </w:rPr>
              <w:t xml:space="preserve"> </w:t>
            </w:r>
            <w:r w:rsidR="008E098A" w:rsidRPr="00FE3641">
              <w:rPr>
                <w:rFonts w:ascii="Times New Roman" w:hAnsi="Times New Roman" w:cs="Times New Roman"/>
                <w:bCs/>
              </w:rPr>
              <w:t>Pritaikyti TEN-T tinklą tarptautiniam kariniam judumui</w:t>
            </w:r>
            <w:r w:rsidR="00CD6542" w:rsidRPr="00FE3641">
              <w:rPr>
                <w:bCs/>
              </w:rPr>
              <w:t xml:space="preserve"> </w:t>
            </w:r>
            <w:r w:rsidR="00CD6542" w:rsidRPr="006305FE">
              <w:rPr>
                <w:rFonts w:ascii="Times New Roman" w:hAnsi="Times New Roman" w:cs="Times New Roman"/>
                <w:bCs/>
                <w:i/>
                <w:iCs/>
              </w:rPr>
              <w:t>(sprendžia</w:t>
            </w:r>
            <w:r w:rsidR="000A291D" w:rsidRPr="006305FE">
              <w:rPr>
                <w:rFonts w:ascii="Times New Roman" w:hAnsi="Times New Roman" w:cs="Times New Roman"/>
                <w:bCs/>
                <w:i/>
                <w:iCs/>
              </w:rPr>
              <w:t>m</w:t>
            </w:r>
            <w:r w:rsidR="009376AE">
              <w:rPr>
                <w:rFonts w:ascii="Times New Roman" w:hAnsi="Times New Roman" w:cs="Times New Roman"/>
                <w:bCs/>
                <w:i/>
                <w:iCs/>
              </w:rPr>
              <w:t>os</w:t>
            </w:r>
            <w:r w:rsidR="00CD6542" w:rsidRPr="006305FE">
              <w:rPr>
                <w:rFonts w:ascii="Times New Roman" w:hAnsi="Times New Roman" w:cs="Times New Roman"/>
                <w:bCs/>
                <w:i/>
                <w:iCs/>
              </w:rPr>
              <w:t xml:space="preserve"> 1 ir 2 priežast</w:t>
            </w:r>
            <w:r w:rsidR="009376AE">
              <w:rPr>
                <w:rFonts w:ascii="Times New Roman" w:hAnsi="Times New Roman" w:cs="Times New Roman"/>
                <w:bCs/>
                <w:i/>
                <w:iCs/>
              </w:rPr>
              <w:t>y</w:t>
            </w:r>
            <w:r w:rsidR="00CD6542" w:rsidRPr="006305FE">
              <w:rPr>
                <w:rFonts w:ascii="Times New Roman" w:hAnsi="Times New Roman" w:cs="Times New Roman"/>
                <w:bCs/>
                <w:i/>
                <w:iCs/>
              </w:rPr>
              <w:t>s)</w:t>
            </w:r>
            <w:r w:rsidR="006305FE">
              <w:rPr>
                <w:rFonts w:ascii="Times New Roman" w:hAnsi="Times New Roman" w:cs="Times New Roman"/>
                <w:bCs/>
                <w:i/>
                <w:iCs/>
              </w:rPr>
              <w:t>.</w:t>
            </w:r>
          </w:p>
        </w:tc>
      </w:tr>
    </w:tbl>
    <w:p w14:paraId="30DF42A8" w14:textId="77777777" w:rsidR="002A1366" w:rsidRPr="00F80643" w:rsidRDefault="002A1366">
      <w:pPr>
        <w:keepNext/>
        <w:keepLines/>
        <w:ind w:left="284" w:hanging="284"/>
        <w:jc w:val="center"/>
        <w:rPr>
          <w:b/>
          <w:color w:val="000000"/>
          <w:sz w:val="22"/>
          <w:szCs w:val="22"/>
        </w:rPr>
      </w:pPr>
      <w:bookmarkStart w:id="4" w:name="_Hlk80209186"/>
    </w:p>
    <w:p w14:paraId="1AB90712" w14:textId="3AF6D334" w:rsidR="004F2A03" w:rsidRPr="00E76D6B" w:rsidRDefault="0032655D">
      <w:pPr>
        <w:keepNext/>
        <w:keepLines/>
        <w:ind w:left="284" w:hanging="284"/>
        <w:jc w:val="center"/>
        <w:rPr>
          <w:b/>
          <w:color w:val="000000"/>
          <w:szCs w:val="24"/>
        </w:rPr>
      </w:pPr>
      <w:r w:rsidRPr="00E76D6B">
        <w:rPr>
          <w:b/>
          <w:color w:val="000000"/>
          <w:szCs w:val="24"/>
        </w:rPr>
        <w:t>II SKYRIUS</w:t>
      </w:r>
    </w:p>
    <w:p w14:paraId="0782D4E5" w14:textId="36C8237E" w:rsidR="004F2A03" w:rsidRPr="00E76D6B" w:rsidRDefault="0032655D" w:rsidP="00450E55">
      <w:pPr>
        <w:keepNext/>
        <w:keepLines/>
        <w:ind w:left="284" w:hanging="284"/>
        <w:jc w:val="center"/>
        <w:rPr>
          <w:b/>
          <w:color w:val="000000"/>
          <w:szCs w:val="24"/>
        </w:rPr>
      </w:pPr>
      <w:r w:rsidRPr="00E76D6B">
        <w:rPr>
          <w:b/>
          <w:color w:val="000000"/>
          <w:szCs w:val="24"/>
        </w:rPr>
        <w:t>FINANSINIŲ PROJEKCIJŲ DALIS</w:t>
      </w:r>
    </w:p>
    <w:p w14:paraId="37067B9B" w14:textId="77777777" w:rsidR="00206AF3" w:rsidRPr="00F80643" w:rsidRDefault="00206AF3" w:rsidP="00450E55">
      <w:pPr>
        <w:keepNext/>
        <w:keepLines/>
        <w:ind w:left="284" w:hanging="284"/>
        <w:jc w:val="center"/>
        <w:rPr>
          <w:b/>
          <w:color w:val="000000"/>
          <w:sz w:val="22"/>
          <w:szCs w:val="22"/>
        </w:rPr>
      </w:pPr>
    </w:p>
    <w:tbl>
      <w:tblPr>
        <w:tblW w:w="520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4115"/>
        <w:gridCol w:w="6399"/>
      </w:tblGrid>
      <w:tr w:rsidR="004F2A03" w:rsidRPr="00F80643" w14:paraId="3AFE8E5F" w14:textId="77777777" w:rsidTr="00A06A95">
        <w:trPr>
          <w:trHeight w:val="604"/>
        </w:trPr>
        <w:tc>
          <w:tcPr>
            <w:tcW w:w="153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2E1448" w14:textId="77777777" w:rsidR="004F2A03" w:rsidRPr="00F80643" w:rsidRDefault="0032655D">
            <w:pPr>
              <w:jc w:val="center"/>
              <w:rPr>
                <w:rFonts w:eastAsia="Calibri"/>
                <w:b/>
                <w:sz w:val="22"/>
                <w:szCs w:val="22"/>
              </w:rPr>
            </w:pPr>
            <w:r w:rsidRPr="00F80643">
              <w:rPr>
                <w:rFonts w:eastAsia="Calibri"/>
                <w:b/>
                <w:sz w:val="22"/>
                <w:szCs w:val="22"/>
              </w:rPr>
              <w:t>NPP uždavinys</w:t>
            </w:r>
          </w:p>
        </w:tc>
        <w:tc>
          <w:tcPr>
            <w:tcW w:w="13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FCCE5C0" w14:textId="77777777" w:rsidR="004F2A03" w:rsidRPr="00F80643" w:rsidRDefault="0032655D">
            <w:pPr>
              <w:jc w:val="center"/>
              <w:rPr>
                <w:rFonts w:eastAsia="Calibri"/>
                <w:b/>
                <w:sz w:val="22"/>
                <w:szCs w:val="22"/>
              </w:rPr>
            </w:pPr>
            <w:r w:rsidRPr="00F80643">
              <w:rPr>
                <w:rFonts w:eastAsia="Calibri"/>
                <w:b/>
                <w:sz w:val="22"/>
                <w:szCs w:val="22"/>
              </w:rPr>
              <w:t>Finansinės projekcijos, tūkst. Eur</w:t>
            </w:r>
          </w:p>
        </w:tc>
        <w:tc>
          <w:tcPr>
            <w:tcW w:w="210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296B731" w14:textId="77777777" w:rsidR="004F2A03" w:rsidRPr="00F80643" w:rsidRDefault="0032655D">
            <w:pPr>
              <w:jc w:val="center"/>
              <w:rPr>
                <w:rFonts w:eastAsia="Calibri"/>
                <w:b/>
                <w:sz w:val="22"/>
                <w:szCs w:val="22"/>
              </w:rPr>
            </w:pPr>
            <w:r w:rsidRPr="00F80643">
              <w:rPr>
                <w:rFonts w:eastAsia="Calibri"/>
                <w:b/>
                <w:sz w:val="22"/>
                <w:szCs w:val="22"/>
              </w:rPr>
              <w:t>Finansavimo šaltiniai</w:t>
            </w:r>
          </w:p>
        </w:tc>
      </w:tr>
      <w:tr w:rsidR="004F2A03" w:rsidRPr="00F80643" w14:paraId="12615B84" w14:textId="77777777" w:rsidTr="00A06A95">
        <w:tc>
          <w:tcPr>
            <w:tcW w:w="1534"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A8957F" w14:textId="77777777" w:rsidR="004F2A03" w:rsidRPr="00F80643" w:rsidRDefault="0032655D">
            <w:pPr>
              <w:jc w:val="center"/>
              <w:rPr>
                <w:rFonts w:eastAsia="Calibri"/>
                <w:sz w:val="22"/>
                <w:szCs w:val="22"/>
              </w:rPr>
            </w:pPr>
            <w:r w:rsidRPr="00F80643">
              <w:rPr>
                <w:rFonts w:eastAsia="Calibri"/>
                <w:sz w:val="22"/>
                <w:szCs w:val="22"/>
              </w:rPr>
              <w:t>1</w:t>
            </w:r>
          </w:p>
        </w:tc>
        <w:tc>
          <w:tcPr>
            <w:tcW w:w="1356"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87C11D0" w14:textId="77777777" w:rsidR="004F2A03" w:rsidRPr="00F80643" w:rsidRDefault="0032655D">
            <w:pPr>
              <w:jc w:val="center"/>
              <w:rPr>
                <w:rFonts w:eastAsia="Calibri"/>
                <w:sz w:val="22"/>
                <w:szCs w:val="22"/>
              </w:rPr>
            </w:pPr>
            <w:r w:rsidRPr="00F80643">
              <w:rPr>
                <w:rFonts w:eastAsia="Calibri"/>
                <w:sz w:val="22"/>
                <w:szCs w:val="22"/>
              </w:rPr>
              <w:t>2</w:t>
            </w:r>
          </w:p>
        </w:tc>
        <w:tc>
          <w:tcPr>
            <w:tcW w:w="2109"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C428E3" w14:textId="77777777" w:rsidR="004F2A03" w:rsidRPr="00F80643" w:rsidRDefault="0032655D">
            <w:pPr>
              <w:jc w:val="center"/>
              <w:rPr>
                <w:rFonts w:eastAsia="Calibri"/>
                <w:sz w:val="22"/>
                <w:szCs w:val="22"/>
              </w:rPr>
            </w:pPr>
            <w:r w:rsidRPr="00F80643">
              <w:rPr>
                <w:rFonts w:eastAsia="Calibri"/>
                <w:sz w:val="22"/>
                <w:szCs w:val="22"/>
              </w:rPr>
              <w:t>3</w:t>
            </w:r>
          </w:p>
        </w:tc>
      </w:tr>
      <w:tr w:rsidR="006163EE" w:rsidRPr="00F80643" w14:paraId="56AE5EE0" w14:textId="77777777" w:rsidTr="00A06A95">
        <w:trPr>
          <w:trHeight w:val="366"/>
        </w:trPr>
        <w:tc>
          <w:tcPr>
            <w:tcW w:w="1534" w:type="pct"/>
            <w:vMerge w:val="restart"/>
            <w:tcBorders>
              <w:top w:val="single" w:sz="4" w:space="0" w:color="auto"/>
              <w:left w:val="single" w:sz="4" w:space="0" w:color="auto"/>
              <w:right w:val="single" w:sz="4" w:space="0" w:color="auto"/>
            </w:tcBorders>
            <w:hideMark/>
          </w:tcPr>
          <w:p w14:paraId="7F6BE5DB" w14:textId="746958D9" w:rsidR="006163EE" w:rsidRPr="00F80643" w:rsidRDefault="006163EE">
            <w:pPr>
              <w:jc w:val="both"/>
              <w:rPr>
                <w:rFonts w:eastAsia="Calibri"/>
                <w:iCs/>
                <w:color w:val="808080"/>
                <w:sz w:val="22"/>
                <w:szCs w:val="22"/>
              </w:rPr>
            </w:pPr>
            <w:r w:rsidRPr="00F80643">
              <w:rPr>
                <w:rFonts w:eastAsia="Calibri"/>
                <w:b/>
                <w:bCs/>
                <w:iCs/>
                <w:sz w:val="22"/>
                <w:szCs w:val="22"/>
              </w:rPr>
              <w:t>5.3 uždavinys.</w:t>
            </w:r>
            <w:r w:rsidRPr="00F80643">
              <w:rPr>
                <w:rFonts w:eastAsia="Calibri"/>
                <w:iCs/>
                <w:sz w:val="22"/>
                <w:szCs w:val="22"/>
              </w:rPr>
              <w:t xml:space="preserve"> Gerinti transporto junglumą šalies viduje, su ES valstybėmis narėmis ir trečiosiomis šalimis, užtikrinti eismo saug</w:t>
            </w:r>
            <w:r w:rsidR="00825D9B" w:rsidRPr="00F80643">
              <w:rPr>
                <w:rFonts w:eastAsia="Calibri"/>
                <w:iCs/>
                <w:sz w:val="22"/>
                <w:szCs w:val="22"/>
              </w:rPr>
              <w:t>um</w:t>
            </w:r>
            <w:r w:rsidRPr="00F80643">
              <w:rPr>
                <w:rFonts w:eastAsia="Calibri"/>
                <w:iCs/>
                <w:sz w:val="22"/>
                <w:szCs w:val="22"/>
              </w:rPr>
              <w:t>ą</w:t>
            </w:r>
          </w:p>
        </w:tc>
        <w:tc>
          <w:tcPr>
            <w:tcW w:w="1356" w:type="pct"/>
            <w:tcBorders>
              <w:top w:val="single" w:sz="4" w:space="0" w:color="auto"/>
              <w:left w:val="single" w:sz="4" w:space="0" w:color="auto"/>
              <w:bottom w:val="single" w:sz="4" w:space="0" w:color="auto"/>
              <w:right w:val="single" w:sz="4" w:space="0" w:color="auto"/>
            </w:tcBorders>
          </w:tcPr>
          <w:p w14:paraId="712AEA04" w14:textId="561F7F2D" w:rsidR="006163EE" w:rsidRPr="00F80643" w:rsidRDefault="006163EE" w:rsidP="00817C31">
            <w:pPr>
              <w:jc w:val="center"/>
              <w:rPr>
                <w:rFonts w:eastAsia="Calibri"/>
                <w:iCs/>
                <w:sz w:val="22"/>
                <w:szCs w:val="22"/>
              </w:rPr>
            </w:pPr>
            <w:r w:rsidRPr="00F80643">
              <w:rPr>
                <w:rFonts w:eastAsia="Calibri"/>
                <w:iCs/>
                <w:sz w:val="22"/>
                <w:szCs w:val="22"/>
              </w:rPr>
              <w:t xml:space="preserve">450 </w:t>
            </w:r>
            <w:r w:rsidR="00887E28" w:rsidRPr="00F80643">
              <w:rPr>
                <w:rFonts w:eastAsia="Calibri"/>
                <w:iCs/>
                <w:sz w:val="22"/>
                <w:szCs w:val="22"/>
              </w:rPr>
              <w:t>570</w:t>
            </w:r>
          </w:p>
          <w:p w14:paraId="695E0DEC" w14:textId="20A0260F" w:rsidR="006163EE" w:rsidRPr="00F80643" w:rsidRDefault="006163EE" w:rsidP="00817C31">
            <w:pPr>
              <w:jc w:val="center"/>
              <w:rPr>
                <w:rFonts w:eastAsia="Calibri"/>
                <w:iCs/>
                <w:sz w:val="22"/>
                <w:szCs w:val="22"/>
              </w:rPr>
            </w:pPr>
          </w:p>
        </w:tc>
        <w:tc>
          <w:tcPr>
            <w:tcW w:w="2109" w:type="pct"/>
            <w:tcBorders>
              <w:top w:val="single" w:sz="4" w:space="0" w:color="auto"/>
              <w:left w:val="single" w:sz="4" w:space="0" w:color="auto"/>
              <w:bottom w:val="single" w:sz="4" w:space="0" w:color="auto"/>
              <w:right w:val="single" w:sz="4" w:space="0" w:color="auto"/>
            </w:tcBorders>
          </w:tcPr>
          <w:p w14:paraId="2D4F4F9F" w14:textId="78A356C6" w:rsidR="006163EE" w:rsidRPr="00F80643" w:rsidRDefault="006163EE" w:rsidP="00206AF3">
            <w:pPr>
              <w:spacing w:after="120"/>
              <w:rPr>
                <w:rFonts w:eastAsia="Calibri"/>
                <w:iCs/>
                <w:sz w:val="22"/>
                <w:szCs w:val="22"/>
              </w:rPr>
            </w:pPr>
            <w:r w:rsidRPr="00F80643">
              <w:rPr>
                <w:rFonts w:eastAsia="Calibri"/>
                <w:iCs/>
                <w:sz w:val="22"/>
                <w:szCs w:val="22"/>
              </w:rPr>
              <w:t xml:space="preserve">2021–2027 m. ES fondų lėšos </w:t>
            </w:r>
          </w:p>
        </w:tc>
      </w:tr>
      <w:tr w:rsidR="006163EE" w:rsidRPr="00F80643" w14:paraId="5D8730A6" w14:textId="77777777" w:rsidTr="00A06A95">
        <w:trPr>
          <w:trHeight w:val="447"/>
        </w:trPr>
        <w:tc>
          <w:tcPr>
            <w:tcW w:w="1534" w:type="pct"/>
            <w:vMerge/>
            <w:tcBorders>
              <w:left w:val="single" w:sz="4" w:space="0" w:color="auto"/>
              <w:right w:val="single" w:sz="4" w:space="0" w:color="auto"/>
            </w:tcBorders>
          </w:tcPr>
          <w:p w14:paraId="3AE52C20" w14:textId="77777777" w:rsidR="006163EE" w:rsidRPr="00F80643" w:rsidRDefault="006163EE">
            <w:pPr>
              <w:jc w:val="both"/>
              <w:rPr>
                <w:rFonts w:eastAsia="Calibri"/>
                <w:b/>
                <w:bCs/>
                <w:iCs/>
                <w:sz w:val="22"/>
                <w:szCs w:val="22"/>
              </w:rPr>
            </w:pPr>
          </w:p>
        </w:tc>
        <w:tc>
          <w:tcPr>
            <w:tcW w:w="1356" w:type="pct"/>
            <w:tcBorders>
              <w:top w:val="single" w:sz="4" w:space="0" w:color="auto"/>
              <w:left w:val="single" w:sz="4" w:space="0" w:color="auto"/>
              <w:bottom w:val="single" w:sz="4" w:space="0" w:color="auto"/>
              <w:right w:val="single" w:sz="4" w:space="0" w:color="auto"/>
            </w:tcBorders>
            <w:shd w:val="clear" w:color="auto" w:fill="auto"/>
          </w:tcPr>
          <w:p w14:paraId="04DA9D1F" w14:textId="151443C8" w:rsidR="006163EE" w:rsidRPr="00F80643" w:rsidRDefault="006163EE" w:rsidP="00817C31">
            <w:pPr>
              <w:jc w:val="center"/>
              <w:rPr>
                <w:rFonts w:eastAsia="Calibri"/>
                <w:iCs/>
                <w:sz w:val="22"/>
                <w:szCs w:val="22"/>
              </w:rPr>
            </w:pPr>
            <w:r w:rsidRPr="00F80643">
              <w:rPr>
                <w:rFonts w:eastAsia="Calibri"/>
                <w:iCs/>
                <w:sz w:val="22"/>
                <w:szCs w:val="22"/>
              </w:rPr>
              <w:t xml:space="preserve">27 </w:t>
            </w:r>
            <w:r w:rsidR="00887E28" w:rsidRPr="00F80643">
              <w:rPr>
                <w:rFonts w:eastAsia="Calibri"/>
                <w:iCs/>
                <w:sz w:val="22"/>
                <w:szCs w:val="22"/>
              </w:rPr>
              <w:t>631</w:t>
            </w:r>
          </w:p>
        </w:tc>
        <w:tc>
          <w:tcPr>
            <w:tcW w:w="2109" w:type="pct"/>
            <w:tcBorders>
              <w:top w:val="single" w:sz="4" w:space="0" w:color="auto"/>
              <w:left w:val="single" w:sz="4" w:space="0" w:color="auto"/>
              <w:bottom w:val="single" w:sz="4" w:space="0" w:color="auto"/>
              <w:right w:val="single" w:sz="4" w:space="0" w:color="auto"/>
            </w:tcBorders>
            <w:shd w:val="clear" w:color="auto" w:fill="auto"/>
          </w:tcPr>
          <w:p w14:paraId="51CA6B67" w14:textId="21867298" w:rsidR="006163EE" w:rsidRPr="00F80643" w:rsidRDefault="006163EE" w:rsidP="00206AF3">
            <w:pPr>
              <w:spacing w:after="120"/>
              <w:rPr>
                <w:rFonts w:eastAsia="Calibri"/>
                <w:iCs/>
                <w:sz w:val="22"/>
                <w:szCs w:val="22"/>
              </w:rPr>
            </w:pPr>
            <w:r w:rsidRPr="00F80643">
              <w:rPr>
                <w:sz w:val="22"/>
                <w:szCs w:val="22"/>
              </w:rPr>
              <w:t>Privačios lėšos</w:t>
            </w:r>
            <w:r w:rsidR="009C19B2" w:rsidRPr="00F80643">
              <w:rPr>
                <w:sz w:val="22"/>
                <w:szCs w:val="22"/>
              </w:rPr>
              <w:t xml:space="preserve"> (</w:t>
            </w:r>
            <w:r w:rsidR="009C19B2" w:rsidRPr="00F80643">
              <w:rPr>
                <w:rFonts w:eastAsia="Calibri"/>
                <w:iCs/>
                <w:sz w:val="22"/>
                <w:szCs w:val="22"/>
              </w:rPr>
              <w:t>2021–2027 m. bendrasis finansavimas)</w:t>
            </w:r>
          </w:p>
        </w:tc>
      </w:tr>
      <w:tr w:rsidR="006163EE" w:rsidRPr="00F80643" w14:paraId="44D13180" w14:textId="77777777" w:rsidTr="00A06A95">
        <w:trPr>
          <w:trHeight w:val="412"/>
        </w:trPr>
        <w:tc>
          <w:tcPr>
            <w:tcW w:w="1534" w:type="pct"/>
            <w:vMerge/>
            <w:tcBorders>
              <w:left w:val="single" w:sz="4" w:space="0" w:color="auto"/>
              <w:right w:val="single" w:sz="4" w:space="0" w:color="auto"/>
            </w:tcBorders>
          </w:tcPr>
          <w:p w14:paraId="600F2F4F" w14:textId="77777777" w:rsidR="006163EE" w:rsidRPr="00F80643" w:rsidRDefault="006163EE">
            <w:pPr>
              <w:jc w:val="both"/>
              <w:rPr>
                <w:rFonts w:eastAsia="Calibri"/>
                <w:b/>
                <w:bCs/>
                <w:iCs/>
                <w:sz w:val="22"/>
                <w:szCs w:val="22"/>
              </w:rPr>
            </w:pPr>
          </w:p>
        </w:tc>
        <w:tc>
          <w:tcPr>
            <w:tcW w:w="1356" w:type="pct"/>
            <w:tcBorders>
              <w:top w:val="single" w:sz="4" w:space="0" w:color="auto"/>
              <w:left w:val="single" w:sz="4" w:space="0" w:color="auto"/>
              <w:bottom w:val="single" w:sz="4" w:space="0" w:color="auto"/>
              <w:right w:val="single" w:sz="4" w:space="0" w:color="auto"/>
            </w:tcBorders>
          </w:tcPr>
          <w:p w14:paraId="4196D898" w14:textId="21299789" w:rsidR="006163EE" w:rsidRPr="00F80643" w:rsidRDefault="00DB2B2E" w:rsidP="00041A57">
            <w:pPr>
              <w:jc w:val="center"/>
              <w:rPr>
                <w:rFonts w:eastAsia="Calibri"/>
                <w:iCs/>
                <w:sz w:val="22"/>
                <w:szCs w:val="22"/>
              </w:rPr>
            </w:pPr>
            <w:r w:rsidRPr="00F80643">
              <w:rPr>
                <w:rFonts w:eastAsia="Calibri"/>
                <w:iCs/>
                <w:sz w:val="22"/>
                <w:szCs w:val="22"/>
              </w:rPr>
              <w:t>77 170</w:t>
            </w:r>
          </w:p>
        </w:tc>
        <w:tc>
          <w:tcPr>
            <w:tcW w:w="2109" w:type="pct"/>
            <w:tcBorders>
              <w:top w:val="single" w:sz="4" w:space="0" w:color="auto"/>
              <w:left w:val="single" w:sz="4" w:space="0" w:color="auto"/>
              <w:bottom w:val="single" w:sz="4" w:space="0" w:color="auto"/>
              <w:right w:val="single" w:sz="4" w:space="0" w:color="auto"/>
            </w:tcBorders>
            <w:shd w:val="clear" w:color="auto" w:fill="auto"/>
          </w:tcPr>
          <w:p w14:paraId="53001277" w14:textId="320F764D" w:rsidR="006163EE" w:rsidRPr="00F80643" w:rsidRDefault="006163EE" w:rsidP="00206AF3">
            <w:pPr>
              <w:spacing w:after="120"/>
              <w:rPr>
                <w:rFonts w:eastAsia="Calibri"/>
                <w:iCs/>
                <w:sz w:val="22"/>
                <w:szCs w:val="22"/>
              </w:rPr>
            </w:pPr>
            <w:r w:rsidRPr="00F80643">
              <w:rPr>
                <w:rFonts w:eastAsia="Calibri"/>
                <w:iCs/>
                <w:sz w:val="22"/>
                <w:szCs w:val="22"/>
              </w:rPr>
              <w:t>Valstybės biudžetas (</w:t>
            </w:r>
            <w:r w:rsidR="00CA75C6" w:rsidRPr="00F80643">
              <w:rPr>
                <w:rFonts w:eastAsia="Calibri"/>
                <w:iCs/>
                <w:sz w:val="22"/>
                <w:szCs w:val="22"/>
              </w:rPr>
              <w:t>Europos infrastruktūros tinklų priemonės bendrasis finansavimas)</w:t>
            </w:r>
          </w:p>
        </w:tc>
      </w:tr>
      <w:tr w:rsidR="009C19B2" w:rsidRPr="00F80643" w14:paraId="5D1E22B2" w14:textId="77777777" w:rsidTr="00A06A95">
        <w:trPr>
          <w:trHeight w:val="412"/>
        </w:trPr>
        <w:tc>
          <w:tcPr>
            <w:tcW w:w="1534" w:type="pct"/>
            <w:vMerge/>
            <w:tcBorders>
              <w:left w:val="single" w:sz="4" w:space="0" w:color="auto"/>
              <w:right w:val="single" w:sz="4" w:space="0" w:color="auto"/>
            </w:tcBorders>
          </w:tcPr>
          <w:p w14:paraId="5C9BF3BD" w14:textId="77777777" w:rsidR="009C19B2" w:rsidRPr="00F80643" w:rsidRDefault="009C19B2">
            <w:pPr>
              <w:jc w:val="both"/>
              <w:rPr>
                <w:rFonts w:eastAsia="Calibri"/>
                <w:b/>
                <w:bCs/>
                <w:iCs/>
                <w:sz w:val="22"/>
                <w:szCs w:val="22"/>
              </w:rPr>
            </w:pPr>
          </w:p>
        </w:tc>
        <w:tc>
          <w:tcPr>
            <w:tcW w:w="1356" w:type="pct"/>
            <w:tcBorders>
              <w:top w:val="single" w:sz="4" w:space="0" w:color="auto"/>
              <w:left w:val="single" w:sz="4" w:space="0" w:color="auto"/>
              <w:bottom w:val="single" w:sz="4" w:space="0" w:color="auto"/>
              <w:right w:val="single" w:sz="4" w:space="0" w:color="auto"/>
            </w:tcBorders>
          </w:tcPr>
          <w:p w14:paraId="65E28A93" w14:textId="26043339" w:rsidR="009C19B2" w:rsidRPr="00F80643" w:rsidRDefault="009C19B2" w:rsidP="00817C31">
            <w:pPr>
              <w:jc w:val="center"/>
              <w:rPr>
                <w:rFonts w:eastAsia="Calibri"/>
                <w:iCs/>
                <w:sz w:val="22"/>
                <w:szCs w:val="22"/>
              </w:rPr>
            </w:pPr>
            <w:r w:rsidRPr="00F80643">
              <w:rPr>
                <w:rFonts w:eastAsia="Calibri"/>
                <w:iCs/>
                <w:sz w:val="22"/>
                <w:szCs w:val="22"/>
              </w:rPr>
              <w:t>51 881</w:t>
            </w:r>
          </w:p>
        </w:tc>
        <w:tc>
          <w:tcPr>
            <w:tcW w:w="2109" w:type="pct"/>
            <w:tcBorders>
              <w:top w:val="single" w:sz="4" w:space="0" w:color="auto"/>
              <w:left w:val="single" w:sz="4" w:space="0" w:color="auto"/>
              <w:bottom w:val="single" w:sz="4" w:space="0" w:color="auto"/>
              <w:right w:val="single" w:sz="4" w:space="0" w:color="auto"/>
            </w:tcBorders>
          </w:tcPr>
          <w:p w14:paraId="3EEB1F57" w14:textId="5B6F8A28" w:rsidR="009C19B2" w:rsidRPr="00F80643" w:rsidRDefault="009C19B2" w:rsidP="00206AF3">
            <w:pPr>
              <w:spacing w:after="120"/>
              <w:rPr>
                <w:rFonts w:eastAsia="Calibri"/>
                <w:iCs/>
                <w:sz w:val="22"/>
                <w:szCs w:val="22"/>
              </w:rPr>
            </w:pPr>
            <w:r w:rsidRPr="00F80643">
              <w:rPr>
                <w:rFonts w:eastAsia="Calibri"/>
                <w:iCs/>
                <w:sz w:val="22"/>
                <w:szCs w:val="22"/>
              </w:rPr>
              <w:t xml:space="preserve">Valstybės biudžetas </w:t>
            </w:r>
            <w:r w:rsidRPr="00F80643">
              <w:rPr>
                <w:sz w:val="22"/>
                <w:szCs w:val="22"/>
              </w:rPr>
              <w:t>(</w:t>
            </w:r>
            <w:r w:rsidRPr="00F80643">
              <w:rPr>
                <w:rFonts w:eastAsia="Calibri"/>
                <w:iCs/>
                <w:sz w:val="22"/>
                <w:szCs w:val="22"/>
              </w:rPr>
              <w:t>2021–2027 m. bendrasis finansavimas)</w:t>
            </w:r>
          </w:p>
        </w:tc>
      </w:tr>
      <w:tr w:rsidR="006163EE" w:rsidRPr="00F80643" w14:paraId="706C6DD2" w14:textId="77777777" w:rsidTr="00A06A95">
        <w:trPr>
          <w:trHeight w:val="417"/>
        </w:trPr>
        <w:tc>
          <w:tcPr>
            <w:tcW w:w="1534" w:type="pct"/>
            <w:vMerge/>
            <w:tcBorders>
              <w:left w:val="single" w:sz="4" w:space="0" w:color="auto"/>
              <w:bottom w:val="single" w:sz="4" w:space="0" w:color="auto"/>
              <w:right w:val="single" w:sz="4" w:space="0" w:color="auto"/>
            </w:tcBorders>
          </w:tcPr>
          <w:p w14:paraId="13A0F50F" w14:textId="77777777" w:rsidR="006163EE" w:rsidRPr="00F80643" w:rsidRDefault="006163EE">
            <w:pPr>
              <w:jc w:val="both"/>
              <w:rPr>
                <w:rFonts w:eastAsia="Calibri"/>
                <w:b/>
                <w:bCs/>
                <w:iCs/>
                <w:sz w:val="22"/>
                <w:szCs w:val="22"/>
              </w:rPr>
            </w:pPr>
          </w:p>
        </w:tc>
        <w:tc>
          <w:tcPr>
            <w:tcW w:w="1356" w:type="pct"/>
            <w:tcBorders>
              <w:top w:val="single" w:sz="4" w:space="0" w:color="auto"/>
              <w:left w:val="single" w:sz="4" w:space="0" w:color="auto"/>
              <w:bottom w:val="single" w:sz="4" w:space="0" w:color="auto"/>
              <w:right w:val="single" w:sz="4" w:space="0" w:color="auto"/>
            </w:tcBorders>
          </w:tcPr>
          <w:p w14:paraId="20E6010A" w14:textId="23ACDAB0" w:rsidR="006163EE" w:rsidRPr="00F80643" w:rsidRDefault="006163EE" w:rsidP="00817C31">
            <w:pPr>
              <w:jc w:val="center"/>
              <w:rPr>
                <w:rFonts w:eastAsia="Calibri"/>
                <w:iCs/>
                <w:sz w:val="22"/>
                <w:szCs w:val="22"/>
              </w:rPr>
            </w:pPr>
            <w:r w:rsidRPr="00F80643">
              <w:rPr>
                <w:rFonts w:eastAsia="Calibri"/>
                <w:iCs/>
                <w:sz w:val="22"/>
                <w:szCs w:val="22"/>
              </w:rPr>
              <w:t>437 000</w:t>
            </w:r>
          </w:p>
        </w:tc>
        <w:tc>
          <w:tcPr>
            <w:tcW w:w="2109" w:type="pct"/>
            <w:tcBorders>
              <w:top w:val="single" w:sz="4" w:space="0" w:color="auto"/>
              <w:left w:val="single" w:sz="4" w:space="0" w:color="auto"/>
              <w:bottom w:val="single" w:sz="4" w:space="0" w:color="auto"/>
              <w:right w:val="single" w:sz="4" w:space="0" w:color="auto"/>
            </w:tcBorders>
          </w:tcPr>
          <w:p w14:paraId="32C2A623" w14:textId="5E04ED59" w:rsidR="006163EE" w:rsidRPr="00F80643" w:rsidRDefault="006163EE" w:rsidP="00206AF3">
            <w:pPr>
              <w:spacing w:after="120"/>
              <w:rPr>
                <w:rFonts w:eastAsia="Calibri"/>
                <w:iCs/>
                <w:sz w:val="22"/>
                <w:szCs w:val="22"/>
              </w:rPr>
            </w:pPr>
            <w:r w:rsidRPr="00F80643">
              <w:rPr>
                <w:rFonts w:eastAsia="Calibri"/>
                <w:iCs/>
                <w:sz w:val="22"/>
                <w:szCs w:val="22"/>
              </w:rPr>
              <w:t>Europos infrastruktūros tinklų priemonė</w:t>
            </w:r>
          </w:p>
        </w:tc>
      </w:tr>
      <w:tr w:rsidR="00D40A3A" w:rsidRPr="00F80643" w14:paraId="3B2A331B" w14:textId="77777777" w:rsidTr="00A06A95">
        <w:trPr>
          <w:trHeight w:val="286"/>
        </w:trPr>
        <w:tc>
          <w:tcPr>
            <w:tcW w:w="1534" w:type="pct"/>
            <w:vMerge w:val="restart"/>
            <w:tcBorders>
              <w:top w:val="single" w:sz="4" w:space="0" w:color="auto"/>
              <w:left w:val="single" w:sz="4" w:space="0" w:color="auto"/>
              <w:right w:val="single" w:sz="4" w:space="0" w:color="auto"/>
            </w:tcBorders>
          </w:tcPr>
          <w:p w14:paraId="187E671B" w14:textId="007C2A2B" w:rsidR="00D40A3A" w:rsidRPr="00F80643" w:rsidRDefault="007B055F" w:rsidP="007B055F">
            <w:pPr>
              <w:jc w:val="both"/>
              <w:rPr>
                <w:rFonts w:eastAsia="Calibri"/>
                <w:iCs/>
                <w:sz w:val="22"/>
                <w:szCs w:val="22"/>
              </w:rPr>
            </w:pPr>
            <w:r w:rsidRPr="00F80643">
              <w:rPr>
                <w:rFonts w:eastAsia="Calibri"/>
                <w:iCs/>
                <w:sz w:val="22"/>
                <w:szCs w:val="22"/>
              </w:rPr>
              <w:t>Regionų plėtros programai</w:t>
            </w:r>
          </w:p>
        </w:tc>
        <w:tc>
          <w:tcPr>
            <w:tcW w:w="1356" w:type="pct"/>
            <w:tcBorders>
              <w:top w:val="single" w:sz="4" w:space="0" w:color="auto"/>
              <w:left w:val="single" w:sz="4" w:space="0" w:color="auto"/>
              <w:bottom w:val="single" w:sz="4" w:space="0" w:color="auto"/>
              <w:right w:val="single" w:sz="4" w:space="0" w:color="auto"/>
            </w:tcBorders>
          </w:tcPr>
          <w:p w14:paraId="4446396B" w14:textId="617F0A6D" w:rsidR="00D40A3A" w:rsidRPr="00F80643" w:rsidRDefault="00D40A3A" w:rsidP="00817C31">
            <w:pPr>
              <w:jc w:val="center"/>
              <w:rPr>
                <w:rFonts w:eastAsia="Calibri"/>
                <w:iCs/>
                <w:sz w:val="22"/>
                <w:szCs w:val="22"/>
              </w:rPr>
            </w:pPr>
            <w:r w:rsidRPr="00F80643">
              <w:rPr>
                <w:rFonts w:eastAsia="Calibri"/>
                <w:iCs/>
                <w:sz w:val="22"/>
                <w:szCs w:val="22"/>
              </w:rPr>
              <w:t xml:space="preserve">20 000 </w:t>
            </w:r>
          </w:p>
        </w:tc>
        <w:tc>
          <w:tcPr>
            <w:tcW w:w="2109" w:type="pct"/>
            <w:tcBorders>
              <w:top w:val="single" w:sz="4" w:space="0" w:color="auto"/>
              <w:left w:val="single" w:sz="4" w:space="0" w:color="auto"/>
              <w:bottom w:val="single" w:sz="4" w:space="0" w:color="auto"/>
              <w:right w:val="single" w:sz="4" w:space="0" w:color="auto"/>
            </w:tcBorders>
          </w:tcPr>
          <w:p w14:paraId="5515AA11" w14:textId="7C8AF485" w:rsidR="00D40A3A" w:rsidRPr="00F80643" w:rsidRDefault="00D40A3A" w:rsidP="00206AF3">
            <w:pPr>
              <w:spacing w:after="120"/>
              <w:rPr>
                <w:rFonts w:eastAsia="Calibri"/>
                <w:iCs/>
                <w:sz w:val="22"/>
                <w:szCs w:val="22"/>
              </w:rPr>
            </w:pPr>
            <w:r w:rsidRPr="00F80643">
              <w:rPr>
                <w:rFonts w:eastAsia="Calibri"/>
                <w:iCs/>
                <w:sz w:val="22"/>
                <w:szCs w:val="22"/>
              </w:rPr>
              <w:t xml:space="preserve">2021–2027 m. ES fondų lėšos </w:t>
            </w:r>
          </w:p>
        </w:tc>
      </w:tr>
      <w:tr w:rsidR="00D40A3A" w:rsidRPr="00F80643" w14:paraId="72381BEE" w14:textId="77777777" w:rsidTr="00A06A95">
        <w:trPr>
          <w:trHeight w:val="349"/>
        </w:trPr>
        <w:tc>
          <w:tcPr>
            <w:tcW w:w="1534" w:type="pct"/>
            <w:vMerge/>
            <w:tcBorders>
              <w:left w:val="single" w:sz="4" w:space="0" w:color="auto"/>
              <w:bottom w:val="single" w:sz="4" w:space="0" w:color="auto"/>
              <w:right w:val="single" w:sz="4" w:space="0" w:color="auto"/>
            </w:tcBorders>
          </w:tcPr>
          <w:p w14:paraId="7245C07D" w14:textId="77777777" w:rsidR="00D40A3A" w:rsidRPr="00F80643" w:rsidRDefault="00D40A3A">
            <w:pPr>
              <w:jc w:val="both"/>
              <w:rPr>
                <w:rFonts w:eastAsia="Calibri"/>
                <w:iCs/>
                <w:sz w:val="22"/>
                <w:szCs w:val="22"/>
              </w:rPr>
            </w:pPr>
          </w:p>
        </w:tc>
        <w:tc>
          <w:tcPr>
            <w:tcW w:w="1356" w:type="pct"/>
            <w:tcBorders>
              <w:top w:val="single" w:sz="4" w:space="0" w:color="auto"/>
              <w:left w:val="single" w:sz="4" w:space="0" w:color="auto"/>
              <w:bottom w:val="single" w:sz="4" w:space="0" w:color="auto"/>
              <w:right w:val="single" w:sz="4" w:space="0" w:color="auto"/>
            </w:tcBorders>
          </w:tcPr>
          <w:p w14:paraId="78F67E75" w14:textId="2B7A689E" w:rsidR="00D40A3A" w:rsidRPr="00F80643" w:rsidRDefault="00D40A3A" w:rsidP="00817C31">
            <w:pPr>
              <w:jc w:val="center"/>
              <w:rPr>
                <w:rFonts w:eastAsia="Calibri"/>
                <w:iCs/>
                <w:sz w:val="22"/>
                <w:szCs w:val="22"/>
              </w:rPr>
            </w:pPr>
            <w:r w:rsidRPr="00F80643">
              <w:rPr>
                <w:rFonts w:eastAsia="Calibri"/>
                <w:iCs/>
                <w:sz w:val="22"/>
                <w:szCs w:val="22"/>
              </w:rPr>
              <w:t>3 529</w:t>
            </w:r>
          </w:p>
        </w:tc>
        <w:tc>
          <w:tcPr>
            <w:tcW w:w="2109" w:type="pct"/>
            <w:tcBorders>
              <w:top w:val="single" w:sz="4" w:space="0" w:color="auto"/>
              <w:left w:val="single" w:sz="4" w:space="0" w:color="auto"/>
              <w:bottom w:val="single" w:sz="4" w:space="0" w:color="auto"/>
              <w:right w:val="single" w:sz="4" w:space="0" w:color="auto"/>
            </w:tcBorders>
          </w:tcPr>
          <w:p w14:paraId="235E42DF" w14:textId="031E48C8" w:rsidR="00D40A3A" w:rsidRPr="00F80643" w:rsidRDefault="007B055F" w:rsidP="00206AF3">
            <w:pPr>
              <w:spacing w:after="120"/>
              <w:rPr>
                <w:rFonts w:eastAsia="Calibri"/>
                <w:iCs/>
                <w:sz w:val="22"/>
                <w:szCs w:val="22"/>
              </w:rPr>
            </w:pPr>
            <w:r w:rsidRPr="00F80643">
              <w:rPr>
                <w:rFonts w:eastAsia="Calibri"/>
                <w:iCs/>
                <w:sz w:val="22"/>
                <w:szCs w:val="22"/>
              </w:rPr>
              <w:t xml:space="preserve">Nacionalinės lėšos </w:t>
            </w:r>
            <w:r w:rsidRPr="00F80643">
              <w:rPr>
                <w:sz w:val="22"/>
                <w:szCs w:val="22"/>
              </w:rPr>
              <w:t>(</w:t>
            </w:r>
            <w:r w:rsidRPr="00F80643">
              <w:rPr>
                <w:rFonts w:eastAsia="Calibri"/>
                <w:iCs/>
                <w:sz w:val="22"/>
                <w:szCs w:val="22"/>
              </w:rPr>
              <w:t>2021–2027 m. bendrasis finansavimas)</w:t>
            </w:r>
          </w:p>
        </w:tc>
      </w:tr>
      <w:tr w:rsidR="00047B2C" w:rsidRPr="00F80643" w14:paraId="456188AE" w14:textId="77777777" w:rsidTr="00A06A95">
        <w:trPr>
          <w:trHeight w:val="353"/>
        </w:trPr>
        <w:tc>
          <w:tcPr>
            <w:tcW w:w="1534" w:type="pct"/>
            <w:vMerge w:val="restart"/>
            <w:tcBorders>
              <w:top w:val="single" w:sz="4" w:space="0" w:color="auto"/>
              <w:left w:val="single" w:sz="4" w:space="0" w:color="auto"/>
              <w:right w:val="single" w:sz="4" w:space="0" w:color="auto"/>
            </w:tcBorders>
          </w:tcPr>
          <w:p w14:paraId="7A7AA897" w14:textId="7DF4D5B3" w:rsidR="00047B2C" w:rsidRPr="00F80643" w:rsidRDefault="00047B2C">
            <w:pPr>
              <w:jc w:val="both"/>
              <w:rPr>
                <w:rFonts w:eastAsia="Calibri"/>
                <w:iCs/>
                <w:color w:val="808080"/>
                <w:sz w:val="22"/>
                <w:szCs w:val="22"/>
              </w:rPr>
            </w:pPr>
            <w:r w:rsidRPr="00F80643">
              <w:rPr>
                <w:rFonts w:eastAsia="Calibri"/>
                <w:b/>
                <w:bCs/>
                <w:iCs/>
                <w:sz w:val="22"/>
                <w:szCs w:val="22"/>
              </w:rPr>
              <w:lastRenderedPageBreak/>
              <w:t>5.4 uždavinys</w:t>
            </w:r>
            <w:r w:rsidR="004D069B">
              <w:rPr>
                <w:rFonts w:eastAsia="Calibri"/>
                <w:b/>
                <w:bCs/>
                <w:iCs/>
                <w:sz w:val="22"/>
                <w:szCs w:val="22"/>
              </w:rPr>
              <w:t>.</w:t>
            </w:r>
            <w:r w:rsidRPr="00F80643">
              <w:rPr>
                <w:rFonts w:eastAsia="Calibri"/>
                <w:iCs/>
                <w:sz w:val="22"/>
                <w:szCs w:val="22"/>
              </w:rPr>
              <w:t xml:space="preserve"> </w:t>
            </w:r>
            <w:r w:rsidRPr="00F80643">
              <w:rPr>
                <w:sz w:val="22"/>
                <w:szCs w:val="22"/>
              </w:rPr>
              <w:t>Gerinti skaitmeninį junglumą ir didinti susisiekimo infrastruktūros panaudojimo efektyvumą bei sektoriaus kuriamą vertę</w:t>
            </w:r>
          </w:p>
        </w:tc>
        <w:tc>
          <w:tcPr>
            <w:tcW w:w="1356" w:type="pct"/>
            <w:tcBorders>
              <w:top w:val="single" w:sz="4" w:space="0" w:color="auto"/>
              <w:left w:val="single" w:sz="4" w:space="0" w:color="auto"/>
              <w:bottom w:val="single" w:sz="4" w:space="0" w:color="auto"/>
              <w:right w:val="single" w:sz="4" w:space="0" w:color="auto"/>
            </w:tcBorders>
            <w:hideMark/>
          </w:tcPr>
          <w:p w14:paraId="7289DB12" w14:textId="1ED65182" w:rsidR="00047B2C" w:rsidRPr="00F80643" w:rsidRDefault="00D229E9" w:rsidP="00817C31">
            <w:pPr>
              <w:jc w:val="center"/>
              <w:rPr>
                <w:rFonts w:eastAsia="Calibri"/>
                <w:iCs/>
                <w:sz w:val="22"/>
                <w:szCs w:val="22"/>
              </w:rPr>
            </w:pPr>
            <w:r w:rsidRPr="00F80643">
              <w:rPr>
                <w:rFonts w:eastAsia="Calibri"/>
                <w:iCs/>
                <w:sz w:val="22"/>
                <w:szCs w:val="22"/>
              </w:rPr>
              <w:t>27 975</w:t>
            </w:r>
          </w:p>
          <w:p w14:paraId="4EA2944D" w14:textId="05BCF715" w:rsidR="00047B2C" w:rsidRPr="00F80643" w:rsidRDefault="00047B2C" w:rsidP="00817C31">
            <w:pPr>
              <w:jc w:val="center"/>
              <w:rPr>
                <w:rFonts w:eastAsia="Calibri"/>
                <w:iCs/>
                <w:sz w:val="22"/>
                <w:szCs w:val="22"/>
              </w:rPr>
            </w:pPr>
          </w:p>
        </w:tc>
        <w:tc>
          <w:tcPr>
            <w:tcW w:w="2109" w:type="pct"/>
            <w:tcBorders>
              <w:top w:val="single" w:sz="4" w:space="0" w:color="auto"/>
              <w:left w:val="single" w:sz="4" w:space="0" w:color="auto"/>
              <w:bottom w:val="single" w:sz="4" w:space="0" w:color="auto"/>
              <w:right w:val="single" w:sz="4" w:space="0" w:color="auto"/>
            </w:tcBorders>
          </w:tcPr>
          <w:p w14:paraId="4E203A18" w14:textId="1590EF31" w:rsidR="00047B2C" w:rsidRPr="00F80643" w:rsidRDefault="00047B2C" w:rsidP="00206AF3">
            <w:pPr>
              <w:spacing w:after="120"/>
              <w:rPr>
                <w:rFonts w:eastAsia="Calibri"/>
                <w:iCs/>
                <w:sz w:val="22"/>
                <w:szCs w:val="22"/>
              </w:rPr>
            </w:pPr>
            <w:r w:rsidRPr="00F80643">
              <w:rPr>
                <w:rFonts w:eastAsia="Calibri"/>
                <w:iCs/>
                <w:sz w:val="22"/>
                <w:szCs w:val="22"/>
              </w:rPr>
              <w:t>2021–2027 m. ES fondų lėšos</w:t>
            </w:r>
          </w:p>
        </w:tc>
      </w:tr>
      <w:tr w:rsidR="00047B2C" w:rsidRPr="00F80643" w14:paraId="061AA144" w14:textId="77777777" w:rsidTr="00A06A95">
        <w:trPr>
          <w:trHeight w:val="353"/>
        </w:trPr>
        <w:tc>
          <w:tcPr>
            <w:tcW w:w="1534" w:type="pct"/>
            <w:vMerge/>
            <w:tcBorders>
              <w:left w:val="single" w:sz="4" w:space="0" w:color="auto"/>
              <w:right w:val="single" w:sz="4" w:space="0" w:color="auto"/>
            </w:tcBorders>
          </w:tcPr>
          <w:p w14:paraId="68E6DBAC" w14:textId="77777777" w:rsidR="00047B2C" w:rsidRPr="00F80643" w:rsidRDefault="00047B2C">
            <w:pPr>
              <w:jc w:val="both"/>
              <w:rPr>
                <w:rFonts w:eastAsia="Calibri"/>
                <w:b/>
                <w:bCs/>
                <w:iCs/>
                <w:sz w:val="22"/>
                <w:szCs w:val="22"/>
              </w:rPr>
            </w:pPr>
          </w:p>
        </w:tc>
        <w:tc>
          <w:tcPr>
            <w:tcW w:w="1356" w:type="pct"/>
            <w:tcBorders>
              <w:top w:val="single" w:sz="4" w:space="0" w:color="auto"/>
              <w:left w:val="single" w:sz="4" w:space="0" w:color="auto"/>
              <w:bottom w:val="single" w:sz="4" w:space="0" w:color="auto"/>
              <w:right w:val="single" w:sz="4" w:space="0" w:color="auto"/>
            </w:tcBorders>
            <w:shd w:val="clear" w:color="auto" w:fill="auto"/>
          </w:tcPr>
          <w:p w14:paraId="7B8633F7" w14:textId="6F5E6874" w:rsidR="00047B2C" w:rsidRPr="00F80643" w:rsidRDefault="00843690" w:rsidP="00EE3AAA">
            <w:pPr>
              <w:jc w:val="center"/>
              <w:rPr>
                <w:rFonts w:eastAsia="Calibri"/>
                <w:iCs/>
                <w:sz w:val="22"/>
                <w:szCs w:val="22"/>
              </w:rPr>
            </w:pPr>
            <w:r w:rsidRPr="00F80643">
              <w:rPr>
                <w:rFonts w:eastAsia="Calibri"/>
                <w:iCs/>
                <w:sz w:val="22"/>
                <w:szCs w:val="22"/>
              </w:rPr>
              <w:t>5 375</w:t>
            </w:r>
            <w:r w:rsidR="00047B2C" w:rsidRPr="00F80643">
              <w:rPr>
                <w:rFonts w:eastAsia="Calibri"/>
                <w:iCs/>
                <w:sz w:val="22"/>
                <w:szCs w:val="22"/>
              </w:rPr>
              <w:t xml:space="preserve"> </w:t>
            </w:r>
          </w:p>
        </w:tc>
        <w:tc>
          <w:tcPr>
            <w:tcW w:w="2109" w:type="pct"/>
            <w:tcBorders>
              <w:top w:val="single" w:sz="4" w:space="0" w:color="auto"/>
              <w:left w:val="single" w:sz="4" w:space="0" w:color="auto"/>
              <w:bottom w:val="single" w:sz="4" w:space="0" w:color="auto"/>
              <w:right w:val="single" w:sz="4" w:space="0" w:color="auto"/>
            </w:tcBorders>
            <w:shd w:val="clear" w:color="auto" w:fill="auto"/>
          </w:tcPr>
          <w:p w14:paraId="66848CCE" w14:textId="00C47790" w:rsidR="00047B2C" w:rsidRPr="00F80643" w:rsidRDefault="00047B2C" w:rsidP="00206AF3">
            <w:pPr>
              <w:spacing w:after="120"/>
              <w:rPr>
                <w:rFonts w:eastAsia="Calibri"/>
                <w:iCs/>
                <w:sz w:val="22"/>
                <w:szCs w:val="22"/>
              </w:rPr>
            </w:pPr>
            <w:r w:rsidRPr="00F80643">
              <w:rPr>
                <w:rFonts w:eastAsia="Calibri"/>
                <w:iCs/>
                <w:sz w:val="22"/>
                <w:szCs w:val="22"/>
              </w:rPr>
              <w:t>Valstybės biudžetas</w:t>
            </w:r>
            <w:r w:rsidR="00041AFE" w:rsidRPr="00F80643">
              <w:rPr>
                <w:rFonts w:eastAsia="Calibri"/>
                <w:iCs/>
                <w:sz w:val="22"/>
                <w:szCs w:val="22"/>
              </w:rPr>
              <w:t xml:space="preserve"> </w:t>
            </w:r>
            <w:r w:rsidR="00041AFE" w:rsidRPr="00F80643">
              <w:rPr>
                <w:sz w:val="22"/>
                <w:szCs w:val="22"/>
              </w:rPr>
              <w:t>(</w:t>
            </w:r>
            <w:r w:rsidR="00041AFE" w:rsidRPr="00F80643">
              <w:rPr>
                <w:rFonts w:eastAsia="Calibri"/>
                <w:iCs/>
                <w:sz w:val="22"/>
                <w:szCs w:val="22"/>
              </w:rPr>
              <w:t>2021–2027 m. bendrasis finansavimas)</w:t>
            </w:r>
          </w:p>
        </w:tc>
      </w:tr>
      <w:tr w:rsidR="00047B2C" w:rsidRPr="00F80643" w14:paraId="61C8C367" w14:textId="77777777" w:rsidTr="00A06A95">
        <w:trPr>
          <w:trHeight w:val="353"/>
        </w:trPr>
        <w:tc>
          <w:tcPr>
            <w:tcW w:w="1534" w:type="pct"/>
            <w:vMerge/>
            <w:tcBorders>
              <w:left w:val="single" w:sz="4" w:space="0" w:color="auto"/>
              <w:right w:val="single" w:sz="4" w:space="0" w:color="auto"/>
            </w:tcBorders>
          </w:tcPr>
          <w:p w14:paraId="213FA69A" w14:textId="77777777" w:rsidR="00047B2C" w:rsidRPr="00F80643" w:rsidRDefault="00047B2C">
            <w:pPr>
              <w:jc w:val="both"/>
              <w:rPr>
                <w:rFonts w:eastAsia="Calibri"/>
                <w:b/>
                <w:bCs/>
                <w:iCs/>
                <w:sz w:val="22"/>
                <w:szCs w:val="22"/>
              </w:rPr>
            </w:pPr>
          </w:p>
        </w:tc>
        <w:tc>
          <w:tcPr>
            <w:tcW w:w="1356" w:type="pct"/>
            <w:tcBorders>
              <w:top w:val="single" w:sz="4" w:space="0" w:color="auto"/>
              <w:left w:val="single" w:sz="4" w:space="0" w:color="auto"/>
              <w:bottom w:val="single" w:sz="4" w:space="0" w:color="auto"/>
              <w:right w:val="single" w:sz="4" w:space="0" w:color="auto"/>
            </w:tcBorders>
          </w:tcPr>
          <w:p w14:paraId="21E7138D" w14:textId="5C2A4653" w:rsidR="00047B2C" w:rsidRPr="00F80643" w:rsidRDefault="00047B2C" w:rsidP="00EE3AAA">
            <w:pPr>
              <w:jc w:val="center"/>
              <w:rPr>
                <w:rFonts w:eastAsia="Calibri"/>
                <w:iCs/>
                <w:sz w:val="22"/>
                <w:szCs w:val="22"/>
              </w:rPr>
            </w:pPr>
            <w:r w:rsidRPr="00F80643">
              <w:rPr>
                <w:rFonts w:eastAsia="Calibri"/>
                <w:iCs/>
                <w:sz w:val="22"/>
                <w:szCs w:val="22"/>
              </w:rPr>
              <w:t xml:space="preserve">73 500 </w:t>
            </w:r>
          </w:p>
        </w:tc>
        <w:tc>
          <w:tcPr>
            <w:tcW w:w="2109" w:type="pct"/>
            <w:tcBorders>
              <w:top w:val="single" w:sz="4" w:space="0" w:color="auto"/>
              <w:left w:val="single" w:sz="4" w:space="0" w:color="auto"/>
              <w:bottom w:val="single" w:sz="4" w:space="0" w:color="auto"/>
              <w:right w:val="single" w:sz="4" w:space="0" w:color="auto"/>
            </w:tcBorders>
          </w:tcPr>
          <w:p w14:paraId="38E5C524" w14:textId="519967A8" w:rsidR="00047B2C" w:rsidRPr="00F80643" w:rsidRDefault="00047B2C" w:rsidP="0071327E">
            <w:pPr>
              <w:spacing w:after="120"/>
              <w:jc w:val="both"/>
              <w:rPr>
                <w:rFonts w:eastAsia="Calibri"/>
                <w:iCs/>
                <w:sz w:val="22"/>
                <w:szCs w:val="22"/>
              </w:rPr>
            </w:pPr>
            <w:r w:rsidRPr="00F80643">
              <w:rPr>
                <w:sz w:val="22"/>
                <w:szCs w:val="22"/>
              </w:rPr>
              <w:t>Lietuvos ekonomikos gaivinimo ir atsparumo didinimo planas (RRF)</w:t>
            </w:r>
          </w:p>
        </w:tc>
      </w:tr>
      <w:tr w:rsidR="00887E28" w:rsidRPr="00F80643" w14:paraId="7FD136EF" w14:textId="77777777" w:rsidTr="00A06A95">
        <w:trPr>
          <w:trHeight w:val="353"/>
        </w:trPr>
        <w:tc>
          <w:tcPr>
            <w:tcW w:w="1534" w:type="pct"/>
            <w:vMerge/>
            <w:tcBorders>
              <w:left w:val="single" w:sz="4" w:space="0" w:color="auto"/>
              <w:right w:val="single" w:sz="4" w:space="0" w:color="auto"/>
            </w:tcBorders>
          </w:tcPr>
          <w:p w14:paraId="077797F0" w14:textId="77777777" w:rsidR="00887E28" w:rsidRPr="00F80643" w:rsidRDefault="00887E28" w:rsidP="00887E28">
            <w:pPr>
              <w:jc w:val="both"/>
              <w:rPr>
                <w:rFonts w:eastAsia="Calibri"/>
                <w:b/>
                <w:bCs/>
                <w:iCs/>
                <w:sz w:val="22"/>
                <w:szCs w:val="22"/>
              </w:rPr>
            </w:pPr>
          </w:p>
        </w:tc>
        <w:tc>
          <w:tcPr>
            <w:tcW w:w="1356" w:type="pct"/>
            <w:tcBorders>
              <w:top w:val="single" w:sz="4" w:space="0" w:color="auto"/>
              <w:left w:val="single" w:sz="4" w:space="0" w:color="auto"/>
              <w:bottom w:val="single" w:sz="4" w:space="0" w:color="auto"/>
              <w:right w:val="single" w:sz="4" w:space="0" w:color="auto"/>
            </w:tcBorders>
          </w:tcPr>
          <w:p w14:paraId="120C7422" w14:textId="6449BD6C" w:rsidR="00887E28" w:rsidRPr="00F80643" w:rsidRDefault="00887E28" w:rsidP="00887E28">
            <w:pPr>
              <w:jc w:val="center"/>
              <w:rPr>
                <w:rFonts w:eastAsia="Calibri"/>
                <w:iCs/>
                <w:sz w:val="22"/>
                <w:szCs w:val="22"/>
              </w:rPr>
            </w:pPr>
            <w:r w:rsidRPr="00F80643">
              <w:rPr>
                <w:rFonts w:eastAsia="Calibri"/>
                <w:iCs/>
                <w:sz w:val="22"/>
                <w:szCs w:val="22"/>
              </w:rPr>
              <w:t>4 000</w:t>
            </w:r>
          </w:p>
        </w:tc>
        <w:tc>
          <w:tcPr>
            <w:tcW w:w="2109" w:type="pct"/>
            <w:tcBorders>
              <w:top w:val="single" w:sz="4" w:space="0" w:color="auto"/>
              <w:left w:val="single" w:sz="4" w:space="0" w:color="auto"/>
              <w:bottom w:val="single" w:sz="4" w:space="0" w:color="auto"/>
              <w:right w:val="single" w:sz="4" w:space="0" w:color="auto"/>
            </w:tcBorders>
          </w:tcPr>
          <w:p w14:paraId="02CFFAB2" w14:textId="1B65554D" w:rsidR="00887E28" w:rsidRPr="00F80643" w:rsidRDefault="00887E28" w:rsidP="0071327E">
            <w:pPr>
              <w:spacing w:after="120"/>
              <w:jc w:val="both"/>
              <w:rPr>
                <w:sz w:val="22"/>
                <w:szCs w:val="22"/>
              </w:rPr>
            </w:pPr>
            <w:r w:rsidRPr="00F80643">
              <w:rPr>
                <w:rFonts w:eastAsia="Calibri"/>
                <w:iCs/>
                <w:sz w:val="22"/>
                <w:szCs w:val="22"/>
              </w:rPr>
              <w:t>Valstybės biudžeto lėšos, skirtos apmokėti ES fondų lėšomis netinkamą finansuoti PVM</w:t>
            </w:r>
          </w:p>
        </w:tc>
      </w:tr>
      <w:tr w:rsidR="00887E28" w:rsidRPr="00F80643" w14:paraId="15DB21C2" w14:textId="77777777" w:rsidTr="00A06A95">
        <w:trPr>
          <w:trHeight w:val="333"/>
        </w:trPr>
        <w:tc>
          <w:tcPr>
            <w:tcW w:w="1534" w:type="pct"/>
            <w:vMerge/>
            <w:tcBorders>
              <w:left w:val="single" w:sz="4" w:space="0" w:color="auto"/>
              <w:bottom w:val="single" w:sz="4" w:space="0" w:color="auto"/>
              <w:right w:val="single" w:sz="4" w:space="0" w:color="auto"/>
            </w:tcBorders>
          </w:tcPr>
          <w:p w14:paraId="34C229A1" w14:textId="77777777" w:rsidR="00887E28" w:rsidRPr="00F80643" w:rsidRDefault="00887E28" w:rsidP="00887E28">
            <w:pPr>
              <w:jc w:val="both"/>
              <w:rPr>
                <w:rFonts w:eastAsia="Calibri"/>
                <w:b/>
                <w:bCs/>
                <w:iCs/>
                <w:sz w:val="22"/>
                <w:szCs w:val="22"/>
              </w:rPr>
            </w:pPr>
          </w:p>
        </w:tc>
        <w:tc>
          <w:tcPr>
            <w:tcW w:w="1356" w:type="pct"/>
            <w:tcBorders>
              <w:top w:val="single" w:sz="4" w:space="0" w:color="auto"/>
              <w:left w:val="single" w:sz="4" w:space="0" w:color="auto"/>
              <w:bottom w:val="single" w:sz="4" w:space="0" w:color="auto"/>
              <w:right w:val="single" w:sz="4" w:space="0" w:color="auto"/>
            </w:tcBorders>
          </w:tcPr>
          <w:p w14:paraId="17C3C973" w14:textId="7203413C" w:rsidR="00887E28" w:rsidRPr="00F80643" w:rsidRDefault="00887E28" w:rsidP="00887E28">
            <w:pPr>
              <w:jc w:val="center"/>
              <w:rPr>
                <w:rFonts w:eastAsia="Calibri"/>
                <w:iCs/>
                <w:sz w:val="22"/>
                <w:szCs w:val="22"/>
              </w:rPr>
            </w:pPr>
            <w:r w:rsidRPr="00F80643">
              <w:rPr>
                <w:rFonts w:eastAsia="Calibri"/>
                <w:iCs/>
                <w:sz w:val="22"/>
                <w:szCs w:val="22"/>
              </w:rPr>
              <w:t xml:space="preserve">525 </w:t>
            </w:r>
          </w:p>
        </w:tc>
        <w:tc>
          <w:tcPr>
            <w:tcW w:w="2109" w:type="pct"/>
            <w:tcBorders>
              <w:top w:val="single" w:sz="4" w:space="0" w:color="auto"/>
              <w:left w:val="single" w:sz="4" w:space="0" w:color="auto"/>
              <w:bottom w:val="single" w:sz="4" w:space="0" w:color="auto"/>
              <w:right w:val="single" w:sz="4" w:space="0" w:color="auto"/>
            </w:tcBorders>
          </w:tcPr>
          <w:p w14:paraId="4D1410F3" w14:textId="565AA604" w:rsidR="00887E28" w:rsidRPr="00F80643" w:rsidRDefault="00887E28" w:rsidP="00887E28">
            <w:pPr>
              <w:spacing w:after="120"/>
              <w:rPr>
                <w:sz w:val="22"/>
                <w:szCs w:val="22"/>
              </w:rPr>
            </w:pPr>
            <w:r w:rsidRPr="00F80643">
              <w:rPr>
                <w:sz w:val="22"/>
                <w:szCs w:val="22"/>
              </w:rPr>
              <w:t>Privačios lėšos (</w:t>
            </w:r>
            <w:r w:rsidRPr="00F80643">
              <w:rPr>
                <w:rFonts w:eastAsia="Calibri"/>
                <w:iCs/>
                <w:sz w:val="22"/>
                <w:szCs w:val="22"/>
              </w:rPr>
              <w:t>2021–2027 m. bendrasis finansavimas)</w:t>
            </w:r>
          </w:p>
        </w:tc>
      </w:tr>
      <w:tr w:rsidR="00887E28" w:rsidRPr="00F80643" w14:paraId="6681DAE7" w14:textId="77777777" w:rsidTr="00A06A95">
        <w:trPr>
          <w:trHeight w:val="353"/>
        </w:trPr>
        <w:tc>
          <w:tcPr>
            <w:tcW w:w="1534" w:type="pct"/>
            <w:vMerge w:val="restart"/>
            <w:tcBorders>
              <w:top w:val="single" w:sz="4" w:space="0" w:color="auto"/>
              <w:left w:val="single" w:sz="4" w:space="0" w:color="auto"/>
              <w:right w:val="single" w:sz="4" w:space="0" w:color="auto"/>
            </w:tcBorders>
          </w:tcPr>
          <w:p w14:paraId="2DA3C2B7" w14:textId="2B77171E" w:rsidR="00887E28" w:rsidRPr="00F80643" w:rsidRDefault="00887E28" w:rsidP="00887E28">
            <w:pPr>
              <w:jc w:val="both"/>
              <w:rPr>
                <w:rFonts w:eastAsia="Calibri"/>
                <w:b/>
                <w:bCs/>
                <w:iCs/>
                <w:sz w:val="22"/>
                <w:szCs w:val="22"/>
              </w:rPr>
            </w:pPr>
            <w:r w:rsidRPr="00F80643">
              <w:rPr>
                <w:rFonts w:eastAsia="Calibri"/>
                <w:b/>
                <w:bCs/>
                <w:iCs/>
                <w:sz w:val="22"/>
                <w:szCs w:val="22"/>
              </w:rPr>
              <w:t>6.1 uždavinys</w:t>
            </w:r>
            <w:r w:rsidR="004D069B">
              <w:rPr>
                <w:rFonts w:eastAsia="Calibri"/>
                <w:b/>
                <w:bCs/>
                <w:iCs/>
                <w:sz w:val="22"/>
                <w:szCs w:val="22"/>
              </w:rPr>
              <w:t>.</w:t>
            </w:r>
            <w:r w:rsidRPr="00F80643">
              <w:rPr>
                <w:rFonts w:eastAsia="Calibri"/>
                <w:b/>
                <w:bCs/>
                <w:iCs/>
                <w:sz w:val="22"/>
                <w:szCs w:val="22"/>
              </w:rPr>
              <w:t xml:space="preserve"> </w:t>
            </w:r>
            <w:r w:rsidR="00D60676" w:rsidRPr="00F80643">
              <w:rPr>
                <w:sz w:val="22"/>
                <w:szCs w:val="22"/>
              </w:rPr>
              <w:t>Didinti energijos iš atsinaujinančių energijos išteklių dalį ir alternatyvių</w:t>
            </w:r>
            <w:r w:rsidR="004D3551">
              <w:rPr>
                <w:sz w:val="22"/>
                <w:szCs w:val="22"/>
              </w:rPr>
              <w:t>jų</w:t>
            </w:r>
            <w:r w:rsidR="00D60676" w:rsidRPr="00F80643">
              <w:rPr>
                <w:sz w:val="22"/>
                <w:szCs w:val="22"/>
              </w:rPr>
              <w:t xml:space="preserve"> degalų vartojimą transporto sektoriuje, skatinti darnų įvairiarūšį judumą ir mažinti transporto sukeliamą aplinkos taršą</w:t>
            </w:r>
          </w:p>
        </w:tc>
        <w:tc>
          <w:tcPr>
            <w:tcW w:w="1356" w:type="pct"/>
            <w:tcBorders>
              <w:top w:val="single" w:sz="4" w:space="0" w:color="auto"/>
              <w:left w:val="single" w:sz="4" w:space="0" w:color="auto"/>
              <w:bottom w:val="single" w:sz="4" w:space="0" w:color="auto"/>
              <w:right w:val="single" w:sz="4" w:space="0" w:color="auto"/>
            </w:tcBorders>
          </w:tcPr>
          <w:p w14:paraId="3B5B8538" w14:textId="69EAF488" w:rsidR="00887E28" w:rsidRPr="00F80643" w:rsidRDefault="00887E28" w:rsidP="00887E28">
            <w:pPr>
              <w:jc w:val="center"/>
              <w:rPr>
                <w:rFonts w:eastAsia="Calibri"/>
                <w:iCs/>
                <w:sz w:val="22"/>
                <w:szCs w:val="22"/>
              </w:rPr>
            </w:pPr>
            <w:r w:rsidRPr="00F80643">
              <w:rPr>
                <w:rFonts w:eastAsia="Calibri"/>
                <w:iCs/>
                <w:sz w:val="22"/>
                <w:szCs w:val="22"/>
              </w:rPr>
              <w:t xml:space="preserve">250 000 </w:t>
            </w:r>
          </w:p>
          <w:p w14:paraId="7E71BDEB" w14:textId="2D82AAF3" w:rsidR="00887E28" w:rsidRPr="00F80643" w:rsidRDefault="00887E28" w:rsidP="00887E28">
            <w:pPr>
              <w:jc w:val="center"/>
              <w:rPr>
                <w:rFonts w:eastAsia="Calibri"/>
                <w:iCs/>
                <w:sz w:val="22"/>
                <w:szCs w:val="22"/>
              </w:rPr>
            </w:pPr>
          </w:p>
        </w:tc>
        <w:tc>
          <w:tcPr>
            <w:tcW w:w="2109" w:type="pct"/>
            <w:tcBorders>
              <w:top w:val="single" w:sz="4" w:space="0" w:color="auto"/>
              <w:left w:val="single" w:sz="4" w:space="0" w:color="auto"/>
              <w:bottom w:val="single" w:sz="4" w:space="0" w:color="auto"/>
              <w:right w:val="single" w:sz="4" w:space="0" w:color="auto"/>
            </w:tcBorders>
          </w:tcPr>
          <w:p w14:paraId="6C8FDF99" w14:textId="61B8A2BA" w:rsidR="00887E28" w:rsidRPr="00F80643" w:rsidRDefault="00887E28" w:rsidP="0071327E">
            <w:pPr>
              <w:spacing w:after="120"/>
              <w:jc w:val="both"/>
              <w:rPr>
                <w:rFonts w:eastAsia="Calibri"/>
                <w:iCs/>
                <w:sz w:val="22"/>
                <w:szCs w:val="22"/>
              </w:rPr>
            </w:pPr>
            <w:r w:rsidRPr="00F80643">
              <w:rPr>
                <w:sz w:val="22"/>
                <w:szCs w:val="22"/>
              </w:rPr>
              <w:t>Lietuvos ekonomikos gaivinimo ir atsparumo didinimo planas (RRF)</w:t>
            </w:r>
          </w:p>
        </w:tc>
      </w:tr>
      <w:tr w:rsidR="00887E28" w:rsidRPr="00F80643" w14:paraId="7B710152" w14:textId="77777777" w:rsidTr="00A06A95">
        <w:trPr>
          <w:trHeight w:val="353"/>
        </w:trPr>
        <w:tc>
          <w:tcPr>
            <w:tcW w:w="1534" w:type="pct"/>
            <w:vMerge/>
            <w:tcBorders>
              <w:left w:val="single" w:sz="4" w:space="0" w:color="auto"/>
              <w:right w:val="single" w:sz="4" w:space="0" w:color="auto"/>
            </w:tcBorders>
          </w:tcPr>
          <w:p w14:paraId="58A73370" w14:textId="77777777" w:rsidR="00887E28" w:rsidRPr="00F80643" w:rsidRDefault="00887E28" w:rsidP="00887E28">
            <w:pPr>
              <w:jc w:val="both"/>
              <w:rPr>
                <w:rFonts w:eastAsia="Calibri"/>
                <w:b/>
                <w:bCs/>
                <w:iCs/>
                <w:sz w:val="22"/>
                <w:szCs w:val="22"/>
              </w:rPr>
            </w:pPr>
          </w:p>
        </w:tc>
        <w:tc>
          <w:tcPr>
            <w:tcW w:w="1356" w:type="pct"/>
            <w:tcBorders>
              <w:top w:val="single" w:sz="4" w:space="0" w:color="auto"/>
              <w:left w:val="single" w:sz="4" w:space="0" w:color="auto"/>
              <w:bottom w:val="single" w:sz="4" w:space="0" w:color="auto"/>
              <w:right w:val="single" w:sz="4" w:space="0" w:color="auto"/>
            </w:tcBorders>
          </w:tcPr>
          <w:p w14:paraId="216D4600" w14:textId="2B748434" w:rsidR="00887E28" w:rsidRPr="00F80643" w:rsidRDefault="00887E28" w:rsidP="00887E28">
            <w:pPr>
              <w:jc w:val="center"/>
              <w:rPr>
                <w:rFonts w:eastAsia="Calibri"/>
                <w:iCs/>
                <w:sz w:val="22"/>
                <w:szCs w:val="22"/>
              </w:rPr>
            </w:pPr>
            <w:r w:rsidRPr="00F80643">
              <w:rPr>
                <w:rFonts w:eastAsia="Calibri"/>
                <w:iCs/>
                <w:sz w:val="22"/>
                <w:szCs w:val="22"/>
              </w:rPr>
              <w:t>24 000</w:t>
            </w:r>
          </w:p>
        </w:tc>
        <w:tc>
          <w:tcPr>
            <w:tcW w:w="2109" w:type="pct"/>
            <w:tcBorders>
              <w:top w:val="single" w:sz="4" w:space="0" w:color="auto"/>
              <w:left w:val="single" w:sz="4" w:space="0" w:color="auto"/>
              <w:bottom w:val="single" w:sz="4" w:space="0" w:color="auto"/>
              <w:right w:val="single" w:sz="4" w:space="0" w:color="auto"/>
            </w:tcBorders>
          </w:tcPr>
          <w:p w14:paraId="78234091" w14:textId="69C4072B" w:rsidR="00887E28" w:rsidRPr="00F80643" w:rsidRDefault="00887E28" w:rsidP="0071327E">
            <w:pPr>
              <w:spacing w:after="120"/>
              <w:jc w:val="both"/>
              <w:rPr>
                <w:sz w:val="22"/>
                <w:szCs w:val="22"/>
              </w:rPr>
            </w:pPr>
            <w:r w:rsidRPr="00F80643">
              <w:rPr>
                <w:rFonts w:eastAsia="Calibri"/>
                <w:iCs/>
                <w:sz w:val="22"/>
                <w:szCs w:val="22"/>
              </w:rPr>
              <w:t>Valstybės biudžeto lėšos, skirtos apmokėti ES fondų lėšomis netinkamą finansuoti PVM</w:t>
            </w:r>
          </w:p>
        </w:tc>
      </w:tr>
      <w:tr w:rsidR="00887E28" w:rsidRPr="00F80643" w14:paraId="348D081C" w14:textId="77777777" w:rsidTr="00A06A95">
        <w:trPr>
          <w:trHeight w:val="348"/>
        </w:trPr>
        <w:tc>
          <w:tcPr>
            <w:tcW w:w="1534" w:type="pct"/>
            <w:vMerge/>
            <w:tcBorders>
              <w:left w:val="single" w:sz="4" w:space="0" w:color="auto"/>
              <w:right w:val="single" w:sz="4" w:space="0" w:color="auto"/>
            </w:tcBorders>
          </w:tcPr>
          <w:p w14:paraId="04F6D505" w14:textId="77777777" w:rsidR="00887E28" w:rsidRPr="00F80643" w:rsidRDefault="00887E28" w:rsidP="00887E28">
            <w:pPr>
              <w:jc w:val="both"/>
              <w:rPr>
                <w:rFonts w:eastAsia="Calibri"/>
                <w:b/>
                <w:bCs/>
                <w:iCs/>
                <w:sz w:val="22"/>
                <w:szCs w:val="22"/>
              </w:rPr>
            </w:pPr>
          </w:p>
        </w:tc>
        <w:tc>
          <w:tcPr>
            <w:tcW w:w="1356" w:type="pct"/>
            <w:tcBorders>
              <w:top w:val="single" w:sz="4" w:space="0" w:color="auto"/>
              <w:left w:val="single" w:sz="4" w:space="0" w:color="auto"/>
              <w:bottom w:val="single" w:sz="4" w:space="0" w:color="auto"/>
              <w:right w:val="single" w:sz="4" w:space="0" w:color="auto"/>
            </w:tcBorders>
          </w:tcPr>
          <w:p w14:paraId="0C56DE56" w14:textId="7EB1F542" w:rsidR="00887E28" w:rsidRPr="00F80643" w:rsidRDefault="00887E28" w:rsidP="00887E28">
            <w:pPr>
              <w:jc w:val="center"/>
              <w:rPr>
                <w:rFonts w:eastAsia="Calibri"/>
                <w:iCs/>
                <w:sz w:val="22"/>
                <w:szCs w:val="22"/>
              </w:rPr>
            </w:pPr>
            <w:r w:rsidRPr="00F80643">
              <w:rPr>
                <w:rFonts w:eastAsia="Calibri"/>
                <w:iCs/>
                <w:sz w:val="22"/>
                <w:szCs w:val="22"/>
              </w:rPr>
              <w:t xml:space="preserve">35 000 </w:t>
            </w:r>
          </w:p>
        </w:tc>
        <w:tc>
          <w:tcPr>
            <w:tcW w:w="2109" w:type="pct"/>
            <w:tcBorders>
              <w:top w:val="single" w:sz="4" w:space="0" w:color="auto"/>
              <w:left w:val="single" w:sz="4" w:space="0" w:color="auto"/>
              <w:bottom w:val="single" w:sz="4" w:space="0" w:color="auto"/>
              <w:right w:val="single" w:sz="4" w:space="0" w:color="auto"/>
            </w:tcBorders>
          </w:tcPr>
          <w:p w14:paraId="7B9C4196" w14:textId="4072A5CE" w:rsidR="00887E28" w:rsidRPr="00F80643" w:rsidRDefault="00887E28" w:rsidP="0071327E">
            <w:pPr>
              <w:spacing w:after="120"/>
              <w:jc w:val="both"/>
              <w:rPr>
                <w:sz w:val="22"/>
                <w:szCs w:val="22"/>
              </w:rPr>
            </w:pPr>
            <w:r w:rsidRPr="00F80643">
              <w:rPr>
                <w:rFonts w:eastAsia="Calibri"/>
                <w:iCs/>
                <w:sz w:val="22"/>
                <w:szCs w:val="22"/>
              </w:rPr>
              <w:t>2021–2027 m. ES fondų lėšos</w:t>
            </w:r>
          </w:p>
        </w:tc>
      </w:tr>
      <w:tr w:rsidR="00887E28" w:rsidRPr="00F80643" w14:paraId="39497D1A" w14:textId="77777777" w:rsidTr="00A06A95">
        <w:trPr>
          <w:trHeight w:val="353"/>
        </w:trPr>
        <w:tc>
          <w:tcPr>
            <w:tcW w:w="1534" w:type="pct"/>
            <w:vMerge/>
            <w:tcBorders>
              <w:left w:val="single" w:sz="4" w:space="0" w:color="auto"/>
              <w:right w:val="single" w:sz="4" w:space="0" w:color="auto"/>
            </w:tcBorders>
          </w:tcPr>
          <w:p w14:paraId="329726DE" w14:textId="77777777" w:rsidR="00887E28" w:rsidRPr="00F80643" w:rsidRDefault="00887E28" w:rsidP="00887E28">
            <w:pPr>
              <w:jc w:val="both"/>
              <w:rPr>
                <w:rFonts w:eastAsia="Calibri"/>
                <w:b/>
                <w:bCs/>
                <w:iCs/>
                <w:sz w:val="22"/>
                <w:szCs w:val="22"/>
              </w:rPr>
            </w:pPr>
          </w:p>
        </w:tc>
        <w:tc>
          <w:tcPr>
            <w:tcW w:w="1356" w:type="pct"/>
            <w:tcBorders>
              <w:top w:val="single" w:sz="4" w:space="0" w:color="auto"/>
              <w:left w:val="single" w:sz="4" w:space="0" w:color="auto"/>
              <w:bottom w:val="single" w:sz="4" w:space="0" w:color="auto"/>
              <w:right w:val="single" w:sz="4" w:space="0" w:color="auto"/>
            </w:tcBorders>
          </w:tcPr>
          <w:p w14:paraId="6BBAD88E" w14:textId="294A9DA9" w:rsidR="00887E28" w:rsidRPr="00F80643" w:rsidRDefault="00887E28" w:rsidP="00887E28">
            <w:pPr>
              <w:jc w:val="center"/>
              <w:rPr>
                <w:rFonts w:eastAsia="Calibri"/>
                <w:iCs/>
                <w:sz w:val="22"/>
                <w:szCs w:val="22"/>
              </w:rPr>
            </w:pPr>
            <w:r w:rsidRPr="00F80643">
              <w:rPr>
                <w:rFonts w:eastAsia="Calibri"/>
                <w:iCs/>
                <w:sz w:val="22"/>
                <w:szCs w:val="22"/>
              </w:rPr>
              <w:t>4 412</w:t>
            </w:r>
          </w:p>
        </w:tc>
        <w:tc>
          <w:tcPr>
            <w:tcW w:w="2109" w:type="pct"/>
            <w:tcBorders>
              <w:top w:val="single" w:sz="4" w:space="0" w:color="auto"/>
              <w:left w:val="single" w:sz="4" w:space="0" w:color="auto"/>
              <w:bottom w:val="single" w:sz="4" w:space="0" w:color="auto"/>
              <w:right w:val="single" w:sz="4" w:space="0" w:color="auto"/>
            </w:tcBorders>
          </w:tcPr>
          <w:p w14:paraId="7A12AB7B" w14:textId="197DFD0A" w:rsidR="00887E28" w:rsidRPr="00F80643" w:rsidRDefault="00887E28" w:rsidP="0071327E">
            <w:pPr>
              <w:spacing w:after="120"/>
              <w:jc w:val="both"/>
              <w:rPr>
                <w:rFonts w:eastAsia="Calibri"/>
                <w:iCs/>
                <w:sz w:val="22"/>
                <w:szCs w:val="22"/>
              </w:rPr>
            </w:pPr>
            <w:r w:rsidRPr="00F80643">
              <w:rPr>
                <w:rFonts w:eastAsia="Calibri"/>
                <w:iCs/>
                <w:sz w:val="22"/>
                <w:szCs w:val="22"/>
              </w:rPr>
              <w:t xml:space="preserve">Valstybės biudžetas </w:t>
            </w:r>
            <w:r w:rsidRPr="00F80643">
              <w:rPr>
                <w:sz w:val="22"/>
                <w:szCs w:val="22"/>
              </w:rPr>
              <w:t>(</w:t>
            </w:r>
            <w:r w:rsidRPr="00F80643">
              <w:rPr>
                <w:rFonts w:eastAsia="Calibri"/>
                <w:iCs/>
                <w:sz w:val="22"/>
                <w:szCs w:val="22"/>
              </w:rPr>
              <w:t>2021–2027 m. bendrasis finansavimas)</w:t>
            </w:r>
          </w:p>
        </w:tc>
      </w:tr>
      <w:tr w:rsidR="00887E28" w:rsidRPr="00F80643" w14:paraId="5842EC45" w14:textId="77777777" w:rsidTr="00A06A95">
        <w:trPr>
          <w:trHeight w:val="353"/>
        </w:trPr>
        <w:tc>
          <w:tcPr>
            <w:tcW w:w="1534" w:type="pct"/>
            <w:vMerge/>
            <w:tcBorders>
              <w:left w:val="single" w:sz="4" w:space="0" w:color="auto"/>
              <w:right w:val="single" w:sz="4" w:space="0" w:color="auto"/>
            </w:tcBorders>
          </w:tcPr>
          <w:p w14:paraId="2FC37385" w14:textId="77777777" w:rsidR="00887E28" w:rsidRPr="00F80643" w:rsidRDefault="00887E28" w:rsidP="00887E28">
            <w:pPr>
              <w:jc w:val="both"/>
              <w:rPr>
                <w:rFonts w:eastAsia="Calibri"/>
                <w:b/>
                <w:bCs/>
                <w:iCs/>
                <w:sz w:val="22"/>
                <w:szCs w:val="22"/>
              </w:rPr>
            </w:pPr>
          </w:p>
        </w:tc>
        <w:tc>
          <w:tcPr>
            <w:tcW w:w="1356" w:type="pct"/>
            <w:tcBorders>
              <w:top w:val="single" w:sz="4" w:space="0" w:color="auto"/>
              <w:left w:val="single" w:sz="4" w:space="0" w:color="auto"/>
              <w:bottom w:val="single" w:sz="4" w:space="0" w:color="auto"/>
              <w:right w:val="single" w:sz="4" w:space="0" w:color="auto"/>
            </w:tcBorders>
          </w:tcPr>
          <w:p w14:paraId="78338231" w14:textId="30C7826B" w:rsidR="00887E28" w:rsidRPr="00F80643" w:rsidRDefault="00887E28" w:rsidP="00887E28">
            <w:pPr>
              <w:jc w:val="center"/>
              <w:rPr>
                <w:rFonts w:eastAsia="Calibri"/>
                <w:iCs/>
                <w:sz w:val="22"/>
                <w:szCs w:val="22"/>
              </w:rPr>
            </w:pPr>
            <w:r w:rsidRPr="00F80643">
              <w:rPr>
                <w:rFonts w:eastAsia="Calibri"/>
                <w:iCs/>
                <w:sz w:val="22"/>
                <w:szCs w:val="22"/>
              </w:rPr>
              <w:t>1 765</w:t>
            </w:r>
          </w:p>
        </w:tc>
        <w:tc>
          <w:tcPr>
            <w:tcW w:w="2109" w:type="pct"/>
            <w:tcBorders>
              <w:top w:val="single" w:sz="4" w:space="0" w:color="auto"/>
              <w:left w:val="single" w:sz="4" w:space="0" w:color="auto"/>
              <w:bottom w:val="single" w:sz="4" w:space="0" w:color="auto"/>
              <w:right w:val="single" w:sz="4" w:space="0" w:color="auto"/>
            </w:tcBorders>
          </w:tcPr>
          <w:p w14:paraId="6B167993" w14:textId="70E3045B" w:rsidR="00887E28" w:rsidRPr="00F80643" w:rsidRDefault="00887E28" w:rsidP="0071327E">
            <w:pPr>
              <w:spacing w:after="120"/>
              <w:jc w:val="both"/>
              <w:rPr>
                <w:rFonts w:eastAsia="Calibri"/>
                <w:iCs/>
                <w:sz w:val="22"/>
                <w:szCs w:val="22"/>
              </w:rPr>
            </w:pPr>
            <w:r w:rsidRPr="00F80643">
              <w:rPr>
                <w:sz w:val="22"/>
                <w:szCs w:val="22"/>
              </w:rPr>
              <w:t>Privačios lėšos (</w:t>
            </w:r>
            <w:r w:rsidRPr="00F80643">
              <w:rPr>
                <w:rFonts w:eastAsia="Calibri"/>
                <w:iCs/>
                <w:sz w:val="22"/>
                <w:szCs w:val="22"/>
              </w:rPr>
              <w:t>2021–2027 m. bendrasis finansavimas)</w:t>
            </w:r>
          </w:p>
        </w:tc>
      </w:tr>
      <w:tr w:rsidR="00887E28" w:rsidRPr="00F80643" w14:paraId="0637F32D" w14:textId="77777777" w:rsidTr="00A06A95">
        <w:trPr>
          <w:trHeight w:val="353"/>
        </w:trPr>
        <w:tc>
          <w:tcPr>
            <w:tcW w:w="1534" w:type="pct"/>
            <w:vMerge/>
            <w:tcBorders>
              <w:left w:val="single" w:sz="4" w:space="0" w:color="auto"/>
              <w:right w:val="single" w:sz="4" w:space="0" w:color="auto"/>
            </w:tcBorders>
          </w:tcPr>
          <w:p w14:paraId="79E2CA89" w14:textId="77777777" w:rsidR="00887E28" w:rsidRPr="00F80643" w:rsidRDefault="00887E28" w:rsidP="00887E28">
            <w:pPr>
              <w:jc w:val="both"/>
              <w:rPr>
                <w:rFonts w:eastAsia="Calibri"/>
                <w:b/>
                <w:bCs/>
                <w:iCs/>
                <w:sz w:val="22"/>
                <w:szCs w:val="22"/>
              </w:rPr>
            </w:pPr>
          </w:p>
        </w:tc>
        <w:tc>
          <w:tcPr>
            <w:tcW w:w="1356" w:type="pct"/>
            <w:tcBorders>
              <w:top w:val="single" w:sz="4" w:space="0" w:color="auto"/>
              <w:left w:val="single" w:sz="4" w:space="0" w:color="auto"/>
              <w:bottom w:val="single" w:sz="4" w:space="0" w:color="auto"/>
              <w:right w:val="single" w:sz="4" w:space="0" w:color="auto"/>
            </w:tcBorders>
          </w:tcPr>
          <w:p w14:paraId="0C80F597" w14:textId="65777E88" w:rsidR="00887E28" w:rsidRPr="00F80643" w:rsidRDefault="00887E28" w:rsidP="00887E28">
            <w:pPr>
              <w:jc w:val="center"/>
              <w:rPr>
                <w:rFonts w:eastAsia="Calibri"/>
                <w:iCs/>
                <w:sz w:val="22"/>
                <w:szCs w:val="22"/>
              </w:rPr>
            </w:pPr>
            <w:r w:rsidRPr="00F80643">
              <w:rPr>
                <w:rFonts w:eastAsia="Calibri"/>
                <w:iCs/>
                <w:sz w:val="22"/>
                <w:szCs w:val="22"/>
              </w:rPr>
              <w:t>50 000</w:t>
            </w:r>
          </w:p>
        </w:tc>
        <w:tc>
          <w:tcPr>
            <w:tcW w:w="2109" w:type="pct"/>
            <w:tcBorders>
              <w:top w:val="single" w:sz="4" w:space="0" w:color="auto"/>
              <w:left w:val="single" w:sz="4" w:space="0" w:color="auto"/>
              <w:bottom w:val="single" w:sz="4" w:space="0" w:color="auto"/>
              <w:right w:val="single" w:sz="4" w:space="0" w:color="auto"/>
            </w:tcBorders>
          </w:tcPr>
          <w:p w14:paraId="4A5A533C" w14:textId="6E128C6F" w:rsidR="00887E28" w:rsidRPr="00F80643" w:rsidRDefault="00887E28" w:rsidP="0071327E">
            <w:pPr>
              <w:spacing w:after="120"/>
              <w:jc w:val="both"/>
              <w:rPr>
                <w:rFonts w:eastAsia="Calibri"/>
                <w:iCs/>
                <w:sz w:val="22"/>
                <w:szCs w:val="22"/>
              </w:rPr>
            </w:pPr>
            <w:r w:rsidRPr="00F80643">
              <w:rPr>
                <w:rFonts w:eastAsia="Calibri"/>
                <w:iCs/>
                <w:sz w:val="22"/>
                <w:szCs w:val="22"/>
              </w:rPr>
              <w:t>Modernizavimo fondo lėšos</w:t>
            </w:r>
          </w:p>
        </w:tc>
      </w:tr>
      <w:tr w:rsidR="00887E28" w:rsidRPr="00F80643" w14:paraId="0408F4E4" w14:textId="77777777" w:rsidTr="00A06A95">
        <w:trPr>
          <w:trHeight w:val="353"/>
        </w:trPr>
        <w:tc>
          <w:tcPr>
            <w:tcW w:w="1534" w:type="pct"/>
            <w:vMerge/>
            <w:tcBorders>
              <w:left w:val="single" w:sz="4" w:space="0" w:color="auto"/>
              <w:right w:val="single" w:sz="4" w:space="0" w:color="auto"/>
            </w:tcBorders>
          </w:tcPr>
          <w:p w14:paraId="23E7B65B" w14:textId="77777777" w:rsidR="00887E28" w:rsidRPr="00F80643" w:rsidRDefault="00887E28" w:rsidP="00887E28">
            <w:pPr>
              <w:jc w:val="both"/>
              <w:rPr>
                <w:rFonts w:eastAsia="Calibri"/>
                <w:b/>
                <w:bCs/>
                <w:iCs/>
                <w:sz w:val="22"/>
                <w:szCs w:val="22"/>
              </w:rPr>
            </w:pPr>
          </w:p>
        </w:tc>
        <w:tc>
          <w:tcPr>
            <w:tcW w:w="1356" w:type="pct"/>
            <w:tcBorders>
              <w:top w:val="single" w:sz="4" w:space="0" w:color="auto"/>
              <w:left w:val="single" w:sz="4" w:space="0" w:color="auto"/>
              <w:bottom w:val="single" w:sz="4" w:space="0" w:color="auto"/>
              <w:right w:val="single" w:sz="4" w:space="0" w:color="auto"/>
            </w:tcBorders>
          </w:tcPr>
          <w:p w14:paraId="0B4B82A0" w14:textId="72F51620" w:rsidR="00887E28" w:rsidRPr="00F80643" w:rsidRDefault="00887E28" w:rsidP="00887E28">
            <w:pPr>
              <w:jc w:val="center"/>
              <w:rPr>
                <w:rFonts w:eastAsia="Calibri"/>
                <w:iCs/>
                <w:sz w:val="22"/>
                <w:szCs w:val="22"/>
              </w:rPr>
            </w:pPr>
            <w:r w:rsidRPr="00F80643">
              <w:rPr>
                <w:rFonts w:eastAsia="Calibri"/>
                <w:iCs/>
                <w:sz w:val="22"/>
                <w:szCs w:val="22"/>
              </w:rPr>
              <w:t>500</w:t>
            </w:r>
          </w:p>
        </w:tc>
        <w:tc>
          <w:tcPr>
            <w:tcW w:w="2109" w:type="pct"/>
            <w:tcBorders>
              <w:top w:val="single" w:sz="4" w:space="0" w:color="auto"/>
              <w:left w:val="single" w:sz="4" w:space="0" w:color="auto"/>
              <w:bottom w:val="single" w:sz="4" w:space="0" w:color="auto"/>
              <w:right w:val="single" w:sz="4" w:space="0" w:color="auto"/>
            </w:tcBorders>
          </w:tcPr>
          <w:p w14:paraId="6ADEE520" w14:textId="038B5756" w:rsidR="00887E28" w:rsidRPr="00F80643" w:rsidRDefault="00887E28" w:rsidP="0071327E">
            <w:pPr>
              <w:spacing w:after="120"/>
              <w:jc w:val="both"/>
              <w:rPr>
                <w:rFonts w:eastAsia="Calibri"/>
                <w:iCs/>
                <w:sz w:val="22"/>
                <w:szCs w:val="22"/>
              </w:rPr>
            </w:pPr>
            <w:r w:rsidRPr="00F80643">
              <w:rPr>
                <w:sz w:val="22"/>
                <w:szCs w:val="22"/>
              </w:rPr>
              <w:t>Iš finansinių priemonių grįžtančios lėšos</w:t>
            </w:r>
          </w:p>
        </w:tc>
      </w:tr>
      <w:tr w:rsidR="00887E28" w:rsidRPr="00F80643" w14:paraId="095664A9" w14:textId="77777777" w:rsidTr="00A06A95">
        <w:trPr>
          <w:trHeight w:val="353"/>
        </w:trPr>
        <w:tc>
          <w:tcPr>
            <w:tcW w:w="1534" w:type="pct"/>
            <w:vMerge w:val="restart"/>
            <w:tcBorders>
              <w:top w:val="single" w:sz="4" w:space="0" w:color="auto"/>
              <w:left w:val="single" w:sz="4" w:space="0" w:color="auto"/>
              <w:right w:val="single" w:sz="4" w:space="0" w:color="auto"/>
            </w:tcBorders>
          </w:tcPr>
          <w:p w14:paraId="47F6F6AD" w14:textId="13D61E57" w:rsidR="00887E28" w:rsidRPr="00F80643" w:rsidRDefault="00887E28" w:rsidP="00887E28">
            <w:pPr>
              <w:jc w:val="both"/>
              <w:rPr>
                <w:rFonts w:eastAsia="Calibri"/>
                <w:iCs/>
                <w:sz w:val="22"/>
                <w:szCs w:val="22"/>
              </w:rPr>
            </w:pPr>
            <w:r w:rsidRPr="00F80643">
              <w:rPr>
                <w:rFonts w:eastAsia="Calibri"/>
                <w:iCs/>
                <w:sz w:val="22"/>
                <w:szCs w:val="22"/>
              </w:rPr>
              <w:t>Regionų plėtros programai</w:t>
            </w:r>
          </w:p>
        </w:tc>
        <w:tc>
          <w:tcPr>
            <w:tcW w:w="1356" w:type="pct"/>
            <w:tcBorders>
              <w:top w:val="single" w:sz="4" w:space="0" w:color="auto"/>
              <w:left w:val="single" w:sz="4" w:space="0" w:color="auto"/>
              <w:bottom w:val="single" w:sz="4" w:space="0" w:color="auto"/>
              <w:right w:val="single" w:sz="4" w:space="0" w:color="auto"/>
            </w:tcBorders>
          </w:tcPr>
          <w:p w14:paraId="68622655" w14:textId="029562D9" w:rsidR="00887E28" w:rsidRPr="00F80643" w:rsidRDefault="00887E28" w:rsidP="00887E28">
            <w:pPr>
              <w:jc w:val="center"/>
              <w:rPr>
                <w:rFonts w:eastAsia="Calibri"/>
                <w:iCs/>
                <w:sz w:val="22"/>
                <w:szCs w:val="22"/>
              </w:rPr>
            </w:pPr>
            <w:r w:rsidRPr="00F80643">
              <w:rPr>
                <w:rFonts w:eastAsia="+mn-ea"/>
                <w:color w:val="000000"/>
                <w:kern w:val="24"/>
                <w:sz w:val="22"/>
                <w:szCs w:val="22"/>
              </w:rPr>
              <w:t xml:space="preserve">332 565 </w:t>
            </w:r>
          </w:p>
        </w:tc>
        <w:tc>
          <w:tcPr>
            <w:tcW w:w="2109" w:type="pct"/>
            <w:tcBorders>
              <w:top w:val="single" w:sz="4" w:space="0" w:color="auto"/>
              <w:left w:val="single" w:sz="4" w:space="0" w:color="auto"/>
              <w:bottom w:val="single" w:sz="4" w:space="0" w:color="auto"/>
              <w:right w:val="single" w:sz="4" w:space="0" w:color="auto"/>
            </w:tcBorders>
          </w:tcPr>
          <w:p w14:paraId="186582C4" w14:textId="5592D9C9" w:rsidR="00887E28" w:rsidRPr="00F80643" w:rsidRDefault="00887E28" w:rsidP="0071327E">
            <w:pPr>
              <w:spacing w:after="120"/>
              <w:jc w:val="both"/>
              <w:rPr>
                <w:rFonts w:eastAsia="Calibri"/>
                <w:iCs/>
                <w:sz w:val="22"/>
                <w:szCs w:val="22"/>
              </w:rPr>
            </w:pPr>
            <w:r w:rsidRPr="00F80643">
              <w:rPr>
                <w:rFonts w:eastAsia="Calibri"/>
                <w:iCs/>
                <w:sz w:val="22"/>
                <w:szCs w:val="22"/>
              </w:rPr>
              <w:t>2021–2027 m. ES fondų lėšos</w:t>
            </w:r>
          </w:p>
        </w:tc>
      </w:tr>
      <w:tr w:rsidR="00887E28" w:rsidRPr="00F80643" w14:paraId="6CF345D4" w14:textId="77777777" w:rsidTr="00A06A95">
        <w:trPr>
          <w:trHeight w:val="353"/>
        </w:trPr>
        <w:tc>
          <w:tcPr>
            <w:tcW w:w="1534" w:type="pct"/>
            <w:vMerge/>
            <w:tcBorders>
              <w:left w:val="single" w:sz="4" w:space="0" w:color="auto"/>
              <w:bottom w:val="single" w:sz="4" w:space="0" w:color="auto"/>
              <w:right w:val="single" w:sz="4" w:space="0" w:color="auto"/>
            </w:tcBorders>
          </w:tcPr>
          <w:p w14:paraId="3CED0523" w14:textId="77777777" w:rsidR="00887E28" w:rsidRPr="00F80643" w:rsidRDefault="00887E28" w:rsidP="00887E28">
            <w:pPr>
              <w:jc w:val="both"/>
              <w:rPr>
                <w:rFonts w:eastAsia="Calibri"/>
                <w:iCs/>
                <w:sz w:val="22"/>
                <w:szCs w:val="22"/>
              </w:rPr>
            </w:pPr>
          </w:p>
        </w:tc>
        <w:tc>
          <w:tcPr>
            <w:tcW w:w="1356" w:type="pct"/>
            <w:tcBorders>
              <w:top w:val="single" w:sz="4" w:space="0" w:color="auto"/>
              <w:left w:val="single" w:sz="4" w:space="0" w:color="auto"/>
              <w:bottom w:val="single" w:sz="4" w:space="0" w:color="auto"/>
              <w:right w:val="single" w:sz="4" w:space="0" w:color="auto"/>
            </w:tcBorders>
          </w:tcPr>
          <w:p w14:paraId="6BEAED73" w14:textId="318DDCED" w:rsidR="00887E28" w:rsidRPr="00F80643" w:rsidRDefault="00887E28" w:rsidP="00887E28">
            <w:pPr>
              <w:jc w:val="center"/>
              <w:rPr>
                <w:rFonts w:eastAsia="+mn-ea"/>
                <w:color w:val="000000"/>
                <w:kern w:val="24"/>
                <w:sz w:val="22"/>
                <w:szCs w:val="22"/>
              </w:rPr>
            </w:pPr>
            <w:r w:rsidRPr="00F80643">
              <w:rPr>
                <w:rFonts w:eastAsia="+mn-ea"/>
                <w:color w:val="000000"/>
                <w:kern w:val="24"/>
                <w:sz w:val="22"/>
                <w:szCs w:val="22"/>
              </w:rPr>
              <w:t>58 688</w:t>
            </w:r>
          </w:p>
        </w:tc>
        <w:tc>
          <w:tcPr>
            <w:tcW w:w="2109" w:type="pct"/>
            <w:tcBorders>
              <w:top w:val="single" w:sz="4" w:space="0" w:color="auto"/>
              <w:left w:val="single" w:sz="4" w:space="0" w:color="auto"/>
              <w:bottom w:val="single" w:sz="4" w:space="0" w:color="auto"/>
              <w:right w:val="single" w:sz="4" w:space="0" w:color="auto"/>
            </w:tcBorders>
          </w:tcPr>
          <w:p w14:paraId="2EA43789" w14:textId="0E8FC9F6" w:rsidR="00887E28" w:rsidRPr="00F80643" w:rsidRDefault="00887E28" w:rsidP="0071327E">
            <w:pPr>
              <w:spacing w:after="120"/>
              <w:jc w:val="both"/>
              <w:rPr>
                <w:rFonts w:eastAsia="Calibri"/>
                <w:iCs/>
                <w:sz w:val="22"/>
                <w:szCs w:val="22"/>
              </w:rPr>
            </w:pPr>
            <w:r w:rsidRPr="00F80643">
              <w:rPr>
                <w:rFonts w:eastAsia="Calibri"/>
                <w:iCs/>
                <w:sz w:val="22"/>
                <w:szCs w:val="22"/>
              </w:rPr>
              <w:t xml:space="preserve">Nacionalinės lėšos </w:t>
            </w:r>
            <w:r w:rsidRPr="00F80643">
              <w:rPr>
                <w:sz w:val="22"/>
                <w:szCs w:val="22"/>
              </w:rPr>
              <w:t>(</w:t>
            </w:r>
            <w:r w:rsidRPr="00F80643">
              <w:rPr>
                <w:rFonts w:eastAsia="Calibri"/>
                <w:iCs/>
                <w:sz w:val="22"/>
                <w:szCs w:val="22"/>
              </w:rPr>
              <w:t>2021–2027 m. bendrasis finansavimas)</w:t>
            </w:r>
          </w:p>
        </w:tc>
      </w:tr>
      <w:tr w:rsidR="00887E28" w:rsidRPr="00F80643" w14:paraId="6273E82F" w14:textId="77777777" w:rsidTr="00A06A95">
        <w:trPr>
          <w:trHeight w:val="353"/>
        </w:trPr>
        <w:tc>
          <w:tcPr>
            <w:tcW w:w="1534" w:type="pct"/>
            <w:vMerge w:val="restart"/>
            <w:tcBorders>
              <w:top w:val="single" w:sz="4" w:space="0" w:color="auto"/>
              <w:left w:val="single" w:sz="4" w:space="0" w:color="auto"/>
              <w:right w:val="single" w:sz="4" w:space="0" w:color="auto"/>
            </w:tcBorders>
          </w:tcPr>
          <w:p w14:paraId="72F99AAD" w14:textId="06331548" w:rsidR="00887E28" w:rsidRPr="00F80643" w:rsidRDefault="00887E28" w:rsidP="00887E28">
            <w:pPr>
              <w:jc w:val="both"/>
              <w:rPr>
                <w:rFonts w:eastAsia="Calibri"/>
                <w:b/>
                <w:bCs/>
                <w:iCs/>
                <w:sz w:val="22"/>
                <w:szCs w:val="22"/>
              </w:rPr>
            </w:pPr>
            <w:r w:rsidRPr="00F80643">
              <w:rPr>
                <w:rFonts w:eastAsia="Calibri"/>
                <w:b/>
                <w:bCs/>
                <w:iCs/>
                <w:sz w:val="22"/>
                <w:szCs w:val="22"/>
              </w:rPr>
              <w:t>10.2 uždavinys</w:t>
            </w:r>
            <w:r w:rsidR="004D069B">
              <w:rPr>
                <w:rFonts w:eastAsia="Calibri"/>
                <w:b/>
                <w:bCs/>
                <w:iCs/>
                <w:sz w:val="22"/>
                <w:szCs w:val="22"/>
              </w:rPr>
              <w:t>.</w:t>
            </w:r>
            <w:r w:rsidRPr="00F80643">
              <w:rPr>
                <w:rFonts w:eastAsia="Calibri"/>
                <w:b/>
                <w:bCs/>
                <w:iCs/>
                <w:sz w:val="22"/>
                <w:szCs w:val="22"/>
              </w:rPr>
              <w:t xml:space="preserve"> </w:t>
            </w:r>
            <w:r w:rsidRPr="00F80643">
              <w:rPr>
                <w:rFonts w:eastAsia="Calibri"/>
                <w:iCs/>
                <w:sz w:val="22"/>
                <w:szCs w:val="22"/>
              </w:rPr>
              <w:t>Sukurti ir pritaikyti transporto infrastruktūrą, reikalingą tarptautiniam kariniam judumui</w:t>
            </w:r>
          </w:p>
        </w:tc>
        <w:tc>
          <w:tcPr>
            <w:tcW w:w="1356" w:type="pct"/>
            <w:tcBorders>
              <w:top w:val="single" w:sz="4" w:space="0" w:color="auto"/>
              <w:left w:val="single" w:sz="4" w:space="0" w:color="auto"/>
              <w:bottom w:val="single" w:sz="4" w:space="0" w:color="auto"/>
              <w:right w:val="single" w:sz="4" w:space="0" w:color="auto"/>
            </w:tcBorders>
          </w:tcPr>
          <w:p w14:paraId="6CAFE0FF" w14:textId="2DEB6222" w:rsidR="00887E28" w:rsidRPr="00F80643" w:rsidRDefault="00887E28" w:rsidP="00300F01">
            <w:pPr>
              <w:jc w:val="center"/>
              <w:rPr>
                <w:rFonts w:eastAsia="Calibri"/>
                <w:iCs/>
                <w:sz w:val="22"/>
                <w:szCs w:val="22"/>
              </w:rPr>
            </w:pPr>
            <w:r w:rsidRPr="00F80643">
              <w:rPr>
                <w:rFonts w:eastAsia="Calibri"/>
                <w:iCs/>
                <w:sz w:val="22"/>
                <w:szCs w:val="22"/>
              </w:rPr>
              <w:t xml:space="preserve">250 000 </w:t>
            </w:r>
          </w:p>
        </w:tc>
        <w:tc>
          <w:tcPr>
            <w:tcW w:w="2109" w:type="pct"/>
            <w:tcBorders>
              <w:top w:val="single" w:sz="4" w:space="0" w:color="auto"/>
              <w:left w:val="single" w:sz="4" w:space="0" w:color="auto"/>
              <w:bottom w:val="single" w:sz="4" w:space="0" w:color="auto"/>
              <w:right w:val="single" w:sz="4" w:space="0" w:color="auto"/>
            </w:tcBorders>
          </w:tcPr>
          <w:p w14:paraId="3257841C" w14:textId="71626247" w:rsidR="00887E28" w:rsidRPr="00F80643" w:rsidRDefault="00887E28" w:rsidP="0071327E">
            <w:pPr>
              <w:spacing w:after="120"/>
              <w:jc w:val="both"/>
              <w:rPr>
                <w:rFonts w:eastAsia="Calibri"/>
                <w:iCs/>
                <w:sz w:val="22"/>
                <w:szCs w:val="22"/>
              </w:rPr>
            </w:pPr>
            <w:r w:rsidRPr="00F80643">
              <w:rPr>
                <w:rFonts w:eastAsia="Calibri"/>
                <w:iCs/>
                <w:sz w:val="22"/>
                <w:szCs w:val="22"/>
              </w:rPr>
              <w:t>Europos infrastruktūros tinklų priemonė</w:t>
            </w:r>
          </w:p>
        </w:tc>
      </w:tr>
      <w:tr w:rsidR="00887E28" w:rsidRPr="00F80643" w14:paraId="7B3E4F3F" w14:textId="77777777" w:rsidTr="00A06A95">
        <w:trPr>
          <w:trHeight w:val="353"/>
        </w:trPr>
        <w:tc>
          <w:tcPr>
            <w:tcW w:w="1534" w:type="pct"/>
            <w:vMerge/>
            <w:tcBorders>
              <w:left w:val="single" w:sz="4" w:space="0" w:color="auto"/>
              <w:bottom w:val="single" w:sz="4" w:space="0" w:color="auto"/>
              <w:right w:val="single" w:sz="4" w:space="0" w:color="auto"/>
            </w:tcBorders>
          </w:tcPr>
          <w:p w14:paraId="7A111C07" w14:textId="77777777" w:rsidR="00887E28" w:rsidRPr="00F80643" w:rsidRDefault="00887E28" w:rsidP="00887E28">
            <w:pPr>
              <w:jc w:val="both"/>
              <w:rPr>
                <w:rFonts w:eastAsia="Calibri"/>
                <w:b/>
                <w:bCs/>
                <w:iCs/>
                <w:sz w:val="22"/>
                <w:szCs w:val="22"/>
              </w:rPr>
            </w:pPr>
          </w:p>
        </w:tc>
        <w:tc>
          <w:tcPr>
            <w:tcW w:w="1356" w:type="pct"/>
            <w:tcBorders>
              <w:top w:val="single" w:sz="4" w:space="0" w:color="auto"/>
              <w:left w:val="single" w:sz="4" w:space="0" w:color="auto"/>
              <w:bottom w:val="single" w:sz="4" w:space="0" w:color="auto"/>
              <w:right w:val="single" w:sz="4" w:space="0" w:color="auto"/>
            </w:tcBorders>
          </w:tcPr>
          <w:p w14:paraId="7D6D34FF" w14:textId="1FFBB102" w:rsidR="00887E28" w:rsidRPr="00F80643" w:rsidRDefault="00887E28" w:rsidP="00887E28">
            <w:pPr>
              <w:jc w:val="center"/>
              <w:rPr>
                <w:rFonts w:eastAsia="Calibri"/>
                <w:iCs/>
                <w:sz w:val="22"/>
                <w:szCs w:val="22"/>
              </w:rPr>
            </w:pPr>
            <w:r w:rsidRPr="00F80643">
              <w:rPr>
                <w:rFonts w:eastAsia="Calibri"/>
                <w:iCs/>
                <w:sz w:val="22"/>
                <w:szCs w:val="22"/>
              </w:rPr>
              <w:t xml:space="preserve">250 000 </w:t>
            </w:r>
          </w:p>
        </w:tc>
        <w:tc>
          <w:tcPr>
            <w:tcW w:w="2109" w:type="pct"/>
            <w:tcBorders>
              <w:top w:val="single" w:sz="4" w:space="0" w:color="auto"/>
              <w:left w:val="single" w:sz="4" w:space="0" w:color="auto"/>
              <w:bottom w:val="single" w:sz="4" w:space="0" w:color="auto"/>
              <w:right w:val="single" w:sz="4" w:space="0" w:color="auto"/>
            </w:tcBorders>
          </w:tcPr>
          <w:p w14:paraId="61970F99" w14:textId="6FC53491" w:rsidR="00887E28" w:rsidRPr="00F80643" w:rsidRDefault="00887E28" w:rsidP="0071327E">
            <w:pPr>
              <w:spacing w:after="120"/>
              <w:jc w:val="both"/>
              <w:rPr>
                <w:rFonts w:eastAsia="Calibri"/>
                <w:iCs/>
                <w:sz w:val="22"/>
                <w:szCs w:val="22"/>
              </w:rPr>
            </w:pPr>
            <w:r w:rsidRPr="00F80643">
              <w:rPr>
                <w:rFonts w:eastAsia="Calibri"/>
                <w:iCs/>
                <w:sz w:val="22"/>
                <w:szCs w:val="22"/>
              </w:rPr>
              <w:t>Valstybės biudžetas (Europos infrastruktūros tinklų priemonės bendrasis finansavimas)</w:t>
            </w:r>
          </w:p>
        </w:tc>
      </w:tr>
    </w:tbl>
    <w:p w14:paraId="49C54C82" w14:textId="77777777" w:rsidR="004F2A03" w:rsidRPr="00F02C54" w:rsidRDefault="004F2A03">
      <w:pPr>
        <w:rPr>
          <w:b/>
          <w:color w:val="000000"/>
        </w:rPr>
      </w:pPr>
    </w:p>
    <w:bookmarkEnd w:id="4"/>
    <w:p w14:paraId="132A30D0" w14:textId="77777777" w:rsidR="002B5A27" w:rsidRDefault="002B5A27">
      <w:pPr>
        <w:rPr>
          <w:b/>
          <w:color w:val="000000"/>
        </w:rPr>
      </w:pPr>
      <w:r>
        <w:rPr>
          <w:b/>
          <w:color w:val="000000"/>
        </w:rPr>
        <w:br w:type="page"/>
      </w:r>
    </w:p>
    <w:p w14:paraId="3114F424" w14:textId="434A4447" w:rsidR="004F2A03" w:rsidRPr="00F02C54" w:rsidRDefault="0032655D">
      <w:pPr>
        <w:ind w:left="284" w:hanging="284"/>
        <w:jc w:val="center"/>
        <w:rPr>
          <w:b/>
          <w:color w:val="000000"/>
        </w:rPr>
      </w:pPr>
      <w:r w:rsidRPr="00F02C54">
        <w:rPr>
          <w:b/>
          <w:color w:val="000000"/>
        </w:rPr>
        <w:lastRenderedPageBreak/>
        <w:t xml:space="preserve">III SKYRIUS </w:t>
      </w:r>
    </w:p>
    <w:p w14:paraId="0BE6C58C" w14:textId="77777777" w:rsidR="004F2A03" w:rsidRPr="00F02C54" w:rsidRDefault="0032655D">
      <w:pPr>
        <w:ind w:left="284" w:hanging="284"/>
        <w:jc w:val="center"/>
        <w:rPr>
          <w:b/>
          <w:color w:val="000000"/>
        </w:rPr>
      </w:pPr>
      <w:r w:rsidRPr="00F02C54">
        <w:rPr>
          <w:b/>
          <w:color w:val="000000"/>
        </w:rPr>
        <w:t xml:space="preserve">PAŽANGOS PRIEMONIŲ RINKINYS </w:t>
      </w:r>
    </w:p>
    <w:p w14:paraId="2F3555BD" w14:textId="67A7C163" w:rsidR="004F2A03" w:rsidRPr="00F02C54" w:rsidRDefault="004F2A03">
      <w:pPr>
        <w:jc w:val="both"/>
      </w:pPr>
    </w:p>
    <w:tbl>
      <w:tblPr>
        <w:tblStyle w:val="Lentelstinklelis"/>
        <w:tblW w:w="5255" w:type="pct"/>
        <w:shd w:val="clear" w:color="auto" w:fill="FFFFFF" w:themeFill="background1"/>
        <w:tblLayout w:type="fixed"/>
        <w:tblLook w:val="04A0" w:firstRow="1" w:lastRow="0" w:firstColumn="1" w:lastColumn="0" w:noHBand="0" w:noVBand="1"/>
      </w:tblPr>
      <w:tblGrid>
        <w:gridCol w:w="1274"/>
        <w:gridCol w:w="1415"/>
        <w:gridCol w:w="1559"/>
        <w:gridCol w:w="1559"/>
        <w:gridCol w:w="1417"/>
        <w:gridCol w:w="1696"/>
        <w:gridCol w:w="2556"/>
        <w:gridCol w:w="1087"/>
        <w:gridCol w:w="1041"/>
        <w:gridCol w:w="1699"/>
      </w:tblGrid>
      <w:tr w:rsidR="00DF6369" w:rsidRPr="00171A6F" w14:paraId="74B2378E" w14:textId="77777777" w:rsidTr="002B5A27">
        <w:trPr>
          <w:trHeight w:val="678"/>
        </w:trPr>
        <w:tc>
          <w:tcPr>
            <w:tcW w:w="416" w:type="pct"/>
            <w:vMerge w:val="restart"/>
            <w:shd w:val="clear" w:color="auto" w:fill="FFFFFF" w:themeFill="background1"/>
            <w:tcMar>
              <w:top w:w="57" w:type="dxa"/>
              <w:left w:w="57" w:type="dxa"/>
              <w:bottom w:w="57" w:type="dxa"/>
              <w:right w:w="57" w:type="dxa"/>
            </w:tcMar>
            <w:vAlign w:val="center"/>
          </w:tcPr>
          <w:p w14:paraId="0B3D96BE" w14:textId="77777777" w:rsidR="00CC1D65" w:rsidRPr="00A06A95" w:rsidRDefault="00CC1D65" w:rsidP="003C232C">
            <w:pPr>
              <w:jc w:val="center"/>
              <w:rPr>
                <w:rFonts w:ascii="Times New Roman" w:hAnsi="Times New Roman" w:cs="Times New Roman"/>
                <w:b/>
              </w:rPr>
            </w:pPr>
            <w:r w:rsidRPr="00A06A95">
              <w:rPr>
                <w:rFonts w:ascii="Times New Roman" w:hAnsi="Times New Roman" w:cs="Times New Roman"/>
                <w:b/>
              </w:rPr>
              <w:t>Pažangos priemonės kodas</w:t>
            </w:r>
            <w:r w:rsidRPr="00A06A95">
              <w:rPr>
                <w:rFonts w:ascii="Times New Roman" w:hAnsi="Times New Roman" w:cs="Times New Roman"/>
                <w:b/>
                <w:vertAlign w:val="superscript"/>
              </w:rPr>
              <w:footnoteReference w:id="1"/>
            </w:r>
          </w:p>
        </w:tc>
        <w:tc>
          <w:tcPr>
            <w:tcW w:w="462" w:type="pct"/>
            <w:vMerge w:val="restart"/>
            <w:shd w:val="clear" w:color="auto" w:fill="FFFFFF" w:themeFill="background1"/>
            <w:tcMar>
              <w:top w:w="57" w:type="dxa"/>
              <w:left w:w="57" w:type="dxa"/>
              <w:bottom w:w="57" w:type="dxa"/>
              <w:right w:w="57" w:type="dxa"/>
            </w:tcMar>
            <w:vAlign w:val="center"/>
          </w:tcPr>
          <w:p w14:paraId="54CCB031" w14:textId="77777777" w:rsidR="00CC1D65" w:rsidRPr="00A06A95" w:rsidRDefault="00CC1D65" w:rsidP="003C232C">
            <w:pPr>
              <w:jc w:val="center"/>
              <w:rPr>
                <w:rFonts w:ascii="Times New Roman" w:hAnsi="Times New Roman" w:cs="Times New Roman"/>
                <w:b/>
              </w:rPr>
            </w:pPr>
            <w:r w:rsidRPr="00A06A95">
              <w:rPr>
                <w:rFonts w:ascii="Times New Roman" w:hAnsi="Times New Roman" w:cs="Times New Roman"/>
                <w:b/>
              </w:rPr>
              <w:t>Pažangos priemonė</w:t>
            </w:r>
            <w:r w:rsidRPr="00A06A95">
              <w:rPr>
                <w:rFonts w:ascii="Times New Roman" w:hAnsi="Times New Roman" w:cs="Times New Roman"/>
                <w:b/>
                <w:vertAlign w:val="superscript"/>
              </w:rPr>
              <w:footnoteReference w:id="2"/>
            </w:r>
          </w:p>
        </w:tc>
        <w:tc>
          <w:tcPr>
            <w:tcW w:w="509" w:type="pct"/>
            <w:vMerge w:val="restart"/>
            <w:shd w:val="clear" w:color="auto" w:fill="FFFFFF" w:themeFill="background1"/>
            <w:tcMar>
              <w:top w:w="57" w:type="dxa"/>
              <w:left w:w="57" w:type="dxa"/>
              <w:bottom w:w="57" w:type="dxa"/>
              <w:right w:w="57" w:type="dxa"/>
            </w:tcMar>
            <w:vAlign w:val="center"/>
          </w:tcPr>
          <w:p w14:paraId="4B903858" w14:textId="75657397" w:rsidR="00CC1D65" w:rsidRPr="00A06A95" w:rsidRDefault="00CC1D65" w:rsidP="003C232C">
            <w:pPr>
              <w:jc w:val="center"/>
              <w:rPr>
                <w:rFonts w:ascii="Times New Roman" w:hAnsi="Times New Roman" w:cs="Times New Roman"/>
                <w:b/>
              </w:rPr>
            </w:pPr>
            <w:r w:rsidRPr="00A06A95">
              <w:rPr>
                <w:rFonts w:ascii="Times New Roman" w:hAnsi="Times New Roman" w:cs="Times New Roman"/>
                <w:b/>
              </w:rPr>
              <w:t>Pažangos priemonės įgyvendinimo NPP uždavinys</w:t>
            </w:r>
          </w:p>
        </w:tc>
        <w:tc>
          <w:tcPr>
            <w:tcW w:w="509" w:type="pct"/>
            <w:vMerge w:val="restart"/>
            <w:shd w:val="clear" w:color="auto" w:fill="FFFFFF" w:themeFill="background1"/>
            <w:tcMar>
              <w:top w:w="57" w:type="dxa"/>
              <w:left w:w="57" w:type="dxa"/>
              <w:bottom w:w="57" w:type="dxa"/>
              <w:right w:w="57" w:type="dxa"/>
            </w:tcMar>
            <w:vAlign w:val="center"/>
          </w:tcPr>
          <w:p w14:paraId="76CE5B10" w14:textId="77777777" w:rsidR="00CC1D65" w:rsidRPr="00A06A95" w:rsidRDefault="00CC1D65" w:rsidP="003C232C">
            <w:pPr>
              <w:jc w:val="center"/>
              <w:rPr>
                <w:rFonts w:ascii="Times New Roman" w:hAnsi="Times New Roman" w:cs="Times New Roman"/>
                <w:b/>
              </w:rPr>
            </w:pPr>
            <w:r w:rsidRPr="00A06A95">
              <w:rPr>
                <w:rFonts w:ascii="Times New Roman" w:hAnsi="Times New Roman" w:cs="Times New Roman"/>
                <w:b/>
              </w:rPr>
              <w:t>Kiti NPP uždaviniai</w:t>
            </w:r>
          </w:p>
        </w:tc>
        <w:tc>
          <w:tcPr>
            <w:tcW w:w="463" w:type="pct"/>
            <w:vMerge w:val="restart"/>
            <w:shd w:val="clear" w:color="auto" w:fill="FFFFFF" w:themeFill="background1"/>
            <w:tcMar>
              <w:top w:w="57" w:type="dxa"/>
              <w:left w:w="57" w:type="dxa"/>
              <w:bottom w:w="57" w:type="dxa"/>
              <w:right w:w="57" w:type="dxa"/>
            </w:tcMar>
            <w:vAlign w:val="center"/>
          </w:tcPr>
          <w:p w14:paraId="65885F82" w14:textId="77777777" w:rsidR="00CC1D65" w:rsidRPr="00A06A95" w:rsidRDefault="00CC1D65" w:rsidP="003C232C">
            <w:pPr>
              <w:jc w:val="center"/>
              <w:rPr>
                <w:rFonts w:ascii="Times New Roman" w:hAnsi="Times New Roman" w:cs="Times New Roman"/>
                <w:b/>
              </w:rPr>
            </w:pPr>
            <w:r w:rsidRPr="00A06A95">
              <w:rPr>
                <w:rFonts w:ascii="Times New Roman" w:hAnsi="Times New Roman" w:cs="Times New Roman"/>
                <w:b/>
              </w:rPr>
              <w:t>Būtinos sąlygos</w:t>
            </w:r>
          </w:p>
        </w:tc>
        <w:tc>
          <w:tcPr>
            <w:tcW w:w="554" w:type="pct"/>
            <w:vMerge w:val="restart"/>
            <w:shd w:val="clear" w:color="auto" w:fill="FFFFFF" w:themeFill="background1"/>
            <w:tcMar>
              <w:top w:w="57" w:type="dxa"/>
              <w:left w:w="57" w:type="dxa"/>
              <w:bottom w:w="57" w:type="dxa"/>
              <w:right w:w="57" w:type="dxa"/>
            </w:tcMar>
            <w:vAlign w:val="center"/>
          </w:tcPr>
          <w:p w14:paraId="3BC4F13E" w14:textId="77777777" w:rsidR="00CC1D65" w:rsidRPr="00A06A95" w:rsidRDefault="00CC1D65" w:rsidP="003C232C">
            <w:pPr>
              <w:jc w:val="center"/>
              <w:rPr>
                <w:rFonts w:ascii="Times New Roman" w:hAnsi="Times New Roman" w:cs="Times New Roman"/>
                <w:b/>
              </w:rPr>
            </w:pPr>
            <w:r w:rsidRPr="00A06A95">
              <w:rPr>
                <w:rFonts w:ascii="Times New Roman" w:hAnsi="Times New Roman" w:cs="Times New Roman"/>
                <w:b/>
              </w:rPr>
              <w:t>Dalyvaujančios institucijos</w:t>
            </w:r>
          </w:p>
        </w:tc>
        <w:tc>
          <w:tcPr>
            <w:tcW w:w="835" w:type="pct"/>
            <w:vMerge w:val="restart"/>
            <w:shd w:val="clear" w:color="auto" w:fill="FFFFFF" w:themeFill="background1"/>
            <w:tcMar>
              <w:top w:w="57" w:type="dxa"/>
              <w:left w:w="57" w:type="dxa"/>
              <w:bottom w:w="57" w:type="dxa"/>
              <w:right w:w="57" w:type="dxa"/>
            </w:tcMar>
            <w:vAlign w:val="center"/>
          </w:tcPr>
          <w:p w14:paraId="0D67AA66" w14:textId="77777777" w:rsidR="00CC1D65" w:rsidRPr="00A06A95" w:rsidRDefault="00CC1D65" w:rsidP="003C232C">
            <w:pPr>
              <w:jc w:val="center"/>
              <w:rPr>
                <w:rFonts w:ascii="Times New Roman" w:hAnsi="Times New Roman" w:cs="Times New Roman"/>
                <w:b/>
              </w:rPr>
            </w:pPr>
            <w:r w:rsidRPr="00A06A95">
              <w:rPr>
                <w:rFonts w:ascii="Times New Roman" w:hAnsi="Times New Roman" w:cs="Times New Roman"/>
                <w:b/>
              </w:rPr>
              <w:t>Pažangos priemonės rezultato rodiklio pavadinimas</w:t>
            </w:r>
            <w:r w:rsidRPr="00A06A95">
              <w:rPr>
                <w:rStyle w:val="Puslapioinaosnuoroda"/>
                <w:rFonts w:ascii="Times New Roman" w:hAnsi="Times New Roman" w:cs="Times New Roman"/>
                <w:b/>
              </w:rPr>
              <w:footnoteReference w:id="3"/>
            </w:r>
          </w:p>
        </w:tc>
        <w:tc>
          <w:tcPr>
            <w:tcW w:w="695" w:type="pct"/>
            <w:gridSpan w:val="2"/>
            <w:shd w:val="clear" w:color="auto" w:fill="FFFFFF" w:themeFill="background1"/>
            <w:tcMar>
              <w:top w:w="57" w:type="dxa"/>
              <w:left w:w="57" w:type="dxa"/>
              <w:bottom w:w="57" w:type="dxa"/>
              <w:right w:w="57" w:type="dxa"/>
            </w:tcMar>
            <w:vAlign w:val="center"/>
          </w:tcPr>
          <w:p w14:paraId="5D00BA7C" w14:textId="316BFBFA" w:rsidR="00CC1D65" w:rsidRPr="00A06A95" w:rsidRDefault="00CC1D65" w:rsidP="003C232C">
            <w:pPr>
              <w:jc w:val="center"/>
              <w:rPr>
                <w:rFonts w:ascii="Times New Roman" w:hAnsi="Times New Roman" w:cs="Times New Roman"/>
                <w:b/>
              </w:rPr>
            </w:pPr>
            <w:r w:rsidRPr="00A06A95">
              <w:rPr>
                <w:rFonts w:ascii="Times New Roman" w:hAnsi="Times New Roman" w:cs="Times New Roman"/>
                <w:b/>
              </w:rPr>
              <w:t>Pažangos priemonės rezultato rodiklio reikšmės</w:t>
            </w:r>
          </w:p>
        </w:tc>
        <w:tc>
          <w:tcPr>
            <w:tcW w:w="555" w:type="pct"/>
            <w:shd w:val="clear" w:color="auto" w:fill="FFFFFF" w:themeFill="background1"/>
            <w:tcMar>
              <w:top w:w="57" w:type="dxa"/>
              <w:left w:w="57" w:type="dxa"/>
              <w:bottom w:w="57" w:type="dxa"/>
              <w:right w:w="57" w:type="dxa"/>
            </w:tcMar>
            <w:vAlign w:val="center"/>
          </w:tcPr>
          <w:p w14:paraId="7FFF000F" w14:textId="0EED4471" w:rsidR="00CC1D65" w:rsidRPr="00A06A95" w:rsidRDefault="00CC1D65" w:rsidP="003C232C">
            <w:pPr>
              <w:jc w:val="center"/>
              <w:rPr>
                <w:rFonts w:ascii="Times New Roman" w:hAnsi="Times New Roman" w:cs="Times New Roman"/>
                <w:b/>
              </w:rPr>
            </w:pPr>
            <w:r w:rsidRPr="00A06A95">
              <w:rPr>
                <w:rFonts w:ascii="Times New Roman" w:hAnsi="Times New Roman" w:cs="Times New Roman"/>
                <w:b/>
              </w:rPr>
              <w:t>Pažangos priemonės papildomas požymis</w:t>
            </w:r>
            <w:r w:rsidR="00602C3E" w:rsidRPr="00A06A95">
              <w:rPr>
                <w:rStyle w:val="Puslapioinaosnuoroda"/>
                <w:rFonts w:ascii="Times New Roman" w:hAnsi="Times New Roman" w:cs="Times New Roman"/>
                <w:b/>
              </w:rPr>
              <w:footnoteReference w:id="4"/>
            </w:r>
            <w:r w:rsidRPr="00A06A95">
              <w:rPr>
                <w:rFonts w:ascii="Times New Roman" w:hAnsi="Times New Roman" w:cs="Times New Roman"/>
                <w:b/>
              </w:rPr>
              <w:t>: LRV ĮP, HP, NRD, RPP</w:t>
            </w:r>
          </w:p>
        </w:tc>
      </w:tr>
      <w:tr w:rsidR="00DF6369" w:rsidRPr="00171A6F" w14:paraId="795A08B4" w14:textId="77777777" w:rsidTr="002B5A27">
        <w:trPr>
          <w:trHeight w:val="184"/>
        </w:trPr>
        <w:tc>
          <w:tcPr>
            <w:tcW w:w="416" w:type="pct"/>
            <w:vMerge/>
            <w:shd w:val="clear" w:color="auto" w:fill="FFFFFF" w:themeFill="background1"/>
            <w:tcMar>
              <w:top w:w="57" w:type="dxa"/>
              <w:left w:w="57" w:type="dxa"/>
              <w:bottom w:w="57" w:type="dxa"/>
              <w:right w:w="57" w:type="dxa"/>
            </w:tcMar>
          </w:tcPr>
          <w:p w14:paraId="740A4961" w14:textId="77777777" w:rsidR="00CC1D65" w:rsidRPr="004D3551" w:rsidRDefault="00CC1D65" w:rsidP="003C232C">
            <w:pPr>
              <w:rPr>
                <w:rFonts w:ascii="Times New Roman" w:hAnsi="Times New Roman" w:cs="Times New Roman"/>
              </w:rPr>
            </w:pPr>
          </w:p>
        </w:tc>
        <w:tc>
          <w:tcPr>
            <w:tcW w:w="462" w:type="pct"/>
            <w:vMerge/>
            <w:shd w:val="clear" w:color="auto" w:fill="FFFFFF" w:themeFill="background1"/>
            <w:tcMar>
              <w:top w:w="57" w:type="dxa"/>
              <w:left w:w="57" w:type="dxa"/>
              <w:bottom w:w="57" w:type="dxa"/>
              <w:right w:w="57" w:type="dxa"/>
            </w:tcMar>
          </w:tcPr>
          <w:p w14:paraId="49AE05C0" w14:textId="77777777" w:rsidR="00CC1D65" w:rsidRPr="004D3551" w:rsidRDefault="00CC1D65" w:rsidP="003C232C">
            <w:pPr>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341F65CD" w14:textId="77777777" w:rsidR="00CC1D65" w:rsidRPr="004D3551" w:rsidRDefault="00CC1D65" w:rsidP="003C232C">
            <w:pPr>
              <w:jc w:val="center"/>
              <w:rPr>
                <w:rFonts w:ascii="Times New Roman" w:hAnsi="Times New Roman" w:cs="Times New Roman"/>
                <w:b/>
              </w:rPr>
            </w:pPr>
          </w:p>
        </w:tc>
        <w:tc>
          <w:tcPr>
            <w:tcW w:w="509" w:type="pct"/>
            <w:vMerge/>
            <w:shd w:val="clear" w:color="auto" w:fill="FFFFFF" w:themeFill="background1"/>
            <w:tcMar>
              <w:top w:w="57" w:type="dxa"/>
              <w:left w:w="57" w:type="dxa"/>
              <w:bottom w:w="57" w:type="dxa"/>
              <w:right w:w="57" w:type="dxa"/>
            </w:tcMar>
          </w:tcPr>
          <w:p w14:paraId="33913527" w14:textId="77777777" w:rsidR="00CC1D65" w:rsidRPr="004D3551" w:rsidRDefault="00CC1D65" w:rsidP="003C232C">
            <w:pPr>
              <w:jc w:val="center"/>
              <w:rPr>
                <w:rFonts w:ascii="Times New Roman" w:hAnsi="Times New Roman" w:cs="Times New Roman"/>
                <w:b/>
              </w:rPr>
            </w:pPr>
          </w:p>
        </w:tc>
        <w:tc>
          <w:tcPr>
            <w:tcW w:w="463" w:type="pct"/>
            <w:vMerge/>
            <w:shd w:val="clear" w:color="auto" w:fill="FFFFFF" w:themeFill="background1"/>
            <w:tcMar>
              <w:top w:w="57" w:type="dxa"/>
              <w:left w:w="57" w:type="dxa"/>
              <w:bottom w:w="57" w:type="dxa"/>
              <w:right w:w="57" w:type="dxa"/>
            </w:tcMar>
          </w:tcPr>
          <w:p w14:paraId="64B0DE2D" w14:textId="77777777" w:rsidR="00CC1D65" w:rsidRPr="004D3551" w:rsidRDefault="00CC1D65" w:rsidP="003C232C">
            <w:pPr>
              <w:jc w:val="center"/>
              <w:rPr>
                <w:rFonts w:ascii="Times New Roman" w:hAnsi="Times New Roman" w:cs="Times New Roman"/>
                <w:b/>
              </w:rPr>
            </w:pPr>
          </w:p>
        </w:tc>
        <w:tc>
          <w:tcPr>
            <w:tcW w:w="554" w:type="pct"/>
            <w:vMerge/>
            <w:shd w:val="clear" w:color="auto" w:fill="FFFFFF" w:themeFill="background1"/>
            <w:tcMar>
              <w:top w:w="57" w:type="dxa"/>
              <w:left w:w="57" w:type="dxa"/>
              <w:bottom w:w="57" w:type="dxa"/>
              <w:right w:w="57" w:type="dxa"/>
            </w:tcMar>
          </w:tcPr>
          <w:p w14:paraId="70484959" w14:textId="77777777" w:rsidR="00CC1D65" w:rsidRPr="004D3551" w:rsidRDefault="00CC1D65" w:rsidP="003C232C">
            <w:pPr>
              <w:jc w:val="center"/>
              <w:rPr>
                <w:rFonts w:ascii="Times New Roman" w:hAnsi="Times New Roman" w:cs="Times New Roman"/>
                <w:b/>
              </w:rPr>
            </w:pPr>
          </w:p>
        </w:tc>
        <w:tc>
          <w:tcPr>
            <w:tcW w:w="835" w:type="pct"/>
            <w:vMerge/>
            <w:shd w:val="clear" w:color="auto" w:fill="FFFFFF" w:themeFill="background1"/>
            <w:tcMar>
              <w:top w:w="57" w:type="dxa"/>
              <w:left w:w="57" w:type="dxa"/>
              <w:bottom w:w="57" w:type="dxa"/>
              <w:right w:w="57" w:type="dxa"/>
            </w:tcMar>
          </w:tcPr>
          <w:p w14:paraId="2032D5D8" w14:textId="77777777" w:rsidR="00CC1D65" w:rsidRPr="004D3551" w:rsidRDefault="00CC1D65" w:rsidP="003C232C">
            <w:pPr>
              <w:jc w:val="center"/>
              <w:rPr>
                <w:rFonts w:ascii="Times New Roman" w:hAnsi="Times New Roman" w:cs="Times New Roman"/>
                <w:b/>
              </w:rPr>
            </w:pPr>
          </w:p>
        </w:tc>
        <w:tc>
          <w:tcPr>
            <w:tcW w:w="355" w:type="pct"/>
            <w:shd w:val="clear" w:color="auto" w:fill="FFFFFF" w:themeFill="background1"/>
            <w:tcMar>
              <w:top w:w="57" w:type="dxa"/>
              <w:left w:w="57" w:type="dxa"/>
              <w:bottom w:w="57" w:type="dxa"/>
              <w:right w:w="57" w:type="dxa"/>
            </w:tcMar>
          </w:tcPr>
          <w:p w14:paraId="59427258" w14:textId="77777777" w:rsidR="00CC1D65" w:rsidRPr="002B5A27" w:rsidRDefault="00CC1D65" w:rsidP="003C232C">
            <w:pPr>
              <w:jc w:val="center"/>
              <w:rPr>
                <w:rFonts w:ascii="Times New Roman" w:hAnsi="Times New Roman" w:cs="Times New Roman"/>
                <w:b/>
              </w:rPr>
            </w:pPr>
            <w:r w:rsidRPr="002B5A27">
              <w:rPr>
                <w:rFonts w:ascii="Times New Roman" w:hAnsi="Times New Roman" w:cs="Times New Roman"/>
                <w:b/>
              </w:rPr>
              <w:t>Pradinė</w:t>
            </w:r>
          </w:p>
        </w:tc>
        <w:tc>
          <w:tcPr>
            <w:tcW w:w="339" w:type="pct"/>
            <w:shd w:val="clear" w:color="auto" w:fill="FFFFFF" w:themeFill="background1"/>
            <w:tcMar>
              <w:top w:w="57" w:type="dxa"/>
              <w:left w:w="57" w:type="dxa"/>
              <w:bottom w:w="57" w:type="dxa"/>
              <w:right w:w="57" w:type="dxa"/>
            </w:tcMar>
          </w:tcPr>
          <w:p w14:paraId="6529809E" w14:textId="77777777" w:rsidR="00CC1D65" w:rsidRPr="00A06A95" w:rsidRDefault="00CC1D65" w:rsidP="003C232C">
            <w:pPr>
              <w:jc w:val="center"/>
              <w:rPr>
                <w:rFonts w:ascii="Times New Roman" w:hAnsi="Times New Roman" w:cs="Times New Roman"/>
                <w:b/>
              </w:rPr>
            </w:pPr>
            <w:r w:rsidRPr="00A06A95">
              <w:rPr>
                <w:rFonts w:ascii="Times New Roman" w:hAnsi="Times New Roman" w:cs="Times New Roman"/>
                <w:b/>
              </w:rPr>
              <w:t>2030 m.</w:t>
            </w:r>
          </w:p>
        </w:tc>
        <w:tc>
          <w:tcPr>
            <w:tcW w:w="555" w:type="pct"/>
            <w:shd w:val="clear" w:color="auto" w:fill="FFFFFF" w:themeFill="background1"/>
            <w:tcMar>
              <w:top w:w="57" w:type="dxa"/>
              <w:left w:w="57" w:type="dxa"/>
              <w:bottom w:w="57" w:type="dxa"/>
              <w:right w:w="57" w:type="dxa"/>
            </w:tcMar>
          </w:tcPr>
          <w:p w14:paraId="043827C3" w14:textId="77777777" w:rsidR="00CC1D65" w:rsidRPr="00A06A95" w:rsidRDefault="00CC1D65" w:rsidP="003C232C">
            <w:pPr>
              <w:rPr>
                <w:rFonts w:ascii="Times New Roman" w:hAnsi="Times New Roman" w:cs="Times New Roman"/>
              </w:rPr>
            </w:pPr>
          </w:p>
        </w:tc>
      </w:tr>
      <w:tr w:rsidR="00DF6369" w:rsidRPr="00171A6F" w14:paraId="7B2E40BD" w14:textId="77777777" w:rsidTr="002B5A27">
        <w:tc>
          <w:tcPr>
            <w:tcW w:w="416" w:type="pct"/>
            <w:shd w:val="clear" w:color="auto" w:fill="FFFFFF" w:themeFill="background1"/>
            <w:tcMar>
              <w:top w:w="57" w:type="dxa"/>
              <w:left w:w="57" w:type="dxa"/>
              <w:bottom w:w="57" w:type="dxa"/>
              <w:right w:w="57" w:type="dxa"/>
            </w:tcMar>
          </w:tcPr>
          <w:p w14:paraId="0E0CC952" w14:textId="77777777" w:rsidR="00CC1D65" w:rsidRPr="00A06A95" w:rsidRDefault="00CC1D65" w:rsidP="003C232C">
            <w:pPr>
              <w:jc w:val="center"/>
              <w:rPr>
                <w:rFonts w:ascii="Times New Roman" w:hAnsi="Times New Roman" w:cs="Times New Roman"/>
              </w:rPr>
            </w:pPr>
            <w:r w:rsidRPr="00A06A95">
              <w:rPr>
                <w:rFonts w:ascii="Times New Roman" w:hAnsi="Times New Roman" w:cs="Times New Roman"/>
              </w:rPr>
              <w:t>1</w:t>
            </w:r>
          </w:p>
        </w:tc>
        <w:tc>
          <w:tcPr>
            <w:tcW w:w="462" w:type="pct"/>
            <w:shd w:val="clear" w:color="auto" w:fill="FFFFFF" w:themeFill="background1"/>
            <w:tcMar>
              <w:top w:w="57" w:type="dxa"/>
              <w:left w:w="57" w:type="dxa"/>
              <w:bottom w:w="57" w:type="dxa"/>
              <w:right w:w="57" w:type="dxa"/>
            </w:tcMar>
          </w:tcPr>
          <w:p w14:paraId="1B93FFDF" w14:textId="77777777" w:rsidR="00CC1D65" w:rsidRPr="00A06A95" w:rsidRDefault="00CC1D65" w:rsidP="003C232C">
            <w:pPr>
              <w:jc w:val="center"/>
              <w:rPr>
                <w:rFonts w:ascii="Times New Roman" w:hAnsi="Times New Roman" w:cs="Times New Roman"/>
              </w:rPr>
            </w:pPr>
            <w:r w:rsidRPr="00A06A95">
              <w:rPr>
                <w:rFonts w:ascii="Times New Roman" w:hAnsi="Times New Roman" w:cs="Times New Roman"/>
              </w:rPr>
              <w:t>2</w:t>
            </w:r>
          </w:p>
        </w:tc>
        <w:tc>
          <w:tcPr>
            <w:tcW w:w="509" w:type="pct"/>
            <w:shd w:val="clear" w:color="auto" w:fill="FFFFFF" w:themeFill="background1"/>
            <w:tcMar>
              <w:top w:w="57" w:type="dxa"/>
              <w:left w:w="57" w:type="dxa"/>
              <w:bottom w:w="57" w:type="dxa"/>
              <w:right w:w="57" w:type="dxa"/>
            </w:tcMar>
          </w:tcPr>
          <w:p w14:paraId="17CBC084" w14:textId="77777777" w:rsidR="00CC1D65" w:rsidRPr="00A06A95" w:rsidRDefault="00CC1D65" w:rsidP="003C232C">
            <w:pPr>
              <w:jc w:val="center"/>
              <w:rPr>
                <w:rFonts w:ascii="Times New Roman" w:hAnsi="Times New Roman" w:cs="Times New Roman"/>
              </w:rPr>
            </w:pPr>
            <w:r w:rsidRPr="00A06A95">
              <w:rPr>
                <w:rFonts w:ascii="Times New Roman" w:hAnsi="Times New Roman" w:cs="Times New Roman"/>
              </w:rPr>
              <w:t>3</w:t>
            </w:r>
          </w:p>
        </w:tc>
        <w:tc>
          <w:tcPr>
            <w:tcW w:w="509" w:type="pct"/>
            <w:shd w:val="clear" w:color="auto" w:fill="FFFFFF" w:themeFill="background1"/>
            <w:tcMar>
              <w:top w:w="57" w:type="dxa"/>
              <w:left w:w="57" w:type="dxa"/>
              <w:bottom w:w="57" w:type="dxa"/>
              <w:right w:w="57" w:type="dxa"/>
            </w:tcMar>
          </w:tcPr>
          <w:p w14:paraId="7EA54BC2" w14:textId="77777777" w:rsidR="00CC1D65" w:rsidRPr="00A06A95" w:rsidRDefault="00CC1D65" w:rsidP="003C232C">
            <w:pPr>
              <w:jc w:val="center"/>
              <w:rPr>
                <w:rFonts w:ascii="Times New Roman" w:hAnsi="Times New Roman" w:cs="Times New Roman"/>
              </w:rPr>
            </w:pPr>
            <w:r w:rsidRPr="00A06A95">
              <w:rPr>
                <w:rFonts w:ascii="Times New Roman" w:hAnsi="Times New Roman" w:cs="Times New Roman"/>
              </w:rPr>
              <w:t>4</w:t>
            </w:r>
          </w:p>
        </w:tc>
        <w:tc>
          <w:tcPr>
            <w:tcW w:w="463" w:type="pct"/>
            <w:shd w:val="clear" w:color="auto" w:fill="FFFFFF" w:themeFill="background1"/>
            <w:tcMar>
              <w:top w:w="57" w:type="dxa"/>
              <w:left w:w="57" w:type="dxa"/>
              <w:bottom w:w="57" w:type="dxa"/>
              <w:right w:w="57" w:type="dxa"/>
            </w:tcMar>
          </w:tcPr>
          <w:p w14:paraId="26586071" w14:textId="77777777" w:rsidR="00CC1D65" w:rsidRPr="00A06A95" w:rsidRDefault="00CC1D65" w:rsidP="003C232C">
            <w:pPr>
              <w:jc w:val="center"/>
              <w:rPr>
                <w:rFonts w:ascii="Times New Roman" w:hAnsi="Times New Roman" w:cs="Times New Roman"/>
              </w:rPr>
            </w:pPr>
            <w:r w:rsidRPr="00A06A95">
              <w:rPr>
                <w:rFonts w:ascii="Times New Roman" w:hAnsi="Times New Roman" w:cs="Times New Roman"/>
              </w:rPr>
              <w:t>5</w:t>
            </w:r>
          </w:p>
        </w:tc>
        <w:tc>
          <w:tcPr>
            <w:tcW w:w="554" w:type="pct"/>
            <w:shd w:val="clear" w:color="auto" w:fill="FFFFFF" w:themeFill="background1"/>
            <w:tcMar>
              <w:top w:w="57" w:type="dxa"/>
              <w:left w:w="57" w:type="dxa"/>
              <w:bottom w:w="57" w:type="dxa"/>
              <w:right w:w="57" w:type="dxa"/>
            </w:tcMar>
          </w:tcPr>
          <w:p w14:paraId="27789868" w14:textId="77777777" w:rsidR="00CC1D65" w:rsidRPr="00A06A95" w:rsidRDefault="00CC1D65" w:rsidP="003C232C">
            <w:pPr>
              <w:jc w:val="center"/>
              <w:rPr>
                <w:rFonts w:ascii="Times New Roman" w:hAnsi="Times New Roman" w:cs="Times New Roman"/>
              </w:rPr>
            </w:pPr>
            <w:r w:rsidRPr="00A06A95">
              <w:rPr>
                <w:rFonts w:ascii="Times New Roman" w:hAnsi="Times New Roman" w:cs="Times New Roman"/>
              </w:rPr>
              <w:t>6</w:t>
            </w:r>
          </w:p>
        </w:tc>
        <w:tc>
          <w:tcPr>
            <w:tcW w:w="835" w:type="pct"/>
            <w:shd w:val="clear" w:color="auto" w:fill="FFFFFF" w:themeFill="background1"/>
            <w:tcMar>
              <w:top w:w="57" w:type="dxa"/>
              <w:left w:w="57" w:type="dxa"/>
              <w:bottom w:w="57" w:type="dxa"/>
              <w:right w:w="57" w:type="dxa"/>
            </w:tcMar>
          </w:tcPr>
          <w:p w14:paraId="587BA0F3" w14:textId="77777777" w:rsidR="00CC1D65" w:rsidRPr="00A06A95" w:rsidRDefault="00CC1D65" w:rsidP="003C232C">
            <w:pPr>
              <w:jc w:val="center"/>
              <w:rPr>
                <w:rFonts w:ascii="Times New Roman" w:hAnsi="Times New Roman" w:cs="Times New Roman"/>
              </w:rPr>
            </w:pPr>
            <w:r w:rsidRPr="00A06A95">
              <w:rPr>
                <w:rFonts w:ascii="Times New Roman" w:hAnsi="Times New Roman" w:cs="Times New Roman"/>
              </w:rPr>
              <w:t>7</w:t>
            </w:r>
          </w:p>
        </w:tc>
        <w:tc>
          <w:tcPr>
            <w:tcW w:w="355" w:type="pct"/>
            <w:shd w:val="clear" w:color="auto" w:fill="FFFFFF" w:themeFill="background1"/>
            <w:tcMar>
              <w:top w:w="57" w:type="dxa"/>
              <w:left w:w="57" w:type="dxa"/>
              <w:bottom w:w="57" w:type="dxa"/>
              <w:right w:w="57" w:type="dxa"/>
            </w:tcMar>
          </w:tcPr>
          <w:p w14:paraId="19DA7BF2" w14:textId="77777777" w:rsidR="00CC1D65" w:rsidRPr="00A06A95" w:rsidRDefault="00CC1D65" w:rsidP="003C232C">
            <w:pPr>
              <w:jc w:val="center"/>
              <w:rPr>
                <w:rFonts w:ascii="Times New Roman" w:hAnsi="Times New Roman" w:cs="Times New Roman"/>
              </w:rPr>
            </w:pPr>
            <w:r w:rsidRPr="00A06A95">
              <w:rPr>
                <w:rFonts w:ascii="Times New Roman" w:hAnsi="Times New Roman" w:cs="Times New Roman"/>
              </w:rPr>
              <w:t>8</w:t>
            </w:r>
          </w:p>
        </w:tc>
        <w:tc>
          <w:tcPr>
            <w:tcW w:w="339" w:type="pct"/>
            <w:shd w:val="clear" w:color="auto" w:fill="FFFFFF" w:themeFill="background1"/>
            <w:tcMar>
              <w:top w:w="57" w:type="dxa"/>
              <w:left w:w="57" w:type="dxa"/>
              <w:bottom w:w="57" w:type="dxa"/>
              <w:right w:w="57" w:type="dxa"/>
            </w:tcMar>
          </w:tcPr>
          <w:p w14:paraId="6DD1BB71" w14:textId="77777777" w:rsidR="00CC1D65" w:rsidRPr="00A06A95" w:rsidRDefault="00CC1D65" w:rsidP="003C232C">
            <w:pPr>
              <w:jc w:val="center"/>
              <w:rPr>
                <w:rFonts w:ascii="Times New Roman" w:hAnsi="Times New Roman" w:cs="Times New Roman"/>
              </w:rPr>
            </w:pPr>
            <w:r w:rsidRPr="00A06A95">
              <w:rPr>
                <w:rFonts w:ascii="Times New Roman" w:hAnsi="Times New Roman" w:cs="Times New Roman"/>
              </w:rPr>
              <w:t>9</w:t>
            </w:r>
          </w:p>
        </w:tc>
        <w:tc>
          <w:tcPr>
            <w:tcW w:w="555" w:type="pct"/>
            <w:shd w:val="clear" w:color="auto" w:fill="FFFFFF" w:themeFill="background1"/>
            <w:tcMar>
              <w:top w:w="57" w:type="dxa"/>
              <w:left w:w="57" w:type="dxa"/>
              <w:bottom w:w="57" w:type="dxa"/>
              <w:right w:w="57" w:type="dxa"/>
            </w:tcMar>
          </w:tcPr>
          <w:p w14:paraId="2210D7A9" w14:textId="77777777" w:rsidR="00CC1D65" w:rsidRPr="00A06A95" w:rsidRDefault="00CC1D65" w:rsidP="003C232C">
            <w:pPr>
              <w:jc w:val="center"/>
              <w:rPr>
                <w:rFonts w:ascii="Times New Roman" w:hAnsi="Times New Roman" w:cs="Times New Roman"/>
              </w:rPr>
            </w:pPr>
            <w:r w:rsidRPr="00A06A95">
              <w:rPr>
                <w:rFonts w:ascii="Times New Roman" w:hAnsi="Times New Roman" w:cs="Times New Roman"/>
              </w:rPr>
              <w:t>10</w:t>
            </w:r>
          </w:p>
        </w:tc>
      </w:tr>
      <w:tr w:rsidR="00DF6369" w:rsidRPr="00171A6F" w14:paraId="75FB8D66" w14:textId="77777777" w:rsidTr="002B5A27">
        <w:trPr>
          <w:trHeight w:val="1186"/>
        </w:trPr>
        <w:tc>
          <w:tcPr>
            <w:tcW w:w="416" w:type="pct"/>
            <w:vMerge w:val="restart"/>
            <w:shd w:val="clear" w:color="auto" w:fill="FFFFFF" w:themeFill="background1"/>
            <w:tcMar>
              <w:top w:w="57" w:type="dxa"/>
              <w:left w:w="57" w:type="dxa"/>
              <w:bottom w:w="57" w:type="dxa"/>
              <w:right w:w="57" w:type="dxa"/>
            </w:tcMar>
          </w:tcPr>
          <w:p w14:paraId="38768467" w14:textId="6C8D3605" w:rsidR="00AC5878" w:rsidRPr="00A06A95" w:rsidRDefault="00AC5878" w:rsidP="003C232C">
            <w:pPr>
              <w:rPr>
                <w:rFonts w:ascii="Times New Roman" w:hAnsi="Times New Roman" w:cs="Times New Roman"/>
              </w:rPr>
            </w:pPr>
            <w:r w:rsidRPr="00A06A95">
              <w:rPr>
                <w:rFonts w:ascii="Times New Roman" w:hAnsi="Times New Roman" w:cs="Times New Roman"/>
              </w:rPr>
              <w:t>10-00</w:t>
            </w:r>
            <w:r w:rsidR="006A7A8F" w:rsidRPr="00A06A95">
              <w:rPr>
                <w:rFonts w:ascii="Times New Roman" w:hAnsi="Times New Roman" w:cs="Times New Roman"/>
              </w:rPr>
              <w:t>1</w:t>
            </w:r>
            <w:r w:rsidRPr="00A06A95">
              <w:rPr>
                <w:rFonts w:ascii="Times New Roman" w:hAnsi="Times New Roman" w:cs="Times New Roman"/>
              </w:rPr>
              <w:t>-05-</w:t>
            </w:r>
            <w:r w:rsidR="006A7A8F" w:rsidRPr="00A06A95">
              <w:rPr>
                <w:rFonts w:ascii="Times New Roman" w:hAnsi="Times New Roman" w:cs="Times New Roman"/>
              </w:rPr>
              <w:t>03</w:t>
            </w:r>
            <w:r w:rsidRPr="00A06A95">
              <w:rPr>
                <w:rFonts w:ascii="Times New Roman" w:hAnsi="Times New Roman" w:cs="Times New Roman"/>
              </w:rPr>
              <w:t>-01</w:t>
            </w:r>
          </w:p>
        </w:tc>
        <w:tc>
          <w:tcPr>
            <w:tcW w:w="462" w:type="pct"/>
            <w:vMerge w:val="restart"/>
            <w:shd w:val="clear" w:color="auto" w:fill="FFFFFF" w:themeFill="background1"/>
            <w:tcMar>
              <w:top w:w="57" w:type="dxa"/>
              <w:left w:w="57" w:type="dxa"/>
              <w:bottom w:w="57" w:type="dxa"/>
              <w:right w:w="57" w:type="dxa"/>
            </w:tcMar>
          </w:tcPr>
          <w:p w14:paraId="35C23311" w14:textId="3BAC943F" w:rsidR="00AC5878" w:rsidRPr="00A06A95" w:rsidRDefault="00AC5878" w:rsidP="003C232C">
            <w:pPr>
              <w:jc w:val="both"/>
              <w:rPr>
                <w:rFonts w:ascii="Times New Roman" w:hAnsi="Times New Roman" w:cs="Times New Roman"/>
              </w:rPr>
            </w:pPr>
            <w:r w:rsidRPr="00A06A95">
              <w:rPr>
                <w:rFonts w:ascii="Times New Roman" w:hAnsi="Times New Roman" w:cs="Times New Roman"/>
              </w:rPr>
              <w:t>Gerinti susisiekimą kelių transportu</w:t>
            </w:r>
          </w:p>
        </w:tc>
        <w:tc>
          <w:tcPr>
            <w:tcW w:w="509" w:type="pct"/>
            <w:vMerge w:val="restart"/>
            <w:shd w:val="clear" w:color="auto" w:fill="FFFFFF" w:themeFill="background1"/>
            <w:tcMar>
              <w:top w:w="57" w:type="dxa"/>
              <w:left w:w="57" w:type="dxa"/>
              <w:bottom w:w="57" w:type="dxa"/>
              <w:right w:w="57" w:type="dxa"/>
            </w:tcMar>
          </w:tcPr>
          <w:p w14:paraId="762DF03C" w14:textId="771D616D" w:rsidR="00AC5878" w:rsidRPr="00A06A95" w:rsidRDefault="00AC5878" w:rsidP="00DF6369">
            <w:pPr>
              <w:rPr>
                <w:rFonts w:ascii="Times New Roman" w:hAnsi="Times New Roman" w:cs="Times New Roman"/>
              </w:rPr>
            </w:pPr>
            <w:r w:rsidRPr="00A06A95">
              <w:rPr>
                <w:rFonts w:ascii="Times New Roman" w:hAnsi="Times New Roman" w:cs="Times New Roman"/>
                <w:bCs/>
              </w:rPr>
              <w:t>5.3.</w:t>
            </w:r>
            <w:r w:rsidRPr="00A06A95">
              <w:rPr>
                <w:rFonts w:ascii="Times New Roman" w:hAnsi="Times New Roman" w:cs="Times New Roman"/>
                <w:b/>
              </w:rPr>
              <w:t xml:space="preserve"> </w:t>
            </w:r>
            <w:r w:rsidRPr="00A06A95">
              <w:rPr>
                <w:rFonts w:ascii="Times New Roman" w:hAnsi="Times New Roman" w:cs="Times New Roman"/>
              </w:rPr>
              <w:t>Gerinti transporto junglumą šalies viduje, su ES valstybėmis narėmis ir trečiosiomis šalimis, užtikrinti eismo saug</w:t>
            </w:r>
            <w:r w:rsidR="00CF0971" w:rsidRPr="00A06A95">
              <w:rPr>
                <w:rFonts w:ascii="Times New Roman" w:hAnsi="Times New Roman" w:cs="Times New Roman"/>
              </w:rPr>
              <w:t>um</w:t>
            </w:r>
            <w:r w:rsidRPr="00A06A95">
              <w:rPr>
                <w:rFonts w:ascii="Times New Roman" w:hAnsi="Times New Roman" w:cs="Times New Roman"/>
              </w:rPr>
              <w:t>ą</w:t>
            </w:r>
          </w:p>
        </w:tc>
        <w:tc>
          <w:tcPr>
            <w:tcW w:w="509" w:type="pct"/>
            <w:vMerge w:val="restart"/>
            <w:shd w:val="clear" w:color="auto" w:fill="FFFFFF" w:themeFill="background1"/>
            <w:tcMar>
              <w:top w:w="57" w:type="dxa"/>
              <w:left w:w="57" w:type="dxa"/>
              <w:bottom w:w="57" w:type="dxa"/>
              <w:right w:w="57" w:type="dxa"/>
            </w:tcMar>
          </w:tcPr>
          <w:p w14:paraId="081AAA62" w14:textId="3D2F8B3C" w:rsidR="00AC5878" w:rsidRPr="00A06A95" w:rsidRDefault="00AC5878" w:rsidP="003C232C">
            <w:pPr>
              <w:rPr>
                <w:rFonts w:ascii="Times New Roman" w:hAnsi="Times New Roman" w:cs="Times New Roman"/>
              </w:rPr>
            </w:pPr>
            <w:r w:rsidRPr="00A06A95">
              <w:rPr>
                <w:rFonts w:ascii="Times New Roman" w:hAnsi="Times New Roman" w:cs="Times New Roman"/>
              </w:rPr>
              <w:t>5.4. Gerinti skaitmeninį junglumą ir didinti susisiekimo infrastruktūros panaudojimo efektyvumą bei sektoriaus kuriamą vertę</w:t>
            </w:r>
          </w:p>
          <w:p w14:paraId="45D94625" w14:textId="63FD415B" w:rsidR="00AC5878" w:rsidRPr="00A06A95" w:rsidRDefault="00AC5878" w:rsidP="003C232C">
            <w:pPr>
              <w:rPr>
                <w:rFonts w:ascii="Times New Roman" w:hAnsi="Times New Roman" w:cs="Times New Roman"/>
              </w:rPr>
            </w:pPr>
            <w:r w:rsidRPr="00A06A95">
              <w:rPr>
                <w:rFonts w:ascii="Times New Roman" w:hAnsi="Times New Roman" w:cs="Times New Roman"/>
              </w:rPr>
              <w:t xml:space="preserve">10.2 Sukurti ir pritaikyti transporto infrastruktūrą, reikalingą tarptautiniam </w:t>
            </w:r>
            <w:r w:rsidRPr="00A06A95">
              <w:rPr>
                <w:rFonts w:ascii="Times New Roman" w:hAnsi="Times New Roman" w:cs="Times New Roman"/>
              </w:rPr>
              <w:lastRenderedPageBreak/>
              <w:t>kariniam judumui</w:t>
            </w:r>
          </w:p>
          <w:p w14:paraId="5B661E90" w14:textId="5289B612" w:rsidR="00AC5878" w:rsidRPr="00A06A95" w:rsidRDefault="00AC5878" w:rsidP="003C232C">
            <w:pPr>
              <w:jc w:val="both"/>
              <w:rPr>
                <w:rFonts w:ascii="Times New Roman" w:hAnsi="Times New Roman" w:cs="Times New Roman"/>
              </w:rPr>
            </w:pPr>
          </w:p>
        </w:tc>
        <w:tc>
          <w:tcPr>
            <w:tcW w:w="463" w:type="pct"/>
            <w:vMerge w:val="restart"/>
            <w:shd w:val="clear" w:color="auto" w:fill="FFFFFF" w:themeFill="background1"/>
            <w:tcMar>
              <w:top w:w="57" w:type="dxa"/>
              <w:left w:w="57" w:type="dxa"/>
              <w:bottom w:w="57" w:type="dxa"/>
              <w:right w:w="57" w:type="dxa"/>
            </w:tcMar>
          </w:tcPr>
          <w:p w14:paraId="77AF6263" w14:textId="2BB09806" w:rsidR="00AC5878" w:rsidRPr="00A06A95" w:rsidRDefault="00B74BEA" w:rsidP="00DF6369">
            <w:pPr>
              <w:rPr>
                <w:rFonts w:ascii="Times New Roman" w:hAnsi="Times New Roman" w:cs="Times New Roman"/>
              </w:rPr>
            </w:pPr>
            <w:r w:rsidRPr="00A06A95">
              <w:rPr>
                <w:rFonts w:ascii="Times New Roman" w:hAnsi="Times New Roman" w:cs="Times New Roman"/>
              </w:rPr>
              <w:lastRenderedPageBreak/>
              <w:t xml:space="preserve">Patvirtintas </w:t>
            </w:r>
            <w:r w:rsidR="00151BA2" w:rsidRPr="00A06A95">
              <w:rPr>
                <w:rFonts w:ascii="Times New Roman" w:hAnsi="Times New Roman" w:cs="Times New Roman"/>
              </w:rPr>
              <w:t>Lietuvos transporto infrastruktūros plėtros iki 2030 m. plan</w:t>
            </w:r>
            <w:r w:rsidR="001600B8" w:rsidRPr="00A06A95">
              <w:rPr>
                <w:rFonts w:ascii="Times New Roman" w:hAnsi="Times New Roman" w:cs="Times New Roman"/>
              </w:rPr>
              <w:t>as</w:t>
            </w:r>
          </w:p>
        </w:tc>
        <w:tc>
          <w:tcPr>
            <w:tcW w:w="554" w:type="pct"/>
            <w:vMerge w:val="restart"/>
            <w:shd w:val="clear" w:color="auto" w:fill="FFFFFF" w:themeFill="background1"/>
            <w:tcMar>
              <w:top w:w="57" w:type="dxa"/>
              <w:left w:w="57" w:type="dxa"/>
              <w:bottom w:w="57" w:type="dxa"/>
              <w:right w:w="57" w:type="dxa"/>
            </w:tcMar>
          </w:tcPr>
          <w:p w14:paraId="1E5E5545" w14:textId="2DB47CA6" w:rsidR="00AC5878" w:rsidRPr="00A06A95" w:rsidRDefault="00E010CA" w:rsidP="003C232C">
            <w:pPr>
              <w:rPr>
                <w:rFonts w:ascii="Times New Roman" w:hAnsi="Times New Roman" w:cs="Times New Roman"/>
              </w:rPr>
            </w:pPr>
            <w:r w:rsidRPr="00A06A95">
              <w:rPr>
                <w:rFonts w:ascii="Times New Roman" w:hAnsi="Times New Roman" w:cs="Times New Roman"/>
                <w:lang w:eastAsia="lt-LT"/>
              </w:rPr>
              <w:t xml:space="preserve">Lietuvos Respublikos ekonomikos ir inovacijų ministerija (toliau – </w:t>
            </w:r>
            <w:r w:rsidR="00AC5878" w:rsidRPr="00A06A95">
              <w:rPr>
                <w:rFonts w:ascii="Times New Roman" w:hAnsi="Times New Roman" w:cs="Times New Roman"/>
              </w:rPr>
              <w:t>EIM</w:t>
            </w:r>
            <w:r w:rsidR="00602C3E" w:rsidRPr="00A06A95">
              <w:rPr>
                <w:rFonts w:ascii="Times New Roman" w:hAnsi="Times New Roman" w:cs="Times New Roman"/>
              </w:rPr>
              <w:t>)</w:t>
            </w:r>
            <w:r w:rsidR="00AC5878" w:rsidRPr="00A06A95">
              <w:rPr>
                <w:rFonts w:ascii="Times New Roman" w:hAnsi="Times New Roman" w:cs="Times New Roman"/>
              </w:rPr>
              <w:t xml:space="preserve">, </w:t>
            </w:r>
            <w:r w:rsidR="00602C3E" w:rsidRPr="00A06A95">
              <w:rPr>
                <w:rFonts w:ascii="Times New Roman" w:hAnsi="Times New Roman" w:cs="Times New Roman"/>
                <w:lang w:eastAsia="lt-LT"/>
              </w:rPr>
              <w:t xml:space="preserve">Lietuvos Respublikos aplinkos ministerija (toliau – </w:t>
            </w:r>
            <w:r w:rsidR="00AC5878" w:rsidRPr="00A06A95">
              <w:rPr>
                <w:rFonts w:ascii="Times New Roman" w:hAnsi="Times New Roman" w:cs="Times New Roman"/>
              </w:rPr>
              <w:t>AM</w:t>
            </w:r>
            <w:r w:rsidR="00602C3E" w:rsidRPr="00A06A95">
              <w:rPr>
                <w:rFonts w:ascii="Times New Roman" w:hAnsi="Times New Roman" w:cs="Times New Roman"/>
              </w:rPr>
              <w:t>)</w:t>
            </w:r>
          </w:p>
        </w:tc>
        <w:tc>
          <w:tcPr>
            <w:tcW w:w="835" w:type="pct"/>
            <w:shd w:val="clear" w:color="auto" w:fill="FFFFFF" w:themeFill="background1"/>
            <w:tcMar>
              <w:top w:w="57" w:type="dxa"/>
              <w:left w:w="57" w:type="dxa"/>
              <w:bottom w:w="57" w:type="dxa"/>
              <w:right w:w="57" w:type="dxa"/>
            </w:tcMar>
          </w:tcPr>
          <w:p w14:paraId="23FA01B9" w14:textId="77034158" w:rsidR="007B3787" w:rsidRPr="00A06A95" w:rsidRDefault="007B3787" w:rsidP="00687245">
            <w:pPr>
              <w:rPr>
                <w:rFonts w:ascii="Times New Roman" w:hAnsi="Times New Roman" w:cs="Times New Roman"/>
              </w:rPr>
            </w:pPr>
            <w:r w:rsidRPr="00A06A95">
              <w:rPr>
                <w:rFonts w:ascii="Times New Roman" w:eastAsia="Times New Roman" w:hAnsi="Times New Roman" w:cs="Times New Roman"/>
              </w:rPr>
              <w:t>TEN-T kelių tinklo dalis, atitinkanti ES reikalavimus TEN-T</w:t>
            </w:r>
            <w:r w:rsidR="009B3789" w:rsidRPr="00A06A95">
              <w:rPr>
                <w:rFonts w:ascii="Times New Roman" w:eastAsia="Times New Roman" w:hAnsi="Times New Roman" w:cs="Times New Roman"/>
              </w:rPr>
              <w:t xml:space="preserve"> tinklo</w:t>
            </w:r>
            <w:r w:rsidRPr="00A06A95">
              <w:rPr>
                <w:rFonts w:ascii="Times New Roman" w:eastAsia="Times New Roman" w:hAnsi="Times New Roman" w:cs="Times New Roman"/>
              </w:rPr>
              <w:t xml:space="preserve"> keliams, proc.</w:t>
            </w:r>
          </w:p>
        </w:tc>
        <w:tc>
          <w:tcPr>
            <w:tcW w:w="355" w:type="pct"/>
            <w:shd w:val="clear" w:color="auto" w:fill="FFFFFF" w:themeFill="background1"/>
            <w:tcMar>
              <w:top w:w="57" w:type="dxa"/>
              <w:left w:w="57" w:type="dxa"/>
              <w:bottom w:w="57" w:type="dxa"/>
              <w:right w:w="57" w:type="dxa"/>
            </w:tcMar>
          </w:tcPr>
          <w:p w14:paraId="1C622983" w14:textId="77777777" w:rsidR="007B3787" w:rsidRPr="00A06A95" w:rsidRDefault="007B3787" w:rsidP="003C232C">
            <w:pPr>
              <w:jc w:val="center"/>
              <w:rPr>
                <w:rFonts w:ascii="Times New Roman" w:hAnsi="Times New Roman" w:cs="Times New Roman"/>
              </w:rPr>
            </w:pPr>
            <w:r w:rsidRPr="00A06A95">
              <w:rPr>
                <w:rFonts w:ascii="Times New Roman" w:hAnsi="Times New Roman" w:cs="Times New Roman"/>
              </w:rPr>
              <w:t>76,8</w:t>
            </w:r>
          </w:p>
          <w:p w14:paraId="4920DEE3" w14:textId="1A666968" w:rsidR="007B3787" w:rsidRPr="00A06A95" w:rsidRDefault="007B3787" w:rsidP="003C232C">
            <w:pPr>
              <w:jc w:val="center"/>
              <w:rPr>
                <w:rFonts w:ascii="Times New Roman" w:hAnsi="Times New Roman" w:cs="Times New Roman"/>
              </w:rPr>
            </w:pPr>
            <w:r w:rsidRPr="00A06A95">
              <w:rPr>
                <w:rFonts w:ascii="Times New Roman" w:hAnsi="Times New Roman" w:cs="Times New Roman"/>
              </w:rPr>
              <w:t>(2020</w:t>
            </w:r>
            <w:r w:rsidR="00224268" w:rsidRPr="00A06A95">
              <w:rPr>
                <w:rFonts w:ascii="Times New Roman" w:hAnsi="Times New Roman" w:cs="Times New Roman"/>
              </w:rPr>
              <w:t xml:space="preserve"> m.</w:t>
            </w:r>
            <w:r w:rsidRPr="00A06A95">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0D138BA6" w14:textId="1E80E43C" w:rsidR="007B3787" w:rsidRPr="00A06A95" w:rsidRDefault="007B3787" w:rsidP="003C232C">
            <w:pPr>
              <w:jc w:val="center"/>
              <w:rPr>
                <w:rFonts w:ascii="Times New Roman" w:hAnsi="Times New Roman" w:cs="Times New Roman"/>
              </w:rPr>
            </w:pPr>
            <w:r w:rsidRPr="00A06A95">
              <w:rPr>
                <w:rFonts w:ascii="Times New Roman" w:hAnsi="Times New Roman" w:cs="Times New Roman"/>
              </w:rPr>
              <w:t>80,5</w:t>
            </w:r>
          </w:p>
        </w:tc>
        <w:tc>
          <w:tcPr>
            <w:tcW w:w="555" w:type="pct"/>
            <w:vMerge w:val="restart"/>
            <w:shd w:val="clear" w:color="auto" w:fill="FFFFFF" w:themeFill="background1"/>
            <w:tcMar>
              <w:top w:w="57" w:type="dxa"/>
              <w:left w:w="57" w:type="dxa"/>
              <w:bottom w:w="57" w:type="dxa"/>
              <w:right w:w="57" w:type="dxa"/>
            </w:tcMar>
          </w:tcPr>
          <w:p w14:paraId="41E12956" w14:textId="7318200A" w:rsidR="00AC5878" w:rsidRPr="00A06A95" w:rsidRDefault="00AC5878" w:rsidP="003C232C">
            <w:pPr>
              <w:rPr>
                <w:rFonts w:ascii="Times New Roman" w:hAnsi="Times New Roman" w:cs="Times New Roman"/>
              </w:rPr>
            </w:pPr>
            <w:r w:rsidRPr="00A06A95">
              <w:rPr>
                <w:rFonts w:ascii="Times New Roman" w:hAnsi="Times New Roman" w:cs="Times New Roman"/>
              </w:rPr>
              <w:t>LRV ĮP, HP „Lygios galimybės visiems“</w:t>
            </w:r>
            <w:r w:rsidR="00DF70DA" w:rsidRPr="00A06A95">
              <w:rPr>
                <w:rFonts w:ascii="Times New Roman" w:hAnsi="Times New Roman" w:cs="Times New Roman"/>
              </w:rPr>
              <w:t>, HP „</w:t>
            </w:r>
            <w:r w:rsidR="00BE39F8" w:rsidRPr="00A06A95">
              <w:rPr>
                <w:rFonts w:ascii="Times New Roman" w:hAnsi="Times New Roman" w:cs="Times New Roman"/>
              </w:rPr>
              <w:t>Darnus vystymasis“</w:t>
            </w:r>
          </w:p>
        </w:tc>
      </w:tr>
      <w:tr w:rsidR="00DF6369" w:rsidRPr="00171A6F" w14:paraId="32CA4168" w14:textId="77777777" w:rsidTr="002B5A27">
        <w:trPr>
          <w:trHeight w:val="1380"/>
        </w:trPr>
        <w:tc>
          <w:tcPr>
            <w:tcW w:w="416" w:type="pct"/>
            <w:vMerge/>
            <w:shd w:val="clear" w:color="auto" w:fill="FFFFFF" w:themeFill="background1"/>
            <w:tcMar>
              <w:top w:w="57" w:type="dxa"/>
              <w:left w:w="57" w:type="dxa"/>
              <w:bottom w:w="57" w:type="dxa"/>
              <w:right w:w="57" w:type="dxa"/>
            </w:tcMar>
          </w:tcPr>
          <w:p w14:paraId="698548B0" w14:textId="77777777" w:rsidR="00A85F96" w:rsidRPr="002B5A27" w:rsidRDefault="00A85F96" w:rsidP="003C232C">
            <w:pPr>
              <w:jc w:val="center"/>
              <w:rPr>
                <w:rFonts w:ascii="Times New Roman" w:hAnsi="Times New Roman" w:cs="Times New Roman"/>
              </w:rPr>
            </w:pPr>
          </w:p>
        </w:tc>
        <w:tc>
          <w:tcPr>
            <w:tcW w:w="462" w:type="pct"/>
            <w:vMerge/>
            <w:shd w:val="clear" w:color="auto" w:fill="FFFFFF" w:themeFill="background1"/>
            <w:tcMar>
              <w:top w:w="57" w:type="dxa"/>
              <w:left w:w="57" w:type="dxa"/>
              <w:bottom w:w="57" w:type="dxa"/>
              <w:right w:w="57" w:type="dxa"/>
            </w:tcMar>
          </w:tcPr>
          <w:p w14:paraId="39426BD1" w14:textId="77777777" w:rsidR="00A85F96" w:rsidRPr="002B5A27" w:rsidRDefault="00A85F96"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442F0FA3" w14:textId="77777777" w:rsidR="00A85F96" w:rsidRPr="002B5A27" w:rsidRDefault="00A85F96" w:rsidP="003C232C">
            <w:pPr>
              <w:jc w:val="both"/>
              <w:rPr>
                <w:rFonts w:ascii="Times New Roman" w:hAnsi="Times New Roman" w:cs="Times New Roman"/>
                <w:bCs/>
              </w:rPr>
            </w:pPr>
          </w:p>
        </w:tc>
        <w:tc>
          <w:tcPr>
            <w:tcW w:w="509" w:type="pct"/>
            <w:vMerge/>
            <w:shd w:val="clear" w:color="auto" w:fill="FFFFFF" w:themeFill="background1"/>
            <w:tcMar>
              <w:top w:w="57" w:type="dxa"/>
              <w:left w:w="57" w:type="dxa"/>
              <w:bottom w:w="57" w:type="dxa"/>
              <w:right w:w="57" w:type="dxa"/>
            </w:tcMar>
          </w:tcPr>
          <w:p w14:paraId="5C77AA78" w14:textId="77777777" w:rsidR="00A85F96" w:rsidRPr="002B5A27" w:rsidRDefault="00A85F96" w:rsidP="003C232C">
            <w:pPr>
              <w:jc w:val="both"/>
              <w:rPr>
                <w:rFonts w:ascii="Times New Roman" w:hAnsi="Times New Roman" w:cs="Times New Roman"/>
              </w:rPr>
            </w:pPr>
          </w:p>
        </w:tc>
        <w:tc>
          <w:tcPr>
            <w:tcW w:w="463" w:type="pct"/>
            <w:vMerge/>
            <w:shd w:val="clear" w:color="auto" w:fill="FFFFFF" w:themeFill="background1"/>
            <w:tcMar>
              <w:top w:w="57" w:type="dxa"/>
              <w:left w:w="57" w:type="dxa"/>
              <w:bottom w:w="57" w:type="dxa"/>
              <w:right w:w="57" w:type="dxa"/>
            </w:tcMar>
          </w:tcPr>
          <w:p w14:paraId="75D397A8" w14:textId="77777777" w:rsidR="00A85F96" w:rsidRPr="002B5A27" w:rsidRDefault="00A85F96" w:rsidP="003C232C">
            <w:pPr>
              <w:jc w:val="both"/>
              <w:rPr>
                <w:rFonts w:ascii="Times New Roman" w:hAnsi="Times New Roman" w:cs="Times New Roman"/>
                <w:color w:val="548DD4" w:themeColor="text2" w:themeTint="99"/>
              </w:rPr>
            </w:pPr>
          </w:p>
        </w:tc>
        <w:tc>
          <w:tcPr>
            <w:tcW w:w="554" w:type="pct"/>
            <w:vMerge/>
            <w:shd w:val="clear" w:color="auto" w:fill="FFFFFF" w:themeFill="background1"/>
            <w:tcMar>
              <w:top w:w="57" w:type="dxa"/>
              <w:left w:w="57" w:type="dxa"/>
              <w:bottom w:w="57" w:type="dxa"/>
              <w:right w:w="57" w:type="dxa"/>
            </w:tcMar>
          </w:tcPr>
          <w:p w14:paraId="516DEE9B" w14:textId="77777777" w:rsidR="00A85F96" w:rsidRPr="002B5A27" w:rsidRDefault="00A85F96" w:rsidP="003C232C">
            <w:pPr>
              <w:jc w:val="center"/>
              <w:rPr>
                <w:rFonts w:ascii="Times New Roman" w:hAnsi="Times New Roman" w:cs="Times New Roman"/>
              </w:rPr>
            </w:pPr>
          </w:p>
        </w:tc>
        <w:tc>
          <w:tcPr>
            <w:tcW w:w="835" w:type="pct"/>
            <w:shd w:val="clear" w:color="auto" w:fill="FFFFFF" w:themeFill="background1"/>
            <w:tcMar>
              <w:top w:w="57" w:type="dxa"/>
              <w:left w:w="57" w:type="dxa"/>
              <w:bottom w:w="57" w:type="dxa"/>
              <w:right w:w="57" w:type="dxa"/>
            </w:tcMar>
          </w:tcPr>
          <w:p w14:paraId="0167A3C7" w14:textId="2534C40C" w:rsidR="00A85F96" w:rsidRPr="00A06A95" w:rsidRDefault="00A85F96" w:rsidP="00687245">
            <w:pPr>
              <w:rPr>
                <w:rFonts w:ascii="Times New Roman" w:hAnsi="Times New Roman" w:cs="Times New Roman"/>
              </w:rPr>
            </w:pPr>
            <w:bookmarkStart w:id="5" w:name="_Hlk83305810"/>
            <w:r w:rsidRPr="00A06A95">
              <w:rPr>
                <w:rFonts w:ascii="Times New Roman" w:hAnsi="Times New Roman" w:cs="Times New Roman"/>
              </w:rPr>
              <w:t>Krašto kelių dalis, atitinkanti suminio kelio dangos būklės indekso (DBI) siektiną reikšmę, proc.</w:t>
            </w:r>
            <w:bookmarkEnd w:id="5"/>
          </w:p>
        </w:tc>
        <w:tc>
          <w:tcPr>
            <w:tcW w:w="355" w:type="pct"/>
            <w:shd w:val="clear" w:color="auto" w:fill="FFFFFF" w:themeFill="background1"/>
            <w:tcMar>
              <w:top w:w="57" w:type="dxa"/>
              <w:left w:w="57" w:type="dxa"/>
              <w:bottom w:w="57" w:type="dxa"/>
              <w:right w:w="57" w:type="dxa"/>
            </w:tcMar>
          </w:tcPr>
          <w:p w14:paraId="12E4A138" w14:textId="77777777" w:rsidR="00A85F96" w:rsidRPr="00A06A95" w:rsidRDefault="00A85F96" w:rsidP="003C232C">
            <w:pPr>
              <w:jc w:val="center"/>
              <w:rPr>
                <w:rFonts w:ascii="Times New Roman" w:hAnsi="Times New Roman" w:cs="Times New Roman"/>
              </w:rPr>
            </w:pPr>
            <w:r w:rsidRPr="00A06A95">
              <w:rPr>
                <w:rFonts w:ascii="Times New Roman" w:hAnsi="Times New Roman" w:cs="Times New Roman"/>
              </w:rPr>
              <w:t>60,31</w:t>
            </w:r>
          </w:p>
          <w:p w14:paraId="0002B940" w14:textId="7EE0F47D" w:rsidR="00A85F96" w:rsidRPr="00A06A95" w:rsidRDefault="00A85F96" w:rsidP="003C232C">
            <w:pPr>
              <w:jc w:val="center"/>
              <w:rPr>
                <w:rFonts w:ascii="Times New Roman" w:hAnsi="Times New Roman" w:cs="Times New Roman"/>
              </w:rPr>
            </w:pPr>
            <w:r w:rsidRPr="00A06A95">
              <w:rPr>
                <w:rFonts w:ascii="Times New Roman" w:hAnsi="Times New Roman" w:cs="Times New Roman"/>
              </w:rPr>
              <w:t>(2020</w:t>
            </w:r>
            <w:r w:rsidR="00A06A95" w:rsidRPr="00A06A95">
              <w:rPr>
                <w:rFonts w:ascii="Times New Roman" w:hAnsi="Times New Roman" w:cs="Times New Roman"/>
              </w:rPr>
              <w:t xml:space="preserve"> m.</w:t>
            </w:r>
            <w:r w:rsidRPr="00A06A95">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03898952" w14:textId="684054E1" w:rsidR="00A85F96" w:rsidRPr="00A06A95" w:rsidRDefault="00A85F96" w:rsidP="003C232C">
            <w:pPr>
              <w:jc w:val="center"/>
              <w:rPr>
                <w:rFonts w:ascii="Times New Roman" w:hAnsi="Times New Roman" w:cs="Times New Roman"/>
              </w:rPr>
            </w:pPr>
            <w:r w:rsidRPr="00A06A95">
              <w:rPr>
                <w:rFonts w:ascii="Times New Roman" w:hAnsi="Times New Roman" w:cs="Times New Roman"/>
              </w:rPr>
              <w:t>83</w:t>
            </w:r>
          </w:p>
        </w:tc>
        <w:tc>
          <w:tcPr>
            <w:tcW w:w="555" w:type="pct"/>
            <w:vMerge/>
            <w:shd w:val="clear" w:color="auto" w:fill="FFFFFF" w:themeFill="background1"/>
            <w:tcMar>
              <w:top w:w="57" w:type="dxa"/>
              <w:left w:w="57" w:type="dxa"/>
              <w:bottom w:w="57" w:type="dxa"/>
              <w:right w:w="57" w:type="dxa"/>
            </w:tcMar>
          </w:tcPr>
          <w:p w14:paraId="4E65CF30" w14:textId="77777777" w:rsidR="00A85F96" w:rsidRPr="002B5A27" w:rsidRDefault="00A85F96" w:rsidP="003C232C">
            <w:pPr>
              <w:jc w:val="center"/>
              <w:rPr>
                <w:rFonts w:ascii="Times New Roman" w:hAnsi="Times New Roman" w:cs="Times New Roman"/>
              </w:rPr>
            </w:pPr>
          </w:p>
        </w:tc>
      </w:tr>
      <w:tr w:rsidR="00DF6369" w:rsidRPr="00171A6F" w14:paraId="79CDDC90" w14:textId="77777777" w:rsidTr="002B5A27">
        <w:trPr>
          <w:trHeight w:val="1380"/>
        </w:trPr>
        <w:tc>
          <w:tcPr>
            <w:tcW w:w="416" w:type="pct"/>
            <w:vMerge/>
            <w:shd w:val="clear" w:color="auto" w:fill="FFFFFF" w:themeFill="background1"/>
            <w:tcMar>
              <w:top w:w="57" w:type="dxa"/>
              <w:left w:w="57" w:type="dxa"/>
              <w:bottom w:w="57" w:type="dxa"/>
              <w:right w:w="57" w:type="dxa"/>
            </w:tcMar>
          </w:tcPr>
          <w:p w14:paraId="217A9299" w14:textId="77777777" w:rsidR="00AC5878" w:rsidRPr="002B5A27" w:rsidRDefault="00AC5878" w:rsidP="003C232C">
            <w:pPr>
              <w:jc w:val="center"/>
              <w:rPr>
                <w:rFonts w:ascii="Times New Roman" w:hAnsi="Times New Roman" w:cs="Times New Roman"/>
              </w:rPr>
            </w:pPr>
          </w:p>
        </w:tc>
        <w:tc>
          <w:tcPr>
            <w:tcW w:w="462" w:type="pct"/>
            <w:vMerge/>
            <w:shd w:val="clear" w:color="auto" w:fill="FFFFFF" w:themeFill="background1"/>
            <w:tcMar>
              <w:top w:w="57" w:type="dxa"/>
              <w:left w:w="57" w:type="dxa"/>
              <w:bottom w:w="57" w:type="dxa"/>
              <w:right w:w="57" w:type="dxa"/>
            </w:tcMar>
          </w:tcPr>
          <w:p w14:paraId="7656B492" w14:textId="77777777" w:rsidR="00AC5878" w:rsidRPr="002B5A27" w:rsidRDefault="00AC5878"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775A3FB2" w14:textId="77777777" w:rsidR="00AC5878" w:rsidRPr="002B5A27" w:rsidRDefault="00AC5878" w:rsidP="003C232C">
            <w:pPr>
              <w:jc w:val="both"/>
              <w:rPr>
                <w:rFonts w:ascii="Times New Roman" w:hAnsi="Times New Roman" w:cs="Times New Roman"/>
                <w:bCs/>
              </w:rPr>
            </w:pPr>
          </w:p>
        </w:tc>
        <w:tc>
          <w:tcPr>
            <w:tcW w:w="509" w:type="pct"/>
            <w:vMerge/>
            <w:shd w:val="clear" w:color="auto" w:fill="FFFFFF" w:themeFill="background1"/>
            <w:tcMar>
              <w:top w:w="57" w:type="dxa"/>
              <w:left w:w="57" w:type="dxa"/>
              <w:bottom w:w="57" w:type="dxa"/>
              <w:right w:w="57" w:type="dxa"/>
            </w:tcMar>
          </w:tcPr>
          <w:p w14:paraId="5C4A76D7" w14:textId="77777777" w:rsidR="00AC5878" w:rsidRPr="002B5A27" w:rsidRDefault="00AC5878" w:rsidP="003C232C">
            <w:pPr>
              <w:jc w:val="both"/>
              <w:rPr>
                <w:rFonts w:ascii="Times New Roman" w:hAnsi="Times New Roman" w:cs="Times New Roman"/>
              </w:rPr>
            </w:pPr>
          </w:p>
        </w:tc>
        <w:tc>
          <w:tcPr>
            <w:tcW w:w="463" w:type="pct"/>
            <w:vMerge/>
            <w:shd w:val="clear" w:color="auto" w:fill="FFFFFF" w:themeFill="background1"/>
            <w:tcMar>
              <w:top w:w="57" w:type="dxa"/>
              <w:left w:w="57" w:type="dxa"/>
              <w:bottom w:w="57" w:type="dxa"/>
              <w:right w:w="57" w:type="dxa"/>
            </w:tcMar>
          </w:tcPr>
          <w:p w14:paraId="2FBDF497" w14:textId="77777777" w:rsidR="00AC5878" w:rsidRPr="002B5A27" w:rsidRDefault="00AC5878" w:rsidP="003C232C">
            <w:pPr>
              <w:jc w:val="both"/>
              <w:rPr>
                <w:rFonts w:ascii="Times New Roman" w:hAnsi="Times New Roman" w:cs="Times New Roman"/>
                <w:color w:val="548DD4" w:themeColor="text2" w:themeTint="99"/>
              </w:rPr>
            </w:pPr>
          </w:p>
        </w:tc>
        <w:tc>
          <w:tcPr>
            <w:tcW w:w="554" w:type="pct"/>
            <w:vMerge/>
            <w:shd w:val="clear" w:color="auto" w:fill="FFFFFF" w:themeFill="background1"/>
            <w:tcMar>
              <w:top w:w="57" w:type="dxa"/>
              <w:left w:w="57" w:type="dxa"/>
              <w:bottom w:w="57" w:type="dxa"/>
              <w:right w:w="57" w:type="dxa"/>
            </w:tcMar>
          </w:tcPr>
          <w:p w14:paraId="255D2092" w14:textId="77777777" w:rsidR="00AC5878" w:rsidRPr="002B5A27" w:rsidRDefault="00AC5878" w:rsidP="003C232C">
            <w:pPr>
              <w:jc w:val="center"/>
              <w:rPr>
                <w:rFonts w:ascii="Times New Roman" w:hAnsi="Times New Roman" w:cs="Times New Roman"/>
              </w:rPr>
            </w:pPr>
          </w:p>
        </w:tc>
        <w:tc>
          <w:tcPr>
            <w:tcW w:w="835" w:type="pct"/>
            <w:shd w:val="clear" w:color="auto" w:fill="FFFFFF" w:themeFill="background1"/>
            <w:tcMar>
              <w:top w:w="57" w:type="dxa"/>
              <w:left w:w="57" w:type="dxa"/>
              <w:bottom w:w="57" w:type="dxa"/>
              <w:right w:w="57" w:type="dxa"/>
            </w:tcMar>
          </w:tcPr>
          <w:p w14:paraId="00B7411B" w14:textId="7EDDB7A9" w:rsidR="00AF0AE6" w:rsidRPr="00A06A95" w:rsidRDefault="00AC5878" w:rsidP="00687245">
            <w:pPr>
              <w:rPr>
                <w:rFonts w:ascii="Times New Roman" w:hAnsi="Times New Roman" w:cs="Times New Roman"/>
              </w:rPr>
            </w:pPr>
            <w:r w:rsidRPr="00A06A95">
              <w:rPr>
                <w:rFonts w:ascii="Times New Roman" w:hAnsi="Times New Roman" w:cs="Times New Roman"/>
              </w:rPr>
              <w:t>Naujai pastatytų, rekonstruotų, atnaujintų ar modernizuotų kelių naudotojų skaičius</w:t>
            </w:r>
            <w:r w:rsidR="00DE2BE1">
              <w:rPr>
                <w:rFonts w:ascii="Times New Roman" w:hAnsi="Times New Roman" w:cs="Times New Roman"/>
              </w:rPr>
              <w:t xml:space="preserve"> </w:t>
            </w:r>
            <w:r w:rsidRPr="00A06A95">
              <w:rPr>
                <w:rFonts w:ascii="Times New Roman" w:hAnsi="Times New Roman" w:cs="Times New Roman"/>
              </w:rPr>
              <w:t>per metus</w:t>
            </w:r>
            <w:r w:rsidR="007A0F71">
              <w:rPr>
                <w:rFonts w:ascii="Times New Roman" w:hAnsi="Times New Roman" w:cs="Times New Roman"/>
              </w:rPr>
              <w:t xml:space="preserve">, </w:t>
            </w:r>
            <w:r w:rsidR="00467763">
              <w:rPr>
                <w:rFonts w:ascii="Times New Roman" w:hAnsi="Times New Roman" w:cs="Times New Roman"/>
              </w:rPr>
              <w:t xml:space="preserve">kelių </w:t>
            </w:r>
            <w:r w:rsidR="007A0F71">
              <w:rPr>
                <w:rFonts w:ascii="Times New Roman" w:hAnsi="Times New Roman" w:cs="Times New Roman"/>
              </w:rPr>
              <w:t>keleivių km per metus</w:t>
            </w:r>
            <w:r w:rsidR="007A0F71" w:rsidRPr="00A06A95">
              <w:rPr>
                <w:rFonts w:ascii="Times New Roman" w:hAnsi="Times New Roman" w:cs="Times New Roman"/>
              </w:rPr>
              <w:t>*</w:t>
            </w:r>
          </w:p>
        </w:tc>
        <w:tc>
          <w:tcPr>
            <w:tcW w:w="355" w:type="pct"/>
            <w:shd w:val="clear" w:color="auto" w:fill="FFFFFF" w:themeFill="background1"/>
            <w:tcMar>
              <w:top w:w="57" w:type="dxa"/>
              <w:left w:w="57" w:type="dxa"/>
              <w:bottom w:w="57" w:type="dxa"/>
              <w:right w:w="57" w:type="dxa"/>
            </w:tcMar>
          </w:tcPr>
          <w:p w14:paraId="4BEF220D" w14:textId="18C0574A" w:rsidR="00AC5878" w:rsidRPr="00A06A95" w:rsidRDefault="007565C8" w:rsidP="003C232C">
            <w:pPr>
              <w:jc w:val="center"/>
              <w:rPr>
                <w:rFonts w:ascii="Times New Roman" w:hAnsi="Times New Roman" w:cs="Times New Roman"/>
              </w:rPr>
            </w:pPr>
            <w:r w:rsidRPr="00A06A95">
              <w:rPr>
                <w:rFonts w:ascii="Times New Roman" w:hAnsi="Times New Roman" w:cs="Times New Roman"/>
              </w:rPr>
              <w:t>428 161 477</w:t>
            </w:r>
          </w:p>
          <w:p w14:paraId="114967E7" w14:textId="10EC401D" w:rsidR="00AC5878" w:rsidRPr="00A06A95" w:rsidRDefault="00AC5878" w:rsidP="003C232C">
            <w:pPr>
              <w:jc w:val="center"/>
              <w:rPr>
                <w:rFonts w:ascii="Times New Roman" w:hAnsi="Times New Roman" w:cs="Times New Roman"/>
              </w:rPr>
            </w:pPr>
            <w:r w:rsidRPr="00A06A95">
              <w:rPr>
                <w:rFonts w:ascii="Times New Roman" w:hAnsi="Times New Roman" w:cs="Times New Roman"/>
              </w:rPr>
              <w:t>(202</w:t>
            </w:r>
            <w:r w:rsidR="007565C8" w:rsidRPr="00A06A95">
              <w:rPr>
                <w:rFonts w:ascii="Times New Roman" w:hAnsi="Times New Roman" w:cs="Times New Roman"/>
              </w:rPr>
              <w:t>1</w:t>
            </w:r>
            <w:r w:rsidR="00A06A95" w:rsidRPr="00A06A95">
              <w:rPr>
                <w:rFonts w:ascii="Times New Roman" w:hAnsi="Times New Roman" w:cs="Times New Roman"/>
              </w:rPr>
              <w:t xml:space="preserve"> m.</w:t>
            </w:r>
            <w:r w:rsidRPr="00A06A95">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575FEBA2" w14:textId="15DF8430" w:rsidR="00AC5878" w:rsidRPr="00A06A95" w:rsidRDefault="007565C8" w:rsidP="003C232C">
            <w:pPr>
              <w:jc w:val="center"/>
              <w:rPr>
                <w:rFonts w:ascii="Times New Roman" w:hAnsi="Times New Roman" w:cs="Times New Roman"/>
              </w:rPr>
            </w:pPr>
            <w:r w:rsidRPr="00A06A95">
              <w:rPr>
                <w:rFonts w:ascii="Times New Roman" w:hAnsi="Times New Roman" w:cs="Times New Roman"/>
              </w:rPr>
              <w:t>450 628 095</w:t>
            </w:r>
          </w:p>
          <w:p w14:paraId="4823BA26" w14:textId="7F1C8EB3" w:rsidR="007C0E51" w:rsidRPr="00A06A95" w:rsidRDefault="007C0E51" w:rsidP="003C232C">
            <w:pPr>
              <w:jc w:val="center"/>
              <w:rPr>
                <w:rFonts w:ascii="Times New Roman" w:hAnsi="Times New Roman" w:cs="Times New Roman"/>
              </w:rPr>
            </w:pPr>
            <w:r w:rsidRPr="00A06A95">
              <w:rPr>
                <w:rFonts w:ascii="Times New Roman" w:hAnsi="Times New Roman" w:cs="Times New Roman"/>
              </w:rPr>
              <w:t>(2029</w:t>
            </w:r>
            <w:r w:rsidR="00A06A95">
              <w:rPr>
                <w:rFonts w:ascii="Times New Roman" w:hAnsi="Times New Roman" w:cs="Times New Roman"/>
              </w:rPr>
              <w:t xml:space="preserve"> m.</w:t>
            </w:r>
            <w:r w:rsidRPr="00A06A95">
              <w:rPr>
                <w:rFonts w:ascii="Times New Roman" w:hAnsi="Times New Roman" w:cs="Times New Roman"/>
              </w:rPr>
              <w:t>)</w:t>
            </w:r>
          </w:p>
        </w:tc>
        <w:tc>
          <w:tcPr>
            <w:tcW w:w="555" w:type="pct"/>
            <w:vMerge/>
            <w:shd w:val="clear" w:color="auto" w:fill="FFFFFF" w:themeFill="background1"/>
            <w:tcMar>
              <w:top w:w="57" w:type="dxa"/>
              <w:left w:w="57" w:type="dxa"/>
              <w:bottom w:w="57" w:type="dxa"/>
              <w:right w:w="57" w:type="dxa"/>
            </w:tcMar>
          </w:tcPr>
          <w:p w14:paraId="1DA90FBF" w14:textId="77777777" w:rsidR="00AC5878" w:rsidRPr="002B5A27" w:rsidRDefault="00AC5878" w:rsidP="003C232C">
            <w:pPr>
              <w:jc w:val="center"/>
              <w:rPr>
                <w:rFonts w:ascii="Times New Roman" w:hAnsi="Times New Roman" w:cs="Times New Roman"/>
              </w:rPr>
            </w:pPr>
          </w:p>
        </w:tc>
      </w:tr>
      <w:tr w:rsidR="00DF6369" w:rsidRPr="00A94DB8" w14:paraId="17AB73CC" w14:textId="77777777" w:rsidTr="002B5A27">
        <w:trPr>
          <w:trHeight w:val="561"/>
        </w:trPr>
        <w:tc>
          <w:tcPr>
            <w:tcW w:w="416" w:type="pct"/>
            <w:vMerge/>
            <w:shd w:val="clear" w:color="auto" w:fill="FFFFFF" w:themeFill="background1"/>
            <w:tcMar>
              <w:top w:w="57" w:type="dxa"/>
              <w:left w:w="57" w:type="dxa"/>
              <w:bottom w:w="57" w:type="dxa"/>
              <w:right w:w="57" w:type="dxa"/>
            </w:tcMar>
          </w:tcPr>
          <w:p w14:paraId="1F0B547C" w14:textId="77777777" w:rsidR="00AC5878" w:rsidRPr="002B5A27" w:rsidRDefault="00AC5878" w:rsidP="003C232C">
            <w:pPr>
              <w:jc w:val="both"/>
              <w:rPr>
                <w:rFonts w:ascii="Times New Roman" w:hAnsi="Times New Roman" w:cs="Times New Roman"/>
              </w:rPr>
            </w:pPr>
          </w:p>
        </w:tc>
        <w:tc>
          <w:tcPr>
            <w:tcW w:w="462" w:type="pct"/>
            <w:vMerge/>
            <w:shd w:val="clear" w:color="auto" w:fill="FFFFFF" w:themeFill="background1"/>
            <w:tcMar>
              <w:top w:w="57" w:type="dxa"/>
              <w:left w:w="57" w:type="dxa"/>
              <w:bottom w:w="57" w:type="dxa"/>
              <w:right w:w="57" w:type="dxa"/>
            </w:tcMar>
          </w:tcPr>
          <w:p w14:paraId="10B4EA6C" w14:textId="77777777" w:rsidR="00AC5878" w:rsidRPr="002B5A27" w:rsidRDefault="00AC5878"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0791EEC1" w14:textId="77777777" w:rsidR="00AC5878" w:rsidRPr="002B5A27" w:rsidRDefault="00AC5878" w:rsidP="003C232C">
            <w:pPr>
              <w:jc w:val="both"/>
              <w:rPr>
                <w:rFonts w:ascii="Times New Roman" w:hAnsi="Times New Roman" w:cs="Times New Roman"/>
                <w:bCs/>
              </w:rPr>
            </w:pPr>
          </w:p>
        </w:tc>
        <w:tc>
          <w:tcPr>
            <w:tcW w:w="509" w:type="pct"/>
            <w:vMerge/>
            <w:shd w:val="clear" w:color="auto" w:fill="FFFFFF" w:themeFill="background1"/>
            <w:tcMar>
              <w:top w:w="57" w:type="dxa"/>
              <w:left w:w="57" w:type="dxa"/>
              <w:bottom w:w="57" w:type="dxa"/>
              <w:right w:w="57" w:type="dxa"/>
            </w:tcMar>
          </w:tcPr>
          <w:p w14:paraId="04811A77" w14:textId="77777777" w:rsidR="00AC5878" w:rsidRPr="002B5A27" w:rsidRDefault="00AC5878" w:rsidP="003C232C">
            <w:pPr>
              <w:jc w:val="both"/>
              <w:rPr>
                <w:rFonts w:ascii="Times New Roman" w:hAnsi="Times New Roman" w:cs="Times New Roman"/>
                <w:color w:val="548DD4" w:themeColor="text2" w:themeTint="99"/>
              </w:rPr>
            </w:pPr>
          </w:p>
        </w:tc>
        <w:tc>
          <w:tcPr>
            <w:tcW w:w="463" w:type="pct"/>
            <w:vMerge/>
            <w:shd w:val="clear" w:color="auto" w:fill="FFFFFF" w:themeFill="background1"/>
            <w:tcMar>
              <w:top w:w="57" w:type="dxa"/>
              <w:left w:w="57" w:type="dxa"/>
              <w:bottom w:w="57" w:type="dxa"/>
              <w:right w:w="57" w:type="dxa"/>
            </w:tcMar>
          </w:tcPr>
          <w:p w14:paraId="67E0EB1E" w14:textId="77777777" w:rsidR="00AC5878" w:rsidRPr="002B5A27" w:rsidRDefault="00AC5878" w:rsidP="003C232C">
            <w:pPr>
              <w:jc w:val="both"/>
              <w:rPr>
                <w:rFonts w:ascii="Times New Roman" w:hAnsi="Times New Roman" w:cs="Times New Roman"/>
                <w:color w:val="548DD4" w:themeColor="text2" w:themeTint="99"/>
              </w:rPr>
            </w:pPr>
          </w:p>
        </w:tc>
        <w:tc>
          <w:tcPr>
            <w:tcW w:w="554" w:type="pct"/>
            <w:vMerge/>
            <w:shd w:val="clear" w:color="auto" w:fill="FFFFFF" w:themeFill="background1"/>
            <w:tcMar>
              <w:top w:w="57" w:type="dxa"/>
              <w:left w:w="57" w:type="dxa"/>
              <w:bottom w:w="57" w:type="dxa"/>
              <w:right w:w="57" w:type="dxa"/>
            </w:tcMar>
          </w:tcPr>
          <w:p w14:paraId="3AA8DE54" w14:textId="77777777" w:rsidR="00AC5878" w:rsidRPr="002B5A27" w:rsidRDefault="00AC5878" w:rsidP="003C232C">
            <w:pPr>
              <w:jc w:val="both"/>
              <w:rPr>
                <w:rFonts w:ascii="Times New Roman" w:hAnsi="Times New Roman" w:cs="Times New Roman"/>
              </w:rPr>
            </w:pPr>
          </w:p>
        </w:tc>
        <w:tc>
          <w:tcPr>
            <w:tcW w:w="835" w:type="pct"/>
            <w:shd w:val="clear" w:color="auto" w:fill="FFFFFF" w:themeFill="background1"/>
            <w:tcMar>
              <w:top w:w="57" w:type="dxa"/>
              <w:left w:w="57" w:type="dxa"/>
              <w:bottom w:w="57" w:type="dxa"/>
              <w:right w:w="57" w:type="dxa"/>
            </w:tcMar>
          </w:tcPr>
          <w:p w14:paraId="7B65FCBA" w14:textId="56B33702" w:rsidR="00AC5878" w:rsidRPr="00A06A95" w:rsidRDefault="00AC5878" w:rsidP="003C232C">
            <w:pPr>
              <w:rPr>
                <w:rFonts w:ascii="Times New Roman" w:hAnsi="Times New Roman" w:cs="Times New Roman"/>
              </w:rPr>
            </w:pPr>
            <w:r w:rsidRPr="00A94DB8">
              <w:rPr>
                <w:rFonts w:ascii="Times New Roman" w:hAnsi="Times New Roman" w:cs="Times New Roman"/>
              </w:rPr>
              <w:t xml:space="preserve">Dėl patobulintos kelių infrastruktūros sutaupytas laikas, </w:t>
            </w:r>
            <w:r w:rsidR="00A54B82">
              <w:rPr>
                <w:rFonts w:ascii="Times New Roman" w:eastAsia="Times New Roman" w:hAnsi="Times New Roman" w:cs="Times New Roman"/>
                <w:iCs/>
              </w:rPr>
              <w:t>k</w:t>
            </w:r>
            <w:r w:rsidR="00A54B82" w:rsidRPr="00A54B82">
              <w:rPr>
                <w:rFonts w:ascii="Times New Roman" w:eastAsia="Times New Roman" w:hAnsi="Times New Roman" w:cs="Times New Roman"/>
                <w:iCs/>
              </w:rPr>
              <w:t>eleivių dienų skaičius per metus</w:t>
            </w:r>
            <w:r w:rsidR="00A54B82">
              <w:rPr>
                <w:rFonts w:ascii="Times New Roman" w:eastAsia="Times New Roman" w:hAnsi="Times New Roman" w:cs="Times New Roman"/>
                <w:iCs/>
              </w:rPr>
              <w:t xml:space="preserve"> </w:t>
            </w:r>
            <w:r w:rsidR="00DB7208" w:rsidRPr="00A94DB8">
              <w:rPr>
                <w:rFonts w:ascii="Times New Roman" w:hAnsi="Times New Roman" w:cs="Times New Roman"/>
              </w:rPr>
              <w:t>*</w:t>
            </w:r>
          </w:p>
        </w:tc>
        <w:tc>
          <w:tcPr>
            <w:tcW w:w="355" w:type="pct"/>
            <w:shd w:val="clear" w:color="auto" w:fill="FFFFFF" w:themeFill="background1"/>
            <w:tcMar>
              <w:top w:w="57" w:type="dxa"/>
              <w:left w:w="57" w:type="dxa"/>
              <w:bottom w:w="57" w:type="dxa"/>
              <w:right w:w="57" w:type="dxa"/>
            </w:tcMar>
          </w:tcPr>
          <w:p w14:paraId="6B9A08AE" w14:textId="08CF23F8" w:rsidR="00AC5878" w:rsidRPr="00A94DB8" w:rsidRDefault="007565C8" w:rsidP="003C232C">
            <w:pPr>
              <w:jc w:val="center"/>
              <w:rPr>
                <w:rFonts w:ascii="Times New Roman" w:hAnsi="Times New Roman" w:cs="Times New Roman"/>
              </w:rPr>
            </w:pPr>
            <w:r w:rsidRPr="00A94DB8">
              <w:rPr>
                <w:rFonts w:ascii="Times New Roman" w:hAnsi="Times New Roman" w:cs="Times New Roman"/>
              </w:rPr>
              <w:t>676 208</w:t>
            </w:r>
          </w:p>
          <w:p w14:paraId="129D5EF7" w14:textId="3BD61286" w:rsidR="00AC5878" w:rsidRPr="00A94DB8" w:rsidRDefault="00AC5878" w:rsidP="003C232C">
            <w:pPr>
              <w:jc w:val="center"/>
              <w:rPr>
                <w:rFonts w:ascii="Times New Roman" w:hAnsi="Times New Roman" w:cs="Times New Roman"/>
              </w:rPr>
            </w:pPr>
            <w:r w:rsidRPr="00A94DB8">
              <w:rPr>
                <w:rFonts w:ascii="Times New Roman" w:hAnsi="Times New Roman" w:cs="Times New Roman"/>
              </w:rPr>
              <w:t>(202</w:t>
            </w:r>
            <w:r w:rsidR="007565C8" w:rsidRPr="00A94DB8">
              <w:rPr>
                <w:rFonts w:ascii="Times New Roman" w:hAnsi="Times New Roman" w:cs="Times New Roman"/>
              </w:rPr>
              <w:t>1</w:t>
            </w:r>
            <w:r w:rsidR="00A94DB8">
              <w:rPr>
                <w:rFonts w:ascii="Times New Roman" w:hAnsi="Times New Roman" w:cs="Times New Roman"/>
              </w:rPr>
              <w:t xml:space="preserve"> m.</w:t>
            </w:r>
            <w:r w:rsidRPr="00A94DB8">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044B7A31" w14:textId="5E9B68AA" w:rsidR="00AC5878" w:rsidRPr="00A94DB8" w:rsidRDefault="007565C8" w:rsidP="003C232C">
            <w:pPr>
              <w:jc w:val="center"/>
              <w:rPr>
                <w:rFonts w:ascii="Times New Roman" w:hAnsi="Times New Roman" w:cs="Times New Roman"/>
              </w:rPr>
            </w:pPr>
            <w:r w:rsidRPr="00A94DB8">
              <w:rPr>
                <w:rFonts w:ascii="Times New Roman" w:hAnsi="Times New Roman" w:cs="Times New Roman"/>
              </w:rPr>
              <w:t>119 104</w:t>
            </w:r>
          </w:p>
          <w:p w14:paraId="3A50D2B8" w14:textId="6AE82D03" w:rsidR="00094A3C" w:rsidRPr="00A94DB8" w:rsidRDefault="00094A3C" w:rsidP="003C232C">
            <w:pPr>
              <w:jc w:val="center"/>
              <w:rPr>
                <w:rFonts w:ascii="Times New Roman" w:hAnsi="Times New Roman" w:cs="Times New Roman"/>
              </w:rPr>
            </w:pPr>
            <w:r w:rsidRPr="00155595">
              <w:rPr>
                <w:rFonts w:ascii="Times New Roman" w:hAnsi="Times New Roman" w:cs="Times New Roman"/>
              </w:rPr>
              <w:t>(2029</w:t>
            </w:r>
            <w:r w:rsidR="00A94DB8">
              <w:rPr>
                <w:rFonts w:ascii="Times New Roman" w:hAnsi="Times New Roman" w:cs="Times New Roman"/>
              </w:rPr>
              <w:t xml:space="preserve"> m.</w:t>
            </w:r>
            <w:r w:rsidRPr="00155595">
              <w:rPr>
                <w:rFonts w:ascii="Times New Roman" w:hAnsi="Times New Roman" w:cs="Times New Roman"/>
              </w:rPr>
              <w:t>)</w:t>
            </w:r>
          </w:p>
        </w:tc>
        <w:tc>
          <w:tcPr>
            <w:tcW w:w="555" w:type="pct"/>
            <w:vMerge/>
            <w:shd w:val="clear" w:color="auto" w:fill="FFFFFF" w:themeFill="background1"/>
            <w:tcMar>
              <w:top w:w="57" w:type="dxa"/>
              <w:left w:w="57" w:type="dxa"/>
              <w:bottom w:w="57" w:type="dxa"/>
              <w:right w:w="57" w:type="dxa"/>
            </w:tcMar>
          </w:tcPr>
          <w:p w14:paraId="49B09E08" w14:textId="77777777" w:rsidR="00AC5878" w:rsidRPr="00A94DB8" w:rsidRDefault="00AC5878" w:rsidP="003C232C">
            <w:pPr>
              <w:jc w:val="center"/>
              <w:rPr>
                <w:rFonts w:ascii="Times New Roman" w:hAnsi="Times New Roman" w:cs="Times New Roman"/>
              </w:rPr>
            </w:pPr>
          </w:p>
        </w:tc>
      </w:tr>
      <w:tr w:rsidR="00DF6369" w:rsidRPr="00A94DB8" w14:paraId="3E63D59A" w14:textId="77777777" w:rsidTr="002B5A27">
        <w:trPr>
          <w:trHeight w:val="1205"/>
        </w:trPr>
        <w:tc>
          <w:tcPr>
            <w:tcW w:w="416" w:type="pct"/>
            <w:vMerge w:val="restart"/>
            <w:shd w:val="clear" w:color="auto" w:fill="FFFFFF" w:themeFill="background1"/>
            <w:tcMar>
              <w:top w:w="57" w:type="dxa"/>
              <w:left w:w="57" w:type="dxa"/>
              <w:bottom w:w="57" w:type="dxa"/>
              <w:right w:w="57" w:type="dxa"/>
            </w:tcMar>
          </w:tcPr>
          <w:p w14:paraId="384D7122" w14:textId="3B4D4566" w:rsidR="009D14A6" w:rsidRPr="00A94DB8" w:rsidRDefault="009D14A6" w:rsidP="003C232C">
            <w:pPr>
              <w:spacing w:line="276" w:lineRule="auto"/>
              <w:rPr>
                <w:rFonts w:ascii="Times New Roman" w:hAnsi="Times New Roman" w:cs="Times New Roman"/>
              </w:rPr>
            </w:pPr>
            <w:r w:rsidRPr="00A94DB8">
              <w:rPr>
                <w:rFonts w:ascii="Times New Roman" w:hAnsi="Times New Roman" w:cs="Times New Roman"/>
              </w:rPr>
              <w:t>10-001-05-03-02</w:t>
            </w:r>
          </w:p>
          <w:p w14:paraId="48054BE6" w14:textId="77777777" w:rsidR="009D14A6" w:rsidRPr="00A94DB8" w:rsidRDefault="009D14A6" w:rsidP="003C232C">
            <w:pPr>
              <w:spacing w:line="276" w:lineRule="auto"/>
              <w:jc w:val="center"/>
              <w:rPr>
                <w:rFonts w:ascii="Times New Roman" w:hAnsi="Times New Roman" w:cs="Times New Roman"/>
              </w:rPr>
            </w:pPr>
          </w:p>
          <w:p w14:paraId="27861940" w14:textId="1E6C389E" w:rsidR="009D14A6" w:rsidRPr="00A94DB8" w:rsidRDefault="009D14A6" w:rsidP="003C232C">
            <w:pPr>
              <w:spacing w:line="276" w:lineRule="auto"/>
              <w:jc w:val="center"/>
              <w:rPr>
                <w:rFonts w:ascii="Times New Roman" w:hAnsi="Times New Roman" w:cs="Times New Roman"/>
                <w:strike/>
              </w:rPr>
            </w:pPr>
          </w:p>
        </w:tc>
        <w:tc>
          <w:tcPr>
            <w:tcW w:w="462" w:type="pct"/>
            <w:vMerge w:val="restart"/>
            <w:shd w:val="clear" w:color="auto" w:fill="FFFFFF" w:themeFill="background1"/>
            <w:tcMar>
              <w:top w:w="57" w:type="dxa"/>
              <w:left w:w="57" w:type="dxa"/>
              <w:bottom w:w="57" w:type="dxa"/>
              <w:right w:w="57" w:type="dxa"/>
            </w:tcMar>
          </w:tcPr>
          <w:p w14:paraId="5E83724E" w14:textId="4712A689" w:rsidR="009D14A6" w:rsidRPr="00A94DB8" w:rsidRDefault="009D14A6" w:rsidP="00DF6369">
            <w:pPr>
              <w:spacing w:line="276" w:lineRule="auto"/>
              <w:rPr>
                <w:rFonts w:ascii="Times New Roman" w:hAnsi="Times New Roman" w:cs="Times New Roman"/>
              </w:rPr>
            </w:pPr>
            <w:r w:rsidRPr="00A94DB8">
              <w:rPr>
                <w:rFonts w:ascii="Times New Roman" w:hAnsi="Times New Roman" w:cs="Times New Roman"/>
              </w:rPr>
              <w:t>Gerinti susisiekimą  geležinkelių transportu</w:t>
            </w:r>
          </w:p>
          <w:p w14:paraId="73C5142B" w14:textId="77777777" w:rsidR="009D14A6" w:rsidRPr="00A94DB8" w:rsidRDefault="009D14A6" w:rsidP="00DF6369">
            <w:pPr>
              <w:rPr>
                <w:rFonts w:ascii="Times New Roman" w:hAnsi="Times New Roman" w:cs="Times New Roman"/>
              </w:rPr>
            </w:pPr>
          </w:p>
        </w:tc>
        <w:tc>
          <w:tcPr>
            <w:tcW w:w="509" w:type="pct"/>
            <w:vMerge w:val="restart"/>
            <w:shd w:val="clear" w:color="auto" w:fill="FFFFFF" w:themeFill="background1"/>
            <w:tcMar>
              <w:top w:w="57" w:type="dxa"/>
              <w:left w:w="57" w:type="dxa"/>
              <w:bottom w:w="57" w:type="dxa"/>
              <w:right w:w="57" w:type="dxa"/>
            </w:tcMar>
          </w:tcPr>
          <w:p w14:paraId="6AA39CCC" w14:textId="5CF89DA9" w:rsidR="009D14A6" w:rsidRPr="00A94DB8" w:rsidRDefault="009D14A6" w:rsidP="00DF6369">
            <w:pPr>
              <w:rPr>
                <w:rFonts w:ascii="Times New Roman" w:hAnsi="Times New Roman" w:cs="Times New Roman"/>
              </w:rPr>
            </w:pPr>
            <w:r w:rsidRPr="00A94DB8">
              <w:rPr>
                <w:rFonts w:ascii="Times New Roman" w:hAnsi="Times New Roman" w:cs="Times New Roman"/>
              </w:rPr>
              <w:t>5.3.</w:t>
            </w:r>
            <w:r w:rsidRPr="00A94DB8">
              <w:rPr>
                <w:rFonts w:ascii="Times New Roman" w:hAnsi="Times New Roman" w:cs="Times New Roman"/>
                <w:b/>
              </w:rPr>
              <w:t xml:space="preserve"> </w:t>
            </w:r>
            <w:r w:rsidRPr="00A94DB8">
              <w:rPr>
                <w:rFonts w:ascii="Times New Roman" w:hAnsi="Times New Roman" w:cs="Times New Roman"/>
              </w:rPr>
              <w:t>Gerinti transporto junglumą šalies viduje, su ES valstybėmis narėmis ir trečiosiomis šalimis, užtikrinti eismo saug</w:t>
            </w:r>
            <w:r w:rsidR="00CF0971" w:rsidRPr="00A94DB8">
              <w:rPr>
                <w:rFonts w:ascii="Times New Roman" w:hAnsi="Times New Roman" w:cs="Times New Roman"/>
              </w:rPr>
              <w:t>um</w:t>
            </w:r>
            <w:r w:rsidRPr="00A94DB8">
              <w:rPr>
                <w:rFonts w:ascii="Times New Roman" w:hAnsi="Times New Roman" w:cs="Times New Roman"/>
              </w:rPr>
              <w:t>ą</w:t>
            </w:r>
          </w:p>
        </w:tc>
        <w:tc>
          <w:tcPr>
            <w:tcW w:w="509" w:type="pct"/>
            <w:vMerge w:val="restart"/>
            <w:shd w:val="clear" w:color="auto" w:fill="FFFFFF" w:themeFill="background1"/>
            <w:tcMar>
              <w:top w:w="57" w:type="dxa"/>
              <w:left w:w="57" w:type="dxa"/>
              <w:bottom w:w="57" w:type="dxa"/>
              <w:right w:w="57" w:type="dxa"/>
            </w:tcMar>
          </w:tcPr>
          <w:p w14:paraId="5EDBDE08" w14:textId="77777777" w:rsidR="00CF7367" w:rsidRPr="00A94DB8" w:rsidRDefault="009D14A6" w:rsidP="003C232C">
            <w:pPr>
              <w:rPr>
                <w:rFonts w:ascii="Times New Roman" w:hAnsi="Times New Roman" w:cs="Times New Roman"/>
              </w:rPr>
            </w:pPr>
            <w:r w:rsidRPr="00A94DB8">
              <w:rPr>
                <w:rFonts w:ascii="Times New Roman" w:hAnsi="Times New Roman" w:cs="Times New Roman"/>
              </w:rPr>
              <w:t>5.4. Gerinti skaitmeninį junglumą ir didinti susisiekimo infrastruktūros panaudojimo efektyvumą bei sektoriaus kuriamą vertę</w:t>
            </w:r>
            <w:r w:rsidRPr="00A94DB8" w:rsidDel="00237901">
              <w:rPr>
                <w:rFonts w:ascii="Times New Roman" w:hAnsi="Times New Roman" w:cs="Times New Roman"/>
              </w:rPr>
              <w:t xml:space="preserve"> </w:t>
            </w:r>
          </w:p>
          <w:p w14:paraId="21C31C99" w14:textId="781BD589" w:rsidR="009D14A6" w:rsidRPr="00A94DB8" w:rsidRDefault="009D14A6" w:rsidP="003C232C">
            <w:pPr>
              <w:rPr>
                <w:rFonts w:ascii="Times New Roman" w:hAnsi="Times New Roman" w:cs="Times New Roman"/>
              </w:rPr>
            </w:pPr>
            <w:r w:rsidRPr="00A94DB8">
              <w:rPr>
                <w:rFonts w:ascii="Times New Roman" w:hAnsi="Times New Roman" w:cs="Times New Roman"/>
              </w:rPr>
              <w:t>10.2 Sukurti ir pritaikyti transporto infrastruktūrą, reikalingą tarptautiniam kariniam judumui</w:t>
            </w:r>
          </w:p>
        </w:tc>
        <w:tc>
          <w:tcPr>
            <w:tcW w:w="463" w:type="pct"/>
            <w:vMerge w:val="restart"/>
            <w:shd w:val="clear" w:color="auto" w:fill="FFFFFF" w:themeFill="background1"/>
            <w:tcMar>
              <w:top w:w="57" w:type="dxa"/>
              <w:left w:w="57" w:type="dxa"/>
              <w:bottom w:w="57" w:type="dxa"/>
              <w:right w:w="57" w:type="dxa"/>
            </w:tcMar>
          </w:tcPr>
          <w:p w14:paraId="552CCEEE" w14:textId="61A4A15C" w:rsidR="009D14A6" w:rsidRPr="00A94DB8" w:rsidRDefault="001600B8" w:rsidP="00DF6369">
            <w:pPr>
              <w:rPr>
                <w:rFonts w:ascii="Times New Roman" w:hAnsi="Times New Roman" w:cs="Times New Roman"/>
              </w:rPr>
            </w:pPr>
            <w:r w:rsidRPr="00A94DB8">
              <w:rPr>
                <w:rFonts w:ascii="Times New Roman" w:hAnsi="Times New Roman" w:cs="Times New Roman"/>
              </w:rPr>
              <w:t>Patvirtintas</w:t>
            </w:r>
            <w:r w:rsidR="00151BA2" w:rsidRPr="00A94DB8">
              <w:rPr>
                <w:rFonts w:ascii="Times New Roman" w:hAnsi="Times New Roman" w:cs="Times New Roman"/>
              </w:rPr>
              <w:t xml:space="preserve"> Lietuvos transporto infrastruktūros plėtros iki 2030 m. plan</w:t>
            </w:r>
            <w:r w:rsidRPr="00A94DB8">
              <w:rPr>
                <w:rFonts w:ascii="Times New Roman" w:hAnsi="Times New Roman" w:cs="Times New Roman"/>
              </w:rPr>
              <w:t>as</w:t>
            </w:r>
          </w:p>
        </w:tc>
        <w:tc>
          <w:tcPr>
            <w:tcW w:w="554" w:type="pct"/>
            <w:vMerge w:val="restart"/>
            <w:shd w:val="clear" w:color="auto" w:fill="FFFFFF" w:themeFill="background1"/>
            <w:tcMar>
              <w:top w:w="57" w:type="dxa"/>
              <w:left w:w="57" w:type="dxa"/>
              <w:bottom w:w="57" w:type="dxa"/>
              <w:right w:w="57" w:type="dxa"/>
            </w:tcMar>
          </w:tcPr>
          <w:p w14:paraId="330B66E4" w14:textId="77777777" w:rsidR="009D14A6" w:rsidRPr="00A94DB8" w:rsidRDefault="009D14A6" w:rsidP="003C232C">
            <w:pPr>
              <w:rPr>
                <w:rFonts w:ascii="Times New Roman" w:hAnsi="Times New Roman" w:cs="Times New Roman"/>
              </w:rPr>
            </w:pPr>
            <w:r w:rsidRPr="00A94DB8">
              <w:rPr>
                <w:rFonts w:ascii="Times New Roman" w:hAnsi="Times New Roman" w:cs="Times New Roman"/>
              </w:rPr>
              <w:t>EIM, AM</w:t>
            </w:r>
          </w:p>
        </w:tc>
        <w:tc>
          <w:tcPr>
            <w:tcW w:w="835" w:type="pct"/>
            <w:shd w:val="clear" w:color="auto" w:fill="FFFFFF" w:themeFill="background1"/>
            <w:tcMar>
              <w:top w:w="57" w:type="dxa"/>
              <w:left w:w="57" w:type="dxa"/>
              <w:bottom w:w="57" w:type="dxa"/>
              <w:right w:w="57" w:type="dxa"/>
            </w:tcMar>
          </w:tcPr>
          <w:p w14:paraId="5776F7EB" w14:textId="5EAF34F8" w:rsidR="009D14A6" w:rsidRPr="00A94DB8" w:rsidRDefault="009D14A6" w:rsidP="00687245">
            <w:pPr>
              <w:rPr>
                <w:rFonts w:ascii="Times New Roman" w:hAnsi="Times New Roman" w:cs="Times New Roman"/>
                <w:iCs/>
                <w:strike/>
                <w:color w:val="000000"/>
                <w:highlight w:val="yellow"/>
                <w:lang w:eastAsia="lt-LT"/>
              </w:rPr>
            </w:pPr>
            <w:r w:rsidRPr="00A94DB8">
              <w:rPr>
                <w:rFonts w:ascii="Times New Roman" w:hAnsi="Times New Roman" w:cs="Times New Roman"/>
                <w:iCs/>
                <w:color w:val="000000"/>
                <w:lang w:eastAsia="lt-LT"/>
              </w:rPr>
              <w:t xml:space="preserve">Geležinkelio ruožų su ilgalaikiais greičio apribojimais dėl netinkamos kelio būklės, </w:t>
            </w:r>
            <w:r w:rsidR="000E13E4" w:rsidRPr="00A94DB8">
              <w:rPr>
                <w:rFonts w:ascii="Times New Roman" w:hAnsi="Times New Roman" w:cs="Times New Roman"/>
                <w:iCs/>
                <w:color w:val="000000"/>
                <w:lang w:eastAsia="lt-LT"/>
              </w:rPr>
              <w:t xml:space="preserve">dalis </w:t>
            </w:r>
            <w:r w:rsidRPr="00A94DB8">
              <w:rPr>
                <w:rFonts w:ascii="Times New Roman" w:hAnsi="Times New Roman" w:cs="Times New Roman"/>
                <w:iCs/>
                <w:color w:val="000000"/>
                <w:lang w:eastAsia="lt-LT"/>
              </w:rPr>
              <w:t>proc.</w:t>
            </w:r>
          </w:p>
        </w:tc>
        <w:tc>
          <w:tcPr>
            <w:tcW w:w="355" w:type="pct"/>
            <w:shd w:val="clear" w:color="auto" w:fill="FFFFFF" w:themeFill="background1"/>
            <w:tcMar>
              <w:top w:w="57" w:type="dxa"/>
              <w:left w:w="57" w:type="dxa"/>
              <w:bottom w:w="57" w:type="dxa"/>
              <w:right w:w="57" w:type="dxa"/>
            </w:tcMar>
          </w:tcPr>
          <w:p w14:paraId="67D46858" w14:textId="77777777" w:rsidR="009D14A6" w:rsidRPr="00A94DB8" w:rsidRDefault="009D14A6" w:rsidP="003C232C">
            <w:pPr>
              <w:jc w:val="center"/>
              <w:rPr>
                <w:rFonts w:ascii="Times New Roman" w:hAnsi="Times New Roman" w:cs="Times New Roman"/>
                <w:iCs/>
                <w:color w:val="000000"/>
                <w:lang w:eastAsia="lt-LT"/>
              </w:rPr>
            </w:pPr>
            <w:r w:rsidRPr="00A94DB8">
              <w:rPr>
                <w:rFonts w:ascii="Times New Roman" w:hAnsi="Times New Roman" w:cs="Times New Roman"/>
                <w:iCs/>
                <w:color w:val="000000"/>
                <w:lang w:eastAsia="lt-LT"/>
              </w:rPr>
              <w:t>14</w:t>
            </w:r>
          </w:p>
          <w:p w14:paraId="756CD473" w14:textId="151722C3" w:rsidR="009D14A6" w:rsidRPr="00A94DB8" w:rsidRDefault="009D14A6" w:rsidP="003C232C">
            <w:pPr>
              <w:jc w:val="center"/>
              <w:rPr>
                <w:rFonts w:ascii="Times New Roman" w:hAnsi="Times New Roman" w:cs="Times New Roman"/>
                <w:strike/>
                <w:highlight w:val="yellow"/>
              </w:rPr>
            </w:pPr>
            <w:r w:rsidRPr="00A94DB8">
              <w:rPr>
                <w:rFonts w:ascii="Times New Roman" w:hAnsi="Times New Roman" w:cs="Times New Roman"/>
                <w:iCs/>
                <w:color w:val="000000"/>
                <w:lang w:eastAsia="lt-LT"/>
              </w:rPr>
              <w:t>(2020</w:t>
            </w:r>
            <w:r w:rsidR="00A94DB8">
              <w:rPr>
                <w:rFonts w:ascii="Times New Roman" w:hAnsi="Times New Roman" w:cs="Times New Roman"/>
                <w:iCs/>
                <w:color w:val="000000"/>
                <w:lang w:eastAsia="lt-LT"/>
              </w:rPr>
              <w:t xml:space="preserve"> m.</w:t>
            </w:r>
            <w:r w:rsidRPr="00A94DB8">
              <w:rPr>
                <w:rFonts w:ascii="Times New Roman" w:hAnsi="Times New Roman" w:cs="Times New Roman"/>
                <w:iCs/>
                <w:color w:val="000000"/>
                <w:lang w:eastAsia="lt-LT"/>
              </w:rPr>
              <w:t>)</w:t>
            </w:r>
          </w:p>
        </w:tc>
        <w:tc>
          <w:tcPr>
            <w:tcW w:w="339" w:type="pct"/>
            <w:shd w:val="clear" w:color="auto" w:fill="FFFFFF" w:themeFill="background1"/>
            <w:tcMar>
              <w:top w:w="57" w:type="dxa"/>
              <w:left w:w="57" w:type="dxa"/>
              <w:bottom w:w="57" w:type="dxa"/>
              <w:right w:w="57" w:type="dxa"/>
            </w:tcMar>
          </w:tcPr>
          <w:p w14:paraId="62C57A5A" w14:textId="42C65E5E" w:rsidR="009D14A6" w:rsidRPr="00A94DB8" w:rsidRDefault="009D14A6" w:rsidP="003C232C">
            <w:pPr>
              <w:jc w:val="center"/>
              <w:rPr>
                <w:rFonts w:ascii="Times New Roman" w:hAnsi="Times New Roman" w:cs="Times New Roman"/>
                <w:strike/>
                <w:highlight w:val="yellow"/>
              </w:rPr>
            </w:pPr>
            <w:r w:rsidRPr="00A94DB8">
              <w:rPr>
                <w:rFonts w:ascii="Times New Roman" w:hAnsi="Times New Roman" w:cs="Times New Roman"/>
                <w:iCs/>
                <w:color w:val="000000"/>
                <w:lang w:eastAsia="lt-LT"/>
              </w:rPr>
              <w:t>6</w:t>
            </w:r>
          </w:p>
        </w:tc>
        <w:tc>
          <w:tcPr>
            <w:tcW w:w="555" w:type="pct"/>
            <w:vMerge w:val="restart"/>
            <w:shd w:val="clear" w:color="auto" w:fill="FFFFFF" w:themeFill="background1"/>
            <w:tcMar>
              <w:top w:w="57" w:type="dxa"/>
              <w:left w:w="57" w:type="dxa"/>
              <w:bottom w:w="57" w:type="dxa"/>
              <w:right w:w="57" w:type="dxa"/>
            </w:tcMar>
          </w:tcPr>
          <w:p w14:paraId="4CF3C1EF" w14:textId="0AA015B3" w:rsidR="009D14A6" w:rsidRPr="00A94DB8" w:rsidRDefault="009D14A6" w:rsidP="003C232C">
            <w:pPr>
              <w:rPr>
                <w:rFonts w:ascii="Times New Roman" w:hAnsi="Times New Roman" w:cs="Times New Roman"/>
                <w:highlight w:val="yellow"/>
              </w:rPr>
            </w:pPr>
            <w:r w:rsidRPr="00A94DB8">
              <w:rPr>
                <w:rFonts w:ascii="Times New Roman" w:hAnsi="Times New Roman" w:cs="Times New Roman"/>
              </w:rPr>
              <w:t>LRV ĮP, HP „Lygios galimybės visiems“</w:t>
            </w:r>
            <w:r w:rsidR="00BE39F8" w:rsidRPr="00A94DB8">
              <w:rPr>
                <w:rFonts w:ascii="Times New Roman" w:hAnsi="Times New Roman" w:cs="Times New Roman"/>
              </w:rPr>
              <w:t>, HP „Darnus vystymasis“</w:t>
            </w:r>
          </w:p>
        </w:tc>
      </w:tr>
      <w:tr w:rsidR="00687245" w:rsidRPr="00A94DB8" w14:paraId="392B0791" w14:textId="77777777" w:rsidTr="00687245">
        <w:trPr>
          <w:trHeight w:val="1037"/>
        </w:trPr>
        <w:tc>
          <w:tcPr>
            <w:tcW w:w="416" w:type="pct"/>
            <w:vMerge/>
            <w:shd w:val="clear" w:color="auto" w:fill="FFFFFF" w:themeFill="background1"/>
            <w:tcMar>
              <w:top w:w="57" w:type="dxa"/>
              <w:left w:w="57" w:type="dxa"/>
              <w:bottom w:w="57" w:type="dxa"/>
              <w:right w:w="57" w:type="dxa"/>
            </w:tcMar>
          </w:tcPr>
          <w:p w14:paraId="7C223A1F" w14:textId="77777777" w:rsidR="009D14A6" w:rsidRPr="00A94DB8" w:rsidRDefault="009D14A6" w:rsidP="003C232C">
            <w:pPr>
              <w:spacing w:line="276" w:lineRule="auto"/>
              <w:jc w:val="both"/>
              <w:rPr>
                <w:rFonts w:ascii="Times New Roman" w:hAnsi="Times New Roman" w:cs="Times New Roman"/>
              </w:rPr>
            </w:pPr>
          </w:p>
        </w:tc>
        <w:tc>
          <w:tcPr>
            <w:tcW w:w="462" w:type="pct"/>
            <w:vMerge/>
            <w:shd w:val="clear" w:color="auto" w:fill="FFFFFF" w:themeFill="background1"/>
            <w:tcMar>
              <w:top w:w="57" w:type="dxa"/>
              <w:left w:w="57" w:type="dxa"/>
              <w:bottom w:w="57" w:type="dxa"/>
              <w:right w:w="57" w:type="dxa"/>
            </w:tcMar>
          </w:tcPr>
          <w:p w14:paraId="481CBD4F" w14:textId="77777777" w:rsidR="009D14A6" w:rsidRPr="00A94DB8" w:rsidRDefault="009D14A6" w:rsidP="003C232C">
            <w:pPr>
              <w:spacing w:line="276" w:lineRule="auto"/>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119757E5" w14:textId="77777777" w:rsidR="009D14A6" w:rsidRPr="00A94DB8" w:rsidRDefault="009D14A6" w:rsidP="003C232C">
            <w:pPr>
              <w:jc w:val="both"/>
              <w:rPr>
                <w:rFonts w:ascii="Times New Roman" w:hAnsi="Times New Roman" w:cs="Times New Roman"/>
                <w:bCs/>
              </w:rPr>
            </w:pPr>
          </w:p>
        </w:tc>
        <w:tc>
          <w:tcPr>
            <w:tcW w:w="509" w:type="pct"/>
            <w:vMerge/>
            <w:shd w:val="clear" w:color="auto" w:fill="FFFFFF" w:themeFill="background1"/>
            <w:tcMar>
              <w:top w:w="57" w:type="dxa"/>
              <w:left w:w="57" w:type="dxa"/>
              <w:bottom w:w="57" w:type="dxa"/>
              <w:right w:w="57" w:type="dxa"/>
            </w:tcMar>
          </w:tcPr>
          <w:p w14:paraId="761397A6" w14:textId="77777777" w:rsidR="009D14A6" w:rsidRPr="00A94DB8" w:rsidRDefault="009D14A6" w:rsidP="003C232C">
            <w:pPr>
              <w:jc w:val="both"/>
              <w:rPr>
                <w:rFonts w:ascii="Times New Roman" w:hAnsi="Times New Roman" w:cs="Times New Roman"/>
              </w:rPr>
            </w:pPr>
          </w:p>
        </w:tc>
        <w:tc>
          <w:tcPr>
            <w:tcW w:w="463" w:type="pct"/>
            <w:vMerge/>
            <w:shd w:val="clear" w:color="auto" w:fill="FFFFFF" w:themeFill="background1"/>
            <w:tcMar>
              <w:top w:w="57" w:type="dxa"/>
              <w:left w:w="57" w:type="dxa"/>
              <w:bottom w:w="57" w:type="dxa"/>
              <w:right w:w="57" w:type="dxa"/>
            </w:tcMar>
          </w:tcPr>
          <w:p w14:paraId="68ADA2A1" w14:textId="77777777" w:rsidR="009D14A6" w:rsidRPr="00A94DB8" w:rsidRDefault="009D14A6" w:rsidP="003C232C">
            <w:pPr>
              <w:jc w:val="both"/>
              <w:rPr>
                <w:rFonts w:ascii="Times New Roman" w:hAnsi="Times New Roman" w:cs="Times New Roman"/>
              </w:rPr>
            </w:pPr>
          </w:p>
        </w:tc>
        <w:tc>
          <w:tcPr>
            <w:tcW w:w="554" w:type="pct"/>
            <w:vMerge/>
            <w:shd w:val="clear" w:color="auto" w:fill="FFFFFF" w:themeFill="background1"/>
            <w:tcMar>
              <w:top w:w="57" w:type="dxa"/>
              <w:left w:w="57" w:type="dxa"/>
              <w:bottom w:w="57" w:type="dxa"/>
              <w:right w:w="57" w:type="dxa"/>
            </w:tcMar>
          </w:tcPr>
          <w:p w14:paraId="6844E6E8" w14:textId="77777777" w:rsidR="009D14A6" w:rsidRPr="00A94DB8" w:rsidRDefault="009D14A6" w:rsidP="003C232C">
            <w:pPr>
              <w:jc w:val="both"/>
              <w:rPr>
                <w:rFonts w:ascii="Times New Roman" w:hAnsi="Times New Roman" w:cs="Times New Roman"/>
              </w:rPr>
            </w:pPr>
          </w:p>
        </w:tc>
        <w:tc>
          <w:tcPr>
            <w:tcW w:w="835" w:type="pct"/>
            <w:shd w:val="clear" w:color="auto" w:fill="auto"/>
            <w:tcMar>
              <w:top w:w="57" w:type="dxa"/>
              <w:left w:w="57" w:type="dxa"/>
              <w:bottom w:w="57" w:type="dxa"/>
              <w:right w:w="57" w:type="dxa"/>
            </w:tcMar>
          </w:tcPr>
          <w:p w14:paraId="365B4C1E" w14:textId="07B36AAF" w:rsidR="009D14A6" w:rsidRPr="00A94DB8" w:rsidDel="004C2EFA" w:rsidRDefault="004344D3" w:rsidP="002B5A27">
            <w:pPr>
              <w:rPr>
                <w:rFonts w:ascii="Times New Roman" w:hAnsi="Times New Roman" w:cs="Times New Roman"/>
                <w:iCs/>
                <w:color w:val="000000"/>
                <w:lang w:eastAsia="lt-LT"/>
              </w:rPr>
            </w:pPr>
            <w:r w:rsidRPr="00A94DB8">
              <w:rPr>
                <w:rFonts w:ascii="Times New Roman" w:hAnsi="Times New Roman" w:cs="Times New Roman"/>
                <w:iCs/>
                <w:color w:val="000000"/>
                <w:lang w:eastAsia="lt-LT"/>
              </w:rPr>
              <w:t xml:space="preserve">Numatomas </w:t>
            </w:r>
            <w:r w:rsidR="009D14A6" w:rsidRPr="00A94DB8">
              <w:rPr>
                <w:rFonts w:ascii="Times New Roman" w:hAnsi="Times New Roman" w:cs="Times New Roman"/>
                <w:iCs/>
                <w:color w:val="000000"/>
                <w:lang w:eastAsia="lt-LT"/>
              </w:rPr>
              <w:t>išmetamas šiltnamio efektą sukeliančių dujų kiekis, t</w:t>
            </w:r>
            <w:r w:rsidR="00D04CAC">
              <w:rPr>
                <w:rFonts w:ascii="Times New Roman" w:hAnsi="Times New Roman" w:cs="Times New Roman"/>
                <w:iCs/>
                <w:color w:val="000000"/>
                <w:lang w:eastAsia="lt-LT"/>
              </w:rPr>
              <w:t xml:space="preserve">onos </w:t>
            </w:r>
            <w:r w:rsidR="009D14A6" w:rsidRPr="00A94DB8">
              <w:rPr>
                <w:rFonts w:ascii="Times New Roman" w:hAnsi="Times New Roman" w:cs="Times New Roman"/>
                <w:iCs/>
                <w:color w:val="000000"/>
                <w:lang w:eastAsia="lt-LT"/>
              </w:rPr>
              <w:t>CO</w:t>
            </w:r>
            <w:r w:rsidR="009D14A6" w:rsidRPr="002B5A27">
              <w:rPr>
                <w:rFonts w:ascii="Times New Roman" w:hAnsi="Times New Roman" w:cs="Times New Roman"/>
                <w:iCs/>
                <w:color w:val="000000"/>
                <w:vertAlign w:val="subscript"/>
                <w:lang w:eastAsia="lt-LT"/>
              </w:rPr>
              <w:t>2</w:t>
            </w:r>
            <w:r w:rsidR="00D04CAC">
              <w:rPr>
                <w:rFonts w:ascii="Times New Roman" w:hAnsi="Times New Roman" w:cs="Times New Roman"/>
                <w:iCs/>
                <w:color w:val="000000"/>
                <w:lang w:eastAsia="lt-LT"/>
              </w:rPr>
              <w:t xml:space="preserve"> </w:t>
            </w:r>
            <w:r w:rsidR="009D14A6" w:rsidRPr="00A94DB8">
              <w:rPr>
                <w:rFonts w:ascii="Times New Roman" w:hAnsi="Times New Roman" w:cs="Times New Roman"/>
                <w:iCs/>
                <w:color w:val="000000"/>
                <w:lang w:eastAsia="lt-LT"/>
              </w:rPr>
              <w:t>ekv</w:t>
            </w:r>
            <w:r w:rsidR="00AF5160">
              <w:rPr>
                <w:rFonts w:ascii="Times New Roman" w:hAnsi="Times New Roman" w:cs="Times New Roman"/>
                <w:iCs/>
                <w:color w:val="000000"/>
                <w:lang w:eastAsia="lt-LT"/>
              </w:rPr>
              <w:t>ivalentas</w:t>
            </w:r>
            <w:r w:rsidR="009D14A6" w:rsidRPr="00A94DB8">
              <w:rPr>
                <w:rFonts w:ascii="Times New Roman" w:hAnsi="Times New Roman" w:cs="Times New Roman"/>
                <w:iCs/>
                <w:color w:val="000000"/>
                <w:lang w:eastAsia="lt-LT"/>
              </w:rPr>
              <w:t xml:space="preserve"> per metus</w:t>
            </w:r>
            <w:r w:rsidR="00DB7208" w:rsidRPr="00A94DB8">
              <w:rPr>
                <w:rFonts w:ascii="Times New Roman" w:hAnsi="Times New Roman" w:cs="Times New Roman"/>
                <w:iCs/>
                <w:color w:val="000000"/>
                <w:lang w:eastAsia="lt-LT"/>
              </w:rPr>
              <w:t>*</w:t>
            </w:r>
          </w:p>
        </w:tc>
        <w:tc>
          <w:tcPr>
            <w:tcW w:w="355" w:type="pct"/>
            <w:shd w:val="clear" w:color="auto" w:fill="FFFFFF" w:themeFill="background1"/>
            <w:tcMar>
              <w:top w:w="57" w:type="dxa"/>
              <w:left w:w="57" w:type="dxa"/>
              <w:bottom w:w="57" w:type="dxa"/>
              <w:right w:w="57" w:type="dxa"/>
            </w:tcMar>
          </w:tcPr>
          <w:p w14:paraId="399F6579" w14:textId="52D67D44" w:rsidR="009D14A6" w:rsidRPr="00A94DB8" w:rsidRDefault="009D14A6" w:rsidP="003C232C">
            <w:pPr>
              <w:jc w:val="center"/>
              <w:rPr>
                <w:rFonts w:ascii="Times New Roman" w:hAnsi="Times New Roman" w:cs="Times New Roman"/>
                <w:iCs/>
                <w:color w:val="000000"/>
                <w:lang w:eastAsia="lt-LT"/>
              </w:rPr>
            </w:pPr>
            <w:r w:rsidRPr="00A94DB8">
              <w:rPr>
                <w:rFonts w:ascii="Times New Roman" w:hAnsi="Times New Roman" w:cs="Times New Roman"/>
                <w:iCs/>
                <w:color w:val="000000"/>
                <w:lang w:eastAsia="lt-LT"/>
              </w:rPr>
              <w:t>27 707</w:t>
            </w:r>
          </w:p>
          <w:p w14:paraId="6783DBB6" w14:textId="6FDAEAA8" w:rsidR="009D14A6" w:rsidRPr="00A94DB8" w:rsidDel="004C2EFA" w:rsidRDefault="009D14A6" w:rsidP="003C232C">
            <w:pPr>
              <w:jc w:val="center"/>
              <w:rPr>
                <w:rFonts w:ascii="Times New Roman" w:hAnsi="Times New Roman" w:cs="Times New Roman"/>
                <w:iCs/>
                <w:color w:val="000000"/>
                <w:lang w:eastAsia="lt-LT"/>
              </w:rPr>
            </w:pPr>
            <w:r w:rsidRPr="00A94DB8">
              <w:rPr>
                <w:rFonts w:ascii="Times New Roman" w:hAnsi="Times New Roman" w:cs="Times New Roman"/>
                <w:iCs/>
                <w:color w:val="000000"/>
                <w:lang w:eastAsia="lt-LT"/>
              </w:rPr>
              <w:t>(2020</w:t>
            </w:r>
            <w:r w:rsidR="00A94DB8">
              <w:rPr>
                <w:rFonts w:ascii="Times New Roman" w:hAnsi="Times New Roman" w:cs="Times New Roman"/>
                <w:iCs/>
                <w:color w:val="000000"/>
                <w:lang w:eastAsia="lt-LT"/>
              </w:rPr>
              <w:t xml:space="preserve"> m.</w:t>
            </w:r>
            <w:r w:rsidRPr="00A94DB8">
              <w:rPr>
                <w:rFonts w:ascii="Times New Roman" w:hAnsi="Times New Roman" w:cs="Times New Roman"/>
                <w:iCs/>
                <w:color w:val="000000"/>
                <w:lang w:eastAsia="lt-LT"/>
              </w:rPr>
              <w:t>)</w:t>
            </w:r>
          </w:p>
        </w:tc>
        <w:tc>
          <w:tcPr>
            <w:tcW w:w="339" w:type="pct"/>
            <w:shd w:val="clear" w:color="auto" w:fill="FFFFFF" w:themeFill="background1"/>
            <w:tcMar>
              <w:top w:w="57" w:type="dxa"/>
              <w:left w:w="57" w:type="dxa"/>
              <w:bottom w:w="57" w:type="dxa"/>
              <w:right w:w="57" w:type="dxa"/>
            </w:tcMar>
          </w:tcPr>
          <w:p w14:paraId="2EFEE9F4" w14:textId="77777777" w:rsidR="009D14A6" w:rsidRPr="00A94DB8" w:rsidRDefault="009D14A6" w:rsidP="003C232C">
            <w:pPr>
              <w:jc w:val="center"/>
              <w:rPr>
                <w:rFonts w:ascii="Times New Roman" w:hAnsi="Times New Roman" w:cs="Times New Roman"/>
                <w:iCs/>
                <w:color w:val="000000"/>
                <w:lang w:eastAsia="lt-LT"/>
              </w:rPr>
            </w:pPr>
            <w:r w:rsidRPr="00A94DB8">
              <w:rPr>
                <w:rFonts w:ascii="Times New Roman" w:hAnsi="Times New Roman" w:cs="Times New Roman"/>
                <w:iCs/>
                <w:color w:val="000000"/>
                <w:lang w:eastAsia="lt-LT"/>
              </w:rPr>
              <w:t>0</w:t>
            </w:r>
          </w:p>
          <w:p w14:paraId="4890B387" w14:textId="7B4704B2" w:rsidR="004344D3" w:rsidRPr="00A94DB8" w:rsidDel="004C2EFA" w:rsidRDefault="004344D3" w:rsidP="003C232C">
            <w:pPr>
              <w:jc w:val="center"/>
              <w:rPr>
                <w:rFonts w:ascii="Times New Roman" w:hAnsi="Times New Roman" w:cs="Times New Roman"/>
                <w:iCs/>
                <w:color w:val="000000"/>
                <w:lang w:eastAsia="lt-LT"/>
              </w:rPr>
            </w:pPr>
            <w:r w:rsidRPr="00A94DB8">
              <w:rPr>
                <w:rFonts w:ascii="Times New Roman" w:hAnsi="Times New Roman" w:cs="Times New Roman"/>
                <w:iCs/>
                <w:color w:val="000000"/>
                <w:lang w:eastAsia="lt-LT"/>
              </w:rPr>
              <w:t>(2029)</w:t>
            </w:r>
          </w:p>
        </w:tc>
        <w:tc>
          <w:tcPr>
            <w:tcW w:w="555" w:type="pct"/>
            <w:vMerge/>
            <w:shd w:val="clear" w:color="auto" w:fill="FFFFFF" w:themeFill="background1"/>
            <w:tcMar>
              <w:top w:w="57" w:type="dxa"/>
              <w:left w:w="57" w:type="dxa"/>
              <w:bottom w:w="57" w:type="dxa"/>
              <w:right w:w="57" w:type="dxa"/>
            </w:tcMar>
          </w:tcPr>
          <w:p w14:paraId="724416C9" w14:textId="77777777" w:rsidR="009D14A6" w:rsidRPr="00A94DB8" w:rsidRDefault="009D14A6" w:rsidP="003C232C">
            <w:pPr>
              <w:jc w:val="both"/>
              <w:rPr>
                <w:rFonts w:ascii="Times New Roman" w:hAnsi="Times New Roman" w:cs="Times New Roman"/>
              </w:rPr>
            </w:pPr>
          </w:p>
        </w:tc>
      </w:tr>
      <w:tr w:rsidR="00687245" w:rsidRPr="00A94DB8" w14:paraId="2FA0AB33" w14:textId="77777777" w:rsidTr="00687245">
        <w:trPr>
          <w:trHeight w:val="1560"/>
        </w:trPr>
        <w:tc>
          <w:tcPr>
            <w:tcW w:w="416" w:type="pct"/>
            <w:vMerge/>
            <w:shd w:val="clear" w:color="auto" w:fill="FFFFFF" w:themeFill="background1"/>
            <w:tcMar>
              <w:top w:w="57" w:type="dxa"/>
              <w:left w:w="57" w:type="dxa"/>
              <w:bottom w:w="57" w:type="dxa"/>
              <w:right w:w="57" w:type="dxa"/>
            </w:tcMar>
          </w:tcPr>
          <w:p w14:paraId="67FFE4F2" w14:textId="77777777" w:rsidR="009D14A6" w:rsidRPr="00A94DB8" w:rsidRDefault="009D14A6" w:rsidP="003C232C">
            <w:pPr>
              <w:spacing w:line="276" w:lineRule="auto"/>
              <w:jc w:val="both"/>
              <w:rPr>
                <w:rFonts w:ascii="Times New Roman" w:hAnsi="Times New Roman" w:cs="Times New Roman"/>
              </w:rPr>
            </w:pPr>
          </w:p>
        </w:tc>
        <w:tc>
          <w:tcPr>
            <w:tcW w:w="462" w:type="pct"/>
            <w:vMerge/>
            <w:shd w:val="clear" w:color="auto" w:fill="FFFFFF" w:themeFill="background1"/>
            <w:tcMar>
              <w:top w:w="57" w:type="dxa"/>
              <w:left w:w="57" w:type="dxa"/>
              <w:bottom w:w="57" w:type="dxa"/>
              <w:right w:w="57" w:type="dxa"/>
            </w:tcMar>
          </w:tcPr>
          <w:p w14:paraId="5EFEFB44" w14:textId="77777777" w:rsidR="009D14A6" w:rsidRPr="00A94DB8" w:rsidRDefault="009D14A6" w:rsidP="003C232C">
            <w:pPr>
              <w:spacing w:line="276" w:lineRule="auto"/>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76FA5A5C" w14:textId="77777777" w:rsidR="009D14A6" w:rsidRPr="00A94DB8" w:rsidRDefault="009D14A6" w:rsidP="003C232C">
            <w:pPr>
              <w:jc w:val="both"/>
              <w:rPr>
                <w:rFonts w:ascii="Times New Roman" w:hAnsi="Times New Roman" w:cs="Times New Roman"/>
                <w:bCs/>
              </w:rPr>
            </w:pPr>
          </w:p>
        </w:tc>
        <w:tc>
          <w:tcPr>
            <w:tcW w:w="509" w:type="pct"/>
            <w:vMerge/>
            <w:shd w:val="clear" w:color="auto" w:fill="FFFFFF" w:themeFill="background1"/>
            <w:tcMar>
              <w:top w:w="57" w:type="dxa"/>
              <w:left w:w="57" w:type="dxa"/>
              <w:bottom w:w="57" w:type="dxa"/>
              <w:right w:w="57" w:type="dxa"/>
            </w:tcMar>
          </w:tcPr>
          <w:p w14:paraId="7D696285" w14:textId="77777777" w:rsidR="009D14A6" w:rsidRPr="00A94DB8" w:rsidRDefault="009D14A6" w:rsidP="003C232C">
            <w:pPr>
              <w:jc w:val="both"/>
              <w:rPr>
                <w:rFonts w:ascii="Times New Roman" w:hAnsi="Times New Roman" w:cs="Times New Roman"/>
              </w:rPr>
            </w:pPr>
          </w:p>
        </w:tc>
        <w:tc>
          <w:tcPr>
            <w:tcW w:w="463" w:type="pct"/>
            <w:vMerge/>
            <w:shd w:val="clear" w:color="auto" w:fill="FFFFFF" w:themeFill="background1"/>
            <w:tcMar>
              <w:top w:w="57" w:type="dxa"/>
              <w:left w:w="57" w:type="dxa"/>
              <w:bottom w:w="57" w:type="dxa"/>
              <w:right w:w="57" w:type="dxa"/>
            </w:tcMar>
          </w:tcPr>
          <w:p w14:paraId="4EF5861F" w14:textId="77777777" w:rsidR="009D14A6" w:rsidRPr="00A94DB8" w:rsidRDefault="009D14A6" w:rsidP="003C232C">
            <w:pPr>
              <w:jc w:val="both"/>
              <w:rPr>
                <w:rFonts w:ascii="Times New Roman" w:hAnsi="Times New Roman" w:cs="Times New Roman"/>
              </w:rPr>
            </w:pPr>
          </w:p>
        </w:tc>
        <w:tc>
          <w:tcPr>
            <w:tcW w:w="554" w:type="pct"/>
            <w:vMerge/>
            <w:shd w:val="clear" w:color="auto" w:fill="FFFFFF" w:themeFill="background1"/>
            <w:tcMar>
              <w:top w:w="57" w:type="dxa"/>
              <w:left w:w="57" w:type="dxa"/>
              <w:bottom w:w="57" w:type="dxa"/>
              <w:right w:w="57" w:type="dxa"/>
            </w:tcMar>
          </w:tcPr>
          <w:p w14:paraId="3C272C34" w14:textId="77777777" w:rsidR="009D14A6" w:rsidRPr="00A94DB8" w:rsidRDefault="009D14A6" w:rsidP="003C232C">
            <w:pPr>
              <w:jc w:val="both"/>
              <w:rPr>
                <w:rFonts w:ascii="Times New Roman" w:hAnsi="Times New Roman" w:cs="Times New Roman"/>
              </w:rPr>
            </w:pPr>
          </w:p>
        </w:tc>
        <w:tc>
          <w:tcPr>
            <w:tcW w:w="835" w:type="pct"/>
            <w:shd w:val="clear" w:color="auto" w:fill="auto"/>
            <w:tcMar>
              <w:top w:w="57" w:type="dxa"/>
              <w:left w:w="57" w:type="dxa"/>
              <w:bottom w:w="57" w:type="dxa"/>
              <w:right w:w="57" w:type="dxa"/>
            </w:tcMar>
          </w:tcPr>
          <w:p w14:paraId="45D791AB" w14:textId="4E36782F" w:rsidR="009D14A6" w:rsidRPr="00A94DB8" w:rsidRDefault="009D14A6" w:rsidP="00687245">
            <w:pPr>
              <w:rPr>
                <w:rFonts w:ascii="Times New Roman" w:hAnsi="Times New Roman" w:cs="Times New Roman"/>
                <w:iCs/>
                <w:lang w:eastAsia="lt-LT"/>
              </w:rPr>
            </w:pPr>
            <w:r w:rsidRPr="00A94DB8">
              <w:rPr>
                <w:rFonts w:ascii="Times New Roman" w:hAnsi="Times New Roman" w:cs="Times New Roman"/>
                <w:iCs/>
                <w:lang w:eastAsia="lt-LT"/>
              </w:rPr>
              <w:t>Gyventojų, gyvenančių ir veikiančių triukšmo prevencijos zonose, dalis, kuriai sumažintas geležinkelių keliamas triukšmas, proc.</w:t>
            </w:r>
            <w:r w:rsidR="00DB7208" w:rsidRPr="00A94DB8">
              <w:rPr>
                <w:rFonts w:ascii="Times New Roman" w:hAnsi="Times New Roman" w:cs="Times New Roman"/>
                <w:iCs/>
                <w:lang w:eastAsia="lt-LT"/>
              </w:rPr>
              <w:t>*</w:t>
            </w:r>
          </w:p>
        </w:tc>
        <w:tc>
          <w:tcPr>
            <w:tcW w:w="355" w:type="pct"/>
            <w:shd w:val="clear" w:color="auto" w:fill="FFFFFF" w:themeFill="background1"/>
            <w:tcMar>
              <w:top w:w="57" w:type="dxa"/>
              <w:left w:w="57" w:type="dxa"/>
              <w:bottom w:w="57" w:type="dxa"/>
              <w:right w:w="57" w:type="dxa"/>
            </w:tcMar>
          </w:tcPr>
          <w:p w14:paraId="4448CA90" w14:textId="77777777" w:rsidR="009D14A6" w:rsidRPr="00A94DB8" w:rsidRDefault="009D14A6" w:rsidP="003C232C">
            <w:pPr>
              <w:jc w:val="center"/>
              <w:rPr>
                <w:rFonts w:ascii="Times New Roman" w:hAnsi="Times New Roman" w:cs="Times New Roman"/>
                <w:iCs/>
                <w:color w:val="000000"/>
                <w:lang w:eastAsia="lt-LT"/>
              </w:rPr>
            </w:pPr>
            <w:r w:rsidRPr="00A94DB8">
              <w:rPr>
                <w:rFonts w:ascii="Times New Roman" w:hAnsi="Times New Roman" w:cs="Times New Roman"/>
                <w:iCs/>
                <w:color w:val="000000"/>
                <w:lang w:eastAsia="lt-LT"/>
              </w:rPr>
              <w:t>100</w:t>
            </w:r>
          </w:p>
          <w:p w14:paraId="79FC3199" w14:textId="273632E2" w:rsidR="009D14A6" w:rsidRPr="00A94DB8" w:rsidRDefault="009D14A6" w:rsidP="003C232C">
            <w:pPr>
              <w:jc w:val="center"/>
              <w:rPr>
                <w:rFonts w:ascii="Times New Roman" w:hAnsi="Times New Roman" w:cs="Times New Roman"/>
                <w:iCs/>
                <w:color w:val="000000"/>
                <w:lang w:eastAsia="lt-LT"/>
              </w:rPr>
            </w:pPr>
            <w:r w:rsidRPr="00A94DB8">
              <w:rPr>
                <w:rFonts w:ascii="Times New Roman" w:hAnsi="Times New Roman" w:cs="Times New Roman"/>
                <w:iCs/>
                <w:color w:val="000000"/>
                <w:lang w:eastAsia="lt-LT"/>
              </w:rPr>
              <w:t>(2020</w:t>
            </w:r>
            <w:r w:rsidR="00A94DB8">
              <w:rPr>
                <w:rFonts w:ascii="Times New Roman" w:hAnsi="Times New Roman" w:cs="Times New Roman"/>
                <w:iCs/>
                <w:color w:val="000000"/>
                <w:lang w:eastAsia="lt-LT"/>
              </w:rPr>
              <w:t xml:space="preserve"> m.</w:t>
            </w:r>
            <w:r w:rsidRPr="00A94DB8">
              <w:rPr>
                <w:rFonts w:ascii="Times New Roman" w:hAnsi="Times New Roman" w:cs="Times New Roman"/>
                <w:iCs/>
                <w:color w:val="000000"/>
                <w:lang w:eastAsia="lt-LT"/>
              </w:rPr>
              <w:t>)</w:t>
            </w:r>
          </w:p>
        </w:tc>
        <w:tc>
          <w:tcPr>
            <w:tcW w:w="339" w:type="pct"/>
            <w:shd w:val="clear" w:color="auto" w:fill="FFFFFF" w:themeFill="background1"/>
            <w:tcMar>
              <w:top w:w="57" w:type="dxa"/>
              <w:left w:w="57" w:type="dxa"/>
              <w:bottom w:w="57" w:type="dxa"/>
              <w:right w:w="57" w:type="dxa"/>
            </w:tcMar>
          </w:tcPr>
          <w:p w14:paraId="17D9A233" w14:textId="77777777" w:rsidR="009D14A6" w:rsidRPr="00A94DB8" w:rsidRDefault="009D14A6" w:rsidP="003C232C">
            <w:pPr>
              <w:jc w:val="center"/>
              <w:rPr>
                <w:rFonts w:ascii="Times New Roman" w:hAnsi="Times New Roman" w:cs="Times New Roman"/>
                <w:iCs/>
                <w:color w:val="000000"/>
                <w:lang w:eastAsia="lt-LT"/>
              </w:rPr>
            </w:pPr>
            <w:r w:rsidRPr="00A94DB8">
              <w:rPr>
                <w:rFonts w:ascii="Times New Roman" w:hAnsi="Times New Roman" w:cs="Times New Roman"/>
                <w:iCs/>
                <w:color w:val="000000"/>
                <w:lang w:eastAsia="lt-LT"/>
              </w:rPr>
              <w:t>69</w:t>
            </w:r>
          </w:p>
          <w:p w14:paraId="5B07AAAC" w14:textId="2007872E" w:rsidR="00B72910" w:rsidRPr="00A94DB8" w:rsidRDefault="00B72910" w:rsidP="003C232C">
            <w:pPr>
              <w:jc w:val="center"/>
              <w:rPr>
                <w:rFonts w:ascii="Times New Roman" w:hAnsi="Times New Roman" w:cs="Times New Roman"/>
                <w:iCs/>
                <w:color w:val="000000"/>
                <w:lang w:eastAsia="lt-LT"/>
              </w:rPr>
            </w:pPr>
            <w:r w:rsidRPr="00A94DB8">
              <w:rPr>
                <w:rFonts w:ascii="Times New Roman" w:hAnsi="Times New Roman" w:cs="Times New Roman"/>
                <w:iCs/>
                <w:color w:val="000000"/>
                <w:lang w:eastAsia="lt-LT"/>
              </w:rPr>
              <w:t>(2029</w:t>
            </w:r>
            <w:r w:rsidR="00A94DB8">
              <w:rPr>
                <w:rFonts w:ascii="Times New Roman" w:hAnsi="Times New Roman" w:cs="Times New Roman"/>
                <w:iCs/>
                <w:color w:val="000000"/>
                <w:lang w:eastAsia="lt-LT"/>
              </w:rPr>
              <w:t xml:space="preserve"> m.</w:t>
            </w:r>
            <w:r w:rsidRPr="00A94DB8">
              <w:rPr>
                <w:rFonts w:ascii="Times New Roman" w:hAnsi="Times New Roman" w:cs="Times New Roman"/>
                <w:iCs/>
                <w:color w:val="000000"/>
                <w:lang w:eastAsia="lt-LT"/>
              </w:rPr>
              <w:t>)</w:t>
            </w:r>
          </w:p>
        </w:tc>
        <w:tc>
          <w:tcPr>
            <w:tcW w:w="555" w:type="pct"/>
            <w:vMerge/>
            <w:shd w:val="clear" w:color="auto" w:fill="FFFFFF" w:themeFill="background1"/>
            <w:tcMar>
              <w:top w:w="57" w:type="dxa"/>
              <w:left w:w="57" w:type="dxa"/>
              <w:bottom w:w="57" w:type="dxa"/>
              <w:right w:w="57" w:type="dxa"/>
            </w:tcMar>
          </w:tcPr>
          <w:p w14:paraId="502B7E7F" w14:textId="77777777" w:rsidR="009D14A6" w:rsidRPr="00A94DB8" w:rsidRDefault="009D14A6" w:rsidP="003C232C">
            <w:pPr>
              <w:jc w:val="both"/>
              <w:rPr>
                <w:rFonts w:ascii="Times New Roman" w:hAnsi="Times New Roman" w:cs="Times New Roman"/>
              </w:rPr>
            </w:pPr>
          </w:p>
        </w:tc>
      </w:tr>
      <w:tr w:rsidR="00687245" w:rsidRPr="00A94DB8" w14:paraId="691A2A19" w14:textId="77777777" w:rsidTr="00687245">
        <w:trPr>
          <w:trHeight w:val="477"/>
        </w:trPr>
        <w:tc>
          <w:tcPr>
            <w:tcW w:w="416" w:type="pct"/>
            <w:vMerge/>
            <w:shd w:val="clear" w:color="auto" w:fill="FFFFFF" w:themeFill="background1"/>
            <w:tcMar>
              <w:top w:w="57" w:type="dxa"/>
              <w:left w:w="57" w:type="dxa"/>
              <w:bottom w:w="57" w:type="dxa"/>
              <w:right w:w="57" w:type="dxa"/>
            </w:tcMar>
          </w:tcPr>
          <w:p w14:paraId="70D9A949" w14:textId="77777777" w:rsidR="009D14A6" w:rsidRPr="00A94DB8" w:rsidRDefault="009D14A6" w:rsidP="003C232C">
            <w:pPr>
              <w:spacing w:line="276" w:lineRule="auto"/>
              <w:jc w:val="both"/>
              <w:rPr>
                <w:rFonts w:ascii="Times New Roman" w:hAnsi="Times New Roman" w:cs="Times New Roman"/>
              </w:rPr>
            </w:pPr>
          </w:p>
        </w:tc>
        <w:tc>
          <w:tcPr>
            <w:tcW w:w="462" w:type="pct"/>
            <w:vMerge/>
            <w:shd w:val="clear" w:color="auto" w:fill="FFFFFF" w:themeFill="background1"/>
            <w:tcMar>
              <w:top w:w="57" w:type="dxa"/>
              <w:left w:w="57" w:type="dxa"/>
              <w:bottom w:w="57" w:type="dxa"/>
              <w:right w:w="57" w:type="dxa"/>
            </w:tcMar>
          </w:tcPr>
          <w:p w14:paraId="694037D3" w14:textId="77777777" w:rsidR="009D14A6" w:rsidRPr="00A94DB8" w:rsidRDefault="009D14A6" w:rsidP="003C232C">
            <w:pPr>
              <w:spacing w:line="276" w:lineRule="auto"/>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5FAA7F7A" w14:textId="77777777" w:rsidR="009D14A6" w:rsidRPr="00A94DB8" w:rsidRDefault="009D14A6" w:rsidP="003C232C">
            <w:pPr>
              <w:jc w:val="both"/>
              <w:rPr>
                <w:rFonts w:ascii="Times New Roman" w:hAnsi="Times New Roman" w:cs="Times New Roman"/>
                <w:bCs/>
              </w:rPr>
            </w:pPr>
          </w:p>
        </w:tc>
        <w:tc>
          <w:tcPr>
            <w:tcW w:w="509" w:type="pct"/>
            <w:vMerge/>
            <w:shd w:val="clear" w:color="auto" w:fill="FFFFFF" w:themeFill="background1"/>
            <w:tcMar>
              <w:top w:w="57" w:type="dxa"/>
              <w:left w:w="57" w:type="dxa"/>
              <w:bottom w:w="57" w:type="dxa"/>
              <w:right w:w="57" w:type="dxa"/>
            </w:tcMar>
          </w:tcPr>
          <w:p w14:paraId="2AE965C1" w14:textId="77777777" w:rsidR="009D14A6" w:rsidRPr="00A94DB8" w:rsidRDefault="009D14A6" w:rsidP="003C232C">
            <w:pPr>
              <w:jc w:val="both"/>
              <w:rPr>
                <w:rFonts w:ascii="Times New Roman" w:hAnsi="Times New Roman" w:cs="Times New Roman"/>
              </w:rPr>
            </w:pPr>
          </w:p>
        </w:tc>
        <w:tc>
          <w:tcPr>
            <w:tcW w:w="463" w:type="pct"/>
            <w:vMerge/>
            <w:shd w:val="clear" w:color="auto" w:fill="FFFFFF" w:themeFill="background1"/>
            <w:tcMar>
              <w:top w:w="57" w:type="dxa"/>
              <w:left w:w="57" w:type="dxa"/>
              <w:bottom w:w="57" w:type="dxa"/>
              <w:right w:w="57" w:type="dxa"/>
            </w:tcMar>
          </w:tcPr>
          <w:p w14:paraId="56F16F4F" w14:textId="77777777" w:rsidR="009D14A6" w:rsidRPr="00A94DB8" w:rsidRDefault="009D14A6" w:rsidP="003C232C">
            <w:pPr>
              <w:jc w:val="both"/>
              <w:rPr>
                <w:rFonts w:ascii="Times New Roman" w:hAnsi="Times New Roman" w:cs="Times New Roman"/>
              </w:rPr>
            </w:pPr>
          </w:p>
        </w:tc>
        <w:tc>
          <w:tcPr>
            <w:tcW w:w="554" w:type="pct"/>
            <w:vMerge/>
            <w:shd w:val="clear" w:color="auto" w:fill="FFFFFF" w:themeFill="background1"/>
            <w:tcMar>
              <w:top w:w="57" w:type="dxa"/>
              <w:left w:w="57" w:type="dxa"/>
              <w:bottom w:w="57" w:type="dxa"/>
              <w:right w:w="57" w:type="dxa"/>
            </w:tcMar>
          </w:tcPr>
          <w:p w14:paraId="07480D82" w14:textId="77777777" w:rsidR="009D14A6" w:rsidRPr="00A94DB8" w:rsidRDefault="009D14A6" w:rsidP="003C232C">
            <w:pPr>
              <w:jc w:val="both"/>
              <w:rPr>
                <w:rFonts w:ascii="Times New Roman" w:hAnsi="Times New Roman" w:cs="Times New Roman"/>
              </w:rPr>
            </w:pPr>
          </w:p>
        </w:tc>
        <w:tc>
          <w:tcPr>
            <w:tcW w:w="835" w:type="pct"/>
            <w:shd w:val="clear" w:color="auto" w:fill="auto"/>
            <w:tcMar>
              <w:top w:w="57" w:type="dxa"/>
              <w:left w:w="57" w:type="dxa"/>
              <w:bottom w:w="57" w:type="dxa"/>
              <w:right w:w="57" w:type="dxa"/>
            </w:tcMar>
          </w:tcPr>
          <w:p w14:paraId="723AE59A" w14:textId="057ECBA6" w:rsidR="009D14A6" w:rsidRPr="00A94DB8" w:rsidRDefault="009D14A6" w:rsidP="00687245">
            <w:pPr>
              <w:rPr>
                <w:rFonts w:ascii="Times New Roman" w:hAnsi="Times New Roman" w:cs="Times New Roman"/>
                <w:iCs/>
                <w:lang w:eastAsia="lt-LT"/>
              </w:rPr>
            </w:pPr>
            <w:r w:rsidRPr="00A94DB8">
              <w:rPr>
                <w:rFonts w:ascii="Times New Roman" w:hAnsi="Times New Roman" w:cs="Times New Roman"/>
              </w:rPr>
              <w:t>Geležinkelių transporto keliamas pavojus visuomenei, žūčių ir sunkių sužalojimų skaičius</w:t>
            </w:r>
            <w:r w:rsidR="00D9198E">
              <w:rPr>
                <w:rFonts w:ascii="Times New Roman" w:hAnsi="Times New Roman" w:cs="Times New Roman"/>
              </w:rPr>
              <w:t xml:space="preserve"> </w:t>
            </w:r>
            <w:r w:rsidRPr="00A94DB8">
              <w:rPr>
                <w:rFonts w:ascii="Times New Roman" w:hAnsi="Times New Roman" w:cs="Times New Roman"/>
              </w:rPr>
              <w:t>/ traukinių nuvažiuoti kilometrai</w:t>
            </w:r>
            <w:r w:rsidR="00DB7208" w:rsidRPr="00A94DB8">
              <w:rPr>
                <w:rFonts w:ascii="Times New Roman" w:hAnsi="Times New Roman" w:cs="Times New Roman"/>
              </w:rPr>
              <w:t>*</w:t>
            </w:r>
          </w:p>
        </w:tc>
        <w:tc>
          <w:tcPr>
            <w:tcW w:w="355" w:type="pct"/>
            <w:shd w:val="clear" w:color="auto" w:fill="FFFFFF" w:themeFill="background1"/>
            <w:tcMar>
              <w:top w:w="57" w:type="dxa"/>
              <w:left w:w="57" w:type="dxa"/>
              <w:bottom w:w="57" w:type="dxa"/>
              <w:right w:w="57" w:type="dxa"/>
            </w:tcMar>
          </w:tcPr>
          <w:p w14:paraId="563D6C2B" w14:textId="77777777" w:rsidR="009D14A6" w:rsidRPr="00A94DB8" w:rsidRDefault="009D14A6" w:rsidP="003C232C">
            <w:pPr>
              <w:jc w:val="center"/>
              <w:rPr>
                <w:rFonts w:ascii="Times New Roman" w:hAnsi="Times New Roman" w:cs="Times New Roman"/>
                <w:iCs/>
                <w:color w:val="000000"/>
                <w:lang w:eastAsia="lt-LT"/>
              </w:rPr>
            </w:pPr>
            <w:r w:rsidRPr="00A94DB8">
              <w:rPr>
                <w:rFonts w:ascii="Times New Roman" w:hAnsi="Times New Roman" w:cs="Times New Roman"/>
                <w:iCs/>
                <w:color w:val="000000"/>
                <w:lang w:eastAsia="lt-LT"/>
              </w:rPr>
              <w:t>0,26</w:t>
            </w:r>
          </w:p>
          <w:p w14:paraId="588739AF" w14:textId="4C0FBA5F" w:rsidR="009D14A6" w:rsidRPr="00A94DB8" w:rsidRDefault="009D14A6" w:rsidP="003C232C">
            <w:pPr>
              <w:jc w:val="center"/>
              <w:rPr>
                <w:rFonts w:ascii="Times New Roman" w:hAnsi="Times New Roman" w:cs="Times New Roman"/>
                <w:iCs/>
                <w:color w:val="000000"/>
                <w:lang w:eastAsia="lt-LT"/>
              </w:rPr>
            </w:pPr>
            <w:r w:rsidRPr="00A94DB8">
              <w:rPr>
                <w:rFonts w:ascii="Times New Roman" w:hAnsi="Times New Roman" w:cs="Times New Roman"/>
                <w:iCs/>
                <w:color w:val="000000"/>
                <w:lang w:eastAsia="lt-LT"/>
              </w:rPr>
              <w:t>(2020</w:t>
            </w:r>
            <w:r w:rsidR="00A94DB8">
              <w:rPr>
                <w:rFonts w:ascii="Times New Roman" w:hAnsi="Times New Roman" w:cs="Times New Roman"/>
                <w:iCs/>
                <w:color w:val="000000"/>
                <w:lang w:eastAsia="lt-LT"/>
              </w:rPr>
              <w:t xml:space="preserve"> m.</w:t>
            </w:r>
            <w:r w:rsidRPr="00A94DB8">
              <w:rPr>
                <w:rFonts w:ascii="Times New Roman" w:hAnsi="Times New Roman" w:cs="Times New Roman"/>
                <w:iCs/>
                <w:color w:val="000000"/>
                <w:lang w:eastAsia="lt-LT"/>
              </w:rPr>
              <w:t>)</w:t>
            </w:r>
          </w:p>
        </w:tc>
        <w:tc>
          <w:tcPr>
            <w:tcW w:w="339" w:type="pct"/>
            <w:shd w:val="clear" w:color="auto" w:fill="FFFFFF" w:themeFill="background1"/>
            <w:tcMar>
              <w:top w:w="57" w:type="dxa"/>
              <w:left w:w="57" w:type="dxa"/>
              <w:bottom w:w="57" w:type="dxa"/>
              <w:right w:w="57" w:type="dxa"/>
            </w:tcMar>
          </w:tcPr>
          <w:p w14:paraId="21E1363D" w14:textId="77777777" w:rsidR="009D14A6" w:rsidRPr="00A94DB8" w:rsidRDefault="009D14A6" w:rsidP="003C232C">
            <w:pPr>
              <w:jc w:val="center"/>
              <w:rPr>
                <w:rFonts w:ascii="Times New Roman" w:hAnsi="Times New Roman" w:cs="Times New Roman"/>
                <w:iCs/>
                <w:color w:val="000000"/>
                <w:lang w:eastAsia="lt-LT"/>
              </w:rPr>
            </w:pPr>
            <w:r w:rsidRPr="00A94DB8">
              <w:rPr>
                <w:rFonts w:ascii="Times New Roman" w:hAnsi="Times New Roman" w:cs="Times New Roman"/>
                <w:iCs/>
                <w:color w:val="000000"/>
                <w:lang w:eastAsia="lt-LT"/>
              </w:rPr>
              <w:t>0</w:t>
            </w:r>
          </w:p>
          <w:p w14:paraId="56BCC86A" w14:textId="31855F72" w:rsidR="00B72910" w:rsidRPr="00A94DB8" w:rsidRDefault="00B72910" w:rsidP="003C232C">
            <w:pPr>
              <w:jc w:val="center"/>
              <w:rPr>
                <w:rFonts w:ascii="Times New Roman" w:hAnsi="Times New Roman" w:cs="Times New Roman"/>
                <w:iCs/>
                <w:color w:val="000000"/>
                <w:lang w:eastAsia="lt-LT"/>
              </w:rPr>
            </w:pPr>
            <w:r w:rsidRPr="00A94DB8">
              <w:rPr>
                <w:rFonts w:ascii="Times New Roman" w:hAnsi="Times New Roman" w:cs="Times New Roman"/>
                <w:iCs/>
                <w:color w:val="000000"/>
                <w:lang w:eastAsia="lt-LT"/>
              </w:rPr>
              <w:t>(2029</w:t>
            </w:r>
            <w:r w:rsidR="00A94DB8">
              <w:rPr>
                <w:rFonts w:ascii="Times New Roman" w:hAnsi="Times New Roman" w:cs="Times New Roman"/>
                <w:iCs/>
                <w:color w:val="000000"/>
                <w:lang w:eastAsia="lt-LT"/>
              </w:rPr>
              <w:t xml:space="preserve"> m.</w:t>
            </w:r>
            <w:r w:rsidRPr="00A94DB8">
              <w:rPr>
                <w:rFonts w:ascii="Times New Roman" w:hAnsi="Times New Roman" w:cs="Times New Roman"/>
                <w:iCs/>
                <w:color w:val="000000"/>
                <w:lang w:eastAsia="lt-LT"/>
              </w:rPr>
              <w:t>)</w:t>
            </w:r>
          </w:p>
        </w:tc>
        <w:tc>
          <w:tcPr>
            <w:tcW w:w="555" w:type="pct"/>
            <w:vMerge/>
            <w:shd w:val="clear" w:color="auto" w:fill="FFFFFF" w:themeFill="background1"/>
            <w:tcMar>
              <w:top w:w="57" w:type="dxa"/>
              <w:left w:w="57" w:type="dxa"/>
              <w:bottom w:w="57" w:type="dxa"/>
              <w:right w:w="57" w:type="dxa"/>
            </w:tcMar>
          </w:tcPr>
          <w:p w14:paraId="23615C2F" w14:textId="77777777" w:rsidR="009D14A6" w:rsidRPr="00A94DB8" w:rsidRDefault="009D14A6" w:rsidP="003C232C">
            <w:pPr>
              <w:jc w:val="both"/>
              <w:rPr>
                <w:rFonts w:ascii="Times New Roman" w:hAnsi="Times New Roman" w:cs="Times New Roman"/>
              </w:rPr>
            </w:pPr>
          </w:p>
        </w:tc>
      </w:tr>
      <w:tr w:rsidR="00DF6369" w:rsidRPr="00A94DB8" w14:paraId="2FB4DDBC" w14:textId="77777777" w:rsidTr="002B5A27">
        <w:trPr>
          <w:trHeight w:val="985"/>
        </w:trPr>
        <w:tc>
          <w:tcPr>
            <w:tcW w:w="416" w:type="pct"/>
            <w:shd w:val="clear" w:color="auto" w:fill="FFFFFF" w:themeFill="background1"/>
            <w:tcMar>
              <w:top w:w="57" w:type="dxa"/>
              <w:left w:w="57" w:type="dxa"/>
              <w:bottom w:w="57" w:type="dxa"/>
              <w:right w:w="57" w:type="dxa"/>
            </w:tcMar>
          </w:tcPr>
          <w:p w14:paraId="319B33AA" w14:textId="17784FBB" w:rsidR="009D14A6" w:rsidRPr="00A94DB8" w:rsidRDefault="009D14A6" w:rsidP="003C232C">
            <w:pPr>
              <w:rPr>
                <w:rFonts w:ascii="Times New Roman" w:hAnsi="Times New Roman" w:cs="Times New Roman"/>
              </w:rPr>
            </w:pPr>
            <w:r w:rsidRPr="00A94DB8">
              <w:rPr>
                <w:rFonts w:ascii="Times New Roman" w:hAnsi="Times New Roman" w:cs="Times New Roman"/>
              </w:rPr>
              <w:t>10-001-05-03-03</w:t>
            </w:r>
          </w:p>
        </w:tc>
        <w:tc>
          <w:tcPr>
            <w:tcW w:w="462" w:type="pct"/>
            <w:shd w:val="clear" w:color="auto" w:fill="FFFFFF" w:themeFill="background1"/>
            <w:tcMar>
              <w:top w:w="57" w:type="dxa"/>
              <w:left w:w="57" w:type="dxa"/>
              <w:bottom w:w="57" w:type="dxa"/>
              <w:right w:w="57" w:type="dxa"/>
            </w:tcMar>
          </w:tcPr>
          <w:p w14:paraId="2A19BC7A" w14:textId="2EBBBF67" w:rsidR="009D14A6" w:rsidRPr="00A94DB8" w:rsidRDefault="009D14A6" w:rsidP="003C232C">
            <w:pPr>
              <w:jc w:val="both"/>
              <w:rPr>
                <w:rFonts w:ascii="Times New Roman" w:hAnsi="Times New Roman" w:cs="Times New Roman"/>
              </w:rPr>
            </w:pPr>
            <w:r w:rsidRPr="00A94DB8">
              <w:rPr>
                <w:rFonts w:ascii="Times New Roman" w:hAnsi="Times New Roman" w:cs="Times New Roman"/>
              </w:rPr>
              <w:t>Gerinti susisiekimą oro transportu</w:t>
            </w:r>
          </w:p>
        </w:tc>
        <w:tc>
          <w:tcPr>
            <w:tcW w:w="509" w:type="pct"/>
            <w:shd w:val="clear" w:color="auto" w:fill="FFFFFF" w:themeFill="background1"/>
            <w:tcMar>
              <w:top w:w="57" w:type="dxa"/>
              <w:left w:w="57" w:type="dxa"/>
              <w:bottom w:w="57" w:type="dxa"/>
              <w:right w:w="57" w:type="dxa"/>
            </w:tcMar>
          </w:tcPr>
          <w:p w14:paraId="3860653E" w14:textId="05C1219E" w:rsidR="009D14A6" w:rsidRPr="00A94DB8" w:rsidRDefault="009D14A6" w:rsidP="003C232C">
            <w:pPr>
              <w:rPr>
                <w:rFonts w:ascii="Times New Roman" w:hAnsi="Times New Roman" w:cs="Times New Roman"/>
              </w:rPr>
            </w:pPr>
            <w:r w:rsidRPr="00A94DB8">
              <w:rPr>
                <w:rFonts w:ascii="Times New Roman" w:hAnsi="Times New Roman" w:cs="Times New Roman"/>
                <w:bCs/>
              </w:rPr>
              <w:t>5.3.</w:t>
            </w:r>
            <w:r w:rsidRPr="00A94DB8">
              <w:rPr>
                <w:rFonts w:ascii="Times New Roman" w:hAnsi="Times New Roman" w:cs="Times New Roman"/>
                <w:b/>
              </w:rPr>
              <w:t xml:space="preserve"> </w:t>
            </w:r>
            <w:r w:rsidRPr="00A94DB8">
              <w:rPr>
                <w:rFonts w:ascii="Times New Roman" w:hAnsi="Times New Roman" w:cs="Times New Roman"/>
              </w:rPr>
              <w:t xml:space="preserve">Gerinti transporto junglumą šalies viduje, su ES valstybėmis narėmis ir trečiosiomis </w:t>
            </w:r>
            <w:r w:rsidRPr="00A94DB8">
              <w:rPr>
                <w:rFonts w:ascii="Times New Roman" w:hAnsi="Times New Roman" w:cs="Times New Roman"/>
              </w:rPr>
              <w:lastRenderedPageBreak/>
              <w:t>šalimis, užtikrinti eismo saug</w:t>
            </w:r>
            <w:r w:rsidR="00CF0971" w:rsidRPr="00A94DB8">
              <w:rPr>
                <w:rFonts w:ascii="Times New Roman" w:hAnsi="Times New Roman" w:cs="Times New Roman"/>
              </w:rPr>
              <w:t>um</w:t>
            </w:r>
            <w:r w:rsidRPr="00A94DB8">
              <w:rPr>
                <w:rFonts w:ascii="Times New Roman" w:hAnsi="Times New Roman" w:cs="Times New Roman"/>
              </w:rPr>
              <w:t>ą</w:t>
            </w:r>
          </w:p>
        </w:tc>
        <w:tc>
          <w:tcPr>
            <w:tcW w:w="509" w:type="pct"/>
            <w:shd w:val="clear" w:color="auto" w:fill="FFFFFF" w:themeFill="background1"/>
            <w:tcMar>
              <w:top w:w="57" w:type="dxa"/>
              <w:left w:w="57" w:type="dxa"/>
              <w:bottom w:w="57" w:type="dxa"/>
              <w:right w:w="57" w:type="dxa"/>
            </w:tcMar>
          </w:tcPr>
          <w:p w14:paraId="6518DBF4" w14:textId="01E8B184" w:rsidR="009D14A6" w:rsidRPr="00A94DB8" w:rsidRDefault="009D14A6" w:rsidP="003C232C">
            <w:pPr>
              <w:rPr>
                <w:rFonts w:ascii="Times New Roman" w:hAnsi="Times New Roman" w:cs="Times New Roman"/>
              </w:rPr>
            </w:pPr>
            <w:r w:rsidRPr="00A94DB8">
              <w:rPr>
                <w:rFonts w:ascii="Times New Roman" w:hAnsi="Times New Roman" w:cs="Times New Roman"/>
              </w:rPr>
              <w:lastRenderedPageBreak/>
              <w:t xml:space="preserve">5.4. Gerinti skaitmeninį junglumą ir didinti susisiekimo infrastruktūros panaudojimo </w:t>
            </w:r>
            <w:r w:rsidRPr="00A94DB8">
              <w:rPr>
                <w:rFonts w:ascii="Times New Roman" w:hAnsi="Times New Roman" w:cs="Times New Roman"/>
              </w:rPr>
              <w:lastRenderedPageBreak/>
              <w:t>efektyvumą bei sektoriaus kuriamą vertę</w:t>
            </w:r>
          </w:p>
        </w:tc>
        <w:tc>
          <w:tcPr>
            <w:tcW w:w="463" w:type="pct"/>
            <w:shd w:val="clear" w:color="auto" w:fill="FFFFFF" w:themeFill="background1"/>
            <w:tcMar>
              <w:top w:w="57" w:type="dxa"/>
              <w:left w:w="57" w:type="dxa"/>
              <w:bottom w:w="57" w:type="dxa"/>
              <w:right w:w="57" w:type="dxa"/>
            </w:tcMar>
          </w:tcPr>
          <w:p w14:paraId="05BB1715" w14:textId="49E71F89" w:rsidR="009D14A6" w:rsidRPr="00A94DB8" w:rsidRDefault="001600B8" w:rsidP="00DF6369">
            <w:pPr>
              <w:rPr>
                <w:rFonts w:ascii="Times New Roman" w:hAnsi="Times New Roman" w:cs="Times New Roman"/>
              </w:rPr>
            </w:pPr>
            <w:r w:rsidRPr="00A94DB8">
              <w:rPr>
                <w:rFonts w:ascii="Times New Roman" w:hAnsi="Times New Roman" w:cs="Times New Roman"/>
              </w:rPr>
              <w:lastRenderedPageBreak/>
              <w:t>Patvirtintas</w:t>
            </w:r>
            <w:r w:rsidR="00151BA2" w:rsidRPr="00A94DB8">
              <w:rPr>
                <w:rFonts w:ascii="Times New Roman" w:hAnsi="Times New Roman" w:cs="Times New Roman"/>
              </w:rPr>
              <w:t xml:space="preserve"> Lietuvos transporto infrastruktūros plėtros iki 2030 m. plan</w:t>
            </w:r>
            <w:r w:rsidR="006F16C8" w:rsidRPr="00A94DB8">
              <w:rPr>
                <w:rFonts w:ascii="Times New Roman" w:hAnsi="Times New Roman" w:cs="Times New Roman"/>
              </w:rPr>
              <w:t>as</w:t>
            </w:r>
          </w:p>
        </w:tc>
        <w:tc>
          <w:tcPr>
            <w:tcW w:w="554" w:type="pct"/>
            <w:shd w:val="clear" w:color="auto" w:fill="FFFFFF" w:themeFill="background1"/>
            <w:tcMar>
              <w:top w:w="57" w:type="dxa"/>
              <w:left w:w="57" w:type="dxa"/>
              <w:bottom w:w="57" w:type="dxa"/>
              <w:right w:w="57" w:type="dxa"/>
            </w:tcMar>
          </w:tcPr>
          <w:p w14:paraId="467775AD" w14:textId="77777777" w:rsidR="009D14A6" w:rsidRPr="00A94DB8" w:rsidRDefault="009D14A6" w:rsidP="003C232C">
            <w:pPr>
              <w:rPr>
                <w:rFonts w:ascii="Times New Roman" w:hAnsi="Times New Roman" w:cs="Times New Roman"/>
              </w:rPr>
            </w:pPr>
            <w:r w:rsidRPr="00A94DB8">
              <w:rPr>
                <w:rFonts w:ascii="Times New Roman" w:hAnsi="Times New Roman" w:cs="Times New Roman"/>
              </w:rPr>
              <w:t>EIM, AM</w:t>
            </w:r>
          </w:p>
          <w:p w14:paraId="75712245" w14:textId="6F59DE00" w:rsidR="009D14A6" w:rsidRPr="00A94DB8" w:rsidRDefault="009D14A6" w:rsidP="003C232C">
            <w:pPr>
              <w:rPr>
                <w:rFonts w:ascii="Times New Roman" w:hAnsi="Times New Roman" w:cs="Times New Roman"/>
              </w:rPr>
            </w:pPr>
          </w:p>
        </w:tc>
        <w:tc>
          <w:tcPr>
            <w:tcW w:w="835" w:type="pct"/>
            <w:shd w:val="clear" w:color="auto" w:fill="FFFFFF" w:themeFill="background1"/>
            <w:tcMar>
              <w:top w:w="57" w:type="dxa"/>
              <w:left w:w="57" w:type="dxa"/>
              <w:bottom w:w="57" w:type="dxa"/>
              <w:right w:w="57" w:type="dxa"/>
            </w:tcMar>
          </w:tcPr>
          <w:p w14:paraId="103CA043" w14:textId="3D727A0C" w:rsidR="009D14A6" w:rsidRPr="00A94DB8" w:rsidRDefault="009D14A6" w:rsidP="003C232C">
            <w:pPr>
              <w:rPr>
                <w:rFonts w:ascii="Times New Roman" w:hAnsi="Times New Roman" w:cs="Times New Roman"/>
              </w:rPr>
            </w:pPr>
            <w:r w:rsidRPr="00A94DB8">
              <w:rPr>
                <w:rFonts w:ascii="Times New Roman" w:hAnsi="Times New Roman" w:cs="Times New Roman"/>
              </w:rPr>
              <w:t>Lietuvos oro uostuose aptarnautų keleivių skaičius, mln. keleivių</w:t>
            </w:r>
          </w:p>
        </w:tc>
        <w:tc>
          <w:tcPr>
            <w:tcW w:w="355" w:type="pct"/>
            <w:shd w:val="clear" w:color="auto" w:fill="FFFFFF" w:themeFill="background1"/>
            <w:tcMar>
              <w:top w:w="57" w:type="dxa"/>
              <w:left w:w="57" w:type="dxa"/>
              <w:bottom w:w="57" w:type="dxa"/>
              <w:right w:w="57" w:type="dxa"/>
            </w:tcMar>
          </w:tcPr>
          <w:p w14:paraId="66FDD17D" w14:textId="77777777" w:rsidR="009D14A6" w:rsidRPr="00A94DB8" w:rsidRDefault="009D14A6" w:rsidP="003C232C">
            <w:pPr>
              <w:jc w:val="center"/>
              <w:rPr>
                <w:rFonts w:ascii="Times New Roman" w:hAnsi="Times New Roman" w:cs="Times New Roman"/>
              </w:rPr>
            </w:pPr>
            <w:r w:rsidRPr="00A94DB8">
              <w:rPr>
                <w:rFonts w:ascii="Times New Roman" w:hAnsi="Times New Roman" w:cs="Times New Roman"/>
              </w:rPr>
              <w:t>6,5</w:t>
            </w:r>
          </w:p>
          <w:p w14:paraId="00DCF319" w14:textId="22FF24D0" w:rsidR="006C6586" w:rsidRPr="00A94DB8" w:rsidRDefault="006C6586" w:rsidP="003C232C">
            <w:pPr>
              <w:jc w:val="center"/>
              <w:rPr>
                <w:rFonts w:ascii="Times New Roman" w:hAnsi="Times New Roman" w:cs="Times New Roman"/>
              </w:rPr>
            </w:pPr>
            <w:r w:rsidRPr="00A94DB8">
              <w:rPr>
                <w:rFonts w:ascii="Times New Roman" w:hAnsi="Times New Roman" w:cs="Times New Roman"/>
              </w:rPr>
              <w:t>(2019</w:t>
            </w:r>
            <w:r w:rsidR="00A94DB8">
              <w:rPr>
                <w:rFonts w:ascii="Times New Roman" w:hAnsi="Times New Roman" w:cs="Times New Roman"/>
              </w:rPr>
              <w:t xml:space="preserve"> m.</w:t>
            </w:r>
            <w:r w:rsidRPr="00A94DB8">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3766C7DF" w14:textId="20645F6F" w:rsidR="009D14A6" w:rsidRPr="00A94DB8" w:rsidRDefault="009D14A6" w:rsidP="003C232C">
            <w:pPr>
              <w:jc w:val="center"/>
              <w:rPr>
                <w:rFonts w:ascii="Times New Roman" w:hAnsi="Times New Roman" w:cs="Times New Roman"/>
              </w:rPr>
            </w:pPr>
            <w:r w:rsidRPr="00A94DB8">
              <w:rPr>
                <w:rFonts w:ascii="Times New Roman" w:hAnsi="Times New Roman" w:cs="Times New Roman"/>
              </w:rPr>
              <w:t>11</w:t>
            </w:r>
          </w:p>
        </w:tc>
        <w:tc>
          <w:tcPr>
            <w:tcW w:w="555" w:type="pct"/>
            <w:shd w:val="clear" w:color="auto" w:fill="FFFFFF" w:themeFill="background1"/>
            <w:tcMar>
              <w:top w:w="57" w:type="dxa"/>
              <w:left w:w="57" w:type="dxa"/>
              <w:bottom w:w="57" w:type="dxa"/>
              <w:right w:w="57" w:type="dxa"/>
            </w:tcMar>
          </w:tcPr>
          <w:p w14:paraId="7D0E7BEB" w14:textId="45876F11" w:rsidR="009D14A6" w:rsidRPr="00A94DB8" w:rsidRDefault="009D14A6" w:rsidP="003C232C">
            <w:pPr>
              <w:rPr>
                <w:rFonts w:ascii="Times New Roman" w:hAnsi="Times New Roman" w:cs="Times New Roman"/>
              </w:rPr>
            </w:pPr>
            <w:r w:rsidRPr="00A94DB8">
              <w:rPr>
                <w:rFonts w:ascii="Times New Roman" w:hAnsi="Times New Roman" w:cs="Times New Roman"/>
              </w:rPr>
              <w:t>LRV ĮP, HP „Lygios galimybės visiems“</w:t>
            </w:r>
            <w:r w:rsidR="00BE39F8" w:rsidRPr="00A94DB8">
              <w:rPr>
                <w:rFonts w:ascii="Times New Roman" w:hAnsi="Times New Roman" w:cs="Times New Roman"/>
              </w:rPr>
              <w:t>, HP „Darnus vystymasis“</w:t>
            </w:r>
          </w:p>
        </w:tc>
      </w:tr>
      <w:tr w:rsidR="00DF6369" w:rsidRPr="00A94DB8" w14:paraId="06C0AA3F" w14:textId="77777777" w:rsidTr="002B5A27">
        <w:trPr>
          <w:trHeight w:val="746"/>
        </w:trPr>
        <w:tc>
          <w:tcPr>
            <w:tcW w:w="416" w:type="pct"/>
            <w:vMerge w:val="restart"/>
            <w:shd w:val="clear" w:color="auto" w:fill="FFFFFF" w:themeFill="background1"/>
            <w:tcMar>
              <w:top w:w="57" w:type="dxa"/>
              <w:left w:w="57" w:type="dxa"/>
              <w:bottom w:w="57" w:type="dxa"/>
              <w:right w:w="57" w:type="dxa"/>
            </w:tcMar>
          </w:tcPr>
          <w:p w14:paraId="48AB3669" w14:textId="62BD51FB" w:rsidR="009D14A6" w:rsidRPr="00A94DB8" w:rsidRDefault="009D14A6" w:rsidP="003C232C">
            <w:pPr>
              <w:rPr>
                <w:rFonts w:ascii="Times New Roman" w:hAnsi="Times New Roman" w:cs="Times New Roman"/>
              </w:rPr>
            </w:pPr>
            <w:r w:rsidRPr="00A94DB8">
              <w:rPr>
                <w:rFonts w:ascii="Times New Roman" w:hAnsi="Times New Roman" w:cs="Times New Roman"/>
              </w:rPr>
              <w:t>10-001-05-03-04</w:t>
            </w:r>
          </w:p>
        </w:tc>
        <w:tc>
          <w:tcPr>
            <w:tcW w:w="462" w:type="pct"/>
            <w:vMerge w:val="restart"/>
            <w:shd w:val="clear" w:color="auto" w:fill="FFFFFF" w:themeFill="background1"/>
            <w:tcMar>
              <w:top w:w="57" w:type="dxa"/>
              <w:left w:w="57" w:type="dxa"/>
              <w:bottom w:w="57" w:type="dxa"/>
              <w:right w:w="57" w:type="dxa"/>
            </w:tcMar>
          </w:tcPr>
          <w:p w14:paraId="6B532E10" w14:textId="73AA9840" w:rsidR="009D14A6" w:rsidRPr="00A94DB8" w:rsidRDefault="009D14A6" w:rsidP="003C232C">
            <w:pPr>
              <w:jc w:val="both"/>
              <w:rPr>
                <w:rFonts w:ascii="Times New Roman" w:hAnsi="Times New Roman" w:cs="Times New Roman"/>
              </w:rPr>
            </w:pPr>
            <w:r w:rsidRPr="00A94DB8">
              <w:rPr>
                <w:rFonts w:ascii="Times New Roman" w:hAnsi="Times New Roman" w:cs="Times New Roman"/>
              </w:rPr>
              <w:t>Gerinti susisiekimą vandens transportu</w:t>
            </w:r>
          </w:p>
        </w:tc>
        <w:tc>
          <w:tcPr>
            <w:tcW w:w="509" w:type="pct"/>
            <w:vMerge w:val="restart"/>
            <w:shd w:val="clear" w:color="auto" w:fill="FFFFFF" w:themeFill="background1"/>
            <w:tcMar>
              <w:top w:w="57" w:type="dxa"/>
              <w:left w:w="57" w:type="dxa"/>
              <w:bottom w:w="57" w:type="dxa"/>
              <w:right w:w="57" w:type="dxa"/>
            </w:tcMar>
          </w:tcPr>
          <w:p w14:paraId="711B066F" w14:textId="312EA12A" w:rsidR="009D14A6" w:rsidRPr="00A94DB8" w:rsidRDefault="009D14A6" w:rsidP="003C232C">
            <w:pPr>
              <w:rPr>
                <w:rFonts w:ascii="Times New Roman" w:hAnsi="Times New Roman" w:cs="Times New Roman"/>
                <w:bCs/>
              </w:rPr>
            </w:pPr>
            <w:r w:rsidRPr="00A94DB8">
              <w:rPr>
                <w:rFonts w:ascii="Times New Roman" w:hAnsi="Times New Roman" w:cs="Times New Roman"/>
                <w:bCs/>
              </w:rPr>
              <w:t>5.3.</w:t>
            </w:r>
            <w:r w:rsidRPr="00A94DB8">
              <w:rPr>
                <w:rFonts w:ascii="Times New Roman" w:hAnsi="Times New Roman" w:cs="Times New Roman"/>
                <w:b/>
              </w:rPr>
              <w:t xml:space="preserve"> </w:t>
            </w:r>
            <w:r w:rsidRPr="00A94DB8">
              <w:rPr>
                <w:rFonts w:ascii="Times New Roman" w:hAnsi="Times New Roman" w:cs="Times New Roman"/>
              </w:rPr>
              <w:t>Gerinti transporto junglumą šalies viduje, su ES valstybėmis narėmis ir trečiosiomis šalimis, užtikrinti eismo saug</w:t>
            </w:r>
            <w:r w:rsidR="00CF0971" w:rsidRPr="00A94DB8">
              <w:rPr>
                <w:rFonts w:ascii="Times New Roman" w:hAnsi="Times New Roman" w:cs="Times New Roman"/>
              </w:rPr>
              <w:t>um</w:t>
            </w:r>
            <w:r w:rsidRPr="00A94DB8">
              <w:rPr>
                <w:rFonts w:ascii="Times New Roman" w:hAnsi="Times New Roman" w:cs="Times New Roman"/>
              </w:rPr>
              <w:t>ą.</w:t>
            </w:r>
          </w:p>
        </w:tc>
        <w:tc>
          <w:tcPr>
            <w:tcW w:w="509" w:type="pct"/>
            <w:vMerge w:val="restart"/>
            <w:shd w:val="clear" w:color="auto" w:fill="FFFFFF" w:themeFill="background1"/>
            <w:tcMar>
              <w:top w:w="57" w:type="dxa"/>
              <w:left w:w="57" w:type="dxa"/>
              <w:bottom w:w="57" w:type="dxa"/>
              <w:right w:w="57" w:type="dxa"/>
            </w:tcMar>
          </w:tcPr>
          <w:p w14:paraId="34D2BC72" w14:textId="20758112" w:rsidR="009D14A6" w:rsidRPr="00A94DB8" w:rsidRDefault="009D14A6" w:rsidP="003C232C">
            <w:pPr>
              <w:rPr>
                <w:rFonts w:ascii="Times New Roman" w:hAnsi="Times New Roman" w:cs="Times New Roman"/>
              </w:rPr>
            </w:pPr>
            <w:r w:rsidRPr="00A94DB8">
              <w:rPr>
                <w:rFonts w:ascii="Times New Roman" w:hAnsi="Times New Roman" w:cs="Times New Roman"/>
              </w:rPr>
              <w:t>5.4. Gerinti skaitmeninį junglumą ir didinti susisiekimo infrastruktūros panaudojimo efektyvumą bei sektoriaus kuriamą vertę</w:t>
            </w:r>
          </w:p>
        </w:tc>
        <w:tc>
          <w:tcPr>
            <w:tcW w:w="463" w:type="pct"/>
            <w:vMerge w:val="restart"/>
            <w:shd w:val="clear" w:color="auto" w:fill="FFFFFF" w:themeFill="background1"/>
            <w:tcMar>
              <w:top w:w="57" w:type="dxa"/>
              <w:left w:w="57" w:type="dxa"/>
              <w:bottom w:w="57" w:type="dxa"/>
              <w:right w:w="57" w:type="dxa"/>
            </w:tcMar>
          </w:tcPr>
          <w:p w14:paraId="13943F74" w14:textId="28695461" w:rsidR="009D14A6" w:rsidRPr="00A94DB8" w:rsidRDefault="001600B8" w:rsidP="002B5A27">
            <w:pPr>
              <w:rPr>
                <w:rFonts w:ascii="Times New Roman" w:hAnsi="Times New Roman" w:cs="Times New Roman"/>
              </w:rPr>
            </w:pPr>
            <w:r w:rsidRPr="00A94DB8">
              <w:rPr>
                <w:rFonts w:ascii="Times New Roman" w:hAnsi="Times New Roman" w:cs="Times New Roman"/>
              </w:rPr>
              <w:t>Patvirtintas</w:t>
            </w:r>
            <w:r w:rsidR="00151BA2" w:rsidRPr="00A94DB8">
              <w:rPr>
                <w:rFonts w:ascii="Times New Roman" w:hAnsi="Times New Roman" w:cs="Times New Roman"/>
              </w:rPr>
              <w:t xml:space="preserve"> Lietuvos transporto infrastruktūros plėtros iki 2030 m. plan</w:t>
            </w:r>
            <w:r w:rsidR="006F16C8" w:rsidRPr="00A94DB8">
              <w:rPr>
                <w:rFonts w:ascii="Times New Roman" w:hAnsi="Times New Roman" w:cs="Times New Roman"/>
              </w:rPr>
              <w:t>as</w:t>
            </w:r>
          </w:p>
        </w:tc>
        <w:tc>
          <w:tcPr>
            <w:tcW w:w="554" w:type="pct"/>
            <w:vMerge w:val="restart"/>
            <w:shd w:val="clear" w:color="auto" w:fill="FFFFFF" w:themeFill="background1"/>
            <w:tcMar>
              <w:top w:w="57" w:type="dxa"/>
              <w:left w:w="57" w:type="dxa"/>
              <w:bottom w:w="57" w:type="dxa"/>
              <w:right w:w="57" w:type="dxa"/>
            </w:tcMar>
          </w:tcPr>
          <w:p w14:paraId="563FA231" w14:textId="77777777" w:rsidR="009D14A6" w:rsidRPr="00A94DB8" w:rsidRDefault="009D14A6" w:rsidP="003C232C">
            <w:pPr>
              <w:rPr>
                <w:rFonts w:ascii="Times New Roman" w:hAnsi="Times New Roman" w:cs="Times New Roman"/>
              </w:rPr>
            </w:pPr>
            <w:r w:rsidRPr="00A94DB8">
              <w:rPr>
                <w:rFonts w:ascii="Times New Roman" w:hAnsi="Times New Roman" w:cs="Times New Roman"/>
              </w:rPr>
              <w:t>EIM, AM</w:t>
            </w:r>
          </w:p>
          <w:p w14:paraId="3952F70B" w14:textId="7456F164" w:rsidR="009D14A6" w:rsidRPr="00A94DB8" w:rsidRDefault="009D14A6" w:rsidP="003C232C">
            <w:pPr>
              <w:rPr>
                <w:rFonts w:ascii="Times New Roman" w:hAnsi="Times New Roman" w:cs="Times New Roman"/>
              </w:rPr>
            </w:pPr>
          </w:p>
        </w:tc>
        <w:tc>
          <w:tcPr>
            <w:tcW w:w="835" w:type="pct"/>
            <w:shd w:val="clear" w:color="auto" w:fill="FFFFFF" w:themeFill="background1"/>
            <w:tcMar>
              <w:top w:w="57" w:type="dxa"/>
              <w:left w:w="57" w:type="dxa"/>
              <w:bottom w:w="57" w:type="dxa"/>
              <w:right w:w="57" w:type="dxa"/>
            </w:tcMar>
          </w:tcPr>
          <w:p w14:paraId="3EDC39C9" w14:textId="2A53A19C" w:rsidR="009D14A6" w:rsidRPr="00A94DB8" w:rsidRDefault="009D14A6" w:rsidP="003C232C">
            <w:pPr>
              <w:jc w:val="both"/>
              <w:rPr>
                <w:rFonts w:ascii="Times New Roman" w:hAnsi="Times New Roman" w:cs="Times New Roman"/>
              </w:rPr>
            </w:pPr>
            <w:r w:rsidRPr="00A94DB8">
              <w:rPr>
                <w:rFonts w:ascii="Times New Roman" w:hAnsi="Times New Roman" w:cs="Times New Roman"/>
              </w:rPr>
              <w:t xml:space="preserve">Jūrų transportu </w:t>
            </w:r>
            <w:r w:rsidR="00B03734">
              <w:rPr>
                <w:rFonts w:ascii="Times New Roman" w:hAnsi="Times New Roman" w:cs="Times New Roman"/>
              </w:rPr>
              <w:t>vežamų</w:t>
            </w:r>
            <w:r w:rsidR="00B03734" w:rsidRPr="00A94DB8">
              <w:rPr>
                <w:rFonts w:ascii="Times New Roman" w:hAnsi="Times New Roman" w:cs="Times New Roman"/>
              </w:rPr>
              <w:t xml:space="preserve">  </w:t>
            </w:r>
            <w:r w:rsidRPr="00A94DB8">
              <w:rPr>
                <w:rFonts w:ascii="Times New Roman" w:hAnsi="Times New Roman" w:cs="Times New Roman"/>
              </w:rPr>
              <w:t>krovinių krovos apimt</w:t>
            </w:r>
            <w:r w:rsidR="00B03734">
              <w:rPr>
                <w:rFonts w:ascii="Times New Roman" w:hAnsi="Times New Roman" w:cs="Times New Roman"/>
              </w:rPr>
              <w:t>i</w:t>
            </w:r>
            <w:r w:rsidRPr="00A94DB8">
              <w:rPr>
                <w:rFonts w:ascii="Times New Roman" w:hAnsi="Times New Roman" w:cs="Times New Roman"/>
              </w:rPr>
              <w:t>s, mln. t</w:t>
            </w:r>
          </w:p>
        </w:tc>
        <w:tc>
          <w:tcPr>
            <w:tcW w:w="355" w:type="pct"/>
            <w:shd w:val="clear" w:color="auto" w:fill="FFFFFF" w:themeFill="background1"/>
            <w:tcMar>
              <w:top w:w="57" w:type="dxa"/>
              <w:left w:w="57" w:type="dxa"/>
              <w:bottom w:w="57" w:type="dxa"/>
              <w:right w:w="57" w:type="dxa"/>
            </w:tcMar>
          </w:tcPr>
          <w:p w14:paraId="75409509" w14:textId="77777777" w:rsidR="009D14A6" w:rsidRPr="00A94DB8" w:rsidRDefault="009D14A6" w:rsidP="003C232C">
            <w:pPr>
              <w:jc w:val="center"/>
              <w:rPr>
                <w:rFonts w:ascii="Times New Roman" w:hAnsi="Times New Roman" w:cs="Times New Roman"/>
              </w:rPr>
            </w:pPr>
            <w:r w:rsidRPr="00A94DB8">
              <w:rPr>
                <w:rFonts w:ascii="Times New Roman" w:hAnsi="Times New Roman" w:cs="Times New Roman"/>
              </w:rPr>
              <w:t>47,7</w:t>
            </w:r>
          </w:p>
          <w:p w14:paraId="21A1B73A" w14:textId="6F5E711B" w:rsidR="009D14A6" w:rsidRPr="00A94DB8" w:rsidRDefault="009D14A6" w:rsidP="003C232C">
            <w:pPr>
              <w:jc w:val="center"/>
              <w:rPr>
                <w:rFonts w:ascii="Times New Roman" w:hAnsi="Times New Roman" w:cs="Times New Roman"/>
              </w:rPr>
            </w:pPr>
            <w:r w:rsidRPr="00A94DB8">
              <w:rPr>
                <w:rFonts w:ascii="Times New Roman" w:hAnsi="Times New Roman" w:cs="Times New Roman"/>
              </w:rPr>
              <w:t>(2020</w:t>
            </w:r>
            <w:r w:rsidR="00A94DB8">
              <w:rPr>
                <w:rFonts w:ascii="Times New Roman" w:hAnsi="Times New Roman" w:cs="Times New Roman"/>
              </w:rPr>
              <w:t xml:space="preserve"> m.</w:t>
            </w:r>
            <w:r w:rsidRPr="00A94DB8">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53FEF26D" w14:textId="3454F3EA" w:rsidR="009D14A6" w:rsidRPr="00A94DB8" w:rsidRDefault="009D14A6" w:rsidP="003C232C">
            <w:pPr>
              <w:jc w:val="center"/>
              <w:rPr>
                <w:rFonts w:ascii="Times New Roman" w:hAnsi="Times New Roman" w:cs="Times New Roman"/>
              </w:rPr>
            </w:pPr>
            <w:r w:rsidRPr="00A94DB8">
              <w:rPr>
                <w:rFonts w:ascii="Times New Roman" w:hAnsi="Times New Roman" w:cs="Times New Roman"/>
              </w:rPr>
              <w:t>54</w:t>
            </w:r>
          </w:p>
        </w:tc>
        <w:tc>
          <w:tcPr>
            <w:tcW w:w="555" w:type="pct"/>
            <w:vMerge w:val="restart"/>
            <w:shd w:val="clear" w:color="auto" w:fill="FFFFFF" w:themeFill="background1"/>
            <w:tcMar>
              <w:top w:w="57" w:type="dxa"/>
              <w:left w:w="57" w:type="dxa"/>
              <w:bottom w:w="57" w:type="dxa"/>
              <w:right w:w="57" w:type="dxa"/>
            </w:tcMar>
          </w:tcPr>
          <w:p w14:paraId="76A72EF0" w14:textId="52E42157" w:rsidR="009D14A6" w:rsidRPr="00A94DB8" w:rsidRDefault="009D14A6" w:rsidP="003C232C">
            <w:pPr>
              <w:rPr>
                <w:rFonts w:ascii="Times New Roman" w:hAnsi="Times New Roman" w:cs="Times New Roman"/>
              </w:rPr>
            </w:pPr>
            <w:r w:rsidRPr="00A94DB8">
              <w:rPr>
                <w:rFonts w:ascii="Times New Roman" w:hAnsi="Times New Roman" w:cs="Times New Roman"/>
              </w:rPr>
              <w:t>LRV ĮP</w:t>
            </w:r>
            <w:r w:rsidR="00A946C1" w:rsidRPr="00A94DB8">
              <w:rPr>
                <w:rFonts w:ascii="Times New Roman" w:hAnsi="Times New Roman" w:cs="Times New Roman"/>
              </w:rPr>
              <w:t xml:space="preserve">, </w:t>
            </w:r>
            <w:r w:rsidR="00591A4F" w:rsidRPr="00A94DB8">
              <w:rPr>
                <w:rFonts w:ascii="Times New Roman" w:hAnsi="Times New Roman" w:cs="Times New Roman"/>
              </w:rPr>
              <w:t xml:space="preserve">HP </w:t>
            </w:r>
            <w:r w:rsidR="00A946C1" w:rsidRPr="00A94DB8">
              <w:rPr>
                <w:rFonts w:ascii="Times New Roman" w:hAnsi="Times New Roman" w:cs="Times New Roman"/>
              </w:rPr>
              <w:t>„Lygios galimybės visiems“</w:t>
            </w:r>
            <w:r w:rsidR="00BE39F8" w:rsidRPr="00A94DB8">
              <w:rPr>
                <w:rFonts w:ascii="Times New Roman" w:hAnsi="Times New Roman" w:cs="Times New Roman"/>
              </w:rPr>
              <w:t>, HP „Darnus vystymasis“</w:t>
            </w:r>
          </w:p>
        </w:tc>
      </w:tr>
      <w:tr w:rsidR="00DF6369" w:rsidRPr="00A94DB8" w14:paraId="2F69B7A8" w14:textId="77777777" w:rsidTr="002B5A27">
        <w:trPr>
          <w:trHeight w:val="985"/>
        </w:trPr>
        <w:tc>
          <w:tcPr>
            <w:tcW w:w="416" w:type="pct"/>
            <w:vMerge/>
            <w:shd w:val="clear" w:color="auto" w:fill="FFFFFF" w:themeFill="background1"/>
            <w:tcMar>
              <w:top w:w="57" w:type="dxa"/>
              <w:left w:w="57" w:type="dxa"/>
              <w:bottom w:w="57" w:type="dxa"/>
              <w:right w:w="57" w:type="dxa"/>
            </w:tcMar>
          </w:tcPr>
          <w:p w14:paraId="59ED30DC" w14:textId="77777777" w:rsidR="009D14A6" w:rsidRPr="00A94DB8" w:rsidRDefault="009D14A6" w:rsidP="003C232C">
            <w:pPr>
              <w:jc w:val="center"/>
              <w:rPr>
                <w:rFonts w:ascii="Times New Roman" w:hAnsi="Times New Roman" w:cs="Times New Roman"/>
              </w:rPr>
            </w:pPr>
          </w:p>
        </w:tc>
        <w:tc>
          <w:tcPr>
            <w:tcW w:w="462" w:type="pct"/>
            <w:vMerge/>
            <w:shd w:val="clear" w:color="auto" w:fill="FFFFFF" w:themeFill="background1"/>
            <w:tcMar>
              <w:top w:w="57" w:type="dxa"/>
              <w:left w:w="57" w:type="dxa"/>
              <w:bottom w:w="57" w:type="dxa"/>
              <w:right w:w="57" w:type="dxa"/>
            </w:tcMar>
          </w:tcPr>
          <w:p w14:paraId="7B78450E" w14:textId="77777777" w:rsidR="009D14A6" w:rsidRPr="00A94DB8" w:rsidRDefault="009D14A6"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4FFE21D2" w14:textId="77777777" w:rsidR="009D14A6" w:rsidRPr="00A94DB8" w:rsidRDefault="009D14A6" w:rsidP="003C232C">
            <w:pPr>
              <w:jc w:val="both"/>
              <w:rPr>
                <w:rFonts w:ascii="Times New Roman" w:hAnsi="Times New Roman" w:cs="Times New Roman"/>
                <w:bCs/>
              </w:rPr>
            </w:pPr>
          </w:p>
        </w:tc>
        <w:tc>
          <w:tcPr>
            <w:tcW w:w="509" w:type="pct"/>
            <w:vMerge/>
            <w:shd w:val="clear" w:color="auto" w:fill="FFFFFF" w:themeFill="background1"/>
            <w:tcMar>
              <w:top w:w="57" w:type="dxa"/>
              <w:left w:w="57" w:type="dxa"/>
              <w:bottom w:w="57" w:type="dxa"/>
              <w:right w:w="57" w:type="dxa"/>
            </w:tcMar>
          </w:tcPr>
          <w:p w14:paraId="63645951" w14:textId="77777777" w:rsidR="009D14A6" w:rsidRPr="00A94DB8" w:rsidRDefault="009D14A6" w:rsidP="003C232C">
            <w:pPr>
              <w:jc w:val="both"/>
              <w:rPr>
                <w:rFonts w:ascii="Times New Roman" w:hAnsi="Times New Roman" w:cs="Times New Roman"/>
              </w:rPr>
            </w:pPr>
          </w:p>
        </w:tc>
        <w:tc>
          <w:tcPr>
            <w:tcW w:w="463" w:type="pct"/>
            <w:vMerge/>
            <w:shd w:val="clear" w:color="auto" w:fill="FFFFFF" w:themeFill="background1"/>
            <w:tcMar>
              <w:top w:w="57" w:type="dxa"/>
              <w:left w:w="57" w:type="dxa"/>
              <w:bottom w:w="57" w:type="dxa"/>
              <w:right w:w="57" w:type="dxa"/>
            </w:tcMar>
          </w:tcPr>
          <w:p w14:paraId="1BC36513" w14:textId="77777777" w:rsidR="009D14A6" w:rsidRPr="00A94DB8" w:rsidRDefault="009D14A6" w:rsidP="003C232C">
            <w:pPr>
              <w:jc w:val="both"/>
              <w:rPr>
                <w:rFonts w:ascii="Times New Roman" w:hAnsi="Times New Roman" w:cs="Times New Roman"/>
              </w:rPr>
            </w:pPr>
          </w:p>
        </w:tc>
        <w:tc>
          <w:tcPr>
            <w:tcW w:w="554" w:type="pct"/>
            <w:vMerge/>
            <w:shd w:val="clear" w:color="auto" w:fill="FFFFFF" w:themeFill="background1"/>
            <w:tcMar>
              <w:top w:w="57" w:type="dxa"/>
              <w:left w:w="57" w:type="dxa"/>
              <w:bottom w:w="57" w:type="dxa"/>
              <w:right w:w="57" w:type="dxa"/>
            </w:tcMar>
          </w:tcPr>
          <w:p w14:paraId="32094BEA" w14:textId="77777777" w:rsidR="009D14A6" w:rsidRPr="00A94DB8" w:rsidRDefault="009D14A6" w:rsidP="003C232C">
            <w:pPr>
              <w:jc w:val="center"/>
              <w:rPr>
                <w:rFonts w:ascii="Times New Roman" w:hAnsi="Times New Roman" w:cs="Times New Roman"/>
              </w:rPr>
            </w:pPr>
          </w:p>
        </w:tc>
        <w:tc>
          <w:tcPr>
            <w:tcW w:w="835" w:type="pct"/>
            <w:shd w:val="clear" w:color="auto" w:fill="FFFFFF" w:themeFill="background1"/>
            <w:tcMar>
              <w:top w:w="57" w:type="dxa"/>
              <w:left w:w="57" w:type="dxa"/>
              <w:bottom w:w="57" w:type="dxa"/>
              <w:right w:w="57" w:type="dxa"/>
            </w:tcMar>
          </w:tcPr>
          <w:p w14:paraId="29B22AD3" w14:textId="656BB9D5" w:rsidR="009D14A6" w:rsidRPr="002B5A27" w:rsidRDefault="009D14A6" w:rsidP="003C232C">
            <w:pPr>
              <w:jc w:val="both"/>
              <w:rPr>
                <w:rFonts w:ascii="Times New Roman" w:hAnsi="Times New Roman" w:cs="Times New Roman"/>
              </w:rPr>
            </w:pPr>
            <w:r w:rsidRPr="002B5A27">
              <w:rPr>
                <w:rFonts w:ascii="Times New Roman" w:hAnsi="Times New Roman" w:cs="Times New Roman"/>
              </w:rPr>
              <w:t xml:space="preserve">Krovinių </w:t>
            </w:r>
            <w:r w:rsidRPr="00582155">
              <w:rPr>
                <w:rFonts w:ascii="Times New Roman" w:hAnsi="Times New Roman" w:cs="Times New Roman"/>
              </w:rPr>
              <w:t>pervežamų</w:t>
            </w:r>
            <w:r w:rsidRPr="002B5A27">
              <w:rPr>
                <w:rFonts w:ascii="Times New Roman" w:hAnsi="Times New Roman" w:cs="Times New Roman"/>
              </w:rPr>
              <w:t xml:space="preserve"> vidaus vandenimis apimt</w:t>
            </w:r>
            <w:r w:rsidR="00B03734" w:rsidRPr="002B5A27">
              <w:rPr>
                <w:rFonts w:ascii="Times New Roman" w:hAnsi="Times New Roman" w:cs="Times New Roman"/>
              </w:rPr>
              <w:t>i</w:t>
            </w:r>
            <w:r w:rsidRPr="002B5A27">
              <w:rPr>
                <w:rFonts w:ascii="Times New Roman" w:hAnsi="Times New Roman" w:cs="Times New Roman"/>
              </w:rPr>
              <w:t>s, tūkst. t</w:t>
            </w:r>
          </w:p>
        </w:tc>
        <w:tc>
          <w:tcPr>
            <w:tcW w:w="355" w:type="pct"/>
            <w:shd w:val="clear" w:color="auto" w:fill="FFFFFF" w:themeFill="background1"/>
            <w:tcMar>
              <w:top w:w="57" w:type="dxa"/>
              <w:left w:w="57" w:type="dxa"/>
              <w:bottom w:w="57" w:type="dxa"/>
              <w:right w:w="57" w:type="dxa"/>
            </w:tcMar>
          </w:tcPr>
          <w:p w14:paraId="52BA8518" w14:textId="77777777" w:rsidR="009D14A6" w:rsidRPr="00A94DB8" w:rsidRDefault="009D14A6" w:rsidP="003C232C">
            <w:pPr>
              <w:jc w:val="center"/>
              <w:rPr>
                <w:rFonts w:ascii="Times New Roman" w:hAnsi="Times New Roman" w:cs="Times New Roman"/>
              </w:rPr>
            </w:pPr>
            <w:r w:rsidRPr="00A94DB8">
              <w:rPr>
                <w:rFonts w:ascii="Times New Roman" w:hAnsi="Times New Roman" w:cs="Times New Roman"/>
              </w:rPr>
              <w:t>1,5</w:t>
            </w:r>
          </w:p>
          <w:p w14:paraId="332199D3" w14:textId="3CA14630" w:rsidR="009D14A6" w:rsidRPr="00A94DB8" w:rsidRDefault="009D14A6" w:rsidP="003C232C">
            <w:pPr>
              <w:jc w:val="center"/>
              <w:rPr>
                <w:rFonts w:ascii="Times New Roman" w:hAnsi="Times New Roman" w:cs="Times New Roman"/>
              </w:rPr>
            </w:pPr>
            <w:r w:rsidRPr="00A94DB8">
              <w:rPr>
                <w:rFonts w:ascii="Times New Roman" w:hAnsi="Times New Roman" w:cs="Times New Roman"/>
              </w:rPr>
              <w:t>(2020</w:t>
            </w:r>
            <w:r w:rsidR="00A94DB8">
              <w:rPr>
                <w:rFonts w:ascii="Times New Roman" w:hAnsi="Times New Roman" w:cs="Times New Roman"/>
              </w:rPr>
              <w:t xml:space="preserve"> m.</w:t>
            </w:r>
            <w:r w:rsidRPr="00A94DB8">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2B16FDD5" w14:textId="01377BD9" w:rsidR="009D14A6" w:rsidRPr="00A94DB8" w:rsidRDefault="009D14A6" w:rsidP="003C232C">
            <w:pPr>
              <w:jc w:val="center"/>
              <w:rPr>
                <w:rFonts w:ascii="Times New Roman" w:hAnsi="Times New Roman" w:cs="Times New Roman"/>
              </w:rPr>
            </w:pPr>
            <w:r w:rsidRPr="00A94DB8">
              <w:rPr>
                <w:rFonts w:ascii="Times New Roman" w:hAnsi="Times New Roman" w:cs="Times New Roman"/>
              </w:rPr>
              <w:t>500</w:t>
            </w:r>
          </w:p>
        </w:tc>
        <w:tc>
          <w:tcPr>
            <w:tcW w:w="555" w:type="pct"/>
            <w:vMerge/>
            <w:shd w:val="clear" w:color="auto" w:fill="FFFFFF" w:themeFill="background1"/>
            <w:tcMar>
              <w:top w:w="57" w:type="dxa"/>
              <w:left w:w="57" w:type="dxa"/>
              <w:bottom w:w="57" w:type="dxa"/>
              <w:right w:w="57" w:type="dxa"/>
            </w:tcMar>
          </w:tcPr>
          <w:p w14:paraId="2C14A77A" w14:textId="77777777" w:rsidR="009D14A6" w:rsidRPr="00A94DB8" w:rsidRDefault="009D14A6" w:rsidP="003C232C">
            <w:pPr>
              <w:jc w:val="center"/>
              <w:rPr>
                <w:rFonts w:ascii="Times New Roman" w:hAnsi="Times New Roman" w:cs="Times New Roman"/>
              </w:rPr>
            </w:pPr>
          </w:p>
        </w:tc>
      </w:tr>
      <w:tr w:rsidR="00DF6369" w:rsidRPr="00A94DB8" w14:paraId="7C82FFD0" w14:textId="77777777" w:rsidTr="002B5A27">
        <w:trPr>
          <w:trHeight w:val="985"/>
        </w:trPr>
        <w:tc>
          <w:tcPr>
            <w:tcW w:w="416" w:type="pct"/>
            <w:shd w:val="clear" w:color="auto" w:fill="FFFFFF" w:themeFill="background1"/>
            <w:tcMar>
              <w:top w:w="57" w:type="dxa"/>
              <w:left w:w="57" w:type="dxa"/>
              <w:bottom w:w="57" w:type="dxa"/>
              <w:right w:w="57" w:type="dxa"/>
            </w:tcMar>
          </w:tcPr>
          <w:p w14:paraId="284FEC82" w14:textId="360E4915" w:rsidR="009D14A6" w:rsidRPr="00A94DB8" w:rsidRDefault="009D14A6" w:rsidP="003C232C">
            <w:pPr>
              <w:rPr>
                <w:rFonts w:ascii="Times New Roman" w:hAnsi="Times New Roman" w:cs="Times New Roman"/>
              </w:rPr>
            </w:pPr>
            <w:r w:rsidRPr="00A94DB8">
              <w:rPr>
                <w:rFonts w:ascii="Times New Roman" w:hAnsi="Times New Roman" w:cs="Times New Roman"/>
              </w:rPr>
              <w:t>10-001-05-03-05</w:t>
            </w:r>
          </w:p>
        </w:tc>
        <w:tc>
          <w:tcPr>
            <w:tcW w:w="462" w:type="pct"/>
            <w:shd w:val="clear" w:color="auto" w:fill="FFFFFF" w:themeFill="background1"/>
            <w:tcMar>
              <w:top w:w="57" w:type="dxa"/>
              <w:left w:w="57" w:type="dxa"/>
              <w:bottom w:w="57" w:type="dxa"/>
              <w:right w:w="57" w:type="dxa"/>
            </w:tcMar>
          </w:tcPr>
          <w:p w14:paraId="1D3104DB" w14:textId="2FE33828" w:rsidR="009D14A6" w:rsidRPr="00A94DB8" w:rsidRDefault="009D14A6" w:rsidP="003C232C">
            <w:pPr>
              <w:rPr>
                <w:rFonts w:ascii="Times New Roman" w:hAnsi="Times New Roman" w:cs="Times New Roman"/>
              </w:rPr>
            </w:pPr>
            <w:r w:rsidRPr="00A94DB8">
              <w:rPr>
                <w:rFonts w:ascii="Times New Roman" w:hAnsi="Times New Roman" w:cs="Times New Roman"/>
              </w:rPr>
              <w:t>Plėtoti ir modernizuoti pasienio kontrolės punktus</w:t>
            </w:r>
          </w:p>
        </w:tc>
        <w:tc>
          <w:tcPr>
            <w:tcW w:w="509" w:type="pct"/>
            <w:shd w:val="clear" w:color="auto" w:fill="FFFFFF" w:themeFill="background1"/>
            <w:tcMar>
              <w:top w:w="57" w:type="dxa"/>
              <w:left w:w="57" w:type="dxa"/>
              <w:bottom w:w="57" w:type="dxa"/>
              <w:right w:w="57" w:type="dxa"/>
            </w:tcMar>
          </w:tcPr>
          <w:p w14:paraId="7C93FFED" w14:textId="5D3370E8" w:rsidR="009D14A6" w:rsidRPr="00A94DB8" w:rsidRDefault="009D14A6" w:rsidP="003C232C">
            <w:pPr>
              <w:rPr>
                <w:rFonts w:ascii="Times New Roman" w:hAnsi="Times New Roman" w:cs="Times New Roman"/>
              </w:rPr>
            </w:pPr>
            <w:r w:rsidRPr="00A94DB8">
              <w:rPr>
                <w:rFonts w:ascii="Times New Roman" w:hAnsi="Times New Roman" w:cs="Times New Roman"/>
              </w:rPr>
              <w:t>5.3. Gerinti transporto junglumą šalies viduje, su ES valstybėmis narėmis ir trečiosiomis šalimis, užtikrinti eismo saug</w:t>
            </w:r>
            <w:r w:rsidR="00CF0971" w:rsidRPr="00A94DB8">
              <w:rPr>
                <w:rFonts w:ascii="Times New Roman" w:hAnsi="Times New Roman" w:cs="Times New Roman"/>
              </w:rPr>
              <w:t>um</w:t>
            </w:r>
            <w:r w:rsidRPr="00A94DB8">
              <w:rPr>
                <w:rFonts w:ascii="Times New Roman" w:hAnsi="Times New Roman" w:cs="Times New Roman"/>
              </w:rPr>
              <w:t>ą</w:t>
            </w:r>
          </w:p>
        </w:tc>
        <w:tc>
          <w:tcPr>
            <w:tcW w:w="509" w:type="pct"/>
            <w:shd w:val="clear" w:color="auto" w:fill="FFFFFF" w:themeFill="background1"/>
            <w:tcMar>
              <w:top w:w="57" w:type="dxa"/>
              <w:left w:w="57" w:type="dxa"/>
              <w:bottom w:w="57" w:type="dxa"/>
              <w:right w:w="57" w:type="dxa"/>
            </w:tcMar>
          </w:tcPr>
          <w:p w14:paraId="54CE140B" w14:textId="77777777" w:rsidR="009D14A6" w:rsidRPr="00A94DB8" w:rsidRDefault="009D14A6" w:rsidP="003C232C">
            <w:pPr>
              <w:jc w:val="both"/>
              <w:rPr>
                <w:rFonts w:ascii="Times New Roman" w:hAnsi="Times New Roman" w:cs="Times New Roman"/>
                <w:b/>
                <w:bCs/>
              </w:rPr>
            </w:pPr>
          </w:p>
        </w:tc>
        <w:tc>
          <w:tcPr>
            <w:tcW w:w="463" w:type="pct"/>
            <w:shd w:val="clear" w:color="auto" w:fill="FFFFFF" w:themeFill="background1"/>
            <w:tcMar>
              <w:top w:w="57" w:type="dxa"/>
              <w:left w:w="57" w:type="dxa"/>
              <w:bottom w:w="57" w:type="dxa"/>
              <w:right w:w="57" w:type="dxa"/>
            </w:tcMar>
          </w:tcPr>
          <w:p w14:paraId="00E3C809" w14:textId="5D31690E" w:rsidR="009D14A6" w:rsidRPr="00A94DB8" w:rsidRDefault="009D14A6" w:rsidP="003C232C">
            <w:pPr>
              <w:jc w:val="both"/>
              <w:rPr>
                <w:rFonts w:ascii="Times New Roman" w:hAnsi="Times New Roman" w:cs="Times New Roman"/>
                <w:b/>
                <w:bCs/>
              </w:rPr>
            </w:pPr>
          </w:p>
        </w:tc>
        <w:tc>
          <w:tcPr>
            <w:tcW w:w="554" w:type="pct"/>
            <w:shd w:val="clear" w:color="auto" w:fill="FFFFFF" w:themeFill="background1"/>
            <w:tcMar>
              <w:top w:w="57" w:type="dxa"/>
              <w:left w:w="57" w:type="dxa"/>
              <w:bottom w:w="57" w:type="dxa"/>
              <w:right w:w="57" w:type="dxa"/>
            </w:tcMar>
          </w:tcPr>
          <w:p w14:paraId="3D7DB32C" w14:textId="77777777" w:rsidR="009D14A6" w:rsidRPr="00A94DB8" w:rsidRDefault="009D14A6" w:rsidP="003C232C">
            <w:pPr>
              <w:jc w:val="both"/>
              <w:rPr>
                <w:rFonts w:ascii="Times New Roman" w:hAnsi="Times New Roman" w:cs="Times New Roman"/>
              </w:rPr>
            </w:pPr>
          </w:p>
        </w:tc>
        <w:tc>
          <w:tcPr>
            <w:tcW w:w="835" w:type="pct"/>
            <w:shd w:val="clear" w:color="auto" w:fill="FFFFFF" w:themeFill="background1"/>
            <w:tcMar>
              <w:top w:w="57" w:type="dxa"/>
              <w:left w:w="57" w:type="dxa"/>
              <w:bottom w:w="57" w:type="dxa"/>
              <w:right w:w="57" w:type="dxa"/>
            </w:tcMar>
          </w:tcPr>
          <w:p w14:paraId="1A4F77C7" w14:textId="284D1A46" w:rsidR="009D14A6" w:rsidRPr="00A94DB8" w:rsidRDefault="009D14A6" w:rsidP="002B5A27">
            <w:pPr>
              <w:rPr>
                <w:rFonts w:ascii="Times New Roman" w:hAnsi="Times New Roman" w:cs="Times New Roman"/>
              </w:rPr>
            </w:pPr>
            <w:r w:rsidRPr="00A94DB8">
              <w:rPr>
                <w:rFonts w:ascii="Times New Roman" w:hAnsi="Times New Roman" w:cs="Times New Roman"/>
              </w:rPr>
              <w:t>Projektinis kelių pasienio kontrolės punktų pralaidumas, automobilių skaičius per parą</w:t>
            </w:r>
          </w:p>
        </w:tc>
        <w:tc>
          <w:tcPr>
            <w:tcW w:w="355" w:type="pct"/>
            <w:shd w:val="clear" w:color="auto" w:fill="FFFFFF" w:themeFill="background1"/>
            <w:tcMar>
              <w:top w:w="57" w:type="dxa"/>
              <w:left w:w="57" w:type="dxa"/>
              <w:bottom w:w="57" w:type="dxa"/>
              <w:right w:w="57" w:type="dxa"/>
            </w:tcMar>
          </w:tcPr>
          <w:p w14:paraId="0B8532FE" w14:textId="30F5AE39" w:rsidR="009D14A6" w:rsidRPr="00A94DB8" w:rsidRDefault="009D14A6" w:rsidP="003C232C">
            <w:pPr>
              <w:jc w:val="center"/>
              <w:rPr>
                <w:rFonts w:ascii="Times New Roman" w:hAnsi="Times New Roman" w:cs="Times New Roman"/>
              </w:rPr>
            </w:pPr>
            <w:r w:rsidRPr="00A94DB8">
              <w:rPr>
                <w:rFonts w:ascii="Times New Roman" w:hAnsi="Times New Roman" w:cs="Times New Roman"/>
              </w:rPr>
              <w:t>13 370</w:t>
            </w:r>
          </w:p>
          <w:p w14:paraId="75B2D599" w14:textId="68C3EB8B" w:rsidR="009D14A6" w:rsidRPr="00A94DB8" w:rsidRDefault="009D14A6" w:rsidP="003C232C">
            <w:pPr>
              <w:jc w:val="center"/>
              <w:rPr>
                <w:rFonts w:ascii="Times New Roman" w:hAnsi="Times New Roman" w:cs="Times New Roman"/>
              </w:rPr>
            </w:pPr>
            <w:r w:rsidRPr="00A94DB8">
              <w:rPr>
                <w:rFonts w:ascii="Times New Roman" w:hAnsi="Times New Roman" w:cs="Times New Roman"/>
              </w:rPr>
              <w:t>(2020</w:t>
            </w:r>
            <w:r w:rsidR="00A94DB8">
              <w:rPr>
                <w:rFonts w:ascii="Times New Roman" w:hAnsi="Times New Roman" w:cs="Times New Roman"/>
              </w:rPr>
              <w:t xml:space="preserve"> m.</w:t>
            </w:r>
            <w:r w:rsidRPr="00A94DB8">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68B93349" w14:textId="77777777" w:rsidR="009D14A6" w:rsidRPr="00A94DB8" w:rsidRDefault="009D14A6" w:rsidP="003C232C">
            <w:pPr>
              <w:jc w:val="center"/>
              <w:rPr>
                <w:rFonts w:ascii="Times New Roman" w:hAnsi="Times New Roman" w:cs="Times New Roman"/>
              </w:rPr>
            </w:pPr>
            <w:r w:rsidRPr="00A94DB8">
              <w:rPr>
                <w:rFonts w:ascii="Times New Roman" w:hAnsi="Times New Roman" w:cs="Times New Roman"/>
              </w:rPr>
              <w:t>16 500</w:t>
            </w:r>
          </w:p>
        </w:tc>
        <w:tc>
          <w:tcPr>
            <w:tcW w:w="555" w:type="pct"/>
            <w:shd w:val="clear" w:color="auto" w:fill="FFFFFF" w:themeFill="background1"/>
            <w:tcMar>
              <w:top w:w="57" w:type="dxa"/>
              <w:left w:w="57" w:type="dxa"/>
              <w:bottom w:w="57" w:type="dxa"/>
              <w:right w:w="57" w:type="dxa"/>
            </w:tcMar>
          </w:tcPr>
          <w:p w14:paraId="23F15628" w14:textId="2C6AB9E4" w:rsidR="009D14A6" w:rsidRPr="00A94DB8" w:rsidRDefault="009D14A6" w:rsidP="003C232C">
            <w:pPr>
              <w:rPr>
                <w:rFonts w:ascii="Times New Roman" w:hAnsi="Times New Roman" w:cs="Times New Roman"/>
              </w:rPr>
            </w:pPr>
            <w:r w:rsidRPr="00A94DB8">
              <w:rPr>
                <w:rFonts w:ascii="Times New Roman" w:hAnsi="Times New Roman" w:cs="Times New Roman"/>
              </w:rPr>
              <w:t>LRV ĮP</w:t>
            </w:r>
            <w:r w:rsidR="00A946C1" w:rsidRPr="00A94DB8">
              <w:rPr>
                <w:rFonts w:ascii="Times New Roman" w:hAnsi="Times New Roman" w:cs="Times New Roman"/>
              </w:rPr>
              <w:t xml:space="preserve">, </w:t>
            </w:r>
            <w:r w:rsidR="00591A4F" w:rsidRPr="00A94DB8">
              <w:rPr>
                <w:rFonts w:ascii="Times New Roman" w:hAnsi="Times New Roman" w:cs="Times New Roman"/>
              </w:rPr>
              <w:t>HP</w:t>
            </w:r>
            <w:r w:rsidR="00C355DC" w:rsidRPr="00A94DB8">
              <w:rPr>
                <w:rFonts w:ascii="Times New Roman" w:hAnsi="Times New Roman" w:cs="Times New Roman"/>
              </w:rPr>
              <w:t xml:space="preserve"> </w:t>
            </w:r>
            <w:r w:rsidR="00A946C1" w:rsidRPr="00A94DB8">
              <w:rPr>
                <w:rFonts w:ascii="Times New Roman" w:hAnsi="Times New Roman" w:cs="Times New Roman"/>
              </w:rPr>
              <w:t>„Lygios galimybės visiems“</w:t>
            </w:r>
            <w:r w:rsidR="00BE39F8" w:rsidRPr="00A94DB8">
              <w:rPr>
                <w:rFonts w:ascii="Times New Roman" w:hAnsi="Times New Roman" w:cs="Times New Roman"/>
              </w:rPr>
              <w:t>, HP „Darnus vystymasis“</w:t>
            </w:r>
          </w:p>
        </w:tc>
      </w:tr>
      <w:tr w:rsidR="00DF6369" w:rsidRPr="00A94DB8" w14:paraId="3536D968" w14:textId="77777777" w:rsidTr="002B5A27">
        <w:trPr>
          <w:trHeight w:val="985"/>
        </w:trPr>
        <w:tc>
          <w:tcPr>
            <w:tcW w:w="416" w:type="pct"/>
            <w:vMerge w:val="restart"/>
            <w:shd w:val="clear" w:color="auto" w:fill="FFFFFF" w:themeFill="background1"/>
            <w:tcMar>
              <w:top w:w="57" w:type="dxa"/>
              <w:left w:w="57" w:type="dxa"/>
              <w:bottom w:w="57" w:type="dxa"/>
              <w:right w:w="57" w:type="dxa"/>
            </w:tcMar>
          </w:tcPr>
          <w:p w14:paraId="7557A176" w14:textId="6D1E507E" w:rsidR="00BF64D5" w:rsidRPr="00A94DB8" w:rsidRDefault="00BF64D5" w:rsidP="003C232C">
            <w:pPr>
              <w:rPr>
                <w:rFonts w:ascii="Times New Roman" w:hAnsi="Times New Roman" w:cs="Times New Roman"/>
              </w:rPr>
            </w:pPr>
            <w:bookmarkStart w:id="6" w:name="_Hlk72392131"/>
            <w:r w:rsidRPr="00A94DB8">
              <w:rPr>
                <w:rFonts w:ascii="Times New Roman" w:hAnsi="Times New Roman" w:cs="Times New Roman"/>
              </w:rPr>
              <w:t>10-001-05-03-06</w:t>
            </w:r>
          </w:p>
          <w:bookmarkEnd w:id="6"/>
          <w:p w14:paraId="0B5C8406" w14:textId="143F2EE5" w:rsidR="00BF64D5" w:rsidRPr="00A94DB8" w:rsidRDefault="00BF64D5" w:rsidP="003C232C">
            <w:pPr>
              <w:rPr>
                <w:rFonts w:ascii="Times New Roman" w:hAnsi="Times New Roman" w:cs="Times New Roman"/>
              </w:rPr>
            </w:pPr>
          </w:p>
        </w:tc>
        <w:tc>
          <w:tcPr>
            <w:tcW w:w="462" w:type="pct"/>
            <w:vMerge w:val="restart"/>
            <w:shd w:val="clear" w:color="auto" w:fill="FFFFFF" w:themeFill="background1"/>
            <w:tcMar>
              <w:top w:w="57" w:type="dxa"/>
              <w:left w:w="57" w:type="dxa"/>
              <w:bottom w:w="57" w:type="dxa"/>
              <w:right w:w="57" w:type="dxa"/>
            </w:tcMar>
          </w:tcPr>
          <w:p w14:paraId="77419BE4" w14:textId="0B2DCEE5" w:rsidR="00BF64D5" w:rsidRPr="00A94DB8" w:rsidRDefault="00BF64D5" w:rsidP="003C232C">
            <w:pPr>
              <w:rPr>
                <w:rFonts w:ascii="Times New Roman" w:hAnsi="Times New Roman" w:cs="Times New Roman"/>
              </w:rPr>
            </w:pPr>
            <w:bookmarkStart w:id="7" w:name="_Hlk72392153"/>
            <w:r w:rsidRPr="00A94DB8">
              <w:rPr>
                <w:rFonts w:ascii="Times New Roman" w:hAnsi="Times New Roman" w:cs="Times New Roman"/>
              </w:rPr>
              <w:t>Gerinti eismo saugą</w:t>
            </w:r>
            <w:bookmarkEnd w:id="7"/>
          </w:p>
        </w:tc>
        <w:tc>
          <w:tcPr>
            <w:tcW w:w="509" w:type="pct"/>
            <w:vMerge w:val="restart"/>
            <w:shd w:val="clear" w:color="auto" w:fill="FFFFFF" w:themeFill="background1"/>
            <w:tcMar>
              <w:top w:w="57" w:type="dxa"/>
              <w:left w:w="57" w:type="dxa"/>
              <w:bottom w:w="57" w:type="dxa"/>
              <w:right w:w="57" w:type="dxa"/>
            </w:tcMar>
          </w:tcPr>
          <w:p w14:paraId="2B065F22" w14:textId="197F4B33" w:rsidR="00BF64D5" w:rsidRPr="00A94DB8" w:rsidRDefault="00BF64D5" w:rsidP="003C232C">
            <w:pPr>
              <w:rPr>
                <w:rFonts w:ascii="Times New Roman" w:hAnsi="Times New Roman" w:cs="Times New Roman"/>
              </w:rPr>
            </w:pPr>
            <w:r w:rsidRPr="00A94DB8">
              <w:rPr>
                <w:rFonts w:ascii="Times New Roman" w:hAnsi="Times New Roman" w:cs="Times New Roman"/>
              </w:rPr>
              <w:t>5.3. Gerinti transporto junglumą šalies viduje, su ES valstybėmis narėmis ir trečiosiomis šalimis, užtikrinti eismo saugumą</w:t>
            </w:r>
          </w:p>
        </w:tc>
        <w:tc>
          <w:tcPr>
            <w:tcW w:w="509" w:type="pct"/>
            <w:vMerge w:val="restart"/>
            <w:shd w:val="clear" w:color="auto" w:fill="FFFFFF" w:themeFill="background1"/>
            <w:tcMar>
              <w:top w:w="57" w:type="dxa"/>
              <w:left w:w="57" w:type="dxa"/>
              <w:bottom w:w="57" w:type="dxa"/>
              <w:right w:w="57" w:type="dxa"/>
            </w:tcMar>
          </w:tcPr>
          <w:p w14:paraId="2E7C6502" w14:textId="77777777" w:rsidR="00BF64D5" w:rsidRPr="00A94DB8" w:rsidRDefault="00BF64D5" w:rsidP="003C232C">
            <w:pPr>
              <w:jc w:val="both"/>
              <w:rPr>
                <w:rFonts w:ascii="Times New Roman" w:hAnsi="Times New Roman" w:cs="Times New Roman"/>
              </w:rPr>
            </w:pPr>
          </w:p>
        </w:tc>
        <w:tc>
          <w:tcPr>
            <w:tcW w:w="463" w:type="pct"/>
            <w:vMerge w:val="restart"/>
            <w:shd w:val="clear" w:color="auto" w:fill="FFFFFF" w:themeFill="background1"/>
            <w:tcMar>
              <w:top w:w="57" w:type="dxa"/>
              <w:left w:w="57" w:type="dxa"/>
              <w:bottom w:w="57" w:type="dxa"/>
              <w:right w:w="57" w:type="dxa"/>
            </w:tcMar>
          </w:tcPr>
          <w:p w14:paraId="753BC667" w14:textId="21D10C9A" w:rsidR="00BF64D5" w:rsidRPr="00A94DB8" w:rsidRDefault="00BF64D5" w:rsidP="003C232C">
            <w:pPr>
              <w:jc w:val="both"/>
              <w:rPr>
                <w:rFonts w:ascii="Times New Roman" w:hAnsi="Times New Roman" w:cs="Times New Roman"/>
              </w:rPr>
            </w:pPr>
          </w:p>
        </w:tc>
        <w:tc>
          <w:tcPr>
            <w:tcW w:w="554" w:type="pct"/>
            <w:vMerge w:val="restart"/>
            <w:shd w:val="clear" w:color="auto" w:fill="FFFFFF" w:themeFill="background1"/>
            <w:tcMar>
              <w:top w:w="57" w:type="dxa"/>
              <w:left w:w="57" w:type="dxa"/>
              <w:bottom w:w="57" w:type="dxa"/>
              <w:right w:w="57" w:type="dxa"/>
            </w:tcMar>
          </w:tcPr>
          <w:p w14:paraId="70670007" w14:textId="77777777" w:rsidR="00DF6369" w:rsidRDefault="000E13E4" w:rsidP="003C232C">
            <w:pPr>
              <w:rPr>
                <w:rFonts w:ascii="Times New Roman" w:hAnsi="Times New Roman" w:cs="Times New Roman"/>
                <w:lang w:eastAsia="lt-LT"/>
              </w:rPr>
            </w:pPr>
            <w:r w:rsidRPr="00A06A95">
              <w:rPr>
                <w:rFonts w:ascii="Times New Roman" w:hAnsi="Times New Roman" w:cs="Times New Roman"/>
                <w:lang w:eastAsia="lt-LT"/>
              </w:rPr>
              <w:t xml:space="preserve">Lietuvos Respublikos vidaus reikalų ministerija </w:t>
            </w:r>
          </w:p>
          <w:p w14:paraId="42507DCE" w14:textId="1672FA81" w:rsidR="00DF6369" w:rsidRDefault="000E13E4" w:rsidP="003C232C">
            <w:pPr>
              <w:rPr>
                <w:rFonts w:ascii="Times New Roman" w:hAnsi="Times New Roman" w:cs="Times New Roman"/>
                <w:lang w:eastAsia="lt-LT"/>
              </w:rPr>
            </w:pPr>
            <w:r w:rsidRPr="00A06A95">
              <w:rPr>
                <w:rFonts w:ascii="Times New Roman" w:hAnsi="Times New Roman" w:cs="Times New Roman"/>
                <w:lang w:eastAsia="lt-LT"/>
              </w:rPr>
              <w:t>(toliau</w:t>
            </w:r>
            <w:r w:rsidR="0064320D">
              <w:rPr>
                <w:rFonts w:ascii="Times New Roman" w:hAnsi="Times New Roman" w:cs="Times New Roman"/>
                <w:lang w:eastAsia="lt-LT"/>
              </w:rPr>
              <w:t xml:space="preserve"> </w:t>
            </w:r>
            <w:r w:rsidRPr="00A06A95">
              <w:rPr>
                <w:rFonts w:ascii="Times New Roman" w:hAnsi="Times New Roman" w:cs="Times New Roman"/>
                <w:lang w:eastAsia="lt-LT"/>
              </w:rPr>
              <w:t>–</w:t>
            </w:r>
            <w:r w:rsidR="0064320D">
              <w:rPr>
                <w:rFonts w:ascii="Times New Roman" w:hAnsi="Times New Roman" w:cs="Times New Roman"/>
                <w:lang w:eastAsia="lt-LT"/>
              </w:rPr>
              <w:t xml:space="preserve"> </w:t>
            </w:r>
            <w:r w:rsidRPr="00A94DB8">
              <w:rPr>
                <w:rFonts w:ascii="Times New Roman" w:hAnsi="Times New Roman" w:cs="Times New Roman"/>
              </w:rPr>
              <w:t xml:space="preserve">VRM), </w:t>
            </w:r>
            <w:r w:rsidRPr="00A06A95">
              <w:rPr>
                <w:rFonts w:ascii="Times New Roman" w:hAnsi="Times New Roman" w:cs="Times New Roman"/>
                <w:lang w:eastAsia="lt-LT"/>
              </w:rPr>
              <w:t xml:space="preserve">Lietuvos Respublikos sveikatos apsaugos ministerija </w:t>
            </w:r>
          </w:p>
          <w:p w14:paraId="113764F7" w14:textId="73F875F5" w:rsidR="00BF64D5" w:rsidRPr="00A94DB8" w:rsidRDefault="000E13E4" w:rsidP="003C232C">
            <w:pPr>
              <w:rPr>
                <w:rFonts w:ascii="Times New Roman" w:hAnsi="Times New Roman" w:cs="Times New Roman"/>
              </w:rPr>
            </w:pPr>
            <w:r w:rsidRPr="00A06A95">
              <w:rPr>
                <w:rFonts w:ascii="Times New Roman" w:hAnsi="Times New Roman" w:cs="Times New Roman"/>
                <w:lang w:eastAsia="lt-LT"/>
              </w:rPr>
              <w:lastRenderedPageBreak/>
              <w:t>(toliau –</w:t>
            </w:r>
            <w:r w:rsidR="0064320D">
              <w:rPr>
                <w:rFonts w:ascii="Times New Roman" w:hAnsi="Times New Roman" w:cs="Times New Roman"/>
                <w:lang w:eastAsia="lt-LT"/>
              </w:rPr>
              <w:t xml:space="preserve"> </w:t>
            </w:r>
            <w:r w:rsidRPr="00A94DB8">
              <w:rPr>
                <w:rFonts w:ascii="Times New Roman" w:hAnsi="Times New Roman" w:cs="Times New Roman"/>
              </w:rPr>
              <w:t>SAM)</w:t>
            </w:r>
          </w:p>
        </w:tc>
        <w:tc>
          <w:tcPr>
            <w:tcW w:w="835" w:type="pct"/>
            <w:shd w:val="clear" w:color="auto" w:fill="FFFFFF" w:themeFill="background1"/>
            <w:tcMar>
              <w:top w:w="57" w:type="dxa"/>
              <w:left w:w="57" w:type="dxa"/>
              <w:bottom w:w="57" w:type="dxa"/>
              <w:right w:w="57" w:type="dxa"/>
            </w:tcMar>
          </w:tcPr>
          <w:p w14:paraId="152921D6" w14:textId="21852DA6" w:rsidR="00BF64D5" w:rsidRPr="00A94DB8" w:rsidRDefault="00BF64D5" w:rsidP="003C232C">
            <w:pPr>
              <w:jc w:val="both"/>
              <w:rPr>
                <w:rFonts w:ascii="Times New Roman" w:hAnsi="Times New Roman" w:cs="Times New Roman"/>
              </w:rPr>
            </w:pPr>
            <w:r w:rsidRPr="00A94DB8">
              <w:rPr>
                <w:rFonts w:ascii="Times New Roman" w:hAnsi="Times New Roman" w:cs="Times New Roman"/>
                <w:kern w:val="3"/>
              </w:rPr>
              <w:lastRenderedPageBreak/>
              <w:t>Panaikintų juodųjų dėmių dalis, proc.</w:t>
            </w:r>
          </w:p>
        </w:tc>
        <w:tc>
          <w:tcPr>
            <w:tcW w:w="355" w:type="pct"/>
            <w:shd w:val="clear" w:color="auto" w:fill="FFFFFF" w:themeFill="background1"/>
            <w:tcMar>
              <w:top w:w="57" w:type="dxa"/>
              <w:left w:w="57" w:type="dxa"/>
              <w:bottom w:w="57" w:type="dxa"/>
              <w:right w:w="57" w:type="dxa"/>
            </w:tcMar>
          </w:tcPr>
          <w:p w14:paraId="76A282CB" w14:textId="77777777" w:rsidR="00BF64D5" w:rsidRPr="00A94DB8" w:rsidRDefault="00BF64D5" w:rsidP="003C232C">
            <w:pPr>
              <w:jc w:val="center"/>
              <w:rPr>
                <w:rFonts w:ascii="Times New Roman" w:hAnsi="Times New Roman" w:cs="Times New Roman"/>
              </w:rPr>
            </w:pPr>
            <w:r w:rsidRPr="00A94DB8">
              <w:rPr>
                <w:rFonts w:ascii="Times New Roman" w:hAnsi="Times New Roman" w:cs="Times New Roman"/>
              </w:rPr>
              <w:t>60</w:t>
            </w:r>
          </w:p>
          <w:p w14:paraId="6603DADE" w14:textId="64F726BE" w:rsidR="00BF64D5" w:rsidRPr="00A94DB8" w:rsidRDefault="00BF64D5" w:rsidP="003C232C">
            <w:pPr>
              <w:jc w:val="center"/>
              <w:rPr>
                <w:rFonts w:ascii="Times New Roman" w:hAnsi="Times New Roman" w:cs="Times New Roman"/>
              </w:rPr>
            </w:pPr>
            <w:r w:rsidRPr="00A94DB8">
              <w:rPr>
                <w:rFonts w:ascii="Times New Roman" w:hAnsi="Times New Roman" w:cs="Times New Roman"/>
              </w:rPr>
              <w:t>(2020</w:t>
            </w:r>
            <w:r w:rsidR="00A94DB8">
              <w:rPr>
                <w:rFonts w:ascii="Times New Roman" w:hAnsi="Times New Roman" w:cs="Times New Roman"/>
              </w:rPr>
              <w:t xml:space="preserve"> m.</w:t>
            </w:r>
            <w:r w:rsidRPr="00A94DB8">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3CF06578" w14:textId="0ACCBD32" w:rsidR="00BF64D5" w:rsidRPr="00A94DB8" w:rsidRDefault="00BF64D5" w:rsidP="003C232C">
            <w:pPr>
              <w:jc w:val="center"/>
              <w:rPr>
                <w:rFonts w:ascii="Times New Roman" w:hAnsi="Times New Roman" w:cs="Times New Roman"/>
              </w:rPr>
            </w:pPr>
            <w:r w:rsidRPr="00A94DB8">
              <w:rPr>
                <w:rFonts w:ascii="Times New Roman" w:hAnsi="Times New Roman" w:cs="Times New Roman"/>
              </w:rPr>
              <w:t>100</w:t>
            </w:r>
          </w:p>
        </w:tc>
        <w:tc>
          <w:tcPr>
            <w:tcW w:w="555" w:type="pct"/>
            <w:vMerge w:val="restart"/>
            <w:shd w:val="clear" w:color="auto" w:fill="FFFFFF" w:themeFill="background1"/>
            <w:tcMar>
              <w:top w:w="57" w:type="dxa"/>
              <w:left w:w="57" w:type="dxa"/>
              <w:bottom w:w="57" w:type="dxa"/>
              <w:right w:w="57" w:type="dxa"/>
            </w:tcMar>
          </w:tcPr>
          <w:p w14:paraId="6D7178DE" w14:textId="799B733A" w:rsidR="00BF64D5" w:rsidRPr="00A94DB8" w:rsidRDefault="00BF64D5" w:rsidP="00DF6369">
            <w:pPr>
              <w:rPr>
                <w:rFonts w:ascii="Times New Roman" w:hAnsi="Times New Roman" w:cs="Times New Roman"/>
              </w:rPr>
            </w:pPr>
            <w:r w:rsidRPr="00A94DB8">
              <w:rPr>
                <w:rFonts w:ascii="Times New Roman" w:hAnsi="Times New Roman" w:cs="Times New Roman"/>
              </w:rPr>
              <w:t>LRV ĮP, HP „Lygios galimybės visiems“, HP „Darnus vystymasis“</w:t>
            </w:r>
          </w:p>
        </w:tc>
      </w:tr>
      <w:tr w:rsidR="00DF6369" w:rsidRPr="00A94DB8" w14:paraId="56184DE3" w14:textId="77777777" w:rsidTr="002B5A27">
        <w:trPr>
          <w:trHeight w:val="985"/>
        </w:trPr>
        <w:tc>
          <w:tcPr>
            <w:tcW w:w="416" w:type="pct"/>
            <w:vMerge/>
            <w:shd w:val="clear" w:color="auto" w:fill="FFFFFF" w:themeFill="background1"/>
            <w:tcMar>
              <w:top w:w="57" w:type="dxa"/>
              <w:left w:w="57" w:type="dxa"/>
              <w:bottom w:w="57" w:type="dxa"/>
              <w:right w:w="57" w:type="dxa"/>
            </w:tcMar>
          </w:tcPr>
          <w:p w14:paraId="364DC8E7" w14:textId="77777777" w:rsidR="00BF64D5" w:rsidRPr="00A94DB8" w:rsidRDefault="00BF64D5" w:rsidP="003C232C">
            <w:pPr>
              <w:rPr>
                <w:rFonts w:ascii="Times New Roman" w:hAnsi="Times New Roman" w:cs="Times New Roman"/>
              </w:rPr>
            </w:pPr>
          </w:p>
        </w:tc>
        <w:tc>
          <w:tcPr>
            <w:tcW w:w="462" w:type="pct"/>
            <w:vMerge/>
            <w:shd w:val="clear" w:color="auto" w:fill="FFFFFF" w:themeFill="background1"/>
            <w:tcMar>
              <w:top w:w="57" w:type="dxa"/>
              <w:left w:w="57" w:type="dxa"/>
              <w:bottom w:w="57" w:type="dxa"/>
              <w:right w:w="57" w:type="dxa"/>
            </w:tcMar>
          </w:tcPr>
          <w:p w14:paraId="61210F45" w14:textId="77777777" w:rsidR="00BF64D5" w:rsidRPr="00A94DB8"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4C53C39A" w14:textId="77777777" w:rsidR="00BF64D5" w:rsidRPr="00A94DB8"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4483B640" w14:textId="77777777" w:rsidR="00BF64D5" w:rsidRPr="00A94DB8" w:rsidRDefault="00BF64D5" w:rsidP="003C232C">
            <w:pPr>
              <w:jc w:val="both"/>
              <w:rPr>
                <w:rFonts w:ascii="Times New Roman" w:hAnsi="Times New Roman" w:cs="Times New Roman"/>
              </w:rPr>
            </w:pPr>
          </w:p>
        </w:tc>
        <w:tc>
          <w:tcPr>
            <w:tcW w:w="463" w:type="pct"/>
            <w:vMerge/>
            <w:shd w:val="clear" w:color="auto" w:fill="FFFFFF" w:themeFill="background1"/>
            <w:tcMar>
              <w:top w:w="57" w:type="dxa"/>
              <w:left w:w="57" w:type="dxa"/>
              <w:bottom w:w="57" w:type="dxa"/>
              <w:right w:w="57" w:type="dxa"/>
            </w:tcMar>
          </w:tcPr>
          <w:p w14:paraId="0BF37DC9" w14:textId="77777777" w:rsidR="00BF64D5" w:rsidRPr="00A94DB8" w:rsidRDefault="00BF64D5" w:rsidP="003C232C">
            <w:pPr>
              <w:jc w:val="both"/>
              <w:rPr>
                <w:rFonts w:ascii="Times New Roman" w:hAnsi="Times New Roman" w:cs="Times New Roman"/>
              </w:rPr>
            </w:pPr>
          </w:p>
        </w:tc>
        <w:tc>
          <w:tcPr>
            <w:tcW w:w="554" w:type="pct"/>
            <w:vMerge/>
            <w:shd w:val="clear" w:color="auto" w:fill="FFFFFF" w:themeFill="background1"/>
            <w:tcMar>
              <w:top w:w="57" w:type="dxa"/>
              <w:left w:w="57" w:type="dxa"/>
              <w:bottom w:w="57" w:type="dxa"/>
              <w:right w:w="57" w:type="dxa"/>
            </w:tcMar>
          </w:tcPr>
          <w:p w14:paraId="172D34E8" w14:textId="77777777" w:rsidR="00BF64D5" w:rsidRPr="00A94DB8" w:rsidRDefault="00BF64D5" w:rsidP="003C232C">
            <w:pPr>
              <w:jc w:val="center"/>
              <w:rPr>
                <w:rFonts w:ascii="Times New Roman" w:hAnsi="Times New Roman" w:cs="Times New Roman"/>
              </w:rPr>
            </w:pPr>
          </w:p>
        </w:tc>
        <w:tc>
          <w:tcPr>
            <w:tcW w:w="835" w:type="pct"/>
            <w:shd w:val="clear" w:color="auto" w:fill="FFFFFF" w:themeFill="background1"/>
            <w:tcMar>
              <w:top w:w="57" w:type="dxa"/>
              <w:left w:w="57" w:type="dxa"/>
              <w:bottom w:w="57" w:type="dxa"/>
              <w:right w:w="57" w:type="dxa"/>
            </w:tcMar>
          </w:tcPr>
          <w:p w14:paraId="3C535431" w14:textId="35F8ABA1" w:rsidR="00BF64D5" w:rsidRPr="00A94DB8" w:rsidRDefault="00BF64D5" w:rsidP="00F962FE">
            <w:pPr>
              <w:rPr>
                <w:rFonts w:ascii="Times New Roman" w:hAnsi="Times New Roman" w:cs="Times New Roman"/>
              </w:rPr>
            </w:pPr>
            <w:r w:rsidRPr="00A94DB8">
              <w:rPr>
                <w:rFonts w:ascii="Times New Roman" w:hAnsi="Times New Roman" w:cs="Times New Roman"/>
                <w:kern w:val="3"/>
              </w:rPr>
              <w:t xml:space="preserve">Eisme dalyvaujančių techniškai tvarkingų transporto priemonių dalis (privalomosios techninės apžiūros metu nustatytų techniškai tvarkingų </w:t>
            </w:r>
            <w:r w:rsidRPr="00A94DB8">
              <w:rPr>
                <w:rFonts w:ascii="Times New Roman" w:hAnsi="Times New Roman" w:cs="Times New Roman"/>
                <w:kern w:val="3"/>
              </w:rPr>
              <w:lastRenderedPageBreak/>
              <w:t>transporto priemonių skaičius nuo visų į privalomąją techninę apžiūrą atvykusių transporto priemonių skaičiaus), proc.</w:t>
            </w:r>
          </w:p>
        </w:tc>
        <w:tc>
          <w:tcPr>
            <w:tcW w:w="355" w:type="pct"/>
            <w:shd w:val="clear" w:color="auto" w:fill="FFFFFF" w:themeFill="background1"/>
            <w:tcMar>
              <w:top w:w="57" w:type="dxa"/>
              <w:left w:w="57" w:type="dxa"/>
              <w:bottom w:w="57" w:type="dxa"/>
              <w:right w:w="57" w:type="dxa"/>
            </w:tcMar>
          </w:tcPr>
          <w:p w14:paraId="1FDD12BC" w14:textId="77777777" w:rsidR="00BF64D5" w:rsidRPr="00A94DB8" w:rsidRDefault="00BF64D5" w:rsidP="003C232C">
            <w:pPr>
              <w:jc w:val="center"/>
              <w:rPr>
                <w:rFonts w:ascii="Times New Roman" w:hAnsi="Times New Roman" w:cs="Times New Roman"/>
              </w:rPr>
            </w:pPr>
            <w:r w:rsidRPr="00A94DB8">
              <w:rPr>
                <w:rFonts w:ascii="Times New Roman" w:hAnsi="Times New Roman" w:cs="Times New Roman"/>
              </w:rPr>
              <w:lastRenderedPageBreak/>
              <w:t>53</w:t>
            </w:r>
          </w:p>
          <w:p w14:paraId="63D1A035" w14:textId="1AF62978" w:rsidR="00BF64D5" w:rsidRPr="00A94DB8" w:rsidRDefault="00BF64D5" w:rsidP="003C232C">
            <w:pPr>
              <w:jc w:val="center"/>
              <w:rPr>
                <w:rFonts w:ascii="Times New Roman" w:hAnsi="Times New Roman" w:cs="Times New Roman"/>
              </w:rPr>
            </w:pPr>
            <w:r w:rsidRPr="00A94DB8">
              <w:rPr>
                <w:rFonts w:ascii="Times New Roman" w:hAnsi="Times New Roman" w:cs="Times New Roman"/>
              </w:rPr>
              <w:t>(2020</w:t>
            </w:r>
            <w:r w:rsidR="00A94DB8">
              <w:rPr>
                <w:rFonts w:ascii="Times New Roman" w:hAnsi="Times New Roman" w:cs="Times New Roman"/>
              </w:rPr>
              <w:t xml:space="preserve"> m.</w:t>
            </w:r>
            <w:r w:rsidRPr="00A94DB8">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7BFC0B3C" w14:textId="37980D73" w:rsidR="00BF64D5" w:rsidRPr="00A94DB8" w:rsidRDefault="00BF64D5" w:rsidP="003C232C">
            <w:pPr>
              <w:jc w:val="center"/>
              <w:rPr>
                <w:rFonts w:ascii="Times New Roman" w:hAnsi="Times New Roman" w:cs="Times New Roman"/>
              </w:rPr>
            </w:pPr>
            <w:r w:rsidRPr="00A94DB8">
              <w:rPr>
                <w:rFonts w:ascii="Times New Roman" w:hAnsi="Times New Roman" w:cs="Times New Roman"/>
              </w:rPr>
              <w:t>85</w:t>
            </w:r>
          </w:p>
        </w:tc>
        <w:tc>
          <w:tcPr>
            <w:tcW w:w="555" w:type="pct"/>
            <w:vMerge/>
            <w:shd w:val="clear" w:color="auto" w:fill="FFFFFF" w:themeFill="background1"/>
            <w:tcMar>
              <w:top w:w="57" w:type="dxa"/>
              <w:left w:w="57" w:type="dxa"/>
              <w:bottom w:w="57" w:type="dxa"/>
              <w:right w:w="57" w:type="dxa"/>
            </w:tcMar>
          </w:tcPr>
          <w:p w14:paraId="0F47F1EA" w14:textId="77777777" w:rsidR="00BF64D5" w:rsidRPr="00A94DB8" w:rsidRDefault="00BF64D5" w:rsidP="003C232C">
            <w:pPr>
              <w:jc w:val="both"/>
              <w:rPr>
                <w:rFonts w:ascii="Times New Roman" w:hAnsi="Times New Roman" w:cs="Times New Roman"/>
              </w:rPr>
            </w:pPr>
          </w:p>
        </w:tc>
      </w:tr>
      <w:tr w:rsidR="00DF6369" w:rsidRPr="00A94DB8" w14:paraId="533926F9" w14:textId="77777777" w:rsidTr="002B5A27">
        <w:trPr>
          <w:trHeight w:val="985"/>
        </w:trPr>
        <w:tc>
          <w:tcPr>
            <w:tcW w:w="416" w:type="pct"/>
            <w:vMerge/>
            <w:shd w:val="clear" w:color="auto" w:fill="FFFFFF" w:themeFill="background1"/>
            <w:tcMar>
              <w:top w:w="57" w:type="dxa"/>
              <w:left w:w="57" w:type="dxa"/>
              <w:bottom w:w="57" w:type="dxa"/>
              <w:right w:w="57" w:type="dxa"/>
            </w:tcMar>
          </w:tcPr>
          <w:p w14:paraId="3FF6B59C" w14:textId="77777777" w:rsidR="00BF64D5" w:rsidRPr="00A94DB8" w:rsidRDefault="00BF64D5" w:rsidP="003C232C">
            <w:pPr>
              <w:rPr>
                <w:rFonts w:ascii="Times New Roman" w:hAnsi="Times New Roman" w:cs="Times New Roman"/>
              </w:rPr>
            </w:pPr>
          </w:p>
        </w:tc>
        <w:tc>
          <w:tcPr>
            <w:tcW w:w="462" w:type="pct"/>
            <w:vMerge/>
            <w:shd w:val="clear" w:color="auto" w:fill="FFFFFF" w:themeFill="background1"/>
            <w:tcMar>
              <w:top w:w="57" w:type="dxa"/>
              <w:left w:w="57" w:type="dxa"/>
              <w:bottom w:w="57" w:type="dxa"/>
              <w:right w:w="57" w:type="dxa"/>
            </w:tcMar>
          </w:tcPr>
          <w:p w14:paraId="76A1E674" w14:textId="77777777" w:rsidR="00BF64D5" w:rsidRPr="00A94DB8"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3C12E69A" w14:textId="77777777" w:rsidR="00BF64D5" w:rsidRPr="00A94DB8"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3C258287" w14:textId="77777777" w:rsidR="00BF64D5" w:rsidRPr="00A94DB8" w:rsidRDefault="00BF64D5" w:rsidP="003C232C">
            <w:pPr>
              <w:jc w:val="both"/>
              <w:rPr>
                <w:rFonts w:ascii="Times New Roman" w:hAnsi="Times New Roman" w:cs="Times New Roman"/>
              </w:rPr>
            </w:pPr>
          </w:p>
        </w:tc>
        <w:tc>
          <w:tcPr>
            <w:tcW w:w="463" w:type="pct"/>
            <w:vMerge/>
            <w:shd w:val="clear" w:color="auto" w:fill="FFFFFF" w:themeFill="background1"/>
            <w:tcMar>
              <w:top w:w="57" w:type="dxa"/>
              <w:left w:w="57" w:type="dxa"/>
              <w:bottom w:w="57" w:type="dxa"/>
              <w:right w:w="57" w:type="dxa"/>
            </w:tcMar>
          </w:tcPr>
          <w:p w14:paraId="060D540E" w14:textId="77777777" w:rsidR="00BF64D5" w:rsidRPr="00A94DB8" w:rsidRDefault="00BF64D5" w:rsidP="003C232C">
            <w:pPr>
              <w:jc w:val="both"/>
              <w:rPr>
                <w:rFonts w:ascii="Times New Roman" w:hAnsi="Times New Roman" w:cs="Times New Roman"/>
              </w:rPr>
            </w:pPr>
          </w:p>
        </w:tc>
        <w:tc>
          <w:tcPr>
            <w:tcW w:w="554" w:type="pct"/>
            <w:vMerge/>
            <w:shd w:val="clear" w:color="auto" w:fill="FFFFFF" w:themeFill="background1"/>
            <w:tcMar>
              <w:top w:w="57" w:type="dxa"/>
              <w:left w:w="57" w:type="dxa"/>
              <w:bottom w:w="57" w:type="dxa"/>
              <w:right w:w="57" w:type="dxa"/>
            </w:tcMar>
          </w:tcPr>
          <w:p w14:paraId="485E5CDA" w14:textId="77777777" w:rsidR="00BF64D5" w:rsidRPr="00A94DB8" w:rsidRDefault="00BF64D5" w:rsidP="003C232C">
            <w:pPr>
              <w:jc w:val="center"/>
              <w:rPr>
                <w:rFonts w:ascii="Times New Roman" w:hAnsi="Times New Roman" w:cs="Times New Roman"/>
              </w:rPr>
            </w:pPr>
          </w:p>
        </w:tc>
        <w:tc>
          <w:tcPr>
            <w:tcW w:w="835" w:type="pct"/>
            <w:shd w:val="clear" w:color="auto" w:fill="FFFFFF" w:themeFill="background1"/>
            <w:tcMar>
              <w:top w:w="57" w:type="dxa"/>
              <w:left w:w="57" w:type="dxa"/>
              <w:bottom w:w="57" w:type="dxa"/>
              <w:right w:w="57" w:type="dxa"/>
            </w:tcMar>
          </w:tcPr>
          <w:p w14:paraId="671CE0C6" w14:textId="5EAEAEA6" w:rsidR="00BF64D5" w:rsidRPr="00A94DB8" w:rsidRDefault="00BF64D5" w:rsidP="00687245">
            <w:pPr>
              <w:rPr>
                <w:rFonts w:ascii="Times New Roman" w:hAnsi="Times New Roman" w:cs="Times New Roman"/>
              </w:rPr>
            </w:pPr>
            <w:r w:rsidRPr="00A94DB8">
              <w:rPr>
                <w:rFonts w:ascii="Times New Roman" w:hAnsi="Times New Roman" w:cs="Times New Roman"/>
                <w:color w:val="000000"/>
              </w:rPr>
              <w:t>Įgyvendintų L</w:t>
            </w:r>
            <w:r w:rsidR="00B03734">
              <w:rPr>
                <w:rFonts w:ascii="Times New Roman" w:hAnsi="Times New Roman" w:cs="Times New Roman"/>
                <w:color w:val="000000"/>
              </w:rPr>
              <w:t xml:space="preserve">ietuvos transporto saugos administracijos </w:t>
            </w:r>
            <w:r w:rsidRPr="00A94DB8">
              <w:rPr>
                <w:rFonts w:ascii="Times New Roman" w:hAnsi="Times New Roman" w:cs="Times New Roman"/>
                <w:color w:val="000000"/>
              </w:rPr>
              <w:t xml:space="preserve"> ir T</w:t>
            </w:r>
            <w:r w:rsidR="00B03734">
              <w:rPr>
                <w:rFonts w:ascii="Times New Roman" w:hAnsi="Times New Roman" w:cs="Times New Roman"/>
                <w:color w:val="000000"/>
              </w:rPr>
              <w:t xml:space="preserve">ransporto kompetencijos agentūros </w:t>
            </w:r>
            <w:r w:rsidRPr="00A94DB8">
              <w:rPr>
                <w:rFonts w:ascii="Times New Roman" w:hAnsi="Times New Roman" w:cs="Times New Roman"/>
                <w:color w:val="000000"/>
              </w:rPr>
              <w:t xml:space="preserve"> rekomendacijų dėl saugaus eismo gerinimo dalis, proc.</w:t>
            </w:r>
          </w:p>
        </w:tc>
        <w:tc>
          <w:tcPr>
            <w:tcW w:w="355" w:type="pct"/>
            <w:shd w:val="clear" w:color="auto" w:fill="FFFFFF" w:themeFill="background1"/>
            <w:tcMar>
              <w:top w:w="57" w:type="dxa"/>
              <w:left w:w="57" w:type="dxa"/>
              <w:bottom w:w="57" w:type="dxa"/>
              <w:right w:w="57" w:type="dxa"/>
            </w:tcMar>
          </w:tcPr>
          <w:p w14:paraId="3B1F101C" w14:textId="77777777" w:rsidR="00BF64D5" w:rsidRPr="00A94DB8" w:rsidRDefault="00BF64D5" w:rsidP="003C232C">
            <w:pPr>
              <w:jc w:val="center"/>
              <w:rPr>
                <w:rFonts w:ascii="Times New Roman" w:hAnsi="Times New Roman" w:cs="Times New Roman"/>
              </w:rPr>
            </w:pPr>
            <w:r w:rsidRPr="00A94DB8">
              <w:rPr>
                <w:rFonts w:ascii="Times New Roman" w:hAnsi="Times New Roman" w:cs="Times New Roman"/>
              </w:rPr>
              <w:t>50</w:t>
            </w:r>
          </w:p>
          <w:p w14:paraId="59E7F401" w14:textId="3CC17524" w:rsidR="00BF64D5" w:rsidRPr="00A94DB8" w:rsidRDefault="00BF64D5" w:rsidP="003C232C">
            <w:pPr>
              <w:jc w:val="center"/>
              <w:rPr>
                <w:rFonts w:ascii="Times New Roman" w:hAnsi="Times New Roman" w:cs="Times New Roman"/>
              </w:rPr>
            </w:pPr>
            <w:r w:rsidRPr="00A94DB8">
              <w:rPr>
                <w:rFonts w:ascii="Times New Roman" w:hAnsi="Times New Roman" w:cs="Times New Roman"/>
              </w:rPr>
              <w:t>(2020</w:t>
            </w:r>
            <w:r w:rsidR="00A94DB8">
              <w:rPr>
                <w:rFonts w:ascii="Times New Roman" w:hAnsi="Times New Roman" w:cs="Times New Roman"/>
              </w:rPr>
              <w:t xml:space="preserve"> m.</w:t>
            </w:r>
            <w:r w:rsidRPr="00A94DB8">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3288AFAB" w14:textId="402388D1" w:rsidR="00BF64D5" w:rsidRPr="00A94DB8" w:rsidRDefault="00BF64D5" w:rsidP="003C232C">
            <w:pPr>
              <w:jc w:val="center"/>
              <w:rPr>
                <w:rFonts w:ascii="Times New Roman" w:hAnsi="Times New Roman" w:cs="Times New Roman"/>
              </w:rPr>
            </w:pPr>
            <w:r w:rsidRPr="00A94DB8">
              <w:rPr>
                <w:rFonts w:ascii="Times New Roman" w:hAnsi="Times New Roman" w:cs="Times New Roman"/>
              </w:rPr>
              <w:t>95</w:t>
            </w:r>
          </w:p>
        </w:tc>
        <w:tc>
          <w:tcPr>
            <w:tcW w:w="555" w:type="pct"/>
            <w:vMerge/>
            <w:shd w:val="clear" w:color="auto" w:fill="FFFFFF" w:themeFill="background1"/>
            <w:tcMar>
              <w:top w:w="57" w:type="dxa"/>
              <w:left w:w="57" w:type="dxa"/>
              <w:bottom w:w="57" w:type="dxa"/>
              <w:right w:w="57" w:type="dxa"/>
            </w:tcMar>
          </w:tcPr>
          <w:p w14:paraId="40C7FCC7" w14:textId="77777777" w:rsidR="00BF64D5" w:rsidRPr="00A94DB8" w:rsidRDefault="00BF64D5" w:rsidP="003C232C">
            <w:pPr>
              <w:jc w:val="both"/>
              <w:rPr>
                <w:rFonts w:ascii="Times New Roman" w:hAnsi="Times New Roman" w:cs="Times New Roman"/>
              </w:rPr>
            </w:pPr>
          </w:p>
        </w:tc>
      </w:tr>
      <w:tr w:rsidR="00DF6369" w:rsidRPr="00A94DB8" w14:paraId="4A40BEB6" w14:textId="77777777" w:rsidTr="002B5A27">
        <w:trPr>
          <w:trHeight w:val="985"/>
        </w:trPr>
        <w:tc>
          <w:tcPr>
            <w:tcW w:w="416" w:type="pct"/>
            <w:vMerge/>
            <w:shd w:val="clear" w:color="auto" w:fill="FFFFFF" w:themeFill="background1"/>
            <w:tcMar>
              <w:top w:w="57" w:type="dxa"/>
              <w:left w:w="57" w:type="dxa"/>
              <w:bottom w:w="57" w:type="dxa"/>
              <w:right w:w="57" w:type="dxa"/>
            </w:tcMar>
          </w:tcPr>
          <w:p w14:paraId="5CFE44C2" w14:textId="77777777" w:rsidR="00BF64D5" w:rsidRPr="00A94DB8" w:rsidRDefault="00BF64D5" w:rsidP="003C232C">
            <w:pPr>
              <w:rPr>
                <w:rFonts w:ascii="Times New Roman" w:hAnsi="Times New Roman" w:cs="Times New Roman"/>
              </w:rPr>
            </w:pPr>
          </w:p>
        </w:tc>
        <w:tc>
          <w:tcPr>
            <w:tcW w:w="462" w:type="pct"/>
            <w:vMerge/>
            <w:shd w:val="clear" w:color="auto" w:fill="FFFFFF" w:themeFill="background1"/>
            <w:tcMar>
              <w:top w:w="57" w:type="dxa"/>
              <w:left w:w="57" w:type="dxa"/>
              <w:bottom w:w="57" w:type="dxa"/>
              <w:right w:w="57" w:type="dxa"/>
            </w:tcMar>
          </w:tcPr>
          <w:p w14:paraId="21A0AC28" w14:textId="77777777" w:rsidR="00BF64D5" w:rsidRPr="00A94DB8"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2BF940AA" w14:textId="77777777" w:rsidR="00BF64D5" w:rsidRPr="00A94DB8"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14329433" w14:textId="77777777" w:rsidR="00BF64D5" w:rsidRPr="00A94DB8" w:rsidRDefault="00BF64D5" w:rsidP="003C232C">
            <w:pPr>
              <w:jc w:val="both"/>
              <w:rPr>
                <w:rFonts w:ascii="Times New Roman" w:hAnsi="Times New Roman" w:cs="Times New Roman"/>
              </w:rPr>
            </w:pPr>
          </w:p>
        </w:tc>
        <w:tc>
          <w:tcPr>
            <w:tcW w:w="463" w:type="pct"/>
            <w:vMerge/>
            <w:shd w:val="clear" w:color="auto" w:fill="FFFFFF" w:themeFill="background1"/>
            <w:tcMar>
              <w:top w:w="57" w:type="dxa"/>
              <w:left w:w="57" w:type="dxa"/>
              <w:bottom w:w="57" w:type="dxa"/>
              <w:right w:w="57" w:type="dxa"/>
            </w:tcMar>
          </w:tcPr>
          <w:p w14:paraId="736C2537" w14:textId="77777777" w:rsidR="00BF64D5" w:rsidRPr="00A94DB8" w:rsidRDefault="00BF64D5" w:rsidP="003C232C">
            <w:pPr>
              <w:jc w:val="both"/>
              <w:rPr>
                <w:rFonts w:ascii="Times New Roman" w:hAnsi="Times New Roman" w:cs="Times New Roman"/>
              </w:rPr>
            </w:pPr>
          </w:p>
        </w:tc>
        <w:tc>
          <w:tcPr>
            <w:tcW w:w="554" w:type="pct"/>
            <w:vMerge/>
            <w:shd w:val="clear" w:color="auto" w:fill="FFFFFF" w:themeFill="background1"/>
            <w:tcMar>
              <w:top w:w="57" w:type="dxa"/>
              <w:left w:w="57" w:type="dxa"/>
              <w:bottom w:w="57" w:type="dxa"/>
              <w:right w:w="57" w:type="dxa"/>
            </w:tcMar>
          </w:tcPr>
          <w:p w14:paraId="16DCB422" w14:textId="77777777" w:rsidR="00BF64D5" w:rsidRPr="00A94DB8" w:rsidRDefault="00BF64D5" w:rsidP="003C232C">
            <w:pPr>
              <w:jc w:val="center"/>
              <w:rPr>
                <w:rFonts w:ascii="Times New Roman" w:hAnsi="Times New Roman" w:cs="Times New Roman"/>
              </w:rPr>
            </w:pPr>
          </w:p>
        </w:tc>
        <w:tc>
          <w:tcPr>
            <w:tcW w:w="835" w:type="pct"/>
            <w:shd w:val="clear" w:color="auto" w:fill="FFFFFF" w:themeFill="background1"/>
            <w:tcMar>
              <w:top w:w="57" w:type="dxa"/>
              <w:left w:w="57" w:type="dxa"/>
              <w:bottom w:w="57" w:type="dxa"/>
              <w:right w:w="57" w:type="dxa"/>
            </w:tcMar>
          </w:tcPr>
          <w:p w14:paraId="2BF72749" w14:textId="150E2FF0" w:rsidR="00BF64D5" w:rsidRPr="00A94DB8" w:rsidRDefault="00BF64D5" w:rsidP="00687245">
            <w:pPr>
              <w:rPr>
                <w:rFonts w:ascii="Times New Roman" w:hAnsi="Times New Roman" w:cs="Times New Roman"/>
              </w:rPr>
            </w:pPr>
            <w:r w:rsidRPr="00A94DB8">
              <w:rPr>
                <w:rFonts w:ascii="Times New Roman" w:hAnsi="Times New Roman" w:cs="Times New Roman"/>
              </w:rPr>
              <w:t>Žuvusių ir sužeistų asmenų geležinkeli</w:t>
            </w:r>
            <w:r w:rsidR="00582155">
              <w:rPr>
                <w:rFonts w:ascii="Times New Roman" w:hAnsi="Times New Roman" w:cs="Times New Roman"/>
              </w:rPr>
              <w:t>ų</w:t>
            </w:r>
            <w:r w:rsidRPr="00A94DB8">
              <w:rPr>
                <w:rFonts w:ascii="Times New Roman" w:hAnsi="Times New Roman" w:cs="Times New Roman"/>
              </w:rPr>
              <w:t xml:space="preserve"> pervažose skaičius per metus*</w:t>
            </w:r>
          </w:p>
        </w:tc>
        <w:tc>
          <w:tcPr>
            <w:tcW w:w="355" w:type="pct"/>
            <w:shd w:val="clear" w:color="auto" w:fill="FFFFFF" w:themeFill="background1"/>
            <w:tcMar>
              <w:top w:w="57" w:type="dxa"/>
              <w:left w:w="57" w:type="dxa"/>
              <w:bottom w:w="57" w:type="dxa"/>
              <w:right w:w="57" w:type="dxa"/>
            </w:tcMar>
          </w:tcPr>
          <w:p w14:paraId="55085CC5" w14:textId="77777777" w:rsidR="00BF64D5" w:rsidRPr="00A94DB8" w:rsidRDefault="00BF64D5" w:rsidP="003C232C">
            <w:pPr>
              <w:jc w:val="center"/>
              <w:rPr>
                <w:rFonts w:ascii="Times New Roman" w:hAnsi="Times New Roman" w:cs="Times New Roman"/>
              </w:rPr>
            </w:pPr>
            <w:r w:rsidRPr="00A94DB8">
              <w:rPr>
                <w:rFonts w:ascii="Times New Roman" w:hAnsi="Times New Roman" w:cs="Times New Roman"/>
              </w:rPr>
              <w:t>1</w:t>
            </w:r>
          </w:p>
          <w:p w14:paraId="43AAF86E" w14:textId="1D3F0DBF" w:rsidR="00BF64D5" w:rsidRPr="00A94DB8" w:rsidRDefault="00BF64D5" w:rsidP="003C232C">
            <w:pPr>
              <w:jc w:val="center"/>
              <w:rPr>
                <w:rFonts w:ascii="Times New Roman" w:hAnsi="Times New Roman" w:cs="Times New Roman"/>
              </w:rPr>
            </w:pPr>
            <w:r w:rsidRPr="00A94DB8">
              <w:rPr>
                <w:rFonts w:ascii="Times New Roman" w:hAnsi="Times New Roman" w:cs="Times New Roman"/>
              </w:rPr>
              <w:t>(2020</w:t>
            </w:r>
            <w:r w:rsidR="00A94DB8">
              <w:rPr>
                <w:rFonts w:ascii="Times New Roman" w:hAnsi="Times New Roman" w:cs="Times New Roman"/>
              </w:rPr>
              <w:t xml:space="preserve"> m.</w:t>
            </w:r>
            <w:r w:rsidRPr="00A94DB8">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5AC03C4B" w14:textId="77777777" w:rsidR="00BF64D5" w:rsidRPr="00A94DB8" w:rsidRDefault="00BF64D5" w:rsidP="003C232C">
            <w:pPr>
              <w:jc w:val="center"/>
              <w:rPr>
                <w:rFonts w:ascii="Times New Roman" w:hAnsi="Times New Roman" w:cs="Times New Roman"/>
              </w:rPr>
            </w:pPr>
            <w:r w:rsidRPr="00A94DB8">
              <w:rPr>
                <w:rFonts w:ascii="Times New Roman" w:hAnsi="Times New Roman" w:cs="Times New Roman"/>
              </w:rPr>
              <w:t>0</w:t>
            </w:r>
          </w:p>
          <w:p w14:paraId="110976CB" w14:textId="04A46681" w:rsidR="00BF64D5" w:rsidRPr="00A94DB8" w:rsidRDefault="00BF64D5" w:rsidP="003C232C">
            <w:pPr>
              <w:jc w:val="center"/>
              <w:rPr>
                <w:rFonts w:ascii="Times New Roman" w:hAnsi="Times New Roman" w:cs="Times New Roman"/>
              </w:rPr>
            </w:pPr>
            <w:r w:rsidRPr="00A94DB8">
              <w:rPr>
                <w:rFonts w:ascii="Times New Roman" w:hAnsi="Times New Roman" w:cs="Times New Roman"/>
              </w:rPr>
              <w:t>(2029</w:t>
            </w:r>
            <w:r w:rsidR="00A94DB8">
              <w:rPr>
                <w:rFonts w:ascii="Times New Roman" w:hAnsi="Times New Roman" w:cs="Times New Roman"/>
              </w:rPr>
              <w:t xml:space="preserve"> m.</w:t>
            </w:r>
            <w:r w:rsidRPr="00A94DB8">
              <w:rPr>
                <w:rFonts w:ascii="Times New Roman" w:hAnsi="Times New Roman" w:cs="Times New Roman"/>
              </w:rPr>
              <w:t>)</w:t>
            </w:r>
          </w:p>
        </w:tc>
        <w:tc>
          <w:tcPr>
            <w:tcW w:w="555" w:type="pct"/>
            <w:vMerge/>
            <w:shd w:val="clear" w:color="auto" w:fill="FFFFFF" w:themeFill="background1"/>
            <w:tcMar>
              <w:top w:w="57" w:type="dxa"/>
              <w:left w:w="57" w:type="dxa"/>
              <w:bottom w:w="57" w:type="dxa"/>
              <w:right w:w="57" w:type="dxa"/>
            </w:tcMar>
          </w:tcPr>
          <w:p w14:paraId="331F13A0" w14:textId="77777777" w:rsidR="00BF64D5" w:rsidRPr="00A94DB8" w:rsidRDefault="00BF64D5" w:rsidP="003C232C">
            <w:pPr>
              <w:jc w:val="both"/>
              <w:rPr>
                <w:rFonts w:ascii="Times New Roman" w:hAnsi="Times New Roman" w:cs="Times New Roman"/>
              </w:rPr>
            </w:pPr>
          </w:p>
        </w:tc>
      </w:tr>
      <w:tr w:rsidR="00DF6369" w:rsidRPr="00A94DB8" w14:paraId="358B0983" w14:textId="77777777" w:rsidTr="002B5A27">
        <w:trPr>
          <w:trHeight w:val="985"/>
        </w:trPr>
        <w:tc>
          <w:tcPr>
            <w:tcW w:w="416" w:type="pct"/>
            <w:vMerge/>
            <w:shd w:val="clear" w:color="auto" w:fill="FFFFFF" w:themeFill="background1"/>
            <w:tcMar>
              <w:top w:w="57" w:type="dxa"/>
              <w:left w:w="57" w:type="dxa"/>
              <w:bottom w:w="57" w:type="dxa"/>
              <w:right w:w="57" w:type="dxa"/>
            </w:tcMar>
          </w:tcPr>
          <w:p w14:paraId="379CBCAB" w14:textId="31F8C527" w:rsidR="00BF64D5" w:rsidRPr="00A94DB8" w:rsidRDefault="00BF64D5" w:rsidP="003C232C">
            <w:pPr>
              <w:jc w:val="center"/>
              <w:rPr>
                <w:rFonts w:ascii="Times New Roman" w:hAnsi="Times New Roman" w:cs="Times New Roman"/>
              </w:rPr>
            </w:pPr>
          </w:p>
        </w:tc>
        <w:tc>
          <w:tcPr>
            <w:tcW w:w="462" w:type="pct"/>
            <w:vMerge/>
            <w:shd w:val="clear" w:color="auto" w:fill="FFFFFF" w:themeFill="background1"/>
            <w:tcMar>
              <w:top w:w="57" w:type="dxa"/>
              <w:left w:w="57" w:type="dxa"/>
              <w:bottom w:w="57" w:type="dxa"/>
              <w:right w:w="57" w:type="dxa"/>
            </w:tcMar>
          </w:tcPr>
          <w:p w14:paraId="12FEBDCC" w14:textId="77777777" w:rsidR="00BF64D5" w:rsidRPr="00A94DB8"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51C3EE23" w14:textId="77777777" w:rsidR="00BF64D5" w:rsidRPr="00A94DB8"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649382F0" w14:textId="77777777" w:rsidR="00BF64D5" w:rsidRPr="00A94DB8" w:rsidRDefault="00BF64D5" w:rsidP="003C232C">
            <w:pPr>
              <w:jc w:val="both"/>
              <w:rPr>
                <w:rFonts w:ascii="Times New Roman" w:hAnsi="Times New Roman" w:cs="Times New Roman"/>
              </w:rPr>
            </w:pPr>
          </w:p>
        </w:tc>
        <w:tc>
          <w:tcPr>
            <w:tcW w:w="463" w:type="pct"/>
            <w:vMerge/>
            <w:shd w:val="clear" w:color="auto" w:fill="FFFFFF" w:themeFill="background1"/>
            <w:tcMar>
              <w:top w:w="57" w:type="dxa"/>
              <w:left w:w="57" w:type="dxa"/>
              <w:bottom w:w="57" w:type="dxa"/>
              <w:right w:w="57" w:type="dxa"/>
            </w:tcMar>
          </w:tcPr>
          <w:p w14:paraId="0A13234F" w14:textId="77777777" w:rsidR="00BF64D5" w:rsidRPr="00A94DB8" w:rsidRDefault="00BF64D5" w:rsidP="003C232C">
            <w:pPr>
              <w:jc w:val="both"/>
              <w:rPr>
                <w:rFonts w:ascii="Times New Roman" w:hAnsi="Times New Roman" w:cs="Times New Roman"/>
              </w:rPr>
            </w:pPr>
          </w:p>
        </w:tc>
        <w:tc>
          <w:tcPr>
            <w:tcW w:w="554" w:type="pct"/>
            <w:vMerge/>
            <w:shd w:val="clear" w:color="auto" w:fill="FFFFFF" w:themeFill="background1"/>
            <w:tcMar>
              <w:top w:w="57" w:type="dxa"/>
              <w:left w:w="57" w:type="dxa"/>
              <w:bottom w:w="57" w:type="dxa"/>
              <w:right w:w="57" w:type="dxa"/>
            </w:tcMar>
          </w:tcPr>
          <w:p w14:paraId="1B3E3351" w14:textId="77777777" w:rsidR="00BF64D5" w:rsidRPr="00A94DB8" w:rsidRDefault="00BF64D5" w:rsidP="003C232C">
            <w:pPr>
              <w:jc w:val="both"/>
              <w:rPr>
                <w:rFonts w:ascii="Times New Roman" w:hAnsi="Times New Roman" w:cs="Times New Roman"/>
              </w:rPr>
            </w:pPr>
          </w:p>
        </w:tc>
        <w:tc>
          <w:tcPr>
            <w:tcW w:w="835" w:type="pct"/>
            <w:shd w:val="clear" w:color="auto" w:fill="FFFFFF" w:themeFill="background1"/>
            <w:tcMar>
              <w:top w:w="57" w:type="dxa"/>
              <w:left w:w="57" w:type="dxa"/>
              <w:bottom w:w="57" w:type="dxa"/>
              <w:right w:w="57" w:type="dxa"/>
            </w:tcMar>
          </w:tcPr>
          <w:p w14:paraId="3C4364F2" w14:textId="6D9E100C" w:rsidR="00BF64D5" w:rsidRPr="00A94DB8" w:rsidRDefault="00BF64D5" w:rsidP="00687245">
            <w:pPr>
              <w:rPr>
                <w:rFonts w:ascii="Times New Roman" w:hAnsi="Times New Roman" w:cs="Times New Roman"/>
              </w:rPr>
            </w:pPr>
            <w:r w:rsidRPr="00A94DB8">
              <w:rPr>
                <w:rFonts w:ascii="Times New Roman" w:hAnsi="Times New Roman" w:cs="Times New Roman"/>
              </w:rPr>
              <w:t>Žuvusių asmenų TEN-T keliuose skaičius per metus*</w:t>
            </w:r>
          </w:p>
        </w:tc>
        <w:tc>
          <w:tcPr>
            <w:tcW w:w="355" w:type="pct"/>
            <w:shd w:val="clear" w:color="auto" w:fill="FFFFFF" w:themeFill="background1"/>
            <w:tcMar>
              <w:top w:w="57" w:type="dxa"/>
              <w:left w:w="57" w:type="dxa"/>
              <w:bottom w:w="57" w:type="dxa"/>
              <w:right w:w="57" w:type="dxa"/>
            </w:tcMar>
          </w:tcPr>
          <w:p w14:paraId="68B0FACD" w14:textId="77777777" w:rsidR="00BF64D5" w:rsidRPr="00A94DB8" w:rsidRDefault="00BF64D5" w:rsidP="003C232C">
            <w:pPr>
              <w:jc w:val="center"/>
              <w:rPr>
                <w:rFonts w:ascii="Times New Roman" w:hAnsi="Times New Roman" w:cs="Times New Roman"/>
              </w:rPr>
            </w:pPr>
            <w:r w:rsidRPr="00A94DB8">
              <w:rPr>
                <w:rFonts w:ascii="Times New Roman" w:hAnsi="Times New Roman" w:cs="Times New Roman"/>
              </w:rPr>
              <w:t>54</w:t>
            </w:r>
          </w:p>
          <w:p w14:paraId="00846C70" w14:textId="21ECF626" w:rsidR="00BF64D5" w:rsidRPr="00A94DB8" w:rsidRDefault="00BF64D5" w:rsidP="003C232C">
            <w:pPr>
              <w:jc w:val="center"/>
              <w:rPr>
                <w:rFonts w:ascii="Times New Roman" w:hAnsi="Times New Roman" w:cs="Times New Roman"/>
              </w:rPr>
            </w:pPr>
            <w:r w:rsidRPr="00A94DB8">
              <w:rPr>
                <w:rFonts w:ascii="Times New Roman" w:hAnsi="Times New Roman" w:cs="Times New Roman"/>
              </w:rPr>
              <w:t>(2019</w:t>
            </w:r>
            <w:r w:rsidR="00A94DB8">
              <w:rPr>
                <w:rFonts w:ascii="Times New Roman" w:hAnsi="Times New Roman" w:cs="Times New Roman"/>
              </w:rPr>
              <w:t xml:space="preserve"> m.</w:t>
            </w:r>
            <w:r w:rsidRPr="00A94DB8">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55DC832E" w14:textId="77777777" w:rsidR="00BF64D5" w:rsidRPr="00A94DB8" w:rsidRDefault="00BF64D5" w:rsidP="003C232C">
            <w:pPr>
              <w:jc w:val="center"/>
              <w:rPr>
                <w:rFonts w:ascii="Times New Roman" w:hAnsi="Times New Roman" w:cs="Times New Roman"/>
              </w:rPr>
            </w:pPr>
            <w:r w:rsidRPr="00A94DB8">
              <w:rPr>
                <w:rFonts w:ascii="Times New Roman" w:hAnsi="Times New Roman" w:cs="Times New Roman"/>
              </w:rPr>
              <w:t>26</w:t>
            </w:r>
          </w:p>
          <w:p w14:paraId="7340B3F7" w14:textId="00111F76" w:rsidR="00BF64D5" w:rsidRPr="00A94DB8" w:rsidRDefault="00BF64D5" w:rsidP="003C232C">
            <w:pPr>
              <w:jc w:val="center"/>
              <w:rPr>
                <w:rFonts w:ascii="Times New Roman" w:hAnsi="Times New Roman" w:cs="Times New Roman"/>
              </w:rPr>
            </w:pPr>
            <w:r w:rsidRPr="00A94DB8">
              <w:rPr>
                <w:rFonts w:ascii="Times New Roman" w:hAnsi="Times New Roman" w:cs="Times New Roman"/>
              </w:rPr>
              <w:t>(2029</w:t>
            </w:r>
            <w:r w:rsidR="00A94DB8">
              <w:rPr>
                <w:rFonts w:ascii="Times New Roman" w:hAnsi="Times New Roman" w:cs="Times New Roman"/>
              </w:rPr>
              <w:t xml:space="preserve"> m.</w:t>
            </w:r>
            <w:r w:rsidRPr="00A94DB8">
              <w:rPr>
                <w:rFonts w:ascii="Times New Roman" w:hAnsi="Times New Roman" w:cs="Times New Roman"/>
              </w:rPr>
              <w:t>)</w:t>
            </w:r>
          </w:p>
        </w:tc>
        <w:tc>
          <w:tcPr>
            <w:tcW w:w="555" w:type="pct"/>
            <w:vMerge/>
            <w:shd w:val="clear" w:color="auto" w:fill="FFFFFF" w:themeFill="background1"/>
            <w:tcMar>
              <w:top w:w="57" w:type="dxa"/>
              <w:left w:w="57" w:type="dxa"/>
              <w:bottom w:w="57" w:type="dxa"/>
              <w:right w:w="57" w:type="dxa"/>
            </w:tcMar>
          </w:tcPr>
          <w:p w14:paraId="1444FC2D" w14:textId="77777777" w:rsidR="00BF64D5" w:rsidRPr="00A94DB8" w:rsidRDefault="00BF64D5" w:rsidP="003C232C">
            <w:pPr>
              <w:jc w:val="both"/>
              <w:rPr>
                <w:rFonts w:ascii="Times New Roman" w:hAnsi="Times New Roman" w:cs="Times New Roman"/>
              </w:rPr>
            </w:pPr>
          </w:p>
        </w:tc>
      </w:tr>
      <w:tr w:rsidR="00DF6369" w:rsidRPr="00A94DB8" w14:paraId="0450185E" w14:textId="77777777" w:rsidTr="002B5A27">
        <w:trPr>
          <w:trHeight w:val="985"/>
        </w:trPr>
        <w:tc>
          <w:tcPr>
            <w:tcW w:w="416" w:type="pct"/>
            <w:vMerge w:val="restart"/>
            <w:shd w:val="clear" w:color="auto" w:fill="FFFFFF" w:themeFill="background1"/>
            <w:tcMar>
              <w:top w:w="57" w:type="dxa"/>
              <w:left w:w="57" w:type="dxa"/>
              <w:bottom w:w="57" w:type="dxa"/>
              <w:right w:w="57" w:type="dxa"/>
            </w:tcMar>
          </w:tcPr>
          <w:p w14:paraId="3B442497" w14:textId="747F37BD" w:rsidR="00BF64D5" w:rsidRPr="00A94DB8" w:rsidRDefault="00BF64D5" w:rsidP="003C232C">
            <w:pPr>
              <w:rPr>
                <w:rFonts w:ascii="Times New Roman" w:hAnsi="Times New Roman" w:cs="Times New Roman"/>
              </w:rPr>
            </w:pPr>
            <w:r w:rsidRPr="00A94DB8">
              <w:rPr>
                <w:rFonts w:ascii="Times New Roman" w:hAnsi="Times New Roman" w:cs="Times New Roman"/>
              </w:rPr>
              <w:t>10-001-05-03-07 (RE)</w:t>
            </w:r>
          </w:p>
          <w:p w14:paraId="6E81AD3C" w14:textId="77777777" w:rsidR="00BF64D5" w:rsidRPr="00A94DB8" w:rsidRDefault="00BF64D5" w:rsidP="003C232C">
            <w:pPr>
              <w:rPr>
                <w:rFonts w:ascii="Times New Roman" w:hAnsi="Times New Roman" w:cs="Times New Roman"/>
              </w:rPr>
            </w:pPr>
          </w:p>
        </w:tc>
        <w:tc>
          <w:tcPr>
            <w:tcW w:w="462" w:type="pct"/>
            <w:vMerge w:val="restart"/>
            <w:shd w:val="clear" w:color="auto" w:fill="FFFFFF" w:themeFill="background1"/>
            <w:tcMar>
              <w:top w:w="57" w:type="dxa"/>
              <w:left w:w="57" w:type="dxa"/>
              <w:bottom w:w="57" w:type="dxa"/>
              <w:right w:w="57" w:type="dxa"/>
            </w:tcMar>
          </w:tcPr>
          <w:p w14:paraId="7FDFBEB8" w14:textId="7BE2A4DD" w:rsidR="00BF64D5" w:rsidRPr="00A94DB8" w:rsidRDefault="00BF64D5" w:rsidP="003C232C">
            <w:pPr>
              <w:rPr>
                <w:rFonts w:ascii="Times New Roman" w:hAnsi="Times New Roman" w:cs="Times New Roman"/>
              </w:rPr>
            </w:pPr>
            <w:r w:rsidRPr="00A94DB8">
              <w:rPr>
                <w:rFonts w:ascii="Times New Roman" w:hAnsi="Times New Roman" w:cs="Times New Roman"/>
              </w:rPr>
              <w:t>Gerinti eismo saugą vietinės reikšmės keliuose ir gatvėse</w:t>
            </w:r>
          </w:p>
        </w:tc>
        <w:tc>
          <w:tcPr>
            <w:tcW w:w="509" w:type="pct"/>
            <w:vMerge w:val="restart"/>
            <w:shd w:val="clear" w:color="auto" w:fill="FFFFFF" w:themeFill="background1"/>
            <w:tcMar>
              <w:top w:w="57" w:type="dxa"/>
              <w:left w:w="57" w:type="dxa"/>
              <w:bottom w:w="57" w:type="dxa"/>
              <w:right w:w="57" w:type="dxa"/>
            </w:tcMar>
          </w:tcPr>
          <w:p w14:paraId="45A496A6" w14:textId="4374B1FA" w:rsidR="00BF64D5" w:rsidRPr="00A94DB8" w:rsidRDefault="00BF64D5" w:rsidP="003C232C">
            <w:pPr>
              <w:rPr>
                <w:rFonts w:ascii="Times New Roman" w:hAnsi="Times New Roman" w:cs="Times New Roman"/>
              </w:rPr>
            </w:pPr>
            <w:r w:rsidRPr="00A94DB8">
              <w:rPr>
                <w:rFonts w:ascii="Times New Roman" w:hAnsi="Times New Roman" w:cs="Times New Roman"/>
              </w:rPr>
              <w:t>5.3. Gerinti transporto junglumą šalies viduje, su ES valstybėmis narėmis ir trečiosiomis šalimis, užtikrinti eismo saugumą</w:t>
            </w:r>
          </w:p>
        </w:tc>
        <w:tc>
          <w:tcPr>
            <w:tcW w:w="509" w:type="pct"/>
            <w:vMerge w:val="restart"/>
            <w:shd w:val="clear" w:color="auto" w:fill="FFFFFF" w:themeFill="background1"/>
            <w:tcMar>
              <w:top w:w="57" w:type="dxa"/>
              <w:left w:w="57" w:type="dxa"/>
              <w:bottom w:w="57" w:type="dxa"/>
              <w:right w:w="57" w:type="dxa"/>
            </w:tcMar>
          </w:tcPr>
          <w:p w14:paraId="5634373E" w14:textId="77777777" w:rsidR="00BF64D5" w:rsidRPr="00A94DB8" w:rsidRDefault="00BF64D5" w:rsidP="003C232C">
            <w:pPr>
              <w:rPr>
                <w:rFonts w:ascii="Times New Roman" w:hAnsi="Times New Roman" w:cs="Times New Roman"/>
              </w:rPr>
            </w:pPr>
          </w:p>
        </w:tc>
        <w:tc>
          <w:tcPr>
            <w:tcW w:w="463" w:type="pct"/>
            <w:vMerge w:val="restart"/>
            <w:shd w:val="clear" w:color="auto" w:fill="FFFFFF" w:themeFill="background1"/>
            <w:tcMar>
              <w:top w:w="57" w:type="dxa"/>
              <w:left w:w="57" w:type="dxa"/>
              <w:bottom w:w="57" w:type="dxa"/>
              <w:right w:w="57" w:type="dxa"/>
            </w:tcMar>
          </w:tcPr>
          <w:p w14:paraId="2C3836AB" w14:textId="05A16ED4" w:rsidR="00BF64D5" w:rsidRPr="00A94DB8" w:rsidRDefault="00BF64D5" w:rsidP="003C232C">
            <w:pPr>
              <w:rPr>
                <w:rFonts w:ascii="Times New Roman" w:hAnsi="Times New Roman" w:cs="Times New Roman"/>
              </w:rPr>
            </w:pPr>
            <w:r w:rsidRPr="00A94DB8">
              <w:rPr>
                <w:rFonts w:ascii="Times New Roman" w:hAnsi="Times New Roman" w:cs="Times New Roman"/>
              </w:rPr>
              <w:t>Pagal Juodųjų dėmių nustatymo ir šalinimo gatvėse ir vietinės reikšmės keliuose metodiką</w:t>
            </w:r>
            <w:r w:rsidRPr="00A94DB8">
              <w:rPr>
                <w:rStyle w:val="Puslapioinaosnuoroda"/>
                <w:rFonts w:ascii="Times New Roman" w:hAnsi="Times New Roman" w:cs="Times New Roman"/>
              </w:rPr>
              <w:footnoteReference w:id="5"/>
            </w:r>
            <w:r w:rsidRPr="00A94DB8">
              <w:rPr>
                <w:rFonts w:ascii="Times New Roman" w:hAnsi="Times New Roman" w:cs="Times New Roman"/>
              </w:rPr>
              <w:t xml:space="preserve"> nustatytos </w:t>
            </w:r>
            <w:r w:rsidRPr="00A94DB8">
              <w:rPr>
                <w:rFonts w:ascii="Times New Roman" w:hAnsi="Times New Roman" w:cs="Times New Roman"/>
              </w:rPr>
              <w:lastRenderedPageBreak/>
              <w:t>juodosios dėmės</w:t>
            </w:r>
          </w:p>
        </w:tc>
        <w:tc>
          <w:tcPr>
            <w:tcW w:w="554" w:type="pct"/>
            <w:vMerge w:val="restart"/>
            <w:shd w:val="clear" w:color="auto" w:fill="FFFFFF" w:themeFill="background1"/>
            <w:tcMar>
              <w:top w:w="57" w:type="dxa"/>
              <w:left w:w="57" w:type="dxa"/>
              <w:bottom w:w="57" w:type="dxa"/>
              <w:right w:w="57" w:type="dxa"/>
            </w:tcMar>
          </w:tcPr>
          <w:p w14:paraId="0395FC3E" w14:textId="73721459" w:rsidR="00BF64D5" w:rsidRPr="00A94DB8" w:rsidRDefault="00BF64D5" w:rsidP="003C232C">
            <w:pPr>
              <w:rPr>
                <w:rFonts w:ascii="Times New Roman" w:hAnsi="Times New Roman" w:cs="Times New Roman"/>
              </w:rPr>
            </w:pPr>
            <w:r w:rsidRPr="00A94DB8">
              <w:rPr>
                <w:rFonts w:ascii="Times New Roman" w:hAnsi="Times New Roman" w:cs="Times New Roman"/>
              </w:rPr>
              <w:lastRenderedPageBreak/>
              <w:t>VRM, regionų plėtros tarybos, savivaldybės</w:t>
            </w:r>
          </w:p>
        </w:tc>
        <w:tc>
          <w:tcPr>
            <w:tcW w:w="835" w:type="pct"/>
            <w:shd w:val="clear" w:color="auto" w:fill="FFFFFF" w:themeFill="background1"/>
            <w:tcMar>
              <w:top w:w="57" w:type="dxa"/>
              <w:left w:w="57" w:type="dxa"/>
              <w:bottom w:w="57" w:type="dxa"/>
              <w:right w:w="57" w:type="dxa"/>
            </w:tcMar>
          </w:tcPr>
          <w:p w14:paraId="107DE1E9" w14:textId="77777777" w:rsidR="00BF64D5" w:rsidRPr="000B62B7" w:rsidRDefault="00BF64D5" w:rsidP="00687245">
            <w:pPr>
              <w:rPr>
                <w:rFonts w:ascii="Times New Roman" w:hAnsi="Times New Roman" w:cs="Times New Roman"/>
              </w:rPr>
            </w:pPr>
            <w:r w:rsidRPr="000B62B7">
              <w:rPr>
                <w:rFonts w:ascii="Times New Roman" w:hAnsi="Times New Roman" w:cs="Times New Roman"/>
              </w:rPr>
              <w:t>Poveikio rodiklis:</w:t>
            </w:r>
          </w:p>
          <w:p w14:paraId="7D2A71B6" w14:textId="37487F16" w:rsidR="00BF64D5" w:rsidRPr="000B62B7" w:rsidRDefault="00BF64D5" w:rsidP="00687245">
            <w:pPr>
              <w:keepNext/>
              <w:keepLines/>
              <w:rPr>
                <w:rFonts w:ascii="Times New Roman" w:hAnsi="Times New Roman" w:cs="Times New Roman"/>
              </w:rPr>
            </w:pPr>
            <w:r w:rsidRPr="000B62B7">
              <w:rPr>
                <w:rFonts w:ascii="Times New Roman" w:hAnsi="Times New Roman" w:cs="Times New Roman"/>
              </w:rPr>
              <w:t>5.3.6. Žuvusiųjų keliuose skaičius</w:t>
            </w:r>
            <w:r w:rsidR="00D9198E">
              <w:rPr>
                <w:rFonts w:ascii="Times New Roman" w:hAnsi="Times New Roman" w:cs="Times New Roman"/>
              </w:rPr>
              <w:t xml:space="preserve"> </w:t>
            </w:r>
            <w:r w:rsidRPr="000B62B7">
              <w:rPr>
                <w:rFonts w:ascii="Times New Roman" w:hAnsi="Times New Roman" w:cs="Times New Roman"/>
              </w:rPr>
              <w:t xml:space="preserve">tenkantis </w:t>
            </w:r>
          </w:p>
          <w:p w14:paraId="2BFA79E4" w14:textId="60594BC0" w:rsidR="00BF64D5" w:rsidRPr="00A94DB8" w:rsidRDefault="00BF64D5" w:rsidP="00687245">
            <w:pPr>
              <w:rPr>
                <w:rFonts w:ascii="Times New Roman" w:hAnsi="Times New Roman" w:cs="Times New Roman"/>
              </w:rPr>
            </w:pPr>
            <w:r w:rsidRPr="000B62B7">
              <w:rPr>
                <w:rFonts w:ascii="Times New Roman" w:hAnsi="Times New Roman" w:cs="Times New Roman"/>
              </w:rPr>
              <w:t>1 mln. gyventojų</w:t>
            </w:r>
          </w:p>
        </w:tc>
        <w:tc>
          <w:tcPr>
            <w:tcW w:w="355" w:type="pct"/>
            <w:shd w:val="clear" w:color="auto" w:fill="FFFFFF" w:themeFill="background1"/>
            <w:tcMar>
              <w:top w:w="57" w:type="dxa"/>
              <w:left w:w="57" w:type="dxa"/>
              <w:bottom w:w="57" w:type="dxa"/>
              <w:right w:w="57" w:type="dxa"/>
            </w:tcMar>
          </w:tcPr>
          <w:p w14:paraId="5122DF23" w14:textId="77777777" w:rsidR="00BF64D5" w:rsidRPr="00A94DB8" w:rsidRDefault="00BF64D5" w:rsidP="003C232C">
            <w:pPr>
              <w:jc w:val="center"/>
              <w:rPr>
                <w:rFonts w:ascii="Times New Roman" w:hAnsi="Times New Roman" w:cs="Times New Roman"/>
                <w:iCs/>
                <w:color w:val="000000"/>
                <w:lang w:eastAsia="lt-LT"/>
              </w:rPr>
            </w:pPr>
            <w:r w:rsidRPr="00A94DB8">
              <w:rPr>
                <w:rFonts w:ascii="Times New Roman" w:hAnsi="Times New Roman" w:cs="Times New Roman"/>
                <w:iCs/>
                <w:color w:val="000000"/>
                <w:lang w:eastAsia="lt-LT"/>
              </w:rPr>
              <w:t>63</w:t>
            </w:r>
          </w:p>
          <w:p w14:paraId="4322EF7A" w14:textId="519F5DB2" w:rsidR="00BF64D5" w:rsidRPr="00A94DB8" w:rsidRDefault="00BF64D5" w:rsidP="003C232C">
            <w:pPr>
              <w:jc w:val="center"/>
              <w:rPr>
                <w:rFonts w:ascii="Times New Roman" w:hAnsi="Times New Roman" w:cs="Times New Roman"/>
              </w:rPr>
            </w:pPr>
            <w:r w:rsidRPr="00A94DB8">
              <w:rPr>
                <w:rFonts w:ascii="Times New Roman" w:hAnsi="Times New Roman" w:cs="Times New Roman"/>
                <w:iCs/>
                <w:color w:val="000000"/>
                <w:lang w:eastAsia="lt-LT"/>
              </w:rPr>
              <w:t>(2020</w:t>
            </w:r>
            <w:r w:rsidR="00A94DB8">
              <w:rPr>
                <w:rFonts w:ascii="Times New Roman" w:hAnsi="Times New Roman" w:cs="Times New Roman"/>
                <w:iCs/>
                <w:color w:val="000000"/>
                <w:lang w:eastAsia="lt-LT"/>
              </w:rPr>
              <w:t xml:space="preserve"> m.</w:t>
            </w:r>
            <w:r w:rsidRPr="00A94DB8">
              <w:rPr>
                <w:rFonts w:ascii="Times New Roman" w:hAnsi="Times New Roman" w:cs="Times New Roman"/>
                <w:iCs/>
                <w:color w:val="000000"/>
                <w:lang w:eastAsia="lt-LT"/>
              </w:rPr>
              <w:t>)</w:t>
            </w:r>
          </w:p>
        </w:tc>
        <w:tc>
          <w:tcPr>
            <w:tcW w:w="339" w:type="pct"/>
            <w:shd w:val="clear" w:color="auto" w:fill="FFFFFF" w:themeFill="background1"/>
            <w:tcMar>
              <w:top w:w="57" w:type="dxa"/>
              <w:left w:w="57" w:type="dxa"/>
              <w:bottom w:w="57" w:type="dxa"/>
              <w:right w:w="57" w:type="dxa"/>
            </w:tcMar>
          </w:tcPr>
          <w:p w14:paraId="2E49F862" w14:textId="72EA3808" w:rsidR="00BF64D5" w:rsidRPr="00A94DB8" w:rsidRDefault="00BF64D5" w:rsidP="003C232C">
            <w:pPr>
              <w:jc w:val="center"/>
              <w:rPr>
                <w:rFonts w:ascii="Times New Roman" w:hAnsi="Times New Roman" w:cs="Times New Roman"/>
              </w:rPr>
            </w:pPr>
            <w:r w:rsidRPr="00A94DB8">
              <w:rPr>
                <w:rFonts w:ascii="Times New Roman" w:hAnsi="Times New Roman" w:cs="Times New Roman"/>
              </w:rPr>
              <w:t>30</w:t>
            </w:r>
          </w:p>
        </w:tc>
        <w:tc>
          <w:tcPr>
            <w:tcW w:w="555" w:type="pct"/>
            <w:vMerge w:val="restart"/>
            <w:shd w:val="clear" w:color="auto" w:fill="FFFFFF" w:themeFill="background1"/>
            <w:tcMar>
              <w:top w:w="57" w:type="dxa"/>
              <w:left w:w="57" w:type="dxa"/>
              <w:bottom w:w="57" w:type="dxa"/>
              <w:right w:w="57" w:type="dxa"/>
            </w:tcMar>
          </w:tcPr>
          <w:p w14:paraId="66CA9201" w14:textId="7FE94F5C" w:rsidR="00BF64D5" w:rsidRPr="00A94DB8" w:rsidRDefault="00BF64D5" w:rsidP="00577419">
            <w:pPr>
              <w:rPr>
                <w:rFonts w:ascii="Times New Roman" w:hAnsi="Times New Roman" w:cs="Times New Roman"/>
              </w:rPr>
            </w:pPr>
            <w:r w:rsidRPr="00A94DB8">
              <w:rPr>
                <w:rFonts w:ascii="Times New Roman" w:hAnsi="Times New Roman" w:cs="Times New Roman"/>
              </w:rPr>
              <w:t>LRV ĮP, HP „Lygios galimybės visiems“, HP „Darnus vystymasis“, RPP</w:t>
            </w:r>
          </w:p>
        </w:tc>
      </w:tr>
      <w:tr w:rsidR="00DF6369" w:rsidRPr="00171A6F" w14:paraId="23AFB40E" w14:textId="77777777" w:rsidTr="002B5A27">
        <w:trPr>
          <w:trHeight w:val="1818"/>
        </w:trPr>
        <w:tc>
          <w:tcPr>
            <w:tcW w:w="416" w:type="pct"/>
            <w:vMerge/>
            <w:shd w:val="clear" w:color="auto" w:fill="FFFFFF" w:themeFill="background1"/>
            <w:tcMar>
              <w:top w:w="57" w:type="dxa"/>
              <w:left w:w="57" w:type="dxa"/>
              <w:bottom w:w="57" w:type="dxa"/>
              <w:right w:w="57" w:type="dxa"/>
            </w:tcMar>
          </w:tcPr>
          <w:p w14:paraId="4D118252" w14:textId="77777777" w:rsidR="00BF64D5" w:rsidRPr="00171A6F" w:rsidRDefault="00BF64D5" w:rsidP="003C232C">
            <w:pPr>
              <w:rPr>
                <w:rFonts w:ascii="Times New Roman" w:hAnsi="Times New Roman" w:cs="Times New Roman"/>
              </w:rPr>
            </w:pPr>
          </w:p>
        </w:tc>
        <w:tc>
          <w:tcPr>
            <w:tcW w:w="462" w:type="pct"/>
            <w:vMerge/>
            <w:shd w:val="clear" w:color="auto" w:fill="FFFFFF" w:themeFill="background1"/>
            <w:tcMar>
              <w:top w:w="57" w:type="dxa"/>
              <w:left w:w="57" w:type="dxa"/>
              <w:bottom w:w="57" w:type="dxa"/>
              <w:right w:w="57" w:type="dxa"/>
            </w:tcMar>
          </w:tcPr>
          <w:p w14:paraId="33C15C6E" w14:textId="77777777" w:rsidR="00BF64D5" w:rsidRPr="00171A6F"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1C03BD3B" w14:textId="77777777" w:rsidR="00BF64D5" w:rsidRPr="00171A6F"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567F4F08" w14:textId="77777777" w:rsidR="00BF64D5" w:rsidRPr="00171A6F" w:rsidRDefault="00BF64D5" w:rsidP="003C232C">
            <w:pPr>
              <w:jc w:val="both"/>
              <w:rPr>
                <w:rFonts w:ascii="Times New Roman" w:hAnsi="Times New Roman" w:cs="Times New Roman"/>
              </w:rPr>
            </w:pPr>
          </w:p>
        </w:tc>
        <w:tc>
          <w:tcPr>
            <w:tcW w:w="463" w:type="pct"/>
            <w:vMerge/>
            <w:shd w:val="clear" w:color="auto" w:fill="FFFFFF" w:themeFill="background1"/>
            <w:tcMar>
              <w:top w:w="57" w:type="dxa"/>
              <w:left w:w="57" w:type="dxa"/>
              <w:bottom w:w="57" w:type="dxa"/>
              <w:right w:w="57" w:type="dxa"/>
            </w:tcMar>
          </w:tcPr>
          <w:p w14:paraId="6D07D47F" w14:textId="77777777" w:rsidR="00BF64D5" w:rsidRPr="00171A6F" w:rsidRDefault="00BF64D5" w:rsidP="003C232C">
            <w:pPr>
              <w:jc w:val="both"/>
              <w:rPr>
                <w:rFonts w:ascii="Times New Roman" w:hAnsi="Times New Roman" w:cs="Times New Roman"/>
              </w:rPr>
            </w:pPr>
          </w:p>
        </w:tc>
        <w:tc>
          <w:tcPr>
            <w:tcW w:w="554" w:type="pct"/>
            <w:vMerge/>
            <w:shd w:val="clear" w:color="auto" w:fill="FFFFFF" w:themeFill="background1"/>
            <w:tcMar>
              <w:top w:w="57" w:type="dxa"/>
              <w:left w:w="57" w:type="dxa"/>
              <w:bottom w:w="57" w:type="dxa"/>
              <w:right w:w="57" w:type="dxa"/>
            </w:tcMar>
          </w:tcPr>
          <w:p w14:paraId="6070103C" w14:textId="77777777" w:rsidR="00BF64D5" w:rsidRPr="00171A6F" w:rsidRDefault="00BF64D5" w:rsidP="003C232C">
            <w:pPr>
              <w:jc w:val="both"/>
              <w:rPr>
                <w:rFonts w:ascii="Times New Roman" w:hAnsi="Times New Roman" w:cs="Times New Roman"/>
              </w:rPr>
            </w:pPr>
          </w:p>
        </w:tc>
        <w:tc>
          <w:tcPr>
            <w:tcW w:w="835" w:type="pct"/>
            <w:shd w:val="clear" w:color="auto" w:fill="FFFFFF" w:themeFill="background1"/>
            <w:tcMar>
              <w:top w:w="57" w:type="dxa"/>
              <w:left w:w="57" w:type="dxa"/>
              <w:bottom w:w="57" w:type="dxa"/>
              <w:right w:w="57" w:type="dxa"/>
            </w:tcMar>
          </w:tcPr>
          <w:p w14:paraId="1E748EB5" w14:textId="77777777" w:rsidR="00BF64D5" w:rsidRPr="000B62B7" w:rsidRDefault="00BF64D5" w:rsidP="00687245">
            <w:pPr>
              <w:rPr>
                <w:rFonts w:ascii="Times New Roman" w:hAnsi="Times New Roman" w:cs="Times New Roman"/>
              </w:rPr>
            </w:pPr>
            <w:r w:rsidRPr="000B62B7">
              <w:rPr>
                <w:rFonts w:ascii="Times New Roman" w:hAnsi="Times New Roman" w:cs="Times New Roman"/>
              </w:rPr>
              <w:t>Poveikio rodiklis:</w:t>
            </w:r>
          </w:p>
          <w:p w14:paraId="462BB0A1" w14:textId="33A48A52" w:rsidR="00BF64D5" w:rsidRPr="00171A6F" w:rsidRDefault="00BF64D5" w:rsidP="00687245">
            <w:pPr>
              <w:rPr>
                <w:rFonts w:ascii="Times New Roman" w:hAnsi="Times New Roman" w:cs="Times New Roman"/>
              </w:rPr>
            </w:pPr>
            <w:r w:rsidRPr="000B62B7">
              <w:rPr>
                <w:rFonts w:ascii="Times New Roman" w:hAnsi="Times New Roman" w:cs="Times New Roman"/>
              </w:rPr>
              <w:t>5.3.7.</w:t>
            </w:r>
            <w:r w:rsidRPr="00171A6F">
              <w:rPr>
                <w:rFonts w:ascii="Times New Roman" w:hAnsi="Times New Roman" w:cs="Times New Roman"/>
              </w:rPr>
              <w:t xml:space="preserve"> Sunkiai sužeistų eismo dalyvių keliuose skaičiaus pokytis, palyginti su pradine situacija, proc</w:t>
            </w:r>
            <w:r w:rsidR="00DF5E7C">
              <w:rPr>
                <w:rFonts w:ascii="Times New Roman" w:hAnsi="Times New Roman" w:cs="Times New Roman"/>
              </w:rPr>
              <w:t>.</w:t>
            </w:r>
            <w:r w:rsidRPr="00171A6F">
              <w:rPr>
                <w:rFonts w:ascii="Times New Roman" w:hAnsi="Times New Roman" w:cs="Times New Roman"/>
              </w:rPr>
              <w:t xml:space="preserve"> (pagal MAIS3+ metodiką)</w:t>
            </w:r>
          </w:p>
        </w:tc>
        <w:tc>
          <w:tcPr>
            <w:tcW w:w="355" w:type="pct"/>
            <w:shd w:val="clear" w:color="auto" w:fill="FFFFFF" w:themeFill="background1"/>
            <w:tcMar>
              <w:top w:w="57" w:type="dxa"/>
              <w:left w:w="57" w:type="dxa"/>
              <w:bottom w:w="57" w:type="dxa"/>
              <w:right w:w="57" w:type="dxa"/>
            </w:tcMar>
          </w:tcPr>
          <w:p w14:paraId="4D242C7B" w14:textId="7923C014" w:rsidR="00BF64D5" w:rsidRPr="00171A6F" w:rsidRDefault="00BF64D5" w:rsidP="003C232C">
            <w:pPr>
              <w:keepNext/>
              <w:keepLines/>
              <w:jc w:val="center"/>
              <w:rPr>
                <w:rFonts w:ascii="Times New Roman" w:hAnsi="Times New Roman" w:cs="Times New Roman"/>
                <w:lang w:eastAsia="lt-LT"/>
              </w:rPr>
            </w:pPr>
            <w:r w:rsidRPr="00171A6F">
              <w:rPr>
                <w:rFonts w:ascii="Times New Roman" w:hAnsi="Times New Roman" w:cs="Times New Roman"/>
                <w:lang w:eastAsia="lt-LT"/>
              </w:rPr>
              <w:t>649</w:t>
            </w:r>
          </w:p>
          <w:p w14:paraId="1FA94A16" w14:textId="52A10514" w:rsidR="00BF64D5" w:rsidRPr="00171A6F" w:rsidRDefault="00BF64D5" w:rsidP="003C232C">
            <w:pPr>
              <w:jc w:val="center"/>
              <w:rPr>
                <w:rFonts w:ascii="Times New Roman" w:hAnsi="Times New Roman" w:cs="Times New Roman"/>
              </w:rPr>
            </w:pPr>
            <w:r w:rsidRPr="00171A6F">
              <w:rPr>
                <w:rFonts w:ascii="Times New Roman" w:hAnsi="Times New Roman" w:cs="Times New Roman"/>
                <w:lang w:eastAsia="lt-LT"/>
              </w:rPr>
              <w:t>(2020</w:t>
            </w:r>
            <w:r w:rsidR="00A94DB8">
              <w:rPr>
                <w:rFonts w:ascii="Times New Roman" w:hAnsi="Times New Roman" w:cs="Times New Roman"/>
                <w:lang w:eastAsia="lt-LT"/>
              </w:rPr>
              <w:t xml:space="preserve"> m.</w:t>
            </w:r>
            <w:r w:rsidRPr="00171A6F">
              <w:rPr>
                <w:rFonts w:ascii="Times New Roman" w:hAnsi="Times New Roman" w:cs="Times New Roman"/>
                <w:lang w:eastAsia="lt-LT"/>
              </w:rPr>
              <w:t>)</w:t>
            </w:r>
          </w:p>
          <w:p w14:paraId="1523DA5F" w14:textId="42704DF9" w:rsidR="00BF64D5" w:rsidRPr="00171A6F" w:rsidRDefault="00BF64D5" w:rsidP="003C232C">
            <w:pPr>
              <w:keepNext/>
              <w:keepLines/>
              <w:jc w:val="center"/>
              <w:rPr>
                <w:rFonts w:ascii="Times New Roman" w:hAnsi="Times New Roman" w:cs="Times New Roman"/>
              </w:rPr>
            </w:pPr>
          </w:p>
        </w:tc>
        <w:tc>
          <w:tcPr>
            <w:tcW w:w="339" w:type="pct"/>
            <w:shd w:val="clear" w:color="auto" w:fill="FFFFFF" w:themeFill="background1"/>
            <w:tcMar>
              <w:top w:w="57" w:type="dxa"/>
              <w:left w:w="57" w:type="dxa"/>
              <w:bottom w:w="57" w:type="dxa"/>
              <w:right w:w="57" w:type="dxa"/>
            </w:tcMar>
          </w:tcPr>
          <w:p w14:paraId="5A25830D" w14:textId="77777777" w:rsidR="00BF64D5" w:rsidRPr="00171A6F" w:rsidRDefault="00BF64D5" w:rsidP="003C232C">
            <w:pPr>
              <w:jc w:val="center"/>
              <w:rPr>
                <w:rFonts w:ascii="Times New Roman" w:hAnsi="Times New Roman" w:cs="Times New Roman"/>
              </w:rPr>
            </w:pPr>
            <w:r w:rsidRPr="00171A6F">
              <w:rPr>
                <w:rFonts w:ascii="Times New Roman" w:hAnsi="Times New Roman" w:cs="Times New Roman"/>
                <w:lang w:eastAsia="lt-LT"/>
              </w:rPr>
              <w:t>–50</w:t>
            </w:r>
          </w:p>
          <w:p w14:paraId="1B7D25BD" w14:textId="75DD7D68" w:rsidR="00BF64D5" w:rsidRPr="00171A6F" w:rsidRDefault="00BF64D5" w:rsidP="003C232C">
            <w:pPr>
              <w:jc w:val="center"/>
              <w:rPr>
                <w:rFonts w:ascii="Times New Roman" w:hAnsi="Times New Roman" w:cs="Times New Roman"/>
              </w:rPr>
            </w:pPr>
          </w:p>
        </w:tc>
        <w:tc>
          <w:tcPr>
            <w:tcW w:w="555" w:type="pct"/>
            <w:vMerge/>
            <w:shd w:val="clear" w:color="auto" w:fill="FFFFFF" w:themeFill="background1"/>
            <w:tcMar>
              <w:top w:w="57" w:type="dxa"/>
              <w:left w:w="57" w:type="dxa"/>
              <w:bottom w:w="57" w:type="dxa"/>
              <w:right w:w="57" w:type="dxa"/>
            </w:tcMar>
          </w:tcPr>
          <w:p w14:paraId="2B1D721E" w14:textId="77777777" w:rsidR="00BF64D5" w:rsidRPr="00171A6F" w:rsidRDefault="00BF64D5" w:rsidP="003C232C">
            <w:pPr>
              <w:jc w:val="both"/>
              <w:rPr>
                <w:rFonts w:ascii="Times New Roman" w:hAnsi="Times New Roman" w:cs="Times New Roman"/>
              </w:rPr>
            </w:pPr>
          </w:p>
        </w:tc>
      </w:tr>
      <w:tr w:rsidR="00DF6369" w:rsidRPr="00171A6F" w14:paraId="6FDAF997" w14:textId="77777777" w:rsidTr="002B5A27">
        <w:trPr>
          <w:trHeight w:val="985"/>
        </w:trPr>
        <w:tc>
          <w:tcPr>
            <w:tcW w:w="416" w:type="pct"/>
            <w:vMerge w:val="restart"/>
            <w:shd w:val="clear" w:color="auto" w:fill="FFFFFF" w:themeFill="background1"/>
            <w:tcMar>
              <w:top w:w="57" w:type="dxa"/>
              <w:left w:w="57" w:type="dxa"/>
              <w:bottom w:w="57" w:type="dxa"/>
              <w:right w:w="57" w:type="dxa"/>
            </w:tcMar>
          </w:tcPr>
          <w:p w14:paraId="1D5CC437" w14:textId="12260548" w:rsidR="00BF64D5" w:rsidRPr="00171A6F" w:rsidRDefault="00BF64D5" w:rsidP="003C232C">
            <w:pPr>
              <w:rPr>
                <w:rFonts w:ascii="Times New Roman" w:hAnsi="Times New Roman" w:cs="Times New Roman"/>
              </w:rPr>
            </w:pPr>
            <w:r w:rsidRPr="00171A6F">
              <w:rPr>
                <w:rFonts w:ascii="Times New Roman" w:hAnsi="Times New Roman" w:cs="Times New Roman"/>
              </w:rPr>
              <w:t>10-001-05-04-01</w:t>
            </w:r>
          </w:p>
        </w:tc>
        <w:tc>
          <w:tcPr>
            <w:tcW w:w="462" w:type="pct"/>
            <w:vMerge w:val="restart"/>
            <w:shd w:val="clear" w:color="auto" w:fill="FFFFFF" w:themeFill="background1"/>
            <w:tcMar>
              <w:top w:w="57" w:type="dxa"/>
              <w:left w:w="57" w:type="dxa"/>
              <w:bottom w:w="57" w:type="dxa"/>
              <w:right w:w="57" w:type="dxa"/>
            </w:tcMar>
          </w:tcPr>
          <w:p w14:paraId="28FBBD87" w14:textId="73188A7C" w:rsidR="00BF64D5" w:rsidRPr="00171A6F" w:rsidRDefault="00BF64D5" w:rsidP="003C232C">
            <w:pPr>
              <w:numPr>
                <w:ilvl w:val="1"/>
                <w:numId w:val="18"/>
              </w:numPr>
              <w:spacing w:line="216" w:lineRule="auto"/>
              <w:ind w:left="29" w:hanging="1661"/>
              <w:contextualSpacing/>
              <w:rPr>
                <w:rFonts w:ascii="Times New Roman" w:hAnsi="Times New Roman" w:cs="Times New Roman"/>
                <w:lang w:eastAsia="lt-LT"/>
              </w:rPr>
            </w:pPr>
            <w:r w:rsidRPr="00171A6F">
              <w:rPr>
                <w:rFonts w:ascii="Times New Roman" w:hAnsi="Times New Roman" w:cs="Times New Roman"/>
                <w:kern w:val="24"/>
                <w:lang w:eastAsia="lt-LT"/>
              </w:rPr>
              <w:t>Didinti susisiekimo sistemos kuriamą vertę ir infrastruktūros panaudojimo efektyvumą</w:t>
            </w:r>
          </w:p>
          <w:p w14:paraId="0AE02C34" w14:textId="5F4C861C" w:rsidR="00BF64D5" w:rsidRPr="00171A6F" w:rsidRDefault="00BF64D5" w:rsidP="003C232C">
            <w:pPr>
              <w:ind w:left="29" w:hanging="1661"/>
              <w:rPr>
                <w:rFonts w:ascii="Times New Roman" w:hAnsi="Times New Roman" w:cs="Times New Roman"/>
              </w:rPr>
            </w:pPr>
          </w:p>
        </w:tc>
        <w:tc>
          <w:tcPr>
            <w:tcW w:w="509" w:type="pct"/>
            <w:vMerge w:val="restart"/>
            <w:shd w:val="clear" w:color="auto" w:fill="FFFFFF" w:themeFill="background1"/>
            <w:tcMar>
              <w:top w:w="57" w:type="dxa"/>
              <w:left w:w="57" w:type="dxa"/>
              <w:bottom w:w="57" w:type="dxa"/>
              <w:right w:w="57" w:type="dxa"/>
            </w:tcMar>
          </w:tcPr>
          <w:p w14:paraId="550C7F89" w14:textId="481E2DB1" w:rsidR="00BF64D5" w:rsidRPr="00171A6F" w:rsidRDefault="00BF64D5" w:rsidP="003C232C">
            <w:pPr>
              <w:rPr>
                <w:rFonts w:ascii="Times New Roman" w:hAnsi="Times New Roman" w:cs="Times New Roman"/>
              </w:rPr>
            </w:pPr>
            <w:r w:rsidRPr="00171A6F">
              <w:rPr>
                <w:rFonts w:ascii="Times New Roman" w:hAnsi="Times New Roman" w:cs="Times New Roman"/>
                <w:bCs/>
              </w:rPr>
              <w:t>5.4.</w:t>
            </w:r>
            <w:r w:rsidRPr="00171A6F">
              <w:rPr>
                <w:rFonts w:ascii="Times New Roman" w:hAnsi="Times New Roman" w:cs="Times New Roman"/>
              </w:rPr>
              <w:t xml:space="preserve"> Gerinti skaitmeninį junglumą ir didinti susisiekimo infrastruktūros panaudojimo efektyvumą bei sektoriaus kuriamą vertę</w:t>
            </w:r>
          </w:p>
        </w:tc>
        <w:tc>
          <w:tcPr>
            <w:tcW w:w="509" w:type="pct"/>
            <w:vMerge w:val="restart"/>
            <w:shd w:val="clear" w:color="auto" w:fill="FFFFFF" w:themeFill="background1"/>
            <w:tcMar>
              <w:top w:w="57" w:type="dxa"/>
              <w:left w:w="57" w:type="dxa"/>
              <w:bottom w:w="57" w:type="dxa"/>
              <w:right w:w="57" w:type="dxa"/>
            </w:tcMar>
          </w:tcPr>
          <w:p w14:paraId="492B467F" w14:textId="77777777" w:rsidR="00BF64D5" w:rsidRPr="00171A6F" w:rsidRDefault="00BF64D5" w:rsidP="003C232C">
            <w:pPr>
              <w:rPr>
                <w:rFonts w:ascii="Times New Roman" w:hAnsi="Times New Roman" w:cs="Times New Roman"/>
              </w:rPr>
            </w:pPr>
            <w:r w:rsidRPr="00171A6F">
              <w:rPr>
                <w:rFonts w:ascii="Times New Roman" w:hAnsi="Times New Roman" w:cs="Times New Roman"/>
              </w:rPr>
              <w:t>2.6. Plėtoti neįgaliesiems tinkamą aplinką visose gyvenimo srityse.</w:t>
            </w:r>
          </w:p>
          <w:p w14:paraId="2480B1A9" w14:textId="5D4CE099" w:rsidR="00BF64D5" w:rsidRPr="00171A6F" w:rsidRDefault="00BF64D5" w:rsidP="003C232C">
            <w:pPr>
              <w:rPr>
                <w:rFonts w:ascii="Times New Roman" w:hAnsi="Times New Roman" w:cs="Times New Roman"/>
              </w:rPr>
            </w:pPr>
            <w:r w:rsidRPr="00171A6F">
              <w:rPr>
                <w:rFonts w:ascii="Times New Roman" w:hAnsi="Times New Roman" w:cs="Times New Roman"/>
              </w:rPr>
              <w:t>5.3. Gerinti transporto junglumą šalies viduje, su ES valstybėmis narėmis ir trečiosiomis šalimis, užtikrinti eismo saugumą.</w:t>
            </w:r>
          </w:p>
          <w:p w14:paraId="5B8590E5" w14:textId="49E6FCE8" w:rsidR="00BF64D5" w:rsidRPr="00171A6F" w:rsidRDefault="00BF64D5" w:rsidP="003C232C">
            <w:pPr>
              <w:rPr>
                <w:rFonts w:ascii="Times New Roman" w:hAnsi="Times New Roman" w:cs="Times New Roman"/>
              </w:rPr>
            </w:pPr>
            <w:r w:rsidRPr="00171A6F">
              <w:rPr>
                <w:rFonts w:ascii="Times New Roman" w:hAnsi="Times New Roman" w:cs="Times New Roman"/>
              </w:rPr>
              <w:t>7.2. Didinti darbo vietų pasiekiamumą ir viešųjų paslaugų prieinamumą visiems</w:t>
            </w:r>
          </w:p>
        </w:tc>
        <w:tc>
          <w:tcPr>
            <w:tcW w:w="463" w:type="pct"/>
            <w:vMerge w:val="restart"/>
            <w:shd w:val="clear" w:color="auto" w:fill="FFFFFF" w:themeFill="background1"/>
            <w:tcMar>
              <w:top w:w="57" w:type="dxa"/>
              <w:left w:w="57" w:type="dxa"/>
              <w:bottom w:w="57" w:type="dxa"/>
              <w:right w:w="57" w:type="dxa"/>
            </w:tcMar>
          </w:tcPr>
          <w:p w14:paraId="2E149123" w14:textId="16F57A6C" w:rsidR="00BF64D5" w:rsidRPr="00171A6F" w:rsidRDefault="00BF64D5" w:rsidP="003C232C">
            <w:pPr>
              <w:rPr>
                <w:rFonts w:ascii="Times New Roman" w:hAnsi="Times New Roman" w:cs="Times New Roman"/>
              </w:rPr>
            </w:pPr>
            <w:r w:rsidRPr="00171A6F">
              <w:rPr>
                <w:rFonts w:ascii="Times New Roman" w:hAnsi="Times New Roman" w:cs="Times New Roman"/>
              </w:rPr>
              <w:t>Patvirtintas Lietuvos transporto infrastruktūros plėtros iki 2030 m. planas (problemos „Skirtingų transporto rūšių integralumo trūkumas“ sprendimui)</w:t>
            </w:r>
          </w:p>
        </w:tc>
        <w:tc>
          <w:tcPr>
            <w:tcW w:w="554" w:type="pct"/>
            <w:vMerge w:val="restart"/>
            <w:shd w:val="clear" w:color="auto" w:fill="FFFFFF" w:themeFill="background1"/>
            <w:tcMar>
              <w:top w:w="57" w:type="dxa"/>
              <w:left w:w="57" w:type="dxa"/>
              <w:bottom w:w="57" w:type="dxa"/>
              <w:right w:w="57" w:type="dxa"/>
            </w:tcMar>
          </w:tcPr>
          <w:p w14:paraId="6610AD6D" w14:textId="13D831F9" w:rsidR="00BF64D5" w:rsidRPr="00171A6F" w:rsidRDefault="00BF64D5" w:rsidP="003C232C">
            <w:pPr>
              <w:rPr>
                <w:rFonts w:ascii="Times New Roman" w:hAnsi="Times New Roman" w:cs="Times New Roman"/>
              </w:rPr>
            </w:pPr>
            <w:r w:rsidRPr="00171A6F">
              <w:rPr>
                <w:rFonts w:ascii="Times New Roman" w:hAnsi="Times New Roman" w:cs="Times New Roman"/>
              </w:rPr>
              <w:t>AM, VRM</w:t>
            </w:r>
          </w:p>
        </w:tc>
        <w:tc>
          <w:tcPr>
            <w:tcW w:w="835" w:type="pct"/>
            <w:shd w:val="clear" w:color="auto" w:fill="FFFFFF" w:themeFill="background1"/>
            <w:tcMar>
              <w:top w:w="57" w:type="dxa"/>
              <w:left w:w="57" w:type="dxa"/>
              <w:bottom w:w="57" w:type="dxa"/>
              <w:right w:w="57" w:type="dxa"/>
            </w:tcMar>
          </w:tcPr>
          <w:p w14:paraId="28DA13E7" w14:textId="64DD1F11" w:rsidR="00BF64D5" w:rsidRPr="00171A6F" w:rsidRDefault="00BF64D5" w:rsidP="00687245">
            <w:pPr>
              <w:rPr>
                <w:rFonts w:ascii="Times New Roman" w:hAnsi="Times New Roman" w:cs="Times New Roman"/>
              </w:rPr>
            </w:pPr>
            <w:r w:rsidRPr="00171A6F">
              <w:rPr>
                <w:rFonts w:ascii="Times New Roman" w:hAnsi="Times New Roman" w:cs="Times New Roman"/>
              </w:rPr>
              <w:t xml:space="preserve">Krovinių vežimo </w:t>
            </w:r>
            <w:r w:rsidR="00AB4DFD">
              <w:rPr>
                <w:rFonts w:ascii="Times New Roman" w:hAnsi="Times New Roman" w:cs="Times New Roman"/>
              </w:rPr>
              <w:t>įvairiarūšėmis</w:t>
            </w:r>
            <w:r w:rsidRPr="00171A6F">
              <w:rPr>
                <w:rFonts w:ascii="Times New Roman" w:hAnsi="Times New Roman" w:cs="Times New Roman"/>
              </w:rPr>
              <w:t xml:space="preserve"> jungtimis apimt</w:t>
            </w:r>
            <w:r w:rsidR="00AB4DFD">
              <w:rPr>
                <w:rFonts w:ascii="Times New Roman" w:hAnsi="Times New Roman" w:cs="Times New Roman"/>
              </w:rPr>
              <w:t>i</w:t>
            </w:r>
            <w:r w:rsidRPr="00171A6F">
              <w:rPr>
                <w:rFonts w:ascii="Times New Roman" w:hAnsi="Times New Roman" w:cs="Times New Roman"/>
              </w:rPr>
              <w:t>s per metus, tonos*</w:t>
            </w:r>
          </w:p>
        </w:tc>
        <w:tc>
          <w:tcPr>
            <w:tcW w:w="355" w:type="pct"/>
            <w:shd w:val="clear" w:color="auto" w:fill="FFFFFF" w:themeFill="background1"/>
            <w:tcMar>
              <w:top w:w="57" w:type="dxa"/>
              <w:left w:w="57" w:type="dxa"/>
              <w:bottom w:w="57" w:type="dxa"/>
              <w:right w:w="57" w:type="dxa"/>
            </w:tcMar>
          </w:tcPr>
          <w:p w14:paraId="7BFFFC86" w14:textId="66BDB87C" w:rsidR="00BF64D5" w:rsidRPr="00171A6F" w:rsidRDefault="00BF64D5" w:rsidP="003C232C">
            <w:pPr>
              <w:jc w:val="center"/>
              <w:rPr>
                <w:rFonts w:ascii="Times New Roman" w:hAnsi="Times New Roman" w:cs="Times New Roman"/>
              </w:rPr>
            </w:pPr>
            <w:r w:rsidRPr="00171A6F">
              <w:rPr>
                <w:rFonts w:ascii="Times New Roman" w:hAnsi="Times New Roman" w:cs="Times New Roman"/>
              </w:rPr>
              <w:t> 4 802,25</w:t>
            </w:r>
          </w:p>
          <w:p w14:paraId="513A4E92" w14:textId="662D2FB9"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(2020</w:t>
            </w:r>
            <w:r w:rsidR="00A94DB8">
              <w:rPr>
                <w:rFonts w:ascii="Times New Roman" w:hAnsi="Times New Roman" w:cs="Times New Roman"/>
              </w:rPr>
              <w:t xml:space="preserve"> m.</w:t>
            </w:r>
            <w:r w:rsidRPr="00171A6F">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0E6DC5CA" w14:textId="24498E82"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299 225</w:t>
            </w:r>
          </w:p>
          <w:p w14:paraId="44E52615" w14:textId="3C317605"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(2029</w:t>
            </w:r>
            <w:r w:rsidR="00A94DB8">
              <w:rPr>
                <w:rFonts w:ascii="Times New Roman" w:hAnsi="Times New Roman" w:cs="Times New Roman"/>
              </w:rPr>
              <w:t xml:space="preserve"> m.</w:t>
            </w:r>
            <w:r w:rsidRPr="00171A6F">
              <w:rPr>
                <w:rFonts w:ascii="Times New Roman" w:hAnsi="Times New Roman" w:cs="Times New Roman"/>
              </w:rPr>
              <w:t>)</w:t>
            </w:r>
          </w:p>
        </w:tc>
        <w:tc>
          <w:tcPr>
            <w:tcW w:w="555" w:type="pct"/>
            <w:vMerge w:val="restart"/>
            <w:shd w:val="clear" w:color="auto" w:fill="FFFFFF" w:themeFill="background1"/>
            <w:tcMar>
              <w:top w:w="57" w:type="dxa"/>
              <w:left w:w="57" w:type="dxa"/>
              <w:bottom w:w="57" w:type="dxa"/>
              <w:right w:w="57" w:type="dxa"/>
            </w:tcMar>
          </w:tcPr>
          <w:p w14:paraId="25F2D4D0" w14:textId="76E4C65F" w:rsidR="00BF64D5" w:rsidRPr="00171A6F" w:rsidRDefault="00BF64D5" w:rsidP="003C232C">
            <w:pPr>
              <w:rPr>
                <w:rFonts w:ascii="Times New Roman" w:hAnsi="Times New Roman" w:cs="Times New Roman"/>
              </w:rPr>
            </w:pPr>
            <w:r w:rsidRPr="00171A6F">
              <w:rPr>
                <w:rFonts w:ascii="Times New Roman" w:hAnsi="Times New Roman" w:cs="Times New Roman"/>
              </w:rPr>
              <w:t xml:space="preserve">LRV ĮP, HP „Lygios galimybės visiems“ ,HP „Darnus vystymasis“, </w:t>
            </w:r>
            <w:r w:rsidRPr="00A06A95">
              <w:rPr>
                <w:rFonts w:ascii="Times New Roman" w:hAnsi="Times New Roman" w:cs="Times New Roman"/>
              </w:rPr>
              <w:t>HP „I</w:t>
            </w:r>
            <w:r w:rsidRPr="00A06A95">
              <w:rPr>
                <w:rFonts w:ascii="Times New Roman" w:eastAsia="Republika" w:hAnsi="Times New Roman" w:cs="Times New Roman"/>
                <w:lang w:eastAsia="lt-LT"/>
              </w:rPr>
              <w:t>novatyvumas (kūrybingumas)“</w:t>
            </w:r>
          </w:p>
        </w:tc>
      </w:tr>
      <w:tr w:rsidR="00DF6369" w:rsidRPr="00171A6F" w14:paraId="074046F2" w14:textId="77777777" w:rsidTr="002B5A27">
        <w:trPr>
          <w:trHeight w:val="623"/>
        </w:trPr>
        <w:tc>
          <w:tcPr>
            <w:tcW w:w="416" w:type="pct"/>
            <w:vMerge/>
            <w:shd w:val="clear" w:color="auto" w:fill="FFFFFF" w:themeFill="background1"/>
            <w:tcMar>
              <w:top w:w="57" w:type="dxa"/>
              <w:left w:w="57" w:type="dxa"/>
              <w:bottom w:w="57" w:type="dxa"/>
              <w:right w:w="57" w:type="dxa"/>
            </w:tcMar>
          </w:tcPr>
          <w:p w14:paraId="4592B363" w14:textId="77777777" w:rsidR="00BF64D5" w:rsidRPr="00171A6F" w:rsidRDefault="00BF64D5" w:rsidP="003C232C">
            <w:pPr>
              <w:jc w:val="center"/>
              <w:rPr>
                <w:rFonts w:ascii="Times New Roman" w:hAnsi="Times New Roman" w:cs="Times New Roman"/>
              </w:rPr>
            </w:pPr>
          </w:p>
        </w:tc>
        <w:tc>
          <w:tcPr>
            <w:tcW w:w="462" w:type="pct"/>
            <w:vMerge/>
            <w:shd w:val="clear" w:color="auto" w:fill="FFFFFF" w:themeFill="background1"/>
            <w:tcMar>
              <w:top w:w="57" w:type="dxa"/>
              <w:left w:w="57" w:type="dxa"/>
              <w:bottom w:w="57" w:type="dxa"/>
              <w:right w:w="57" w:type="dxa"/>
            </w:tcMar>
          </w:tcPr>
          <w:p w14:paraId="27F8A7F8" w14:textId="77777777" w:rsidR="00BF64D5" w:rsidRPr="00171A6F"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0950A81E" w14:textId="77777777" w:rsidR="00BF64D5" w:rsidRPr="00171A6F" w:rsidRDefault="00BF64D5" w:rsidP="003C232C">
            <w:pPr>
              <w:jc w:val="both"/>
              <w:rPr>
                <w:rFonts w:ascii="Times New Roman" w:hAnsi="Times New Roman" w:cs="Times New Roman"/>
                <w:bCs/>
              </w:rPr>
            </w:pPr>
          </w:p>
        </w:tc>
        <w:tc>
          <w:tcPr>
            <w:tcW w:w="509" w:type="pct"/>
            <w:vMerge/>
            <w:shd w:val="clear" w:color="auto" w:fill="FFFFFF" w:themeFill="background1"/>
            <w:tcMar>
              <w:top w:w="57" w:type="dxa"/>
              <w:left w:w="57" w:type="dxa"/>
              <w:bottom w:w="57" w:type="dxa"/>
              <w:right w:w="57" w:type="dxa"/>
            </w:tcMar>
          </w:tcPr>
          <w:p w14:paraId="764E4443" w14:textId="77777777" w:rsidR="00BF64D5" w:rsidRPr="00171A6F" w:rsidRDefault="00BF64D5" w:rsidP="003C232C">
            <w:pPr>
              <w:jc w:val="both"/>
              <w:rPr>
                <w:rFonts w:ascii="Times New Roman" w:hAnsi="Times New Roman" w:cs="Times New Roman"/>
              </w:rPr>
            </w:pPr>
          </w:p>
        </w:tc>
        <w:tc>
          <w:tcPr>
            <w:tcW w:w="463" w:type="pct"/>
            <w:vMerge/>
            <w:shd w:val="clear" w:color="auto" w:fill="FFFFFF" w:themeFill="background1"/>
            <w:tcMar>
              <w:top w:w="57" w:type="dxa"/>
              <w:left w:w="57" w:type="dxa"/>
              <w:bottom w:w="57" w:type="dxa"/>
              <w:right w:w="57" w:type="dxa"/>
            </w:tcMar>
          </w:tcPr>
          <w:p w14:paraId="339DB57A" w14:textId="77777777" w:rsidR="00BF64D5" w:rsidRPr="00171A6F" w:rsidRDefault="00BF64D5" w:rsidP="003C232C">
            <w:pPr>
              <w:jc w:val="both"/>
              <w:rPr>
                <w:rFonts w:ascii="Times New Roman" w:hAnsi="Times New Roman" w:cs="Times New Roman"/>
              </w:rPr>
            </w:pPr>
          </w:p>
        </w:tc>
        <w:tc>
          <w:tcPr>
            <w:tcW w:w="554" w:type="pct"/>
            <w:vMerge/>
            <w:shd w:val="clear" w:color="auto" w:fill="FFFFFF" w:themeFill="background1"/>
            <w:tcMar>
              <w:top w:w="57" w:type="dxa"/>
              <w:left w:w="57" w:type="dxa"/>
              <w:bottom w:w="57" w:type="dxa"/>
              <w:right w:w="57" w:type="dxa"/>
            </w:tcMar>
          </w:tcPr>
          <w:p w14:paraId="4447DBF7" w14:textId="77777777" w:rsidR="00BF64D5" w:rsidRPr="00171A6F" w:rsidRDefault="00BF64D5" w:rsidP="003C232C">
            <w:pPr>
              <w:jc w:val="center"/>
              <w:rPr>
                <w:rFonts w:ascii="Times New Roman" w:hAnsi="Times New Roman" w:cs="Times New Roman"/>
              </w:rPr>
            </w:pPr>
          </w:p>
        </w:tc>
        <w:tc>
          <w:tcPr>
            <w:tcW w:w="835" w:type="pct"/>
            <w:shd w:val="clear" w:color="auto" w:fill="FFFFFF" w:themeFill="background1"/>
            <w:tcMar>
              <w:top w:w="57" w:type="dxa"/>
              <w:left w:w="57" w:type="dxa"/>
              <w:bottom w:w="57" w:type="dxa"/>
              <w:right w:w="57" w:type="dxa"/>
            </w:tcMar>
          </w:tcPr>
          <w:p w14:paraId="13CE79FC" w14:textId="7720C2FE" w:rsidR="00BF64D5" w:rsidRPr="00171A6F" w:rsidRDefault="00BF64D5" w:rsidP="00687245">
            <w:pPr>
              <w:rPr>
                <w:rFonts w:ascii="Times New Roman" w:hAnsi="Times New Roman" w:cs="Times New Roman"/>
                <w:highlight w:val="yellow"/>
              </w:rPr>
            </w:pPr>
            <w:bookmarkStart w:id="9" w:name="_Hlk72848588"/>
            <w:r w:rsidRPr="00171A6F">
              <w:rPr>
                <w:rFonts w:ascii="Times New Roman" w:hAnsi="Times New Roman" w:cs="Times New Roman"/>
              </w:rPr>
              <w:t>Krovinių vežimo kombinuotu transportu dalis, proc.</w:t>
            </w:r>
            <w:bookmarkEnd w:id="9"/>
          </w:p>
        </w:tc>
        <w:tc>
          <w:tcPr>
            <w:tcW w:w="355" w:type="pct"/>
            <w:shd w:val="clear" w:color="auto" w:fill="FFFFFF" w:themeFill="background1"/>
            <w:tcMar>
              <w:top w:w="57" w:type="dxa"/>
              <w:left w:w="57" w:type="dxa"/>
              <w:bottom w:w="57" w:type="dxa"/>
              <w:right w:w="57" w:type="dxa"/>
            </w:tcMar>
          </w:tcPr>
          <w:p w14:paraId="34C345CD" w14:textId="77777777" w:rsidR="00BF64D5" w:rsidRPr="00171A6F" w:rsidRDefault="00BF64D5" w:rsidP="003C232C">
            <w:pPr>
              <w:jc w:val="center"/>
              <w:rPr>
                <w:rFonts w:ascii="Times New Roman" w:hAnsi="Times New Roman" w:cs="Times New Roman"/>
              </w:rPr>
            </w:pPr>
            <w:r w:rsidRPr="00171A6F">
              <w:rPr>
                <w:rFonts w:ascii="Times New Roman" w:hAnsi="Times New Roman" w:cs="Times New Roman"/>
              </w:rPr>
              <w:t>0</w:t>
            </w:r>
          </w:p>
          <w:p w14:paraId="732A778F" w14:textId="6ED8B22E"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(2020</w:t>
            </w:r>
            <w:r w:rsidR="00A94DB8">
              <w:rPr>
                <w:rFonts w:ascii="Times New Roman" w:hAnsi="Times New Roman" w:cs="Times New Roman"/>
              </w:rPr>
              <w:t xml:space="preserve"> m.</w:t>
            </w:r>
            <w:r w:rsidRPr="00171A6F">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3F399FF0" w14:textId="1A96821A" w:rsidR="00BF64D5" w:rsidRPr="00171A6F" w:rsidRDefault="00BF64D5" w:rsidP="003C232C">
            <w:pPr>
              <w:jc w:val="center"/>
              <w:rPr>
                <w:rFonts w:ascii="Times New Roman" w:hAnsi="Times New Roman" w:cs="Times New Roman"/>
              </w:rPr>
            </w:pPr>
            <w:r w:rsidRPr="00171A6F">
              <w:rPr>
                <w:rFonts w:ascii="Times New Roman" w:hAnsi="Times New Roman" w:cs="Times New Roman"/>
              </w:rPr>
              <w:t>5</w:t>
            </w:r>
          </w:p>
        </w:tc>
        <w:tc>
          <w:tcPr>
            <w:tcW w:w="555" w:type="pct"/>
            <w:vMerge/>
            <w:shd w:val="clear" w:color="auto" w:fill="FFFFFF" w:themeFill="background1"/>
            <w:tcMar>
              <w:top w:w="57" w:type="dxa"/>
              <w:left w:w="57" w:type="dxa"/>
              <w:bottom w:w="57" w:type="dxa"/>
              <w:right w:w="57" w:type="dxa"/>
            </w:tcMar>
          </w:tcPr>
          <w:p w14:paraId="20B97EC0" w14:textId="77777777" w:rsidR="00BF64D5" w:rsidRPr="00171A6F" w:rsidRDefault="00BF64D5" w:rsidP="003C232C">
            <w:pPr>
              <w:jc w:val="both"/>
              <w:rPr>
                <w:rFonts w:ascii="Times New Roman" w:hAnsi="Times New Roman" w:cs="Times New Roman"/>
              </w:rPr>
            </w:pPr>
          </w:p>
        </w:tc>
      </w:tr>
      <w:tr w:rsidR="00DF6369" w:rsidRPr="00171A6F" w14:paraId="319965B3" w14:textId="77777777" w:rsidTr="002B5A27">
        <w:trPr>
          <w:trHeight w:val="985"/>
        </w:trPr>
        <w:tc>
          <w:tcPr>
            <w:tcW w:w="416" w:type="pct"/>
            <w:vMerge/>
            <w:shd w:val="clear" w:color="auto" w:fill="FFFFFF" w:themeFill="background1"/>
            <w:tcMar>
              <w:top w:w="57" w:type="dxa"/>
              <w:left w:w="57" w:type="dxa"/>
              <w:bottom w:w="57" w:type="dxa"/>
              <w:right w:w="57" w:type="dxa"/>
            </w:tcMar>
          </w:tcPr>
          <w:p w14:paraId="1CAD95E4" w14:textId="77777777" w:rsidR="00BF64D5" w:rsidRPr="00171A6F" w:rsidRDefault="00BF64D5" w:rsidP="003C232C">
            <w:pPr>
              <w:jc w:val="both"/>
              <w:rPr>
                <w:rFonts w:ascii="Times New Roman" w:hAnsi="Times New Roman" w:cs="Times New Roman"/>
              </w:rPr>
            </w:pPr>
          </w:p>
        </w:tc>
        <w:tc>
          <w:tcPr>
            <w:tcW w:w="462" w:type="pct"/>
            <w:vMerge/>
            <w:shd w:val="clear" w:color="auto" w:fill="FFFFFF" w:themeFill="background1"/>
            <w:tcMar>
              <w:top w:w="57" w:type="dxa"/>
              <w:left w:w="57" w:type="dxa"/>
              <w:bottom w:w="57" w:type="dxa"/>
              <w:right w:w="57" w:type="dxa"/>
            </w:tcMar>
          </w:tcPr>
          <w:p w14:paraId="4A5C0599" w14:textId="77777777" w:rsidR="00BF64D5" w:rsidRPr="00171A6F"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474F9A25" w14:textId="77777777" w:rsidR="00BF64D5" w:rsidRPr="00171A6F" w:rsidRDefault="00BF64D5" w:rsidP="003C232C">
            <w:pPr>
              <w:jc w:val="both"/>
              <w:rPr>
                <w:rFonts w:ascii="Times New Roman" w:hAnsi="Times New Roman" w:cs="Times New Roman"/>
                <w:bCs/>
              </w:rPr>
            </w:pPr>
          </w:p>
        </w:tc>
        <w:tc>
          <w:tcPr>
            <w:tcW w:w="509" w:type="pct"/>
            <w:vMerge/>
            <w:shd w:val="clear" w:color="auto" w:fill="FFFFFF" w:themeFill="background1"/>
            <w:tcMar>
              <w:top w:w="57" w:type="dxa"/>
              <w:left w:w="57" w:type="dxa"/>
              <w:bottom w:w="57" w:type="dxa"/>
              <w:right w:w="57" w:type="dxa"/>
            </w:tcMar>
          </w:tcPr>
          <w:p w14:paraId="53D955EE" w14:textId="77777777" w:rsidR="00BF64D5" w:rsidRPr="00171A6F" w:rsidRDefault="00BF64D5" w:rsidP="003C232C">
            <w:pPr>
              <w:jc w:val="both"/>
              <w:rPr>
                <w:rFonts w:ascii="Times New Roman" w:hAnsi="Times New Roman" w:cs="Times New Roman"/>
              </w:rPr>
            </w:pPr>
          </w:p>
        </w:tc>
        <w:tc>
          <w:tcPr>
            <w:tcW w:w="463" w:type="pct"/>
            <w:vMerge/>
            <w:shd w:val="clear" w:color="auto" w:fill="FFFFFF" w:themeFill="background1"/>
            <w:tcMar>
              <w:top w:w="57" w:type="dxa"/>
              <w:left w:w="57" w:type="dxa"/>
              <w:bottom w:w="57" w:type="dxa"/>
              <w:right w:w="57" w:type="dxa"/>
            </w:tcMar>
          </w:tcPr>
          <w:p w14:paraId="53C27928" w14:textId="77777777" w:rsidR="00BF64D5" w:rsidRPr="00171A6F" w:rsidRDefault="00BF64D5" w:rsidP="003C232C">
            <w:pPr>
              <w:jc w:val="both"/>
              <w:rPr>
                <w:rFonts w:ascii="Times New Roman" w:hAnsi="Times New Roman" w:cs="Times New Roman"/>
              </w:rPr>
            </w:pPr>
          </w:p>
        </w:tc>
        <w:tc>
          <w:tcPr>
            <w:tcW w:w="554" w:type="pct"/>
            <w:vMerge/>
            <w:shd w:val="clear" w:color="auto" w:fill="FFFFFF" w:themeFill="background1"/>
            <w:tcMar>
              <w:top w:w="57" w:type="dxa"/>
              <w:left w:w="57" w:type="dxa"/>
              <w:bottom w:w="57" w:type="dxa"/>
              <w:right w:w="57" w:type="dxa"/>
            </w:tcMar>
          </w:tcPr>
          <w:p w14:paraId="66AECA5F" w14:textId="77777777" w:rsidR="00BF64D5" w:rsidRPr="00171A6F" w:rsidRDefault="00BF64D5" w:rsidP="003C232C">
            <w:pPr>
              <w:jc w:val="center"/>
              <w:rPr>
                <w:rFonts w:ascii="Times New Roman" w:hAnsi="Times New Roman" w:cs="Times New Roman"/>
              </w:rPr>
            </w:pPr>
          </w:p>
        </w:tc>
        <w:tc>
          <w:tcPr>
            <w:tcW w:w="835" w:type="pct"/>
            <w:shd w:val="clear" w:color="auto" w:fill="FFFFFF" w:themeFill="background1"/>
            <w:tcMar>
              <w:top w:w="57" w:type="dxa"/>
              <w:left w:w="57" w:type="dxa"/>
              <w:bottom w:w="57" w:type="dxa"/>
              <w:right w:w="57" w:type="dxa"/>
            </w:tcMar>
          </w:tcPr>
          <w:p w14:paraId="5A968C5B" w14:textId="6B03C315" w:rsidR="00BF64D5" w:rsidRPr="00171A6F" w:rsidRDefault="00BF64D5" w:rsidP="00687245">
            <w:pPr>
              <w:rPr>
                <w:rFonts w:ascii="Times New Roman" w:hAnsi="Times New Roman" w:cs="Times New Roman"/>
              </w:rPr>
            </w:pPr>
            <w:r w:rsidRPr="00171A6F">
              <w:rPr>
                <w:rFonts w:ascii="Times New Roman" w:hAnsi="Times New Roman" w:cs="Times New Roman"/>
              </w:rPr>
              <w:t>Skaitmeninių krovinių dokumentų dalis, palyginti su popieriniais, proc.</w:t>
            </w:r>
          </w:p>
        </w:tc>
        <w:tc>
          <w:tcPr>
            <w:tcW w:w="355" w:type="pct"/>
            <w:shd w:val="clear" w:color="auto" w:fill="FFFFFF" w:themeFill="background1"/>
            <w:tcMar>
              <w:top w:w="57" w:type="dxa"/>
              <w:left w:w="57" w:type="dxa"/>
              <w:bottom w:w="57" w:type="dxa"/>
              <w:right w:w="57" w:type="dxa"/>
            </w:tcMar>
          </w:tcPr>
          <w:p w14:paraId="04E7E45C" w14:textId="77777777" w:rsidR="00BF64D5" w:rsidRPr="00171A6F" w:rsidRDefault="00BF64D5" w:rsidP="003C232C">
            <w:pPr>
              <w:jc w:val="center"/>
              <w:rPr>
                <w:rFonts w:ascii="Times New Roman" w:hAnsi="Times New Roman" w:cs="Times New Roman"/>
              </w:rPr>
            </w:pPr>
            <w:r w:rsidRPr="00171A6F">
              <w:rPr>
                <w:rFonts w:ascii="Times New Roman" w:hAnsi="Times New Roman" w:cs="Times New Roman"/>
              </w:rPr>
              <w:t>0</w:t>
            </w:r>
          </w:p>
          <w:p w14:paraId="5C9363D6" w14:textId="286B8FB0"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(2020</w:t>
            </w:r>
            <w:r w:rsidR="00A94DB8">
              <w:rPr>
                <w:rFonts w:ascii="Times New Roman" w:hAnsi="Times New Roman" w:cs="Times New Roman"/>
              </w:rPr>
              <w:t xml:space="preserve"> m.</w:t>
            </w:r>
            <w:r w:rsidRPr="00171A6F">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1D69EE59" w14:textId="5FD90381" w:rsidR="00BF64D5" w:rsidRPr="00171A6F" w:rsidRDefault="00BF64D5" w:rsidP="003C232C">
            <w:pPr>
              <w:jc w:val="center"/>
              <w:rPr>
                <w:rFonts w:ascii="Times New Roman" w:hAnsi="Times New Roman" w:cs="Times New Roman"/>
              </w:rPr>
            </w:pPr>
            <w:r w:rsidRPr="00171A6F">
              <w:rPr>
                <w:rFonts w:ascii="Times New Roman" w:hAnsi="Times New Roman" w:cs="Times New Roman"/>
              </w:rPr>
              <w:t>100</w:t>
            </w:r>
          </w:p>
        </w:tc>
        <w:tc>
          <w:tcPr>
            <w:tcW w:w="555" w:type="pct"/>
            <w:vMerge/>
            <w:shd w:val="clear" w:color="auto" w:fill="FFFFFF" w:themeFill="background1"/>
            <w:tcMar>
              <w:top w:w="57" w:type="dxa"/>
              <w:left w:w="57" w:type="dxa"/>
              <w:bottom w:w="57" w:type="dxa"/>
              <w:right w:w="57" w:type="dxa"/>
            </w:tcMar>
          </w:tcPr>
          <w:p w14:paraId="03E98B80" w14:textId="77777777" w:rsidR="00BF64D5" w:rsidRPr="00171A6F" w:rsidRDefault="00BF64D5" w:rsidP="003C232C">
            <w:pPr>
              <w:jc w:val="both"/>
              <w:rPr>
                <w:rFonts w:ascii="Times New Roman" w:hAnsi="Times New Roman" w:cs="Times New Roman"/>
              </w:rPr>
            </w:pPr>
          </w:p>
        </w:tc>
      </w:tr>
      <w:tr w:rsidR="00DF6369" w:rsidRPr="00171A6F" w14:paraId="3EFECABB" w14:textId="77777777" w:rsidTr="002B5A27">
        <w:trPr>
          <w:trHeight w:val="985"/>
        </w:trPr>
        <w:tc>
          <w:tcPr>
            <w:tcW w:w="416" w:type="pct"/>
            <w:vMerge/>
            <w:shd w:val="clear" w:color="auto" w:fill="FFFFFF" w:themeFill="background1"/>
            <w:tcMar>
              <w:top w:w="57" w:type="dxa"/>
              <w:left w:w="57" w:type="dxa"/>
              <w:bottom w:w="57" w:type="dxa"/>
              <w:right w:w="57" w:type="dxa"/>
            </w:tcMar>
          </w:tcPr>
          <w:p w14:paraId="3241BB56" w14:textId="77777777" w:rsidR="00BF64D5" w:rsidRPr="00171A6F" w:rsidRDefault="00BF64D5" w:rsidP="003C232C">
            <w:pPr>
              <w:jc w:val="both"/>
              <w:rPr>
                <w:rFonts w:ascii="Times New Roman" w:hAnsi="Times New Roman" w:cs="Times New Roman"/>
              </w:rPr>
            </w:pPr>
          </w:p>
        </w:tc>
        <w:tc>
          <w:tcPr>
            <w:tcW w:w="462" w:type="pct"/>
            <w:vMerge/>
            <w:shd w:val="clear" w:color="auto" w:fill="FFFFFF" w:themeFill="background1"/>
            <w:tcMar>
              <w:top w:w="57" w:type="dxa"/>
              <w:left w:w="57" w:type="dxa"/>
              <w:bottom w:w="57" w:type="dxa"/>
              <w:right w:w="57" w:type="dxa"/>
            </w:tcMar>
          </w:tcPr>
          <w:p w14:paraId="1EBC9096" w14:textId="77777777" w:rsidR="00BF64D5" w:rsidRPr="00171A6F"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430382C3" w14:textId="77777777" w:rsidR="00BF64D5" w:rsidRPr="00171A6F" w:rsidRDefault="00BF64D5" w:rsidP="003C232C">
            <w:pPr>
              <w:jc w:val="both"/>
              <w:rPr>
                <w:rFonts w:ascii="Times New Roman" w:hAnsi="Times New Roman" w:cs="Times New Roman"/>
                <w:bCs/>
              </w:rPr>
            </w:pPr>
          </w:p>
        </w:tc>
        <w:tc>
          <w:tcPr>
            <w:tcW w:w="509" w:type="pct"/>
            <w:vMerge/>
            <w:shd w:val="clear" w:color="auto" w:fill="FFFFFF" w:themeFill="background1"/>
            <w:tcMar>
              <w:top w:w="57" w:type="dxa"/>
              <w:left w:w="57" w:type="dxa"/>
              <w:bottom w:w="57" w:type="dxa"/>
              <w:right w:w="57" w:type="dxa"/>
            </w:tcMar>
          </w:tcPr>
          <w:p w14:paraId="78BC5C7C" w14:textId="77777777" w:rsidR="00BF64D5" w:rsidRPr="00171A6F" w:rsidRDefault="00BF64D5" w:rsidP="003C232C">
            <w:pPr>
              <w:jc w:val="both"/>
              <w:rPr>
                <w:rFonts w:ascii="Times New Roman" w:hAnsi="Times New Roman" w:cs="Times New Roman"/>
              </w:rPr>
            </w:pPr>
          </w:p>
        </w:tc>
        <w:tc>
          <w:tcPr>
            <w:tcW w:w="463" w:type="pct"/>
            <w:vMerge/>
            <w:shd w:val="clear" w:color="auto" w:fill="FFFFFF" w:themeFill="background1"/>
            <w:tcMar>
              <w:top w:w="57" w:type="dxa"/>
              <w:left w:w="57" w:type="dxa"/>
              <w:bottom w:w="57" w:type="dxa"/>
              <w:right w:w="57" w:type="dxa"/>
            </w:tcMar>
          </w:tcPr>
          <w:p w14:paraId="6D350598" w14:textId="77777777" w:rsidR="00BF64D5" w:rsidRPr="00171A6F" w:rsidRDefault="00BF64D5" w:rsidP="003C232C">
            <w:pPr>
              <w:jc w:val="both"/>
              <w:rPr>
                <w:rFonts w:ascii="Times New Roman" w:hAnsi="Times New Roman" w:cs="Times New Roman"/>
              </w:rPr>
            </w:pPr>
          </w:p>
        </w:tc>
        <w:tc>
          <w:tcPr>
            <w:tcW w:w="554" w:type="pct"/>
            <w:vMerge/>
            <w:shd w:val="clear" w:color="auto" w:fill="FFFFFF" w:themeFill="background1"/>
            <w:tcMar>
              <w:top w:w="57" w:type="dxa"/>
              <w:left w:w="57" w:type="dxa"/>
              <w:bottom w:w="57" w:type="dxa"/>
              <w:right w:w="57" w:type="dxa"/>
            </w:tcMar>
          </w:tcPr>
          <w:p w14:paraId="26247E7F" w14:textId="77777777" w:rsidR="00BF64D5" w:rsidRPr="00171A6F" w:rsidRDefault="00BF64D5" w:rsidP="003C232C">
            <w:pPr>
              <w:jc w:val="center"/>
              <w:rPr>
                <w:rFonts w:ascii="Times New Roman" w:hAnsi="Times New Roman" w:cs="Times New Roman"/>
              </w:rPr>
            </w:pPr>
          </w:p>
        </w:tc>
        <w:tc>
          <w:tcPr>
            <w:tcW w:w="835" w:type="pct"/>
            <w:shd w:val="clear" w:color="auto" w:fill="FFFFFF" w:themeFill="background1"/>
            <w:tcMar>
              <w:top w:w="57" w:type="dxa"/>
              <w:left w:w="57" w:type="dxa"/>
              <w:bottom w:w="57" w:type="dxa"/>
              <w:right w:w="57" w:type="dxa"/>
            </w:tcMar>
          </w:tcPr>
          <w:p w14:paraId="6115A5BA" w14:textId="715AFDF0" w:rsidR="00BF64D5" w:rsidRPr="00171A6F" w:rsidRDefault="00BF64D5" w:rsidP="00687245">
            <w:pPr>
              <w:rPr>
                <w:rFonts w:ascii="Times New Roman" w:hAnsi="Times New Roman" w:cs="Times New Roman"/>
              </w:rPr>
            </w:pPr>
            <w:r w:rsidRPr="00171A6F">
              <w:rPr>
                <w:rFonts w:ascii="Times New Roman" w:hAnsi="Times New Roman" w:cs="Times New Roman"/>
              </w:rPr>
              <w:t xml:space="preserve">Sukurtų papildomų naujų darbo vietų skaičius, </w:t>
            </w:r>
            <w:proofErr w:type="spellStart"/>
            <w:r w:rsidRPr="00171A6F">
              <w:rPr>
                <w:rFonts w:ascii="Times New Roman" w:hAnsi="Times New Roman" w:cs="Times New Roman"/>
              </w:rPr>
              <w:t>įveiklinant</w:t>
            </w:r>
            <w:proofErr w:type="spellEnd"/>
            <w:r w:rsidRPr="00171A6F">
              <w:rPr>
                <w:rFonts w:ascii="Times New Roman" w:hAnsi="Times New Roman" w:cs="Times New Roman"/>
              </w:rPr>
              <w:t xml:space="preserve"> ryšių infrastruktūrą</w:t>
            </w:r>
          </w:p>
        </w:tc>
        <w:tc>
          <w:tcPr>
            <w:tcW w:w="355" w:type="pct"/>
            <w:shd w:val="clear" w:color="auto" w:fill="FFFFFF" w:themeFill="background1"/>
            <w:tcMar>
              <w:top w:w="57" w:type="dxa"/>
              <w:left w:w="57" w:type="dxa"/>
              <w:bottom w:w="57" w:type="dxa"/>
              <w:right w:w="57" w:type="dxa"/>
            </w:tcMar>
          </w:tcPr>
          <w:p w14:paraId="7626DC2F" w14:textId="77777777" w:rsidR="00BF64D5" w:rsidRPr="00171A6F" w:rsidRDefault="00BF64D5" w:rsidP="003C232C">
            <w:pPr>
              <w:jc w:val="center"/>
              <w:rPr>
                <w:rFonts w:ascii="Times New Roman" w:hAnsi="Times New Roman" w:cs="Times New Roman"/>
              </w:rPr>
            </w:pPr>
            <w:r w:rsidRPr="00171A6F">
              <w:rPr>
                <w:rFonts w:ascii="Times New Roman" w:hAnsi="Times New Roman" w:cs="Times New Roman"/>
              </w:rPr>
              <w:t>0</w:t>
            </w:r>
          </w:p>
          <w:p w14:paraId="1683B760" w14:textId="3A9D1079"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(2020</w:t>
            </w:r>
            <w:r w:rsidR="00A94DB8">
              <w:rPr>
                <w:rFonts w:ascii="Times New Roman" w:hAnsi="Times New Roman" w:cs="Times New Roman"/>
              </w:rPr>
              <w:t xml:space="preserve"> m.</w:t>
            </w:r>
            <w:r w:rsidRPr="00171A6F">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1333EC2F" w14:textId="77777777" w:rsidR="00BF64D5" w:rsidRPr="00171A6F" w:rsidRDefault="00BF64D5" w:rsidP="003C232C">
            <w:pPr>
              <w:jc w:val="center"/>
              <w:rPr>
                <w:rFonts w:ascii="Times New Roman" w:hAnsi="Times New Roman" w:cs="Times New Roman"/>
              </w:rPr>
            </w:pPr>
            <w:r w:rsidRPr="00171A6F">
              <w:rPr>
                <w:rFonts w:ascii="Times New Roman" w:hAnsi="Times New Roman" w:cs="Times New Roman"/>
              </w:rPr>
              <w:t>150</w:t>
            </w:r>
          </w:p>
          <w:p w14:paraId="561E9971" w14:textId="5058A03A" w:rsidR="00BF64D5" w:rsidRPr="00171A6F" w:rsidRDefault="00BF64D5" w:rsidP="003C232C">
            <w:pPr>
              <w:jc w:val="center"/>
              <w:rPr>
                <w:rFonts w:ascii="Times New Roman" w:hAnsi="Times New Roman" w:cs="Times New Roman"/>
              </w:rPr>
            </w:pPr>
          </w:p>
        </w:tc>
        <w:tc>
          <w:tcPr>
            <w:tcW w:w="555" w:type="pct"/>
            <w:vMerge/>
            <w:shd w:val="clear" w:color="auto" w:fill="FFFFFF" w:themeFill="background1"/>
            <w:tcMar>
              <w:top w:w="57" w:type="dxa"/>
              <w:left w:w="57" w:type="dxa"/>
              <w:bottom w:w="57" w:type="dxa"/>
              <w:right w:w="57" w:type="dxa"/>
            </w:tcMar>
          </w:tcPr>
          <w:p w14:paraId="6EF16D66" w14:textId="2D00EDC6" w:rsidR="00BF64D5" w:rsidRPr="00171A6F" w:rsidRDefault="00BF64D5" w:rsidP="003C232C">
            <w:pPr>
              <w:jc w:val="both"/>
              <w:rPr>
                <w:rFonts w:ascii="Times New Roman" w:hAnsi="Times New Roman" w:cs="Times New Roman"/>
              </w:rPr>
            </w:pPr>
          </w:p>
        </w:tc>
      </w:tr>
      <w:tr w:rsidR="00DF6369" w:rsidRPr="00171A6F" w14:paraId="39612FC5" w14:textId="77777777" w:rsidTr="002B5A27">
        <w:trPr>
          <w:trHeight w:val="619"/>
        </w:trPr>
        <w:tc>
          <w:tcPr>
            <w:tcW w:w="416" w:type="pct"/>
            <w:vMerge w:val="restart"/>
            <w:shd w:val="clear" w:color="auto" w:fill="FFFFFF" w:themeFill="background1"/>
            <w:tcMar>
              <w:top w:w="57" w:type="dxa"/>
              <w:left w:w="57" w:type="dxa"/>
              <w:bottom w:w="57" w:type="dxa"/>
              <w:right w:w="57" w:type="dxa"/>
            </w:tcMar>
          </w:tcPr>
          <w:p w14:paraId="777F63D4" w14:textId="37D3E90D" w:rsidR="00BF64D5" w:rsidRPr="00171A6F" w:rsidRDefault="00BF64D5" w:rsidP="00F962FE">
            <w:pPr>
              <w:rPr>
                <w:rFonts w:ascii="Times New Roman" w:hAnsi="Times New Roman" w:cs="Times New Roman"/>
              </w:rPr>
            </w:pPr>
            <w:r w:rsidRPr="00171A6F">
              <w:rPr>
                <w:rFonts w:ascii="Times New Roman" w:hAnsi="Times New Roman" w:cs="Times New Roman"/>
              </w:rPr>
              <w:t>10-001-05-04-02</w:t>
            </w:r>
          </w:p>
        </w:tc>
        <w:tc>
          <w:tcPr>
            <w:tcW w:w="462" w:type="pct"/>
            <w:vMerge w:val="restart"/>
            <w:shd w:val="clear" w:color="auto" w:fill="FFFFFF" w:themeFill="background1"/>
            <w:tcMar>
              <w:top w:w="57" w:type="dxa"/>
              <w:left w:w="57" w:type="dxa"/>
              <w:bottom w:w="57" w:type="dxa"/>
              <w:right w:w="57" w:type="dxa"/>
            </w:tcMar>
          </w:tcPr>
          <w:p w14:paraId="6D25A776" w14:textId="01661728" w:rsidR="00BF64D5" w:rsidRPr="00171A6F" w:rsidRDefault="00BF64D5" w:rsidP="00F962FE">
            <w:pPr>
              <w:rPr>
                <w:rFonts w:ascii="Times New Roman" w:hAnsi="Times New Roman" w:cs="Times New Roman"/>
              </w:rPr>
            </w:pPr>
            <w:r w:rsidRPr="00171A6F">
              <w:rPr>
                <w:rFonts w:ascii="Times New Roman" w:hAnsi="Times New Roman" w:cs="Times New Roman"/>
              </w:rPr>
              <w:t xml:space="preserve">Skatinti pažangių elektroninių ryšių technologijų ir </w:t>
            </w:r>
            <w:r w:rsidRPr="00171A6F">
              <w:rPr>
                <w:rFonts w:ascii="Times New Roman" w:hAnsi="Times New Roman" w:cs="Times New Roman"/>
              </w:rPr>
              <w:lastRenderedPageBreak/>
              <w:t>naujos kartos ryšio tinklų (įskaitant 5G ryš</w:t>
            </w:r>
            <w:r w:rsidR="001B6F72">
              <w:rPr>
                <w:rFonts w:ascii="Times New Roman" w:hAnsi="Times New Roman" w:cs="Times New Roman"/>
              </w:rPr>
              <w:t>į</w:t>
            </w:r>
            <w:r w:rsidRPr="00171A6F">
              <w:rPr>
                <w:rFonts w:ascii="Times New Roman" w:hAnsi="Times New Roman" w:cs="Times New Roman"/>
              </w:rPr>
              <w:t>) plėtrą</w:t>
            </w:r>
          </w:p>
        </w:tc>
        <w:tc>
          <w:tcPr>
            <w:tcW w:w="509" w:type="pct"/>
            <w:vMerge w:val="restart"/>
            <w:shd w:val="clear" w:color="auto" w:fill="FFFFFF" w:themeFill="background1"/>
            <w:tcMar>
              <w:top w:w="57" w:type="dxa"/>
              <w:left w:w="57" w:type="dxa"/>
              <w:bottom w:w="57" w:type="dxa"/>
              <w:right w:w="57" w:type="dxa"/>
            </w:tcMar>
          </w:tcPr>
          <w:p w14:paraId="589645FD" w14:textId="14FD40D9" w:rsidR="00BF64D5" w:rsidRPr="00171A6F" w:rsidRDefault="00BF64D5" w:rsidP="00F962FE">
            <w:pPr>
              <w:rPr>
                <w:rFonts w:ascii="Times New Roman" w:hAnsi="Times New Roman" w:cs="Times New Roman"/>
              </w:rPr>
            </w:pPr>
            <w:r w:rsidRPr="00171A6F">
              <w:rPr>
                <w:rFonts w:ascii="Times New Roman" w:hAnsi="Times New Roman" w:cs="Times New Roman"/>
              </w:rPr>
              <w:lastRenderedPageBreak/>
              <w:t xml:space="preserve">5.4. Gerinti skaitmeninį junglumą ir didinti susisiekimo </w:t>
            </w:r>
            <w:r w:rsidRPr="00171A6F">
              <w:rPr>
                <w:rFonts w:ascii="Times New Roman" w:hAnsi="Times New Roman" w:cs="Times New Roman"/>
              </w:rPr>
              <w:lastRenderedPageBreak/>
              <w:t>infrastruktūros panaudojimo efektyvumą bei sektoriaus kuriamą vertę</w:t>
            </w:r>
          </w:p>
        </w:tc>
        <w:tc>
          <w:tcPr>
            <w:tcW w:w="509" w:type="pct"/>
            <w:vMerge w:val="restart"/>
            <w:shd w:val="clear" w:color="auto" w:fill="FFFFFF" w:themeFill="background1"/>
            <w:tcMar>
              <w:top w:w="57" w:type="dxa"/>
              <w:left w:w="57" w:type="dxa"/>
              <w:bottom w:w="57" w:type="dxa"/>
              <w:right w:w="57" w:type="dxa"/>
            </w:tcMar>
          </w:tcPr>
          <w:p w14:paraId="1807D8F3" w14:textId="77777777" w:rsidR="00BF64D5" w:rsidRPr="00171A6F" w:rsidRDefault="00BF64D5" w:rsidP="003C232C">
            <w:pPr>
              <w:jc w:val="both"/>
              <w:rPr>
                <w:rFonts w:ascii="Times New Roman" w:hAnsi="Times New Roman" w:cs="Times New Roman"/>
              </w:rPr>
            </w:pPr>
          </w:p>
        </w:tc>
        <w:tc>
          <w:tcPr>
            <w:tcW w:w="463" w:type="pct"/>
            <w:vMerge w:val="restart"/>
            <w:shd w:val="clear" w:color="auto" w:fill="FFFFFF" w:themeFill="background1"/>
            <w:tcMar>
              <w:top w:w="57" w:type="dxa"/>
              <w:left w:w="57" w:type="dxa"/>
              <w:bottom w:w="57" w:type="dxa"/>
              <w:right w:w="57" w:type="dxa"/>
            </w:tcMar>
          </w:tcPr>
          <w:p w14:paraId="001A942F" w14:textId="77777777" w:rsidR="00BF64D5" w:rsidRPr="00171A6F" w:rsidRDefault="00BF64D5" w:rsidP="003C232C">
            <w:pPr>
              <w:jc w:val="both"/>
              <w:rPr>
                <w:rFonts w:ascii="Times New Roman" w:hAnsi="Times New Roman" w:cs="Times New Roman"/>
              </w:rPr>
            </w:pPr>
          </w:p>
        </w:tc>
        <w:tc>
          <w:tcPr>
            <w:tcW w:w="554" w:type="pct"/>
            <w:vMerge w:val="restart"/>
            <w:shd w:val="clear" w:color="auto" w:fill="FFFFFF" w:themeFill="background1"/>
            <w:tcMar>
              <w:top w:w="57" w:type="dxa"/>
              <w:left w:w="57" w:type="dxa"/>
              <w:bottom w:w="57" w:type="dxa"/>
              <w:right w:w="57" w:type="dxa"/>
            </w:tcMar>
          </w:tcPr>
          <w:p w14:paraId="16B38181" w14:textId="77777777" w:rsidR="00BF64D5" w:rsidRPr="00171A6F" w:rsidRDefault="00BF64D5" w:rsidP="003C232C">
            <w:pPr>
              <w:jc w:val="both"/>
              <w:rPr>
                <w:rFonts w:ascii="Times New Roman" w:hAnsi="Times New Roman" w:cs="Times New Roman"/>
              </w:rPr>
            </w:pPr>
          </w:p>
        </w:tc>
        <w:tc>
          <w:tcPr>
            <w:tcW w:w="835" w:type="pct"/>
            <w:shd w:val="clear" w:color="auto" w:fill="FFFFFF" w:themeFill="background1"/>
            <w:tcMar>
              <w:top w:w="57" w:type="dxa"/>
              <w:left w:w="57" w:type="dxa"/>
              <w:bottom w:w="57" w:type="dxa"/>
              <w:right w:w="57" w:type="dxa"/>
            </w:tcMar>
          </w:tcPr>
          <w:p w14:paraId="7F7BEEB4" w14:textId="6B9F5DD0" w:rsidR="00BF64D5" w:rsidRPr="00171A6F" w:rsidRDefault="00BF64D5" w:rsidP="003C232C">
            <w:pPr>
              <w:rPr>
                <w:rFonts w:ascii="Times New Roman" w:hAnsi="Times New Roman" w:cs="Times New Roman"/>
              </w:rPr>
            </w:pPr>
            <w:r w:rsidRPr="00171A6F">
              <w:rPr>
                <w:rFonts w:ascii="Times New Roman" w:hAnsi="Times New Roman" w:cs="Times New Roman"/>
              </w:rPr>
              <w:t xml:space="preserve">Būstai, turintys plačiajuosčio ryšio prieigos prie itin didelio pralaidumo tinklo abonementą, </w:t>
            </w:r>
            <w:r w:rsidR="00AF5160">
              <w:rPr>
                <w:rFonts w:ascii="Times New Roman" w:hAnsi="Times New Roman" w:cs="Times New Roman"/>
              </w:rPr>
              <w:t xml:space="preserve">būstų </w:t>
            </w:r>
            <w:r w:rsidRPr="00171A6F">
              <w:rPr>
                <w:rFonts w:ascii="Times New Roman" w:hAnsi="Times New Roman" w:cs="Times New Roman"/>
              </w:rPr>
              <w:t>skaičius*</w:t>
            </w:r>
          </w:p>
        </w:tc>
        <w:tc>
          <w:tcPr>
            <w:tcW w:w="355" w:type="pct"/>
            <w:shd w:val="clear" w:color="auto" w:fill="FFFFFF" w:themeFill="background1"/>
            <w:tcMar>
              <w:top w:w="57" w:type="dxa"/>
              <w:left w:w="57" w:type="dxa"/>
              <w:bottom w:w="57" w:type="dxa"/>
              <w:right w:w="57" w:type="dxa"/>
            </w:tcMar>
          </w:tcPr>
          <w:p w14:paraId="5CA60515" w14:textId="77777777" w:rsidR="00BF64D5" w:rsidRPr="00171A6F" w:rsidRDefault="00BF64D5" w:rsidP="003C232C">
            <w:pPr>
              <w:jc w:val="center"/>
              <w:rPr>
                <w:rFonts w:ascii="Times New Roman" w:hAnsi="Times New Roman" w:cs="Times New Roman"/>
              </w:rPr>
            </w:pPr>
            <w:r w:rsidRPr="00171A6F">
              <w:rPr>
                <w:rFonts w:ascii="Times New Roman" w:hAnsi="Times New Roman" w:cs="Times New Roman"/>
              </w:rPr>
              <w:t>0</w:t>
            </w:r>
          </w:p>
          <w:p w14:paraId="50816A7A" w14:textId="2519A31C"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(2020</w:t>
            </w:r>
            <w:r w:rsidR="00A94DB8">
              <w:rPr>
                <w:rFonts w:ascii="Times New Roman" w:hAnsi="Times New Roman" w:cs="Times New Roman"/>
              </w:rPr>
              <w:t xml:space="preserve"> m.</w:t>
            </w:r>
            <w:r w:rsidRPr="00171A6F">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598290C8" w14:textId="49131FCA" w:rsidR="00BF64D5" w:rsidRPr="00171A6F" w:rsidRDefault="00BF64D5" w:rsidP="003C232C">
            <w:pPr>
              <w:jc w:val="center"/>
              <w:rPr>
                <w:rFonts w:ascii="Times New Roman" w:hAnsi="Times New Roman" w:cs="Times New Roman"/>
              </w:rPr>
            </w:pPr>
            <w:r w:rsidRPr="00171A6F">
              <w:rPr>
                <w:rFonts w:ascii="Times New Roman" w:hAnsi="Times New Roman" w:cs="Times New Roman"/>
              </w:rPr>
              <w:t>13 576</w:t>
            </w:r>
          </w:p>
          <w:p w14:paraId="39994C5B" w14:textId="396CDA38"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(2029</w:t>
            </w:r>
            <w:r w:rsidR="00171A6F">
              <w:rPr>
                <w:rFonts w:ascii="Times New Roman" w:hAnsi="Times New Roman" w:cs="Times New Roman"/>
              </w:rPr>
              <w:t xml:space="preserve"> m.</w:t>
            </w:r>
            <w:r w:rsidRPr="00171A6F">
              <w:rPr>
                <w:rFonts w:ascii="Times New Roman" w:hAnsi="Times New Roman" w:cs="Times New Roman"/>
              </w:rPr>
              <w:t>)</w:t>
            </w:r>
          </w:p>
          <w:p w14:paraId="00F94198" w14:textId="77777777" w:rsidR="00BF64D5" w:rsidRPr="00171A6F" w:rsidRDefault="00BF64D5" w:rsidP="003C232C">
            <w:pPr>
              <w:jc w:val="center"/>
              <w:rPr>
                <w:rFonts w:ascii="Times New Roman" w:hAnsi="Times New Roman" w:cs="Times New Roman"/>
              </w:rPr>
            </w:pPr>
          </w:p>
          <w:p w14:paraId="75561E23" w14:textId="77777777" w:rsidR="00BF64D5" w:rsidRPr="00171A6F" w:rsidRDefault="00BF64D5" w:rsidP="003C232C">
            <w:pPr>
              <w:jc w:val="center"/>
              <w:rPr>
                <w:rFonts w:ascii="Times New Roman" w:hAnsi="Times New Roman" w:cs="Times New Roman"/>
              </w:rPr>
            </w:pPr>
          </w:p>
        </w:tc>
        <w:tc>
          <w:tcPr>
            <w:tcW w:w="555" w:type="pct"/>
            <w:vMerge w:val="restart"/>
            <w:shd w:val="clear" w:color="auto" w:fill="FFFFFF" w:themeFill="background1"/>
            <w:tcMar>
              <w:top w:w="57" w:type="dxa"/>
              <w:left w:w="57" w:type="dxa"/>
              <w:bottom w:w="57" w:type="dxa"/>
              <w:right w:w="57" w:type="dxa"/>
            </w:tcMar>
          </w:tcPr>
          <w:p w14:paraId="03CF0E38" w14:textId="4E22E486" w:rsidR="00BF64D5" w:rsidRPr="00171A6F" w:rsidRDefault="00BF64D5" w:rsidP="003C232C">
            <w:pPr>
              <w:rPr>
                <w:rFonts w:ascii="Times New Roman" w:hAnsi="Times New Roman" w:cs="Times New Roman"/>
              </w:rPr>
            </w:pPr>
            <w:r w:rsidRPr="00171A6F">
              <w:rPr>
                <w:rFonts w:ascii="Times New Roman" w:hAnsi="Times New Roman" w:cs="Times New Roman"/>
              </w:rPr>
              <w:t xml:space="preserve">LRV ĮP, HP „Lygios galimybės visiems“, HP </w:t>
            </w:r>
            <w:r w:rsidRPr="00171A6F">
              <w:rPr>
                <w:rFonts w:ascii="Times New Roman" w:hAnsi="Times New Roman" w:cs="Times New Roman"/>
              </w:rPr>
              <w:lastRenderedPageBreak/>
              <w:t>„Darnus vystymasis“</w:t>
            </w:r>
          </w:p>
        </w:tc>
      </w:tr>
      <w:tr w:rsidR="00DF6369" w:rsidRPr="00171A6F" w14:paraId="366F19E6" w14:textId="77777777" w:rsidTr="002B5A27">
        <w:trPr>
          <w:trHeight w:val="1257"/>
        </w:trPr>
        <w:tc>
          <w:tcPr>
            <w:tcW w:w="416" w:type="pct"/>
            <w:vMerge/>
            <w:shd w:val="clear" w:color="auto" w:fill="FFFFFF" w:themeFill="background1"/>
            <w:tcMar>
              <w:top w:w="57" w:type="dxa"/>
              <w:left w:w="57" w:type="dxa"/>
              <w:bottom w:w="57" w:type="dxa"/>
              <w:right w:w="57" w:type="dxa"/>
            </w:tcMar>
          </w:tcPr>
          <w:p w14:paraId="60725F99" w14:textId="77777777" w:rsidR="00BF64D5" w:rsidRPr="00171A6F" w:rsidRDefault="00BF64D5" w:rsidP="003C232C">
            <w:pPr>
              <w:jc w:val="both"/>
              <w:rPr>
                <w:rFonts w:ascii="Times New Roman" w:hAnsi="Times New Roman" w:cs="Times New Roman"/>
              </w:rPr>
            </w:pPr>
          </w:p>
        </w:tc>
        <w:tc>
          <w:tcPr>
            <w:tcW w:w="462" w:type="pct"/>
            <w:vMerge/>
            <w:shd w:val="clear" w:color="auto" w:fill="FFFFFF" w:themeFill="background1"/>
            <w:tcMar>
              <w:top w:w="57" w:type="dxa"/>
              <w:left w:w="57" w:type="dxa"/>
              <w:bottom w:w="57" w:type="dxa"/>
              <w:right w:w="57" w:type="dxa"/>
            </w:tcMar>
          </w:tcPr>
          <w:p w14:paraId="1ECA51EB" w14:textId="77777777" w:rsidR="00BF64D5" w:rsidRPr="00171A6F"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52B555F9" w14:textId="77777777" w:rsidR="00BF64D5" w:rsidRPr="00171A6F"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11B014BD" w14:textId="77777777" w:rsidR="00BF64D5" w:rsidRPr="00171A6F" w:rsidRDefault="00BF64D5" w:rsidP="003C232C">
            <w:pPr>
              <w:jc w:val="both"/>
              <w:rPr>
                <w:rFonts w:ascii="Times New Roman" w:hAnsi="Times New Roman" w:cs="Times New Roman"/>
              </w:rPr>
            </w:pPr>
          </w:p>
        </w:tc>
        <w:tc>
          <w:tcPr>
            <w:tcW w:w="463" w:type="pct"/>
            <w:vMerge/>
            <w:shd w:val="clear" w:color="auto" w:fill="FFFFFF" w:themeFill="background1"/>
            <w:tcMar>
              <w:top w:w="57" w:type="dxa"/>
              <w:left w:w="57" w:type="dxa"/>
              <w:bottom w:w="57" w:type="dxa"/>
              <w:right w:w="57" w:type="dxa"/>
            </w:tcMar>
          </w:tcPr>
          <w:p w14:paraId="2B1863FD" w14:textId="77777777" w:rsidR="00BF64D5" w:rsidRPr="00171A6F" w:rsidRDefault="00BF64D5" w:rsidP="003C232C">
            <w:pPr>
              <w:jc w:val="both"/>
              <w:rPr>
                <w:rFonts w:ascii="Times New Roman" w:hAnsi="Times New Roman" w:cs="Times New Roman"/>
              </w:rPr>
            </w:pPr>
          </w:p>
        </w:tc>
        <w:tc>
          <w:tcPr>
            <w:tcW w:w="554" w:type="pct"/>
            <w:vMerge/>
            <w:shd w:val="clear" w:color="auto" w:fill="FFFFFF" w:themeFill="background1"/>
            <w:tcMar>
              <w:top w:w="57" w:type="dxa"/>
              <w:left w:w="57" w:type="dxa"/>
              <w:bottom w:w="57" w:type="dxa"/>
              <w:right w:w="57" w:type="dxa"/>
            </w:tcMar>
          </w:tcPr>
          <w:p w14:paraId="61C0A5C4" w14:textId="77777777" w:rsidR="00BF64D5" w:rsidRPr="00171A6F" w:rsidRDefault="00BF64D5" w:rsidP="003C232C">
            <w:pPr>
              <w:jc w:val="both"/>
              <w:rPr>
                <w:rFonts w:ascii="Times New Roman" w:hAnsi="Times New Roman" w:cs="Times New Roman"/>
              </w:rPr>
            </w:pPr>
          </w:p>
        </w:tc>
        <w:tc>
          <w:tcPr>
            <w:tcW w:w="835" w:type="pct"/>
            <w:shd w:val="clear" w:color="auto" w:fill="FFFFFF" w:themeFill="background1"/>
            <w:tcMar>
              <w:top w:w="57" w:type="dxa"/>
              <w:left w:w="57" w:type="dxa"/>
              <w:bottom w:w="57" w:type="dxa"/>
              <w:right w:w="57" w:type="dxa"/>
            </w:tcMar>
          </w:tcPr>
          <w:p w14:paraId="36A44DA2" w14:textId="09F78C07" w:rsidR="00BF64D5" w:rsidRPr="00171A6F" w:rsidRDefault="00BF64D5" w:rsidP="003C232C">
            <w:pPr>
              <w:rPr>
                <w:rFonts w:ascii="Times New Roman" w:hAnsi="Times New Roman" w:cs="Times New Roman"/>
              </w:rPr>
            </w:pPr>
            <w:r w:rsidRPr="00171A6F">
              <w:rPr>
                <w:rFonts w:ascii="Times New Roman" w:hAnsi="Times New Roman" w:cs="Times New Roman"/>
              </w:rPr>
              <w:t>Įmonės, turinčios plačiajuosčio ryšio prieigos prie itin didelio pralaidumo tinklo abonementą,</w:t>
            </w:r>
            <w:r w:rsidR="00AF5160">
              <w:rPr>
                <w:rFonts w:ascii="Times New Roman" w:hAnsi="Times New Roman" w:cs="Times New Roman"/>
              </w:rPr>
              <w:t xml:space="preserve"> įmonių</w:t>
            </w:r>
            <w:r w:rsidRPr="00171A6F">
              <w:rPr>
                <w:rFonts w:ascii="Times New Roman" w:hAnsi="Times New Roman" w:cs="Times New Roman"/>
              </w:rPr>
              <w:t xml:space="preserve"> skaičius*</w:t>
            </w:r>
          </w:p>
        </w:tc>
        <w:tc>
          <w:tcPr>
            <w:tcW w:w="355" w:type="pct"/>
            <w:shd w:val="clear" w:color="auto" w:fill="FFFFFF" w:themeFill="background1"/>
            <w:tcMar>
              <w:top w:w="57" w:type="dxa"/>
              <w:left w:w="57" w:type="dxa"/>
              <w:bottom w:w="57" w:type="dxa"/>
              <w:right w:w="57" w:type="dxa"/>
            </w:tcMar>
          </w:tcPr>
          <w:p w14:paraId="1B1C6578" w14:textId="77777777" w:rsidR="00BF64D5" w:rsidRPr="00171A6F" w:rsidRDefault="00BF64D5" w:rsidP="003C232C">
            <w:pPr>
              <w:jc w:val="center"/>
              <w:rPr>
                <w:rFonts w:ascii="Times New Roman" w:hAnsi="Times New Roman" w:cs="Times New Roman"/>
              </w:rPr>
            </w:pPr>
            <w:r w:rsidRPr="00171A6F">
              <w:rPr>
                <w:rFonts w:ascii="Times New Roman" w:hAnsi="Times New Roman" w:cs="Times New Roman"/>
              </w:rPr>
              <w:t>0</w:t>
            </w:r>
          </w:p>
          <w:p w14:paraId="58431C3D" w14:textId="3DFE541C"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(2020</w:t>
            </w:r>
            <w:r w:rsidR="00171A6F">
              <w:rPr>
                <w:rFonts w:ascii="Times New Roman" w:hAnsi="Times New Roman" w:cs="Times New Roman"/>
              </w:rPr>
              <w:t xml:space="preserve"> m.</w:t>
            </w:r>
            <w:r w:rsidRPr="00171A6F">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219F2894" w14:textId="05306B06" w:rsidR="00BF64D5" w:rsidRPr="00171A6F" w:rsidRDefault="00BF64D5" w:rsidP="003C232C">
            <w:pPr>
              <w:jc w:val="center"/>
              <w:rPr>
                <w:rFonts w:ascii="Times New Roman" w:hAnsi="Times New Roman" w:cs="Times New Roman"/>
              </w:rPr>
            </w:pPr>
            <w:r w:rsidRPr="00171A6F">
              <w:rPr>
                <w:rFonts w:ascii="Times New Roman" w:hAnsi="Times New Roman" w:cs="Times New Roman"/>
              </w:rPr>
              <w:t>6 774</w:t>
            </w:r>
          </w:p>
          <w:p w14:paraId="04066A80" w14:textId="2F4F917E"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(2029</w:t>
            </w:r>
            <w:r w:rsidR="00171A6F">
              <w:rPr>
                <w:rFonts w:ascii="Times New Roman" w:hAnsi="Times New Roman" w:cs="Times New Roman"/>
              </w:rPr>
              <w:t xml:space="preserve"> m.</w:t>
            </w:r>
            <w:r w:rsidRPr="00171A6F">
              <w:rPr>
                <w:rFonts w:ascii="Times New Roman" w:hAnsi="Times New Roman" w:cs="Times New Roman"/>
              </w:rPr>
              <w:t>)</w:t>
            </w:r>
          </w:p>
          <w:p w14:paraId="71E47620" w14:textId="77777777" w:rsidR="00BF64D5" w:rsidRPr="00171A6F" w:rsidRDefault="00BF64D5" w:rsidP="003C232C">
            <w:pPr>
              <w:jc w:val="center"/>
              <w:rPr>
                <w:rFonts w:ascii="Times New Roman" w:hAnsi="Times New Roman" w:cs="Times New Roman"/>
              </w:rPr>
            </w:pPr>
          </w:p>
        </w:tc>
        <w:tc>
          <w:tcPr>
            <w:tcW w:w="555" w:type="pct"/>
            <w:vMerge/>
            <w:shd w:val="clear" w:color="auto" w:fill="FFFFFF" w:themeFill="background1"/>
            <w:tcMar>
              <w:top w:w="57" w:type="dxa"/>
              <w:left w:w="57" w:type="dxa"/>
              <w:bottom w:w="57" w:type="dxa"/>
              <w:right w:w="57" w:type="dxa"/>
            </w:tcMar>
          </w:tcPr>
          <w:p w14:paraId="6494AAF3" w14:textId="77777777" w:rsidR="00BF64D5" w:rsidRPr="00171A6F" w:rsidRDefault="00BF64D5" w:rsidP="003C232C">
            <w:pPr>
              <w:jc w:val="both"/>
              <w:rPr>
                <w:rFonts w:ascii="Times New Roman" w:hAnsi="Times New Roman" w:cs="Times New Roman"/>
              </w:rPr>
            </w:pPr>
          </w:p>
        </w:tc>
      </w:tr>
      <w:tr w:rsidR="00DF6369" w:rsidRPr="00171A6F" w14:paraId="5EEECD5D" w14:textId="77777777" w:rsidTr="002B5A27">
        <w:trPr>
          <w:trHeight w:val="1261"/>
        </w:trPr>
        <w:tc>
          <w:tcPr>
            <w:tcW w:w="416" w:type="pct"/>
            <w:vMerge/>
            <w:shd w:val="clear" w:color="auto" w:fill="FFFFFF" w:themeFill="background1"/>
            <w:tcMar>
              <w:top w:w="57" w:type="dxa"/>
              <w:left w:w="57" w:type="dxa"/>
              <w:bottom w:w="57" w:type="dxa"/>
              <w:right w:w="57" w:type="dxa"/>
            </w:tcMar>
          </w:tcPr>
          <w:p w14:paraId="6B1338ED" w14:textId="77777777" w:rsidR="00BF64D5" w:rsidRPr="00171A6F" w:rsidRDefault="00BF64D5" w:rsidP="003C232C">
            <w:pPr>
              <w:jc w:val="both"/>
              <w:rPr>
                <w:rFonts w:ascii="Times New Roman" w:hAnsi="Times New Roman" w:cs="Times New Roman"/>
              </w:rPr>
            </w:pPr>
          </w:p>
        </w:tc>
        <w:tc>
          <w:tcPr>
            <w:tcW w:w="462" w:type="pct"/>
            <w:vMerge/>
            <w:shd w:val="clear" w:color="auto" w:fill="FFFFFF" w:themeFill="background1"/>
            <w:tcMar>
              <w:top w:w="57" w:type="dxa"/>
              <w:left w:w="57" w:type="dxa"/>
              <w:bottom w:w="57" w:type="dxa"/>
              <w:right w:w="57" w:type="dxa"/>
            </w:tcMar>
          </w:tcPr>
          <w:p w14:paraId="5B7BBE41" w14:textId="77777777" w:rsidR="00BF64D5" w:rsidRPr="00171A6F"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353EB295" w14:textId="77777777" w:rsidR="00BF64D5" w:rsidRPr="00171A6F"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4155D858" w14:textId="77777777" w:rsidR="00BF64D5" w:rsidRPr="00171A6F" w:rsidRDefault="00BF64D5" w:rsidP="003C232C">
            <w:pPr>
              <w:jc w:val="both"/>
              <w:rPr>
                <w:rFonts w:ascii="Times New Roman" w:hAnsi="Times New Roman" w:cs="Times New Roman"/>
              </w:rPr>
            </w:pPr>
          </w:p>
        </w:tc>
        <w:tc>
          <w:tcPr>
            <w:tcW w:w="463" w:type="pct"/>
            <w:vMerge/>
            <w:shd w:val="clear" w:color="auto" w:fill="FFFFFF" w:themeFill="background1"/>
            <w:tcMar>
              <w:top w:w="57" w:type="dxa"/>
              <w:left w:w="57" w:type="dxa"/>
              <w:bottom w:w="57" w:type="dxa"/>
              <w:right w:w="57" w:type="dxa"/>
            </w:tcMar>
          </w:tcPr>
          <w:p w14:paraId="1559761F" w14:textId="77777777" w:rsidR="00BF64D5" w:rsidRPr="00171A6F" w:rsidRDefault="00BF64D5" w:rsidP="003C232C">
            <w:pPr>
              <w:jc w:val="both"/>
              <w:rPr>
                <w:rFonts w:ascii="Times New Roman" w:hAnsi="Times New Roman" w:cs="Times New Roman"/>
              </w:rPr>
            </w:pPr>
          </w:p>
        </w:tc>
        <w:tc>
          <w:tcPr>
            <w:tcW w:w="554" w:type="pct"/>
            <w:vMerge/>
            <w:shd w:val="clear" w:color="auto" w:fill="FFFFFF" w:themeFill="background1"/>
            <w:tcMar>
              <w:top w:w="57" w:type="dxa"/>
              <w:left w:w="57" w:type="dxa"/>
              <w:bottom w:w="57" w:type="dxa"/>
              <w:right w:w="57" w:type="dxa"/>
            </w:tcMar>
          </w:tcPr>
          <w:p w14:paraId="2415480C" w14:textId="77777777" w:rsidR="00BF64D5" w:rsidRPr="00171A6F" w:rsidRDefault="00BF64D5" w:rsidP="003C232C">
            <w:pPr>
              <w:jc w:val="both"/>
              <w:rPr>
                <w:rFonts w:ascii="Times New Roman" w:hAnsi="Times New Roman" w:cs="Times New Roman"/>
              </w:rPr>
            </w:pPr>
          </w:p>
        </w:tc>
        <w:tc>
          <w:tcPr>
            <w:tcW w:w="835" w:type="pct"/>
            <w:shd w:val="clear" w:color="auto" w:fill="FFFFFF" w:themeFill="background1"/>
            <w:tcMar>
              <w:top w:w="57" w:type="dxa"/>
              <w:left w:w="57" w:type="dxa"/>
              <w:bottom w:w="57" w:type="dxa"/>
              <w:right w:w="57" w:type="dxa"/>
            </w:tcMar>
          </w:tcPr>
          <w:p w14:paraId="5F79C475" w14:textId="1AD5DE35" w:rsidR="00BF64D5" w:rsidRPr="00171A6F" w:rsidRDefault="00BF64D5" w:rsidP="003C232C">
            <w:pPr>
              <w:rPr>
                <w:rFonts w:ascii="Times New Roman" w:hAnsi="Times New Roman" w:cs="Times New Roman"/>
              </w:rPr>
            </w:pPr>
            <w:r w:rsidRPr="00171A6F">
              <w:rPr>
                <w:rFonts w:ascii="Times New Roman" w:hAnsi="Times New Roman" w:cs="Times New Roman"/>
              </w:rPr>
              <w:t>5G plėtros 2020–2025 m. gairių įgyvendinimo plane numatytų įvykdytų priemonių dalis, proc.</w:t>
            </w:r>
          </w:p>
        </w:tc>
        <w:tc>
          <w:tcPr>
            <w:tcW w:w="355" w:type="pct"/>
            <w:shd w:val="clear" w:color="auto" w:fill="FFFFFF" w:themeFill="background1"/>
            <w:tcMar>
              <w:top w:w="57" w:type="dxa"/>
              <w:left w:w="57" w:type="dxa"/>
              <w:bottom w:w="57" w:type="dxa"/>
              <w:right w:w="57" w:type="dxa"/>
            </w:tcMar>
          </w:tcPr>
          <w:p w14:paraId="2993929E" w14:textId="77777777" w:rsidR="00BF64D5" w:rsidRPr="00171A6F" w:rsidRDefault="00BF64D5" w:rsidP="003C232C">
            <w:pPr>
              <w:jc w:val="center"/>
              <w:rPr>
                <w:rFonts w:ascii="Times New Roman" w:hAnsi="Times New Roman" w:cs="Times New Roman"/>
              </w:rPr>
            </w:pPr>
            <w:r w:rsidRPr="00171A6F">
              <w:rPr>
                <w:rFonts w:ascii="Times New Roman" w:hAnsi="Times New Roman" w:cs="Times New Roman"/>
              </w:rPr>
              <w:t>37</w:t>
            </w:r>
          </w:p>
          <w:p w14:paraId="5D729D03" w14:textId="2046D6A5"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(2020</w:t>
            </w:r>
            <w:r w:rsidR="00171A6F">
              <w:rPr>
                <w:rFonts w:ascii="Times New Roman" w:hAnsi="Times New Roman" w:cs="Times New Roman"/>
              </w:rPr>
              <w:t xml:space="preserve"> m.</w:t>
            </w:r>
            <w:r w:rsidRPr="00171A6F">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63FF1D07" w14:textId="77777777" w:rsidR="00BF64D5" w:rsidRPr="00171A6F" w:rsidRDefault="00BF64D5" w:rsidP="003C232C">
            <w:pPr>
              <w:jc w:val="center"/>
              <w:rPr>
                <w:rFonts w:ascii="Times New Roman" w:hAnsi="Times New Roman" w:cs="Times New Roman"/>
              </w:rPr>
            </w:pPr>
            <w:r w:rsidRPr="00171A6F">
              <w:rPr>
                <w:rFonts w:ascii="Times New Roman" w:hAnsi="Times New Roman" w:cs="Times New Roman"/>
              </w:rPr>
              <w:t xml:space="preserve">100 </w:t>
            </w:r>
          </w:p>
          <w:p w14:paraId="10FE5422" w14:textId="4E761B20"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(2025</w:t>
            </w:r>
            <w:r w:rsidR="00171A6F">
              <w:rPr>
                <w:rFonts w:ascii="Times New Roman" w:hAnsi="Times New Roman" w:cs="Times New Roman"/>
              </w:rPr>
              <w:t xml:space="preserve"> m.</w:t>
            </w:r>
            <w:r w:rsidRPr="00171A6F">
              <w:rPr>
                <w:rFonts w:ascii="Times New Roman" w:hAnsi="Times New Roman" w:cs="Times New Roman"/>
              </w:rPr>
              <w:t>)</w:t>
            </w:r>
          </w:p>
        </w:tc>
        <w:tc>
          <w:tcPr>
            <w:tcW w:w="555" w:type="pct"/>
            <w:vMerge/>
            <w:shd w:val="clear" w:color="auto" w:fill="FFFFFF" w:themeFill="background1"/>
            <w:tcMar>
              <w:top w:w="57" w:type="dxa"/>
              <w:left w:w="57" w:type="dxa"/>
              <w:bottom w:w="57" w:type="dxa"/>
              <w:right w:w="57" w:type="dxa"/>
            </w:tcMar>
          </w:tcPr>
          <w:p w14:paraId="07EE603E" w14:textId="77777777" w:rsidR="00BF64D5" w:rsidRPr="00171A6F" w:rsidRDefault="00BF64D5" w:rsidP="003C232C">
            <w:pPr>
              <w:jc w:val="both"/>
              <w:rPr>
                <w:rFonts w:ascii="Times New Roman" w:hAnsi="Times New Roman" w:cs="Times New Roman"/>
              </w:rPr>
            </w:pPr>
          </w:p>
        </w:tc>
      </w:tr>
      <w:tr w:rsidR="00DF6369" w:rsidRPr="00171A6F" w14:paraId="5874496F" w14:textId="77777777" w:rsidTr="002B5A27">
        <w:trPr>
          <w:trHeight w:val="902"/>
        </w:trPr>
        <w:tc>
          <w:tcPr>
            <w:tcW w:w="416" w:type="pct"/>
            <w:vMerge/>
            <w:shd w:val="clear" w:color="auto" w:fill="FFFFFF" w:themeFill="background1"/>
            <w:tcMar>
              <w:top w:w="57" w:type="dxa"/>
              <w:left w:w="57" w:type="dxa"/>
              <w:bottom w:w="57" w:type="dxa"/>
              <w:right w:w="57" w:type="dxa"/>
            </w:tcMar>
          </w:tcPr>
          <w:p w14:paraId="0DFF004D" w14:textId="77777777" w:rsidR="00BF64D5" w:rsidRPr="00171A6F" w:rsidRDefault="00BF64D5" w:rsidP="003C232C">
            <w:pPr>
              <w:jc w:val="both"/>
              <w:rPr>
                <w:rFonts w:ascii="Times New Roman" w:hAnsi="Times New Roman" w:cs="Times New Roman"/>
              </w:rPr>
            </w:pPr>
          </w:p>
        </w:tc>
        <w:tc>
          <w:tcPr>
            <w:tcW w:w="462" w:type="pct"/>
            <w:vMerge/>
            <w:shd w:val="clear" w:color="auto" w:fill="FFFFFF" w:themeFill="background1"/>
            <w:tcMar>
              <w:top w:w="57" w:type="dxa"/>
              <w:left w:w="57" w:type="dxa"/>
              <w:bottom w:w="57" w:type="dxa"/>
              <w:right w:w="57" w:type="dxa"/>
            </w:tcMar>
          </w:tcPr>
          <w:p w14:paraId="0ABB50EF" w14:textId="77777777" w:rsidR="00BF64D5" w:rsidRPr="00171A6F"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4F1C94D3" w14:textId="77777777" w:rsidR="00BF64D5" w:rsidRPr="00171A6F"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16863EBE" w14:textId="77777777" w:rsidR="00BF64D5" w:rsidRPr="00171A6F" w:rsidRDefault="00BF64D5" w:rsidP="003C232C">
            <w:pPr>
              <w:jc w:val="both"/>
              <w:rPr>
                <w:rFonts w:ascii="Times New Roman" w:hAnsi="Times New Roman" w:cs="Times New Roman"/>
              </w:rPr>
            </w:pPr>
          </w:p>
        </w:tc>
        <w:tc>
          <w:tcPr>
            <w:tcW w:w="463" w:type="pct"/>
            <w:vMerge/>
            <w:shd w:val="clear" w:color="auto" w:fill="FFFFFF" w:themeFill="background1"/>
            <w:tcMar>
              <w:top w:w="57" w:type="dxa"/>
              <w:left w:w="57" w:type="dxa"/>
              <w:bottom w:w="57" w:type="dxa"/>
              <w:right w:w="57" w:type="dxa"/>
            </w:tcMar>
          </w:tcPr>
          <w:p w14:paraId="3721BB91" w14:textId="77777777" w:rsidR="00BF64D5" w:rsidRPr="00171A6F" w:rsidRDefault="00BF64D5" w:rsidP="003C232C">
            <w:pPr>
              <w:jc w:val="both"/>
              <w:rPr>
                <w:rFonts w:ascii="Times New Roman" w:hAnsi="Times New Roman" w:cs="Times New Roman"/>
              </w:rPr>
            </w:pPr>
          </w:p>
        </w:tc>
        <w:tc>
          <w:tcPr>
            <w:tcW w:w="554" w:type="pct"/>
            <w:vMerge/>
            <w:shd w:val="clear" w:color="auto" w:fill="FFFFFF" w:themeFill="background1"/>
            <w:tcMar>
              <w:top w:w="57" w:type="dxa"/>
              <w:left w:w="57" w:type="dxa"/>
              <w:bottom w:w="57" w:type="dxa"/>
              <w:right w:w="57" w:type="dxa"/>
            </w:tcMar>
          </w:tcPr>
          <w:p w14:paraId="24257A87" w14:textId="77777777" w:rsidR="00BF64D5" w:rsidRPr="00171A6F" w:rsidRDefault="00BF64D5" w:rsidP="003C232C">
            <w:pPr>
              <w:jc w:val="both"/>
              <w:rPr>
                <w:rFonts w:ascii="Times New Roman" w:hAnsi="Times New Roman" w:cs="Times New Roman"/>
              </w:rPr>
            </w:pPr>
          </w:p>
        </w:tc>
        <w:tc>
          <w:tcPr>
            <w:tcW w:w="835" w:type="pct"/>
            <w:shd w:val="clear" w:color="auto" w:fill="FFFFFF" w:themeFill="background1"/>
            <w:tcMar>
              <w:top w:w="57" w:type="dxa"/>
              <w:left w:w="57" w:type="dxa"/>
              <w:bottom w:w="57" w:type="dxa"/>
              <w:right w:w="57" w:type="dxa"/>
            </w:tcMar>
          </w:tcPr>
          <w:p w14:paraId="4CDA4025" w14:textId="37B3793B" w:rsidR="00BF64D5" w:rsidRPr="00171A6F" w:rsidRDefault="00BF64D5" w:rsidP="003C232C">
            <w:pPr>
              <w:pStyle w:val="Komentarotekstas"/>
              <w:rPr>
                <w:rFonts w:ascii="Times New Roman" w:hAnsi="Times New Roman" w:cs="Times New Roman"/>
                <w:sz w:val="22"/>
              </w:rPr>
            </w:pPr>
            <w:bookmarkStart w:id="10" w:name="_Hlk90930375"/>
            <w:proofErr w:type="spellStart"/>
            <w:r w:rsidRPr="00171A6F">
              <w:rPr>
                <w:rFonts w:ascii="Times New Roman" w:hAnsi="Times New Roman" w:cs="Times New Roman"/>
                <w:sz w:val="22"/>
              </w:rPr>
              <w:t>Gigabitinis</w:t>
            </w:r>
            <w:proofErr w:type="spellEnd"/>
            <w:r w:rsidRPr="00171A6F">
              <w:rPr>
                <w:rFonts w:ascii="Times New Roman" w:hAnsi="Times New Roman" w:cs="Times New Roman"/>
                <w:sz w:val="22"/>
              </w:rPr>
              <w:t xml:space="preserve"> junglumas užtikrintas privačioms ir viešoms įmonėms, nevyriausybinėms ir vyriausybinėms organizacijoms ir savivaldybių institucijoms (socialinę ir ekonominę pažangą skatinantiems subjektams), vienetai</w:t>
            </w:r>
            <w:bookmarkEnd w:id="10"/>
            <w:r w:rsidRPr="00171A6F">
              <w:rPr>
                <w:rFonts w:ascii="Times New Roman" w:hAnsi="Times New Roman" w:cs="Times New Roman"/>
                <w:sz w:val="22"/>
              </w:rPr>
              <w:t>**</w:t>
            </w:r>
          </w:p>
        </w:tc>
        <w:tc>
          <w:tcPr>
            <w:tcW w:w="355" w:type="pct"/>
            <w:shd w:val="clear" w:color="auto" w:fill="FFFFFF" w:themeFill="background1"/>
            <w:tcMar>
              <w:top w:w="57" w:type="dxa"/>
              <w:left w:w="57" w:type="dxa"/>
              <w:bottom w:w="57" w:type="dxa"/>
              <w:right w:w="57" w:type="dxa"/>
            </w:tcMar>
          </w:tcPr>
          <w:p w14:paraId="0B783C36" w14:textId="77777777" w:rsidR="00BF64D5" w:rsidRPr="00171A6F" w:rsidRDefault="00BF64D5" w:rsidP="003C232C">
            <w:pPr>
              <w:jc w:val="center"/>
              <w:rPr>
                <w:rFonts w:ascii="Times New Roman" w:hAnsi="Times New Roman" w:cs="Times New Roman"/>
              </w:rPr>
            </w:pPr>
            <w:r w:rsidRPr="00171A6F">
              <w:rPr>
                <w:rFonts w:ascii="Times New Roman" w:hAnsi="Times New Roman" w:cs="Times New Roman"/>
              </w:rPr>
              <w:t>0</w:t>
            </w:r>
          </w:p>
          <w:p w14:paraId="6BDBA0A2" w14:textId="6B607619"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(2021</w:t>
            </w:r>
            <w:r w:rsidR="00171A6F">
              <w:rPr>
                <w:rFonts w:ascii="Times New Roman" w:hAnsi="Times New Roman" w:cs="Times New Roman"/>
              </w:rPr>
              <w:t xml:space="preserve"> m.</w:t>
            </w:r>
            <w:r w:rsidRPr="00171A6F">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7D764D74" w14:textId="744B5DBB" w:rsidR="00BF64D5" w:rsidRPr="00171A6F" w:rsidRDefault="00BF64D5" w:rsidP="003C232C">
            <w:pPr>
              <w:jc w:val="center"/>
              <w:rPr>
                <w:rFonts w:ascii="Times New Roman" w:hAnsi="Times New Roman" w:cs="Times New Roman"/>
              </w:rPr>
            </w:pPr>
            <w:r w:rsidRPr="00171A6F">
              <w:rPr>
                <w:rFonts w:ascii="Times New Roman" w:hAnsi="Times New Roman" w:cs="Times New Roman"/>
              </w:rPr>
              <w:t>5</w:t>
            </w:r>
            <w:r w:rsidR="00BE7842">
              <w:rPr>
                <w:rFonts w:ascii="Times New Roman" w:hAnsi="Times New Roman" w:cs="Times New Roman"/>
              </w:rPr>
              <w:t xml:space="preserve"> </w:t>
            </w:r>
            <w:r w:rsidRPr="00171A6F">
              <w:rPr>
                <w:rFonts w:ascii="Times New Roman" w:hAnsi="Times New Roman" w:cs="Times New Roman"/>
              </w:rPr>
              <w:t>000</w:t>
            </w:r>
          </w:p>
          <w:p w14:paraId="63AE54D8" w14:textId="2DD47F77" w:rsidR="00BF64D5" w:rsidRPr="00171A6F" w:rsidRDefault="00BF64D5" w:rsidP="003C232C">
            <w:pPr>
              <w:jc w:val="center"/>
              <w:rPr>
                <w:rFonts w:ascii="Times New Roman" w:hAnsi="Times New Roman" w:cs="Times New Roman"/>
              </w:rPr>
            </w:pPr>
            <w:r w:rsidRPr="00171A6F">
              <w:rPr>
                <w:rFonts w:ascii="Times New Roman" w:hAnsi="Times New Roman" w:cs="Times New Roman"/>
              </w:rPr>
              <w:t xml:space="preserve"> (2025</w:t>
            </w:r>
            <w:r w:rsidR="00171A6F">
              <w:rPr>
                <w:rFonts w:ascii="Times New Roman" w:hAnsi="Times New Roman" w:cs="Times New Roman"/>
              </w:rPr>
              <w:t xml:space="preserve"> m.</w:t>
            </w:r>
            <w:r w:rsidRPr="00171A6F">
              <w:rPr>
                <w:rFonts w:ascii="Times New Roman" w:hAnsi="Times New Roman" w:cs="Times New Roman"/>
              </w:rPr>
              <w:t>)</w:t>
            </w:r>
          </w:p>
        </w:tc>
        <w:tc>
          <w:tcPr>
            <w:tcW w:w="555" w:type="pct"/>
            <w:vMerge/>
            <w:shd w:val="clear" w:color="auto" w:fill="FFFFFF" w:themeFill="background1"/>
            <w:tcMar>
              <w:top w:w="57" w:type="dxa"/>
              <w:left w:w="57" w:type="dxa"/>
              <w:bottom w:w="57" w:type="dxa"/>
              <w:right w:w="57" w:type="dxa"/>
            </w:tcMar>
          </w:tcPr>
          <w:p w14:paraId="31F9D52F" w14:textId="41B38D73" w:rsidR="00BF64D5" w:rsidRPr="00171A6F" w:rsidRDefault="00BF64D5" w:rsidP="003C232C">
            <w:pPr>
              <w:jc w:val="both"/>
              <w:rPr>
                <w:rFonts w:ascii="Times New Roman" w:hAnsi="Times New Roman" w:cs="Times New Roman"/>
              </w:rPr>
            </w:pPr>
          </w:p>
        </w:tc>
      </w:tr>
      <w:tr w:rsidR="00DF6369" w:rsidRPr="00171A6F" w14:paraId="34D19503" w14:textId="77777777" w:rsidTr="002B5A27">
        <w:trPr>
          <w:trHeight w:val="902"/>
        </w:trPr>
        <w:tc>
          <w:tcPr>
            <w:tcW w:w="416" w:type="pct"/>
            <w:vMerge/>
            <w:shd w:val="clear" w:color="auto" w:fill="FFFFFF" w:themeFill="background1"/>
            <w:tcMar>
              <w:top w:w="57" w:type="dxa"/>
              <w:left w:w="57" w:type="dxa"/>
              <w:bottom w:w="57" w:type="dxa"/>
              <w:right w:w="57" w:type="dxa"/>
            </w:tcMar>
          </w:tcPr>
          <w:p w14:paraId="307C45BB" w14:textId="77777777" w:rsidR="00BF64D5" w:rsidRPr="00171A6F" w:rsidRDefault="00BF64D5" w:rsidP="003C232C">
            <w:pPr>
              <w:jc w:val="both"/>
              <w:rPr>
                <w:rFonts w:ascii="Times New Roman" w:hAnsi="Times New Roman" w:cs="Times New Roman"/>
              </w:rPr>
            </w:pPr>
          </w:p>
        </w:tc>
        <w:tc>
          <w:tcPr>
            <w:tcW w:w="462" w:type="pct"/>
            <w:vMerge/>
            <w:shd w:val="clear" w:color="auto" w:fill="FFFFFF" w:themeFill="background1"/>
            <w:tcMar>
              <w:top w:w="57" w:type="dxa"/>
              <w:left w:w="57" w:type="dxa"/>
              <w:bottom w:w="57" w:type="dxa"/>
              <w:right w:w="57" w:type="dxa"/>
            </w:tcMar>
          </w:tcPr>
          <w:p w14:paraId="2A8BD1D4" w14:textId="77777777" w:rsidR="00BF64D5" w:rsidRPr="00171A6F"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50FD8303" w14:textId="77777777" w:rsidR="00BF64D5" w:rsidRPr="00171A6F"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2897F17E" w14:textId="77777777" w:rsidR="00BF64D5" w:rsidRPr="00171A6F" w:rsidRDefault="00BF64D5" w:rsidP="003C232C">
            <w:pPr>
              <w:jc w:val="both"/>
              <w:rPr>
                <w:rFonts w:ascii="Times New Roman" w:hAnsi="Times New Roman" w:cs="Times New Roman"/>
              </w:rPr>
            </w:pPr>
          </w:p>
        </w:tc>
        <w:tc>
          <w:tcPr>
            <w:tcW w:w="463" w:type="pct"/>
            <w:vMerge/>
            <w:shd w:val="clear" w:color="auto" w:fill="FFFFFF" w:themeFill="background1"/>
            <w:tcMar>
              <w:top w:w="57" w:type="dxa"/>
              <w:left w:w="57" w:type="dxa"/>
              <w:bottom w:w="57" w:type="dxa"/>
              <w:right w:w="57" w:type="dxa"/>
            </w:tcMar>
          </w:tcPr>
          <w:p w14:paraId="68183BB9" w14:textId="77777777" w:rsidR="00BF64D5" w:rsidRPr="00171A6F" w:rsidRDefault="00BF64D5" w:rsidP="003C232C">
            <w:pPr>
              <w:jc w:val="both"/>
              <w:rPr>
                <w:rFonts w:ascii="Times New Roman" w:hAnsi="Times New Roman" w:cs="Times New Roman"/>
              </w:rPr>
            </w:pPr>
          </w:p>
        </w:tc>
        <w:tc>
          <w:tcPr>
            <w:tcW w:w="554" w:type="pct"/>
            <w:vMerge/>
            <w:shd w:val="clear" w:color="auto" w:fill="FFFFFF" w:themeFill="background1"/>
            <w:tcMar>
              <w:top w:w="57" w:type="dxa"/>
              <w:left w:w="57" w:type="dxa"/>
              <w:bottom w:w="57" w:type="dxa"/>
              <w:right w:w="57" w:type="dxa"/>
            </w:tcMar>
          </w:tcPr>
          <w:p w14:paraId="04B816F4" w14:textId="77777777" w:rsidR="00BF64D5" w:rsidRPr="00171A6F" w:rsidRDefault="00BF64D5" w:rsidP="003C232C">
            <w:pPr>
              <w:jc w:val="both"/>
              <w:rPr>
                <w:rFonts w:ascii="Times New Roman" w:hAnsi="Times New Roman" w:cs="Times New Roman"/>
              </w:rPr>
            </w:pPr>
          </w:p>
        </w:tc>
        <w:tc>
          <w:tcPr>
            <w:tcW w:w="835" w:type="pct"/>
            <w:shd w:val="clear" w:color="auto" w:fill="FFFFFF" w:themeFill="background1"/>
            <w:tcMar>
              <w:top w:w="57" w:type="dxa"/>
              <w:left w:w="57" w:type="dxa"/>
              <w:bottom w:w="57" w:type="dxa"/>
              <w:right w:w="57" w:type="dxa"/>
            </w:tcMar>
          </w:tcPr>
          <w:p w14:paraId="255553F4" w14:textId="73C93B52" w:rsidR="00BF64D5" w:rsidRPr="00171A6F" w:rsidRDefault="00BF64D5" w:rsidP="003C232C">
            <w:pPr>
              <w:pStyle w:val="Komentarotekstas"/>
              <w:rPr>
                <w:rFonts w:ascii="Times New Roman" w:hAnsi="Times New Roman" w:cs="Times New Roman"/>
                <w:sz w:val="22"/>
              </w:rPr>
            </w:pPr>
            <w:r w:rsidRPr="00171A6F">
              <w:rPr>
                <w:rFonts w:ascii="Times New Roman" w:hAnsi="Times New Roman" w:cs="Times New Roman"/>
                <w:sz w:val="22"/>
              </w:rPr>
              <w:t xml:space="preserve"> </w:t>
            </w:r>
            <w:bookmarkStart w:id="11" w:name="_Hlk90930316"/>
            <w:r w:rsidRPr="00171A6F">
              <w:rPr>
                <w:rFonts w:ascii="Times New Roman" w:hAnsi="Times New Roman" w:cs="Times New Roman"/>
                <w:sz w:val="22"/>
              </w:rPr>
              <w:t xml:space="preserve">5G ryšio paslaugos miestų teritorijose, tarptautiniuose sausumos transporto koridoriuose („Via </w:t>
            </w:r>
            <w:proofErr w:type="spellStart"/>
            <w:r w:rsidRPr="00171A6F">
              <w:rPr>
                <w:rFonts w:ascii="Times New Roman" w:hAnsi="Times New Roman" w:cs="Times New Roman"/>
                <w:sz w:val="22"/>
              </w:rPr>
              <w:t>Baltica</w:t>
            </w:r>
            <w:proofErr w:type="spellEnd"/>
            <w:r w:rsidRPr="00171A6F">
              <w:rPr>
                <w:rFonts w:ascii="Times New Roman" w:hAnsi="Times New Roman" w:cs="Times New Roman"/>
                <w:sz w:val="22"/>
              </w:rPr>
              <w:t>“, „</w:t>
            </w:r>
            <w:proofErr w:type="spellStart"/>
            <w:r w:rsidRPr="00171A6F">
              <w:rPr>
                <w:rFonts w:ascii="Times New Roman" w:hAnsi="Times New Roman" w:cs="Times New Roman"/>
                <w:sz w:val="22"/>
              </w:rPr>
              <w:t>Rail</w:t>
            </w:r>
            <w:proofErr w:type="spellEnd"/>
            <w:r w:rsidRPr="00171A6F">
              <w:rPr>
                <w:rFonts w:ascii="Times New Roman" w:hAnsi="Times New Roman" w:cs="Times New Roman"/>
                <w:sz w:val="22"/>
              </w:rPr>
              <w:t xml:space="preserve"> </w:t>
            </w:r>
            <w:proofErr w:type="spellStart"/>
            <w:r w:rsidRPr="00171A6F">
              <w:rPr>
                <w:rFonts w:ascii="Times New Roman" w:hAnsi="Times New Roman" w:cs="Times New Roman"/>
                <w:sz w:val="22"/>
              </w:rPr>
              <w:t>Baltica</w:t>
            </w:r>
            <w:proofErr w:type="spellEnd"/>
            <w:r w:rsidRPr="00171A6F">
              <w:rPr>
                <w:rFonts w:ascii="Times New Roman" w:hAnsi="Times New Roman" w:cs="Times New Roman"/>
                <w:sz w:val="22"/>
              </w:rPr>
              <w:t>“) ir kituose magistraliniuose automobilių keliuose ir valstybinės reikšmės magistralinėse geležinkeli</w:t>
            </w:r>
            <w:r w:rsidR="00E43C6A">
              <w:rPr>
                <w:rFonts w:ascii="Times New Roman" w:hAnsi="Times New Roman" w:cs="Times New Roman"/>
                <w:sz w:val="22"/>
              </w:rPr>
              <w:t>ų</w:t>
            </w:r>
            <w:r w:rsidRPr="00171A6F">
              <w:rPr>
                <w:rFonts w:ascii="Times New Roman" w:hAnsi="Times New Roman" w:cs="Times New Roman"/>
                <w:sz w:val="22"/>
              </w:rPr>
              <w:t xml:space="preserve"> linijose, oro ir jūrų uostuose), proc.**</w:t>
            </w:r>
            <w:bookmarkEnd w:id="11"/>
          </w:p>
        </w:tc>
        <w:tc>
          <w:tcPr>
            <w:tcW w:w="355" w:type="pct"/>
            <w:shd w:val="clear" w:color="auto" w:fill="FFFFFF" w:themeFill="background1"/>
            <w:tcMar>
              <w:top w:w="57" w:type="dxa"/>
              <w:left w:w="57" w:type="dxa"/>
              <w:bottom w:w="57" w:type="dxa"/>
              <w:right w:w="57" w:type="dxa"/>
            </w:tcMar>
          </w:tcPr>
          <w:p w14:paraId="50D0AE06" w14:textId="77777777" w:rsidR="00BF64D5" w:rsidRPr="00171A6F" w:rsidRDefault="00BF64D5" w:rsidP="003C232C">
            <w:pPr>
              <w:jc w:val="center"/>
              <w:rPr>
                <w:rFonts w:ascii="Times New Roman" w:hAnsi="Times New Roman" w:cs="Times New Roman"/>
              </w:rPr>
            </w:pPr>
            <w:r w:rsidRPr="00171A6F">
              <w:rPr>
                <w:rFonts w:ascii="Times New Roman" w:hAnsi="Times New Roman" w:cs="Times New Roman"/>
              </w:rPr>
              <w:t>0</w:t>
            </w:r>
          </w:p>
          <w:p w14:paraId="55826BCA" w14:textId="70FF5D47"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(2020</w:t>
            </w:r>
            <w:r w:rsidR="00171A6F">
              <w:rPr>
                <w:rFonts w:ascii="Times New Roman" w:hAnsi="Times New Roman" w:cs="Times New Roman"/>
              </w:rPr>
              <w:t xml:space="preserve"> m.</w:t>
            </w:r>
            <w:r w:rsidRPr="00171A6F">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267AB385" w14:textId="77777777" w:rsidR="00BF64D5" w:rsidRPr="00171A6F" w:rsidRDefault="00BF64D5" w:rsidP="003C232C">
            <w:pPr>
              <w:jc w:val="center"/>
              <w:rPr>
                <w:rFonts w:ascii="Times New Roman" w:hAnsi="Times New Roman" w:cs="Times New Roman"/>
              </w:rPr>
            </w:pPr>
            <w:r w:rsidRPr="00171A6F">
              <w:rPr>
                <w:rFonts w:ascii="Times New Roman" w:hAnsi="Times New Roman" w:cs="Times New Roman"/>
              </w:rPr>
              <w:t>95</w:t>
            </w:r>
          </w:p>
          <w:p w14:paraId="076E0E69" w14:textId="702C82DF"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(2025</w:t>
            </w:r>
            <w:r w:rsidR="00171A6F">
              <w:rPr>
                <w:rFonts w:ascii="Times New Roman" w:hAnsi="Times New Roman" w:cs="Times New Roman"/>
              </w:rPr>
              <w:t xml:space="preserve"> m.</w:t>
            </w:r>
            <w:r w:rsidRPr="00171A6F">
              <w:rPr>
                <w:rFonts w:ascii="Times New Roman" w:hAnsi="Times New Roman" w:cs="Times New Roman"/>
              </w:rPr>
              <w:t>)</w:t>
            </w:r>
          </w:p>
        </w:tc>
        <w:tc>
          <w:tcPr>
            <w:tcW w:w="555" w:type="pct"/>
            <w:vMerge/>
            <w:shd w:val="clear" w:color="auto" w:fill="FFFFFF" w:themeFill="background1"/>
            <w:tcMar>
              <w:top w:w="57" w:type="dxa"/>
              <w:left w:w="57" w:type="dxa"/>
              <w:bottom w:w="57" w:type="dxa"/>
              <w:right w:w="57" w:type="dxa"/>
            </w:tcMar>
          </w:tcPr>
          <w:p w14:paraId="242B8672" w14:textId="77777777" w:rsidR="00BF64D5" w:rsidRPr="00171A6F" w:rsidRDefault="00BF64D5" w:rsidP="003C232C">
            <w:pPr>
              <w:jc w:val="both"/>
              <w:rPr>
                <w:rFonts w:ascii="Times New Roman" w:hAnsi="Times New Roman" w:cs="Times New Roman"/>
              </w:rPr>
            </w:pPr>
          </w:p>
        </w:tc>
      </w:tr>
      <w:tr w:rsidR="00DF6369" w:rsidRPr="00171A6F" w14:paraId="52CAA91C" w14:textId="77777777" w:rsidTr="00EC111D">
        <w:trPr>
          <w:trHeight w:val="642"/>
        </w:trPr>
        <w:tc>
          <w:tcPr>
            <w:tcW w:w="416" w:type="pct"/>
            <w:vMerge w:val="restart"/>
            <w:shd w:val="clear" w:color="auto" w:fill="FFFFFF" w:themeFill="background1"/>
            <w:tcMar>
              <w:top w:w="57" w:type="dxa"/>
              <w:left w:w="57" w:type="dxa"/>
              <w:bottom w:w="57" w:type="dxa"/>
              <w:right w:w="57" w:type="dxa"/>
            </w:tcMar>
          </w:tcPr>
          <w:p w14:paraId="044EFCAE" w14:textId="43D2C491" w:rsidR="00BF64D5" w:rsidRPr="00171A6F" w:rsidRDefault="00BF64D5" w:rsidP="00F962FE">
            <w:pPr>
              <w:rPr>
                <w:rFonts w:ascii="Times New Roman" w:hAnsi="Times New Roman" w:cs="Times New Roman"/>
              </w:rPr>
            </w:pPr>
            <w:bookmarkStart w:id="12" w:name="_Hlk72392169"/>
            <w:bookmarkStart w:id="13" w:name="_Hlk72538871"/>
            <w:r w:rsidRPr="00171A6F">
              <w:rPr>
                <w:rFonts w:ascii="Times New Roman" w:hAnsi="Times New Roman" w:cs="Times New Roman"/>
              </w:rPr>
              <w:t>10-001-06-01-01</w:t>
            </w:r>
            <w:bookmarkEnd w:id="12"/>
          </w:p>
        </w:tc>
        <w:tc>
          <w:tcPr>
            <w:tcW w:w="462" w:type="pct"/>
            <w:vMerge w:val="restart"/>
            <w:shd w:val="clear" w:color="auto" w:fill="FFFFFF" w:themeFill="background1"/>
            <w:tcMar>
              <w:top w:w="57" w:type="dxa"/>
              <w:left w:w="57" w:type="dxa"/>
              <w:bottom w:w="57" w:type="dxa"/>
              <w:right w:w="57" w:type="dxa"/>
            </w:tcMar>
          </w:tcPr>
          <w:p w14:paraId="6540487F" w14:textId="5A788646" w:rsidR="00BF64D5" w:rsidRPr="00171A6F" w:rsidRDefault="00BF64D5" w:rsidP="00F962FE">
            <w:pPr>
              <w:rPr>
                <w:rFonts w:ascii="Times New Roman" w:hAnsi="Times New Roman" w:cs="Times New Roman"/>
              </w:rPr>
            </w:pPr>
            <w:bookmarkStart w:id="14" w:name="_Hlk72392179"/>
            <w:r w:rsidRPr="00171A6F">
              <w:rPr>
                <w:rFonts w:ascii="Times New Roman" w:hAnsi="Times New Roman" w:cs="Times New Roman"/>
              </w:rPr>
              <w:t>Skatinti alternatyvių</w:t>
            </w:r>
            <w:r w:rsidR="004D3551">
              <w:rPr>
                <w:rFonts w:ascii="Times New Roman" w:hAnsi="Times New Roman" w:cs="Times New Roman"/>
              </w:rPr>
              <w:t>jų</w:t>
            </w:r>
            <w:r w:rsidRPr="00171A6F">
              <w:rPr>
                <w:rFonts w:ascii="Times New Roman" w:hAnsi="Times New Roman" w:cs="Times New Roman"/>
              </w:rPr>
              <w:t xml:space="preserve"> </w:t>
            </w:r>
            <w:r w:rsidRPr="00171A6F">
              <w:rPr>
                <w:rFonts w:ascii="Times New Roman" w:hAnsi="Times New Roman" w:cs="Times New Roman"/>
              </w:rPr>
              <w:lastRenderedPageBreak/>
              <w:t>degalų naudojimą transporto sektoriuje</w:t>
            </w:r>
            <w:bookmarkEnd w:id="14"/>
          </w:p>
        </w:tc>
        <w:tc>
          <w:tcPr>
            <w:tcW w:w="509" w:type="pct"/>
            <w:vMerge w:val="restart"/>
            <w:shd w:val="clear" w:color="auto" w:fill="FFFFFF" w:themeFill="background1"/>
            <w:tcMar>
              <w:top w:w="57" w:type="dxa"/>
              <w:left w:w="57" w:type="dxa"/>
              <w:bottom w:w="57" w:type="dxa"/>
              <w:right w:w="57" w:type="dxa"/>
            </w:tcMar>
          </w:tcPr>
          <w:p w14:paraId="6E2A0D32" w14:textId="094317E6" w:rsidR="00BF64D5" w:rsidRPr="00171A6F" w:rsidRDefault="00BF64D5" w:rsidP="00F962FE">
            <w:pPr>
              <w:rPr>
                <w:rFonts w:ascii="Times New Roman" w:hAnsi="Times New Roman" w:cs="Times New Roman"/>
              </w:rPr>
            </w:pPr>
            <w:r w:rsidRPr="00171A6F">
              <w:rPr>
                <w:rFonts w:ascii="Times New Roman" w:hAnsi="Times New Roman" w:cs="Times New Roman"/>
              </w:rPr>
              <w:lastRenderedPageBreak/>
              <w:t xml:space="preserve">6.1. Didinti energijos iš </w:t>
            </w:r>
            <w:r w:rsidRPr="00171A6F">
              <w:rPr>
                <w:rFonts w:ascii="Times New Roman" w:hAnsi="Times New Roman" w:cs="Times New Roman"/>
              </w:rPr>
              <w:lastRenderedPageBreak/>
              <w:t>atsinaujinančių energijos išteklių dalį ir alternatyvių</w:t>
            </w:r>
            <w:r w:rsidR="004D3551">
              <w:rPr>
                <w:rFonts w:ascii="Times New Roman" w:hAnsi="Times New Roman" w:cs="Times New Roman"/>
              </w:rPr>
              <w:t>jų</w:t>
            </w:r>
            <w:r w:rsidRPr="00171A6F">
              <w:rPr>
                <w:rFonts w:ascii="Times New Roman" w:hAnsi="Times New Roman" w:cs="Times New Roman"/>
              </w:rPr>
              <w:t xml:space="preserve"> degalų vartojimą transporto sektoriuje, skatinti darnų įvairiarūšį judumą ir mažinti transporto sukeliamą aplinkos taršą</w:t>
            </w:r>
          </w:p>
        </w:tc>
        <w:tc>
          <w:tcPr>
            <w:tcW w:w="509" w:type="pct"/>
            <w:vMerge w:val="restart"/>
            <w:shd w:val="clear" w:color="auto" w:fill="FFFFFF" w:themeFill="background1"/>
            <w:tcMar>
              <w:top w:w="57" w:type="dxa"/>
              <w:left w:w="57" w:type="dxa"/>
              <w:bottom w:w="57" w:type="dxa"/>
              <w:right w:w="57" w:type="dxa"/>
            </w:tcMar>
          </w:tcPr>
          <w:p w14:paraId="45EE65BA" w14:textId="3D811D75" w:rsidR="00BF64D5" w:rsidRPr="00171A6F" w:rsidRDefault="00BF64D5" w:rsidP="00F962FE">
            <w:pPr>
              <w:rPr>
                <w:rFonts w:ascii="Times New Roman" w:hAnsi="Times New Roman" w:cs="Times New Roman"/>
              </w:rPr>
            </w:pPr>
            <w:r w:rsidRPr="00171A6F">
              <w:rPr>
                <w:rFonts w:ascii="Times New Roman" w:hAnsi="Times New Roman" w:cs="Times New Roman"/>
              </w:rPr>
              <w:lastRenderedPageBreak/>
              <w:t xml:space="preserve">2.6. Plėtoti neįgaliesiems </w:t>
            </w:r>
            <w:r w:rsidRPr="00171A6F">
              <w:rPr>
                <w:rFonts w:ascii="Times New Roman" w:hAnsi="Times New Roman" w:cs="Times New Roman"/>
              </w:rPr>
              <w:lastRenderedPageBreak/>
              <w:t>tinkamą aplinką visose gyvenimo srityse.</w:t>
            </w:r>
          </w:p>
          <w:p w14:paraId="7A8B54E8" w14:textId="78372394" w:rsidR="00BF64D5" w:rsidRPr="00171A6F" w:rsidRDefault="00BF64D5" w:rsidP="00F962FE">
            <w:pPr>
              <w:rPr>
                <w:rFonts w:ascii="Times New Roman" w:hAnsi="Times New Roman" w:cs="Times New Roman"/>
              </w:rPr>
            </w:pPr>
            <w:r w:rsidRPr="00171A6F">
              <w:rPr>
                <w:rFonts w:ascii="Times New Roman" w:hAnsi="Times New Roman" w:cs="Times New Roman"/>
              </w:rPr>
              <w:t>5.3. Gerinti transporto junglumą šalies viduje, su ES valstybėmis narėmis ir trečiosiomis šalimis, užtikrinti eismo saugumą.</w:t>
            </w:r>
          </w:p>
          <w:p w14:paraId="5E4927EE" w14:textId="59667B6C" w:rsidR="00BF64D5" w:rsidRPr="00171A6F" w:rsidRDefault="00BF64D5" w:rsidP="00F962FE">
            <w:pPr>
              <w:rPr>
                <w:rFonts w:ascii="Times New Roman" w:hAnsi="Times New Roman" w:cs="Times New Roman"/>
              </w:rPr>
            </w:pPr>
            <w:r w:rsidRPr="00171A6F">
              <w:rPr>
                <w:rFonts w:ascii="Times New Roman" w:hAnsi="Times New Roman" w:cs="Times New Roman"/>
              </w:rPr>
              <w:t xml:space="preserve">6.3. Užtikrinti Lietuvos elektros energijos rinkos ir elektros energetikos sistemos adekvatumą, didinti vidaus energijos gamybos ir bendrojo galutinio energijos vartojimo atsinaujinančių energijos išteklių dalį bei diegti taršos mažinimo priemones </w:t>
            </w:r>
            <w:r w:rsidRPr="00171A6F">
              <w:rPr>
                <w:rFonts w:ascii="Times New Roman" w:hAnsi="Times New Roman" w:cs="Times New Roman"/>
              </w:rPr>
              <w:lastRenderedPageBreak/>
              <w:t>energetikos sektoriuje</w:t>
            </w:r>
          </w:p>
        </w:tc>
        <w:tc>
          <w:tcPr>
            <w:tcW w:w="463" w:type="pct"/>
            <w:vMerge w:val="restart"/>
            <w:shd w:val="clear" w:color="auto" w:fill="FFFFFF" w:themeFill="background1"/>
            <w:tcMar>
              <w:top w:w="57" w:type="dxa"/>
              <w:left w:w="57" w:type="dxa"/>
              <w:bottom w:w="57" w:type="dxa"/>
              <w:right w:w="57" w:type="dxa"/>
            </w:tcMar>
          </w:tcPr>
          <w:p w14:paraId="378DBD8A" w14:textId="77777777" w:rsidR="00BF64D5" w:rsidRPr="00171A6F" w:rsidRDefault="00BF64D5" w:rsidP="003C232C">
            <w:pPr>
              <w:jc w:val="both"/>
              <w:rPr>
                <w:rFonts w:ascii="Times New Roman" w:hAnsi="Times New Roman" w:cs="Times New Roman"/>
              </w:rPr>
            </w:pPr>
          </w:p>
        </w:tc>
        <w:tc>
          <w:tcPr>
            <w:tcW w:w="554" w:type="pct"/>
            <w:vMerge w:val="restart"/>
            <w:shd w:val="clear" w:color="auto" w:fill="FFFFFF" w:themeFill="background1"/>
            <w:tcMar>
              <w:top w:w="57" w:type="dxa"/>
              <w:left w:w="57" w:type="dxa"/>
              <w:bottom w:w="57" w:type="dxa"/>
              <w:right w:w="57" w:type="dxa"/>
            </w:tcMar>
          </w:tcPr>
          <w:p w14:paraId="53AD1612" w14:textId="4B83D470" w:rsidR="00BF64D5" w:rsidRPr="00171A6F" w:rsidRDefault="00BF64D5" w:rsidP="00F962FE">
            <w:pPr>
              <w:rPr>
                <w:rFonts w:ascii="Times New Roman" w:hAnsi="Times New Roman" w:cs="Times New Roman"/>
              </w:rPr>
            </w:pPr>
            <w:r w:rsidRPr="00171A6F">
              <w:rPr>
                <w:rFonts w:ascii="Times New Roman" w:hAnsi="Times New Roman" w:cs="Times New Roman"/>
              </w:rPr>
              <w:t xml:space="preserve">AM, </w:t>
            </w:r>
            <w:r w:rsidR="000E13E4" w:rsidRPr="00A06A95">
              <w:rPr>
                <w:rFonts w:ascii="Times New Roman" w:hAnsi="Times New Roman" w:cs="Times New Roman"/>
                <w:lang w:eastAsia="lt-LT"/>
              </w:rPr>
              <w:t xml:space="preserve">Lietuvos Respublikos </w:t>
            </w:r>
            <w:r w:rsidR="000E13E4" w:rsidRPr="00A06A95">
              <w:rPr>
                <w:rFonts w:ascii="Times New Roman" w:hAnsi="Times New Roman" w:cs="Times New Roman"/>
                <w:lang w:eastAsia="lt-LT"/>
              </w:rPr>
              <w:lastRenderedPageBreak/>
              <w:t>energetikos ministerija</w:t>
            </w:r>
            <w:r w:rsidRPr="00171A6F">
              <w:rPr>
                <w:rFonts w:ascii="Times New Roman" w:hAnsi="Times New Roman" w:cs="Times New Roman"/>
              </w:rPr>
              <w:t xml:space="preserve"> (6.3)</w:t>
            </w:r>
          </w:p>
        </w:tc>
        <w:tc>
          <w:tcPr>
            <w:tcW w:w="835" w:type="pct"/>
            <w:shd w:val="clear" w:color="auto" w:fill="FFFFFF" w:themeFill="background1"/>
            <w:tcMar>
              <w:top w:w="57" w:type="dxa"/>
              <w:left w:w="57" w:type="dxa"/>
              <w:bottom w:w="57" w:type="dxa"/>
              <w:right w:w="57" w:type="dxa"/>
            </w:tcMar>
          </w:tcPr>
          <w:p w14:paraId="280056A2" w14:textId="3D4E5B17" w:rsidR="00BF64D5" w:rsidRPr="00171A6F" w:rsidRDefault="00BF64D5" w:rsidP="003C232C">
            <w:pPr>
              <w:pStyle w:val="prastasiniatinklio"/>
              <w:spacing w:before="0" w:beforeAutospacing="0" w:after="0" w:afterAutospacing="0"/>
              <w:rPr>
                <w:rFonts w:ascii="Times New Roman" w:hAnsi="Times New Roman" w:cs="Times New Roman"/>
                <w:szCs w:val="22"/>
              </w:rPr>
            </w:pPr>
            <w:bookmarkStart w:id="15" w:name="_Hlk90646443"/>
            <w:r w:rsidRPr="00171A6F">
              <w:rPr>
                <w:rFonts w:ascii="Times New Roman" w:hAnsi="Times New Roman" w:cs="Times New Roman"/>
                <w:szCs w:val="22"/>
                <w:lang w:eastAsia="en-US"/>
              </w:rPr>
              <w:lastRenderedPageBreak/>
              <w:t xml:space="preserve">Elektromobilių ir </w:t>
            </w:r>
            <w:r w:rsidRPr="00171A6F">
              <w:rPr>
                <w:rFonts w:ascii="Times New Roman" w:hAnsi="Times New Roman" w:cs="Times New Roman"/>
                <w:color w:val="000000"/>
                <w:szCs w:val="22"/>
                <w:lang w:eastAsia="en-US"/>
              </w:rPr>
              <w:t xml:space="preserve">kitų nulinės taršos lengvųjų </w:t>
            </w:r>
            <w:r w:rsidRPr="00171A6F">
              <w:rPr>
                <w:rFonts w:ascii="Times New Roman" w:hAnsi="Times New Roman" w:cs="Times New Roman"/>
                <w:color w:val="000000"/>
                <w:szCs w:val="22"/>
                <w:lang w:eastAsia="en-US"/>
              </w:rPr>
              <w:lastRenderedPageBreak/>
              <w:t>automobilių dalis lengvųjų automobilių parke</w:t>
            </w:r>
            <w:r w:rsidRPr="00171A6F">
              <w:rPr>
                <w:rStyle w:val="cf01"/>
                <w:rFonts w:ascii="Times New Roman" w:hAnsi="Times New Roman" w:cs="Times New Roman"/>
                <w:sz w:val="22"/>
                <w:szCs w:val="22"/>
              </w:rPr>
              <w:t>, proc.</w:t>
            </w:r>
            <w:bookmarkEnd w:id="15"/>
          </w:p>
        </w:tc>
        <w:tc>
          <w:tcPr>
            <w:tcW w:w="355" w:type="pct"/>
            <w:shd w:val="clear" w:color="auto" w:fill="FFFFFF" w:themeFill="background1"/>
            <w:tcMar>
              <w:top w:w="57" w:type="dxa"/>
              <w:left w:w="57" w:type="dxa"/>
              <w:bottom w:w="57" w:type="dxa"/>
              <w:right w:w="57" w:type="dxa"/>
            </w:tcMar>
          </w:tcPr>
          <w:p w14:paraId="251E5263" w14:textId="77777777" w:rsidR="00BF64D5" w:rsidRPr="00171A6F" w:rsidRDefault="00BF64D5" w:rsidP="003C232C">
            <w:pPr>
              <w:jc w:val="center"/>
              <w:rPr>
                <w:rFonts w:ascii="Times New Roman" w:hAnsi="Times New Roman" w:cs="Times New Roman"/>
              </w:rPr>
            </w:pPr>
            <w:r w:rsidRPr="00171A6F">
              <w:rPr>
                <w:rFonts w:ascii="Times New Roman" w:hAnsi="Times New Roman" w:cs="Times New Roman"/>
              </w:rPr>
              <w:lastRenderedPageBreak/>
              <w:t>0,3</w:t>
            </w:r>
          </w:p>
          <w:p w14:paraId="30083FAC" w14:textId="091D0334"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(2020</w:t>
            </w:r>
            <w:r w:rsidR="00171A6F">
              <w:rPr>
                <w:rFonts w:ascii="Times New Roman" w:hAnsi="Times New Roman" w:cs="Times New Roman"/>
              </w:rPr>
              <w:t xml:space="preserve"> m.</w:t>
            </w:r>
            <w:r w:rsidRPr="00171A6F">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477F7383" w14:textId="67720567"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-20</w:t>
            </w:r>
          </w:p>
        </w:tc>
        <w:tc>
          <w:tcPr>
            <w:tcW w:w="555" w:type="pct"/>
            <w:vMerge w:val="restart"/>
            <w:shd w:val="clear" w:color="auto" w:fill="FFFFFF" w:themeFill="background1"/>
            <w:tcMar>
              <w:top w:w="57" w:type="dxa"/>
              <w:left w:w="57" w:type="dxa"/>
              <w:bottom w:w="57" w:type="dxa"/>
              <w:right w:w="57" w:type="dxa"/>
            </w:tcMar>
          </w:tcPr>
          <w:p w14:paraId="7F7F541C" w14:textId="20BB0BD2" w:rsidR="00BF64D5" w:rsidRPr="00171A6F" w:rsidRDefault="00BF64D5" w:rsidP="003C232C">
            <w:pPr>
              <w:rPr>
                <w:rFonts w:ascii="Times New Roman" w:hAnsi="Times New Roman" w:cs="Times New Roman"/>
              </w:rPr>
            </w:pPr>
            <w:r w:rsidRPr="00171A6F">
              <w:rPr>
                <w:rFonts w:ascii="Times New Roman" w:hAnsi="Times New Roman" w:cs="Times New Roman"/>
              </w:rPr>
              <w:t xml:space="preserve">LRV ĮP, HP „Lygios </w:t>
            </w:r>
            <w:r w:rsidRPr="00171A6F">
              <w:rPr>
                <w:rFonts w:ascii="Times New Roman" w:hAnsi="Times New Roman" w:cs="Times New Roman"/>
              </w:rPr>
              <w:lastRenderedPageBreak/>
              <w:t>galimybės visiems“, HP „Darnus vystymasis“</w:t>
            </w:r>
          </w:p>
        </w:tc>
      </w:tr>
      <w:bookmarkEnd w:id="13"/>
      <w:tr w:rsidR="00DF6369" w:rsidRPr="00171A6F" w14:paraId="493272BD" w14:textId="77777777" w:rsidTr="002B5A27">
        <w:trPr>
          <w:trHeight w:val="985"/>
        </w:trPr>
        <w:tc>
          <w:tcPr>
            <w:tcW w:w="416" w:type="pct"/>
            <w:vMerge/>
            <w:shd w:val="clear" w:color="auto" w:fill="FFFFFF" w:themeFill="background1"/>
            <w:tcMar>
              <w:top w:w="57" w:type="dxa"/>
              <w:left w:w="57" w:type="dxa"/>
              <w:bottom w:w="57" w:type="dxa"/>
              <w:right w:w="57" w:type="dxa"/>
            </w:tcMar>
          </w:tcPr>
          <w:p w14:paraId="1DEE9AB6" w14:textId="77777777" w:rsidR="00BF64D5" w:rsidRPr="00171A6F" w:rsidRDefault="00BF64D5" w:rsidP="003C232C">
            <w:pPr>
              <w:jc w:val="both"/>
              <w:rPr>
                <w:rFonts w:ascii="Times New Roman" w:hAnsi="Times New Roman" w:cs="Times New Roman"/>
              </w:rPr>
            </w:pPr>
          </w:p>
        </w:tc>
        <w:tc>
          <w:tcPr>
            <w:tcW w:w="462" w:type="pct"/>
            <w:vMerge/>
            <w:shd w:val="clear" w:color="auto" w:fill="FFFFFF" w:themeFill="background1"/>
            <w:tcMar>
              <w:top w:w="57" w:type="dxa"/>
              <w:left w:w="57" w:type="dxa"/>
              <w:bottom w:w="57" w:type="dxa"/>
              <w:right w:w="57" w:type="dxa"/>
            </w:tcMar>
          </w:tcPr>
          <w:p w14:paraId="65B1F2A2" w14:textId="77777777" w:rsidR="00BF64D5" w:rsidRPr="00171A6F"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76B62BBB" w14:textId="77777777" w:rsidR="00BF64D5" w:rsidRPr="00171A6F"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45B8A0F1" w14:textId="77777777" w:rsidR="00BF64D5" w:rsidRPr="00171A6F" w:rsidRDefault="00BF64D5" w:rsidP="003C232C">
            <w:pPr>
              <w:jc w:val="both"/>
              <w:rPr>
                <w:rFonts w:ascii="Times New Roman" w:hAnsi="Times New Roman" w:cs="Times New Roman"/>
              </w:rPr>
            </w:pPr>
          </w:p>
        </w:tc>
        <w:tc>
          <w:tcPr>
            <w:tcW w:w="463" w:type="pct"/>
            <w:vMerge/>
            <w:shd w:val="clear" w:color="auto" w:fill="FFFFFF" w:themeFill="background1"/>
            <w:tcMar>
              <w:top w:w="57" w:type="dxa"/>
              <w:left w:w="57" w:type="dxa"/>
              <w:bottom w:w="57" w:type="dxa"/>
              <w:right w:w="57" w:type="dxa"/>
            </w:tcMar>
          </w:tcPr>
          <w:p w14:paraId="570308B4" w14:textId="77777777" w:rsidR="00BF64D5" w:rsidRPr="00171A6F" w:rsidRDefault="00BF64D5" w:rsidP="003C232C">
            <w:pPr>
              <w:jc w:val="both"/>
              <w:rPr>
                <w:rFonts w:ascii="Times New Roman" w:hAnsi="Times New Roman" w:cs="Times New Roman"/>
              </w:rPr>
            </w:pPr>
          </w:p>
        </w:tc>
        <w:tc>
          <w:tcPr>
            <w:tcW w:w="554" w:type="pct"/>
            <w:vMerge/>
            <w:shd w:val="clear" w:color="auto" w:fill="FFFFFF" w:themeFill="background1"/>
            <w:tcMar>
              <w:top w:w="57" w:type="dxa"/>
              <w:left w:w="57" w:type="dxa"/>
              <w:bottom w:w="57" w:type="dxa"/>
              <w:right w:w="57" w:type="dxa"/>
            </w:tcMar>
          </w:tcPr>
          <w:p w14:paraId="2A71C259" w14:textId="77777777" w:rsidR="00BF64D5" w:rsidRPr="00171A6F" w:rsidRDefault="00BF64D5" w:rsidP="003C232C">
            <w:pPr>
              <w:jc w:val="center"/>
              <w:rPr>
                <w:rFonts w:ascii="Times New Roman" w:hAnsi="Times New Roman" w:cs="Times New Roman"/>
              </w:rPr>
            </w:pPr>
          </w:p>
        </w:tc>
        <w:tc>
          <w:tcPr>
            <w:tcW w:w="835" w:type="pct"/>
            <w:shd w:val="clear" w:color="auto" w:fill="FFFFFF" w:themeFill="background1"/>
            <w:tcMar>
              <w:top w:w="57" w:type="dxa"/>
              <w:left w:w="57" w:type="dxa"/>
              <w:bottom w:w="57" w:type="dxa"/>
              <w:right w:w="57" w:type="dxa"/>
            </w:tcMar>
          </w:tcPr>
          <w:p w14:paraId="6939ABD1" w14:textId="6DDB7EFA" w:rsidR="00BF64D5" w:rsidRPr="00171A6F" w:rsidRDefault="00BF64D5" w:rsidP="003C232C">
            <w:pPr>
              <w:pStyle w:val="prastasiniatinklio"/>
              <w:spacing w:before="0" w:beforeAutospacing="0" w:after="0" w:afterAutospacing="0"/>
              <w:rPr>
                <w:rFonts w:ascii="Times New Roman" w:hAnsi="Times New Roman" w:cs="Times New Roman"/>
                <w:szCs w:val="22"/>
              </w:rPr>
            </w:pPr>
            <w:bookmarkStart w:id="16" w:name="_Hlk72848556"/>
            <w:r w:rsidRPr="00171A6F">
              <w:rPr>
                <w:rFonts w:ascii="Times New Roman" w:hAnsi="Times New Roman" w:cs="Times New Roman"/>
                <w:szCs w:val="22"/>
              </w:rPr>
              <w:t>Geležinkeli</w:t>
            </w:r>
            <w:r w:rsidR="00BE7842">
              <w:rPr>
                <w:rFonts w:ascii="Times New Roman" w:hAnsi="Times New Roman" w:cs="Times New Roman"/>
                <w:szCs w:val="22"/>
              </w:rPr>
              <w:t xml:space="preserve">o krovinių, vežamų naudojant </w:t>
            </w:r>
            <w:r w:rsidR="002F54D6">
              <w:rPr>
                <w:rFonts w:ascii="Times New Roman" w:hAnsi="Times New Roman" w:cs="Times New Roman"/>
                <w:szCs w:val="22"/>
              </w:rPr>
              <w:t xml:space="preserve">elektrinę </w:t>
            </w:r>
            <w:r w:rsidR="00BE7842">
              <w:rPr>
                <w:rFonts w:ascii="Times New Roman" w:hAnsi="Times New Roman" w:cs="Times New Roman"/>
                <w:szCs w:val="22"/>
              </w:rPr>
              <w:t>trauką, dalis</w:t>
            </w:r>
            <w:r w:rsidRPr="00171A6F">
              <w:rPr>
                <w:rFonts w:ascii="Times New Roman" w:hAnsi="Times New Roman" w:cs="Times New Roman"/>
                <w:szCs w:val="22"/>
              </w:rPr>
              <w:t>, proc.</w:t>
            </w:r>
            <w:bookmarkEnd w:id="16"/>
          </w:p>
        </w:tc>
        <w:tc>
          <w:tcPr>
            <w:tcW w:w="355" w:type="pct"/>
            <w:shd w:val="clear" w:color="auto" w:fill="FFFFFF" w:themeFill="background1"/>
            <w:tcMar>
              <w:top w:w="57" w:type="dxa"/>
              <w:left w:w="57" w:type="dxa"/>
              <w:bottom w:w="57" w:type="dxa"/>
              <w:right w:w="57" w:type="dxa"/>
            </w:tcMar>
          </w:tcPr>
          <w:p w14:paraId="59CB5BA8" w14:textId="77777777" w:rsidR="00BF64D5" w:rsidRPr="00171A6F" w:rsidRDefault="00BF64D5" w:rsidP="003C232C">
            <w:pPr>
              <w:jc w:val="center"/>
              <w:rPr>
                <w:rFonts w:ascii="Times New Roman" w:hAnsi="Times New Roman" w:cs="Times New Roman"/>
              </w:rPr>
            </w:pPr>
            <w:r w:rsidRPr="00171A6F">
              <w:rPr>
                <w:rFonts w:ascii="Times New Roman" w:hAnsi="Times New Roman" w:cs="Times New Roman"/>
              </w:rPr>
              <w:t>0</w:t>
            </w:r>
          </w:p>
          <w:p w14:paraId="648168CF" w14:textId="45FDCE26"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(2020</w:t>
            </w:r>
            <w:r w:rsidR="00171A6F">
              <w:rPr>
                <w:rFonts w:ascii="Times New Roman" w:hAnsi="Times New Roman" w:cs="Times New Roman"/>
              </w:rPr>
              <w:t xml:space="preserve"> m.</w:t>
            </w:r>
            <w:r w:rsidRPr="00171A6F">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539EBF04" w14:textId="7D7A52E8" w:rsidR="00BF64D5" w:rsidRPr="00171A6F" w:rsidRDefault="00BF64D5" w:rsidP="003C232C">
            <w:pPr>
              <w:jc w:val="center"/>
              <w:rPr>
                <w:rFonts w:ascii="Times New Roman" w:hAnsi="Times New Roman" w:cs="Times New Roman"/>
              </w:rPr>
            </w:pPr>
            <w:r w:rsidRPr="00171A6F">
              <w:rPr>
                <w:rFonts w:ascii="Times New Roman" w:hAnsi="Times New Roman" w:cs="Times New Roman"/>
              </w:rPr>
              <w:t>70</w:t>
            </w:r>
          </w:p>
        </w:tc>
        <w:tc>
          <w:tcPr>
            <w:tcW w:w="555" w:type="pct"/>
            <w:vMerge/>
            <w:shd w:val="clear" w:color="auto" w:fill="FFFFFF" w:themeFill="background1"/>
            <w:tcMar>
              <w:top w:w="57" w:type="dxa"/>
              <w:left w:w="57" w:type="dxa"/>
              <w:bottom w:w="57" w:type="dxa"/>
              <w:right w:w="57" w:type="dxa"/>
            </w:tcMar>
          </w:tcPr>
          <w:p w14:paraId="0C12D2ED" w14:textId="77777777" w:rsidR="00BF64D5" w:rsidRPr="00171A6F" w:rsidRDefault="00BF64D5" w:rsidP="003C232C">
            <w:pPr>
              <w:jc w:val="both"/>
              <w:rPr>
                <w:rFonts w:ascii="Times New Roman" w:hAnsi="Times New Roman" w:cs="Times New Roman"/>
              </w:rPr>
            </w:pPr>
          </w:p>
        </w:tc>
      </w:tr>
      <w:tr w:rsidR="00DF6369" w:rsidRPr="00171A6F" w14:paraId="4E1E4FD2" w14:textId="77777777" w:rsidTr="002B5A27">
        <w:trPr>
          <w:trHeight w:val="1137"/>
        </w:trPr>
        <w:tc>
          <w:tcPr>
            <w:tcW w:w="416" w:type="pct"/>
            <w:vMerge w:val="restart"/>
            <w:shd w:val="clear" w:color="auto" w:fill="FFFFFF" w:themeFill="background1"/>
            <w:tcMar>
              <w:top w:w="57" w:type="dxa"/>
              <w:left w:w="57" w:type="dxa"/>
              <w:bottom w:w="57" w:type="dxa"/>
              <w:right w:w="57" w:type="dxa"/>
            </w:tcMar>
          </w:tcPr>
          <w:p w14:paraId="3D845C4B" w14:textId="4DE47737" w:rsidR="00BF64D5" w:rsidRPr="00171A6F" w:rsidRDefault="00BF64D5" w:rsidP="00F962FE">
            <w:pPr>
              <w:rPr>
                <w:rFonts w:ascii="Times New Roman" w:hAnsi="Times New Roman" w:cs="Times New Roman"/>
              </w:rPr>
            </w:pPr>
            <w:bookmarkStart w:id="17" w:name="_Hlk72392191"/>
            <w:r w:rsidRPr="00171A6F">
              <w:rPr>
                <w:rFonts w:ascii="Times New Roman" w:hAnsi="Times New Roman" w:cs="Times New Roman"/>
              </w:rPr>
              <w:t>10-001-06-01-02</w:t>
            </w:r>
            <w:bookmarkEnd w:id="17"/>
          </w:p>
        </w:tc>
        <w:tc>
          <w:tcPr>
            <w:tcW w:w="462" w:type="pct"/>
            <w:vMerge w:val="restart"/>
            <w:shd w:val="clear" w:color="auto" w:fill="FFFFFF" w:themeFill="background1"/>
            <w:tcMar>
              <w:top w:w="57" w:type="dxa"/>
              <w:left w:w="57" w:type="dxa"/>
              <w:bottom w:w="57" w:type="dxa"/>
              <w:right w:w="57" w:type="dxa"/>
            </w:tcMar>
          </w:tcPr>
          <w:p w14:paraId="19D581E4" w14:textId="7A34F946" w:rsidR="00BF64D5" w:rsidRPr="00171A6F" w:rsidRDefault="00BF64D5" w:rsidP="00F962FE">
            <w:pPr>
              <w:rPr>
                <w:rFonts w:ascii="Times New Roman" w:hAnsi="Times New Roman" w:cs="Times New Roman"/>
              </w:rPr>
            </w:pPr>
            <w:bookmarkStart w:id="18" w:name="_Hlk72392201"/>
            <w:r w:rsidRPr="00171A6F">
              <w:rPr>
                <w:rFonts w:ascii="Times New Roman" w:hAnsi="Times New Roman" w:cs="Times New Roman"/>
              </w:rPr>
              <w:t xml:space="preserve">Skatinti darnų judumą </w:t>
            </w:r>
            <w:bookmarkEnd w:id="18"/>
          </w:p>
        </w:tc>
        <w:tc>
          <w:tcPr>
            <w:tcW w:w="509" w:type="pct"/>
            <w:vMerge w:val="restart"/>
            <w:shd w:val="clear" w:color="auto" w:fill="FFFFFF" w:themeFill="background1"/>
            <w:tcMar>
              <w:top w:w="57" w:type="dxa"/>
              <w:left w:w="57" w:type="dxa"/>
              <w:bottom w:w="57" w:type="dxa"/>
              <w:right w:w="57" w:type="dxa"/>
            </w:tcMar>
          </w:tcPr>
          <w:p w14:paraId="2EE4B6BC" w14:textId="68ADEE63" w:rsidR="00BF64D5" w:rsidRPr="00171A6F" w:rsidRDefault="00BF64D5" w:rsidP="00F962FE">
            <w:pPr>
              <w:rPr>
                <w:rFonts w:ascii="Times New Roman" w:hAnsi="Times New Roman" w:cs="Times New Roman"/>
              </w:rPr>
            </w:pPr>
            <w:r w:rsidRPr="00171A6F">
              <w:rPr>
                <w:rFonts w:ascii="Times New Roman" w:hAnsi="Times New Roman" w:cs="Times New Roman"/>
              </w:rPr>
              <w:t>6.1. Didinti energijos iš atsinaujinančių energijos išteklių dalį ir alternaty</w:t>
            </w:r>
            <w:r w:rsidRPr="00582155">
              <w:rPr>
                <w:rFonts w:ascii="Times New Roman" w:hAnsi="Times New Roman" w:cs="Times New Roman"/>
              </w:rPr>
              <w:t>vių</w:t>
            </w:r>
            <w:r w:rsidR="004D3551">
              <w:rPr>
                <w:rFonts w:ascii="Times New Roman" w:hAnsi="Times New Roman" w:cs="Times New Roman"/>
              </w:rPr>
              <w:t>jų</w:t>
            </w:r>
            <w:r w:rsidRPr="00171A6F">
              <w:rPr>
                <w:rFonts w:ascii="Times New Roman" w:hAnsi="Times New Roman" w:cs="Times New Roman"/>
              </w:rPr>
              <w:t xml:space="preserve"> degalų vartojimą transporto sektoriuje, skatinti darnų įvairiarūšį judumą ir mažinti transporto sukeliamą aplinkos taršą</w:t>
            </w:r>
          </w:p>
        </w:tc>
        <w:tc>
          <w:tcPr>
            <w:tcW w:w="509" w:type="pct"/>
            <w:vMerge w:val="restart"/>
            <w:shd w:val="clear" w:color="auto" w:fill="FFFFFF" w:themeFill="background1"/>
            <w:tcMar>
              <w:top w:w="57" w:type="dxa"/>
              <w:left w:w="57" w:type="dxa"/>
              <w:bottom w:w="57" w:type="dxa"/>
              <w:right w:w="57" w:type="dxa"/>
            </w:tcMar>
          </w:tcPr>
          <w:p w14:paraId="5ECA277E" w14:textId="29EBFDA6" w:rsidR="00BF64D5" w:rsidRPr="00171A6F" w:rsidRDefault="00BF64D5" w:rsidP="00F962FE">
            <w:pPr>
              <w:rPr>
                <w:rFonts w:ascii="Times New Roman" w:hAnsi="Times New Roman" w:cs="Times New Roman"/>
              </w:rPr>
            </w:pPr>
            <w:r w:rsidRPr="00171A6F">
              <w:rPr>
                <w:rFonts w:ascii="Times New Roman" w:hAnsi="Times New Roman" w:cs="Times New Roman"/>
              </w:rPr>
              <w:t>2.6. Plėtoti neįgaliesiems tinkamą aplinką visose gyvenimo srityse</w:t>
            </w:r>
          </w:p>
          <w:p w14:paraId="1766418E" w14:textId="06D6C458" w:rsidR="00BF64D5" w:rsidRPr="00171A6F" w:rsidRDefault="00BF64D5" w:rsidP="00F962FE">
            <w:pPr>
              <w:rPr>
                <w:rFonts w:ascii="Times New Roman" w:hAnsi="Times New Roman" w:cs="Times New Roman"/>
              </w:rPr>
            </w:pPr>
            <w:r w:rsidRPr="00171A6F">
              <w:rPr>
                <w:rFonts w:ascii="Times New Roman" w:hAnsi="Times New Roman" w:cs="Times New Roman"/>
              </w:rPr>
              <w:t>5.3. Gerinti transporto junglumą šalies viduje, su ES valstybėmis narėmis ir trečiosiomis šalimis, užtikrinti eismo saugumą.</w:t>
            </w:r>
          </w:p>
          <w:p w14:paraId="174318E6" w14:textId="726ECE0E" w:rsidR="00BF64D5" w:rsidRPr="00171A6F" w:rsidRDefault="00BF64D5" w:rsidP="00F962FE">
            <w:pPr>
              <w:rPr>
                <w:rFonts w:ascii="Times New Roman" w:hAnsi="Times New Roman" w:cs="Times New Roman"/>
              </w:rPr>
            </w:pPr>
            <w:r w:rsidRPr="00171A6F">
              <w:rPr>
                <w:rFonts w:ascii="Times New Roman" w:hAnsi="Times New Roman" w:cs="Times New Roman"/>
              </w:rPr>
              <w:t>5.4. Gerinti skaitmeninį junglumą ir didinti susisiekimo infrastruktūros panaudojimo efektyvumą bei sektoriaus kuriamą vertę</w:t>
            </w:r>
          </w:p>
        </w:tc>
        <w:tc>
          <w:tcPr>
            <w:tcW w:w="463" w:type="pct"/>
            <w:vMerge w:val="restart"/>
            <w:shd w:val="clear" w:color="auto" w:fill="FFFFFF" w:themeFill="background1"/>
            <w:tcMar>
              <w:top w:w="57" w:type="dxa"/>
              <w:left w:w="57" w:type="dxa"/>
              <w:bottom w:w="57" w:type="dxa"/>
              <w:right w:w="57" w:type="dxa"/>
            </w:tcMar>
          </w:tcPr>
          <w:p w14:paraId="041EF7CA" w14:textId="77777777" w:rsidR="00BF64D5" w:rsidRPr="00171A6F" w:rsidRDefault="00BF64D5" w:rsidP="003C232C">
            <w:pPr>
              <w:jc w:val="both"/>
              <w:rPr>
                <w:rFonts w:ascii="Times New Roman" w:hAnsi="Times New Roman" w:cs="Times New Roman"/>
              </w:rPr>
            </w:pPr>
          </w:p>
        </w:tc>
        <w:tc>
          <w:tcPr>
            <w:tcW w:w="554" w:type="pct"/>
            <w:vMerge w:val="restart"/>
            <w:shd w:val="clear" w:color="auto" w:fill="FFFFFF" w:themeFill="background1"/>
            <w:tcMar>
              <w:top w:w="57" w:type="dxa"/>
              <w:left w:w="57" w:type="dxa"/>
              <w:bottom w:w="57" w:type="dxa"/>
              <w:right w:w="57" w:type="dxa"/>
            </w:tcMar>
          </w:tcPr>
          <w:p w14:paraId="3314B7C2" w14:textId="77777777" w:rsidR="00BF64D5" w:rsidRPr="00171A6F" w:rsidRDefault="00BF64D5" w:rsidP="00F962FE">
            <w:pPr>
              <w:rPr>
                <w:rFonts w:ascii="Times New Roman" w:hAnsi="Times New Roman" w:cs="Times New Roman"/>
              </w:rPr>
            </w:pPr>
            <w:r w:rsidRPr="00171A6F">
              <w:rPr>
                <w:rFonts w:ascii="Times New Roman" w:hAnsi="Times New Roman" w:cs="Times New Roman"/>
              </w:rPr>
              <w:t>AM</w:t>
            </w:r>
          </w:p>
        </w:tc>
        <w:tc>
          <w:tcPr>
            <w:tcW w:w="835" w:type="pct"/>
            <w:shd w:val="clear" w:color="auto" w:fill="FFFFFF" w:themeFill="background1"/>
            <w:tcMar>
              <w:top w:w="57" w:type="dxa"/>
              <w:left w:w="57" w:type="dxa"/>
              <w:bottom w:w="57" w:type="dxa"/>
              <w:right w:w="57" w:type="dxa"/>
            </w:tcMar>
          </w:tcPr>
          <w:p w14:paraId="3CDA49DF" w14:textId="65B4D1B7" w:rsidR="00BF64D5" w:rsidRPr="00171A6F" w:rsidRDefault="00BF64D5" w:rsidP="003C232C">
            <w:pPr>
              <w:rPr>
                <w:rFonts w:ascii="Times New Roman" w:hAnsi="Times New Roman" w:cs="Times New Roman"/>
              </w:rPr>
            </w:pPr>
            <w:r w:rsidRPr="00171A6F">
              <w:rPr>
                <w:rFonts w:ascii="Times New Roman" w:hAnsi="Times New Roman" w:cs="Times New Roman"/>
              </w:rPr>
              <w:t>Viešojo transporto parko</w:t>
            </w:r>
            <w:r w:rsidR="00AB681A">
              <w:rPr>
                <w:rFonts w:ascii="Times New Roman" w:hAnsi="Times New Roman" w:cs="Times New Roman"/>
              </w:rPr>
              <w:t>,</w:t>
            </w:r>
            <w:r w:rsidRPr="00171A6F">
              <w:rPr>
                <w:rFonts w:ascii="Times New Roman" w:hAnsi="Times New Roman" w:cs="Times New Roman"/>
              </w:rPr>
              <w:t xml:space="preserve"> pritaikyto </w:t>
            </w:r>
            <w:r w:rsidR="0011119B" w:rsidRPr="00171A6F">
              <w:rPr>
                <w:rFonts w:ascii="Times New Roman" w:hAnsi="Times New Roman" w:cs="Times New Roman"/>
              </w:rPr>
              <w:t>individuali</w:t>
            </w:r>
            <w:r w:rsidR="00AB681A">
              <w:rPr>
                <w:rFonts w:ascii="Times New Roman" w:hAnsi="Times New Roman" w:cs="Times New Roman"/>
              </w:rPr>
              <w:t>ų</w:t>
            </w:r>
            <w:r w:rsidR="0011119B" w:rsidRPr="00171A6F">
              <w:rPr>
                <w:rFonts w:ascii="Times New Roman" w:hAnsi="Times New Roman" w:cs="Times New Roman"/>
              </w:rPr>
              <w:t xml:space="preserve"> </w:t>
            </w:r>
            <w:r w:rsidRPr="00171A6F">
              <w:rPr>
                <w:rFonts w:ascii="Times New Roman" w:hAnsi="Times New Roman" w:cs="Times New Roman"/>
              </w:rPr>
              <w:t>poreiki</w:t>
            </w:r>
            <w:r w:rsidR="00AB681A">
              <w:rPr>
                <w:rFonts w:ascii="Times New Roman" w:hAnsi="Times New Roman" w:cs="Times New Roman"/>
              </w:rPr>
              <w:t>ų asmenims</w:t>
            </w:r>
            <w:r w:rsidRPr="00171A6F">
              <w:rPr>
                <w:rFonts w:ascii="Times New Roman" w:hAnsi="Times New Roman" w:cs="Times New Roman"/>
              </w:rPr>
              <w:t>, dalis, proc.</w:t>
            </w:r>
          </w:p>
        </w:tc>
        <w:tc>
          <w:tcPr>
            <w:tcW w:w="355" w:type="pct"/>
            <w:shd w:val="clear" w:color="auto" w:fill="FFFFFF" w:themeFill="background1"/>
            <w:tcMar>
              <w:top w:w="57" w:type="dxa"/>
              <w:left w:w="57" w:type="dxa"/>
              <w:bottom w:w="57" w:type="dxa"/>
              <w:right w:w="57" w:type="dxa"/>
            </w:tcMar>
          </w:tcPr>
          <w:p w14:paraId="1EB8B839" w14:textId="77777777" w:rsidR="00BF64D5" w:rsidRPr="00171A6F" w:rsidRDefault="00BF64D5" w:rsidP="003C232C">
            <w:pPr>
              <w:jc w:val="center"/>
              <w:rPr>
                <w:rFonts w:ascii="Times New Roman" w:hAnsi="Times New Roman" w:cs="Times New Roman"/>
              </w:rPr>
            </w:pPr>
            <w:r w:rsidRPr="00171A6F">
              <w:rPr>
                <w:rFonts w:ascii="Times New Roman" w:hAnsi="Times New Roman" w:cs="Times New Roman"/>
              </w:rPr>
              <w:t>32</w:t>
            </w:r>
          </w:p>
          <w:p w14:paraId="1D50B2ED" w14:textId="2CA86A9B"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(2020</w:t>
            </w:r>
            <w:r w:rsidR="00171A6F">
              <w:rPr>
                <w:rFonts w:ascii="Times New Roman" w:hAnsi="Times New Roman" w:cs="Times New Roman"/>
              </w:rPr>
              <w:t xml:space="preserve"> m.</w:t>
            </w:r>
            <w:r w:rsidRPr="00171A6F">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5752F274" w14:textId="2CBDD26B" w:rsidR="00BF64D5" w:rsidRPr="00171A6F" w:rsidRDefault="00BF64D5" w:rsidP="003C232C">
            <w:pPr>
              <w:jc w:val="center"/>
              <w:rPr>
                <w:rFonts w:ascii="Times New Roman" w:hAnsi="Times New Roman" w:cs="Times New Roman"/>
              </w:rPr>
            </w:pPr>
            <w:r w:rsidRPr="00171A6F">
              <w:rPr>
                <w:rFonts w:ascii="Times New Roman" w:hAnsi="Times New Roman" w:cs="Times New Roman"/>
              </w:rPr>
              <w:t>55</w:t>
            </w:r>
          </w:p>
        </w:tc>
        <w:tc>
          <w:tcPr>
            <w:tcW w:w="555" w:type="pct"/>
            <w:vMerge w:val="restart"/>
            <w:shd w:val="clear" w:color="auto" w:fill="FFFFFF" w:themeFill="background1"/>
            <w:tcMar>
              <w:top w:w="57" w:type="dxa"/>
              <w:left w:w="57" w:type="dxa"/>
              <w:bottom w:w="57" w:type="dxa"/>
              <w:right w:w="57" w:type="dxa"/>
            </w:tcMar>
          </w:tcPr>
          <w:p w14:paraId="4BFD825B" w14:textId="311D7604" w:rsidR="00BF64D5" w:rsidRPr="00171A6F" w:rsidRDefault="00BF64D5" w:rsidP="00577419">
            <w:pPr>
              <w:rPr>
                <w:rFonts w:ascii="Times New Roman" w:hAnsi="Times New Roman" w:cs="Times New Roman"/>
              </w:rPr>
            </w:pPr>
            <w:r w:rsidRPr="00171A6F">
              <w:rPr>
                <w:rFonts w:ascii="Times New Roman" w:hAnsi="Times New Roman" w:cs="Times New Roman"/>
              </w:rPr>
              <w:t xml:space="preserve">LRV ĮP, HP „Lygios galimybės visiems“, HP „Darnus vystymasis“ </w:t>
            </w:r>
          </w:p>
          <w:p w14:paraId="242C2F46" w14:textId="481C3F21" w:rsidR="00BF64D5" w:rsidRPr="00171A6F" w:rsidRDefault="00BF64D5" w:rsidP="003C232C">
            <w:pPr>
              <w:jc w:val="both"/>
              <w:rPr>
                <w:rFonts w:ascii="Times New Roman" w:hAnsi="Times New Roman" w:cs="Times New Roman"/>
              </w:rPr>
            </w:pPr>
          </w:p>
        </w:tc>
      </w:tr>
      <w:tr w:rsidR="00DF6369" w:rsidRPr="00171A6F" w14:paraId="4174CF86" w14:textId="77777777" w:rsidTr="002B5A27">
        <w:trPr>
          <w:trHeight w:val="768"/>
        </w:trPr>
        <w:tc>
          <w:tcPr>
            <w:tcW w:w="416" w:type="pct"/>
            <w:vMerge/>
            <w:shd w:val="clear" w:color="auto" w:fill="FFFFFF" w:themeFill="background1"/>
            <w:tcMar>
              <w:top w:w="57" w:type="dxa"/>
              <w:left w:w="57" w:type="dxa"/>
              <w:bottom w:w="57" w:type="dxa"/>
              <w:right w:w="57" w:type="dxa"/>
            </w:tcMar>
          </w:tcPr>
          <w:p w14:paraId="47C9A26C" w14:textId="77777777" w:rsidR="00BF64D5" w:rsidRPr="00171A6F" w:rsidRDefault="00BF64D5" w:rsidP="003C232C">
            <w:pPr>
              <w:jc w:val="center"/>
              <w:rPr>
                <w:rFonts w:ascii="Times New Roman" w:hAnsi="Times New Roman" w:cs="Times New Roman"/>
              </w:rPr>
            </w:pPr>
          </w:p>
        </w:tc>
        <w:tc>
          <w:tcPr>
            <w:tcW w:w="462" w:type="pct"/>
            <w:vMerge/>
            <w:shd w:val="clear" w:color="auto" w:fill="FFFFFF" w:themeFill="background1"/>
            <w:tcMar>
              <w:top w:w="57" w:type="dxa"/>
              <w:left w:w="57" w:type="dxa"/>
              <w:bottom w:w="57" w:type="dxa"/>
              <w:right w:w="57" w:type="dxa"/>
            </w:tcMar>
          </w:tcPr>
          <w:p w14:paraId="1D68DAE9" w14:textId="77777777" w:rsidR="00BF64D5" w:rsidRPr="00171A6F"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5AA2CFAB" w14:textId="77777777" w:rsidR="00BF64D5" w:rsidRPr="00171A6F"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3305C7B6" w14:textId="77777777" w:rsidR="00BF64D5" w:rsidRPr="00171A6F" w:rsidRDefault="00BF64D5" w:rsidP="003C232C">
            <w:pPr>
              <w:jc w:val="both"/>
              <w:rPr>
                <w:rFonts w:ascii="Times New Roman" w:hAnsi="Times New Roman" w:cs="Times New Roman"/>
              </w:rPr>
            </w:pPr>
          </w:p>
        </w:tc>
        <w:tc>
          <w:tcPr>
            <w:tcW w:w="463" w:type="pct"/>
            <w:vMerge/>
            <w:shd w:val="clear" w:color="auto" w:fill="FFFFFF" w:themeFill="background1"/>
            <w:tcMar>
              <w:top w:w="57" w:type="dxa"/>
              <w:left w:w="57" w:type="dxa"/>
              <w:bottom w:w="57" w:type="dxa"/>
              <w:right w:w="57" w:type="dxa"/>
            </w:tcMar>
          </w:tcPr>
          <w:p w14:paraId="7FCB5CDE" w14:textId="77777777" w:rsidR="00BF64D5" w:rsidRPr="00171A6F" w:rsidRDefault="00BF64D5" w:rsidP="003C232C">
            <w:pPr>
              <w:jc w:val="both"/>
              <w:rPr>
                <w:rFonts w:ascii="Times New Roman" w:hAnsi="Times New Roman" w:cs="Times New Roman"/>
              </w:rPr>
            </w:pPr>
          </w:p>
        </w:tc>
        <w:tc>
          <w:tcPr>
            <w:tcW w:w="554" w:type="pct"/>
            <w:vMerge/>
            <w:shd w:val="clear" w:color="auto" w:fill="FFFFFF" w:themeFill="background1"/>
            <w:tcMar>
              <w:top w:w="57" w:type="dxa"/>
              <w:left w:w="57" w:type="dxa"/>
              <w:bottom w:w="57" w:type="dxa"/>
              <w:right w:w="57" w:type="dxa"/>
            </w:tcMar>
          </w:tcPr>
          <w:p w14:paraId="37B6A2FD" w14:textId="77777777" w:rsidR="00BF64D5" w:rsidRPr="00171A6F" w:rsidRDefault="00BF64D5" w:rsidP="003C232C">
            <w:pPr>
              <w:jc w:val="center"/>
              <w:rPr>
                <w:rFonts w:ascii="Times New Roman" w:hAnsi="Times New Roman" w:cs="Times New Roman"/>
              </w:rPr>
            </w:pPr>
          </w:p>
        </w:tc>
        <w:tc>
          <w:tcPr>
            <w:tcW w:w="835" w:type="pct"/>
            <w:shd w:val="clear" w:color="auto" w:fill="FFFFFF" w:themeFill="background1"/>
            <w:tcMar>
              <w:top w:w="57" w:type="dxa"/>
              <w:left w:w="57" w:type="dxa"/>
              <w:bottom w:w="57" w:type="dxa"/>
              <w:right w:w="57" w:type="dxa"/>
            </w:tcMar>
          </w:tcPr>
          <w:p w14:paraId="7497A4F0" w14:textId="77D7B0D7" w:rsidR="00BF64D5" w:rsidRPr="00171A6F" w:rsidRDefault="00BF64D5" w:rsidP="003C232C">
            <w:pPr>
              <w:rPr>
                <w:rFonts w:ascii="Times New Roman" w:hAnsi="Times New Roman" w:cs="Times New Roman"/>
              </w:rPr>
            </w:pPr>
            <w:bookmarkStart w:id="19" w:name="_Hlk87471964"/>
            <w:r w:rsidRPr="00171A6F">
              <w:rPr>
                <w:rFonts w:ascii="Times New Roman" w:eastAsia="Calibri" w:hAnsi="Times New Roman" w:cs="Times New Roman"/>
              </w:rPr>
              <w:t>Geležinkeliais pervežamų keleivių skaičius, mln. keleivių</w:t>
            </w:r>
            <w:bookmarkEnd w:id="19"/>
          </w:p>
        </w:tc>
        <w:tc>
          <w:tcPr>
            <w:tcW w:w="355" w:type="pct"/>
            <w:shd w:val="clear" w:color="auto" w:fill="FFFFFF" w:themeFill="background1"/>
            <w:tcMar>
              <w:top w:w="57" w:type="dxa"/>
              <w:left w:w="57" w:type="dxa"/>
              <w:bottom w:w="57" w:type="dxa"/>
              <w:right w:w="57" w:type="dxa"/>
            </w:tcMar>
          </w:tcPr>
          <w:p w14:paraId="4417EDFF" w14:textId="08491217" w:rsidR="00BF64D5" w:rsidRPr="00171A6F" w:rsidRDefault="00D60D0E" w:rsidP="003C232C">
            <w:pPr>
              <w:jc w:val="center"/>
              <w:rPr>
                <w:rFonts w:ascii="Times New Roman" w:hAnsi="Times New Roman" w:cs="Times New Roman"/>
              </w:rPr>
            </w:pPr>
            <w:r>
              <w:rPr>
                <w:rFonts w:ascii="Times New Roman" w:hAnsi="Times New Roman" w:cs="Times New Roman"/>
              </w:rPr>
              <w:t>3,3</w:t>
            </w:r>
          </w:p>
          <w:p w14:paraId="789F9401" w14:textId="3850C31E" w:rsidR="00BF64D5" w:rsidRPr="00171A6F" w:rsidRDefault="00BF64D5" w:rsidP="003C232C">
            <w:pPr>
              <w:jc w:val="center"/>
              <w:rPr>
                <w:rFonts w:ascii="Times New Roman" w:hAnsi="Times New Roman" w:cs="Times New Roman"/>
              </w:rPr>
            </w:pPr>
            <w:r w:rsidRPr="00171A6F">
              <w:rPr>
                <w:rFonts w:ascii="Times New Roman" w:hAnsi="Times New Roman" w:cs="Times New Roman"/>
              </w:rPr>
              <w:t>(</w:t>
            </w:r>
            <w:r w:rsidR="00D60D0E" w:rsidRPr="00171A6F">
              <w:rPr>
                <w:rFonts w:ascii="Times New Roman" w:hAnsi="Times New Roman" w:cs="Times New Roman"/>
              </w:rPr>
              <w:t>20</w:t>
            </w:r>
            <w:r w:rsidR="00D60D0E">
              <w:rPr>
                <w:rFonts w:ascii="Times New Roman" w:hAnsi="Times New Roman" w:cs="Times New Roman"/>
              </w:rPr>
              <w:t xml:space="preserve">20 </w:t>
            </w:r>
            <w:r w:rsidR="00171A6F">
              <w:rPr>
                <w:rFonts w:ascii="Times New Roman" w:hAnsi="Times New Roman" w:cs="Times New Roman"/>
              </w:rPr>
              <w:t>m.</w:t>
            </w:r>
            <w:r w:rsidRPr="00171A6F">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1CFDDE48" w14:textId="6EE50327" w:rsidR="00BF64D5" w:rsidRPr="00171A6F" w:rsidRDefault="00BF64D5" w:rsidP="003C232C">
            <w:pPr>
              <w:jc w:val="center"/>
              <w:rPr>
                <w:rFonts w:ascii="Times New Roman" w:hAnsi="Times New Roman" w:cs="Times New Roman"/>
              </w:rPr>
            </w:pPr>
            <w:r w:rsidRPr="00171A6F">
              <w:rPr>
                <w:rFonts w:ascii="Times New Roman" w:hAnsi="Times New Roman" w:cs="Times New Roman"/>
              </w:rPr>
              <w:t>10,7</w:t>
            </w:r>
          </w:p>
        </w:tc>
        <w:tc>
          <w:tcPr>
            <w:tcW w:w="555" w:type="pct"/>
            <w:vMerge/>
            <w:shd w:val="clear" w:color="auto" w:fill="FFFFFF" w:themeFill="background1"/>
            <w:tcMar>
              <w:top w:w="57" w:type="dxa"/>
              <w:left w:w="57" w:type="dxa"/>
              <w:bottom w:w="57" w:type="dxa"/>
              <w:right w:w="57" w:type="dxa"/>
            </w:tcMar>
          </w:tcPr>
          <w:p w14:paraId="524523A2" w14:textId="77777777" w:rsidR="00BF64D5" w:rsidRPr="00171A6F" w:rsidRDefault="00BF64D5" w:rsidP="003C232C">
            <w:pPr>
              <w:jc w:val="both"/>
              <w:rPr>
                <w:rFonts w:ascii="Times New Roman" w:hAnsi="Times New Roman" w:cs="Times New Roman"/>
              </w:rPr>
            </w:pPr>
          </w:p>
        </w:tc>
      </w:tr>
      <w:tr w:rsidR="00DF6369" w:rsidRPr="00171A6F" w14:paraId="5B182672" w14:textId="77777777" w:rsidTr="002B5A27">
        <w:trPr>
          <w:trHeight w:val="1298"/>
        </w:trPr>
        <w:tc>
          <w:tcPr>
            <w:tcW w:w="416" w:type="pct"/>
            <w:vMerge/>
            <w:shd w:val="clear" w:color="auto" w:fill="FFFFFF" w:themeFill="background1"/>
            <w:tcMar>
              <w:top w:w="57" w:type="dxa"/>
              <w:left w:w="57" w:type="dxa"/>
              <w:bottom w:w="57" w:type="dxa"/>
              <w:right w:w="57" w:type="dxa"/>
            </w:tcMar>
          </w:tcPr>
          <w:p w14:paraId="549BFA7A" w14:textId="77777777" w:rsidR="00BF64D5" w:rsidRPr="00171A6F" w:rsidRDefault="00BF64D5" w:rsidP="003C232C">
            <w:pPr>
              <w:jc w:val="both"/>
              <w:rPr>
                <w:rFonts w:ascii="Times New Roman" w:hAnsi="Times New Roman" w:cs="Times New Roman"/>
              </w:rPr>
            </w:pPr>
          </w:p>
        </w:tc>
        <w:tc>
          <w:tcPr>
            <w:tcW w:w="462" w:type="pct"/>
            <w:vMerge/>
            <w:shd w:val="clear" w:color="auto" w:fill="FFFFFF" w:themeFill="background1"/>
            <w:tcMar>
              <w:top w:w="57" w:type="dxa"/>
              <w:left w:w="57" w:type="dxa"/>
              <w:bottom w:w="57" w:type="dxa"/>
              <w:right w:w="57" w:type="dxa"/>
            </w:tcMar>
          </w:tcPr>
          <w:p w14:paraId="7EE50384" w14:textId="77777777" w:rsidR="00BF64D5" w:rsidRPr="00171A6F"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32C4E00E" w14:textId="77777777" w:rsidR="00BF64D5" w:rsidRPr="00171A6F"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45D451BA" w14:textId="77777777" w:rsidR="00BF64D5" w:rsidRPr="00171A6F" w:rsidRDefault="00BF64D5" w:rsidP="003C232C">
            <w:pPr>
              <w:jc w:val="both"/>
              <w:rPr>
                <w:rFonts w:ascii="Times New Roman" w:hAnsi="Times New Roman" w:cs="Times New Roman"/>
              </w:rPr>
            </w:pPr>
          </w:p>
        </w:tc>
        <w:tc>
          <w:tcPr>
            <w:tcW w:w="463" w:type="pct"/>
            <w:vMerge/>
            <w:shd w:val="clear" w:color="auto" w:fill="FFFFFF" w:themeFill="background1"/>
            <w:tcMar>
              <w:top w:w="57" w:type="dxa"/>
              <w:left w:w="57" w:type="dxa"/>
              <w:bottom w:w="57" w:type="dxa"/>
              <w:right w:w="57" w:type="dxa"/>
            </w:tcMar>
          </w:tcPr>
          <w:p w14:paraId="7D5021D6" w14:textId="77777777" w:rsidR="00BF64D5" w:rsidRPr="00171A6F" w:rsidRDefault="00BF64D5" w:rsidP="003C232C">
            <w:pPr>
              <w:jc w:val="both"/>
              <w:rPr>
                <w:rFonts w:ascii="Times New Roman" w:hAnsi="Times New Roman" w:cs="Times New Roman"/>
              </w:rPr>
            </w:pPr>
          </w:p>
        </w:tc>
        <w:tc>
          <w:tcPr>
            <w:tcW w:w="554" w:type="pct"/>
            <w:vMerge/>
            <w:shd w:val="clear" w:color="auto" w:fill="FFFFFF" w:themeFill="background1"/>
            <w:tcMar>
              <w:top w:w="57" w:type="dxa"/>
              <w:left w:w="57" w:type="dxa"/>
              <w:bottom w:w="57" w:type="dxa"/>
              <w:right w:w="57" w:type="dxa"/>
            </w:tcMar>
          </w:tcPr>
          <w:p w14:paraId="062F03B6" w14:textId="77777777" w:rsidR="00BF64D5" w:rsidRPr="00171A6F" w:rsidRDefault="00BF64D5" w:rsidP="003C232C">
            <w:pPr>
              <w:jc w:val="center"/>
              <w:rPr>
                <w:rFonts w:ascii="Times New Roman" w:hAnsi="Times New Roman" w:cs="Times New Roman"/>
              </w:rPr>
            </w:pPr>
          </w:p>
        </w:tc>
        <w:tc>
          <w:tcPr>
            <w:tcW w:w="835" w:type="pct"/>
            <w:shd w:val="clear" w:color="auto" w:fill="FFFFFF" w:themeFill="background1"/>
            <w:tcMar>
              <w:top w:w="57" w:type="dxa"/>
              <w:left w:w="57" w:type="dxa"/>
              <w:bottom w:w="57" w:type="dxa"/>
              <w:right w:w="57" w:type="dxa"/>
            </w:tcMar>
          </w:tcPr>
          <w:p w14:paraId="54ADFF0F" w14:textId="14F35101" w:rsidR="00BF64D5" w:rsidRPr="00171A6F" w:rsidRDefault="00BF64D5" w:rsidP="003C232C">
            <w:pPr>
              <w:rPr>
                <w:rFonts w:ascii="Times New Roman" w:hAnsi="Times New Roman" w:cs="Times New Roman"/>
              </w:rPr>
            </w:pPr>
            <w:r w:rsidRPr="00171A6F">
              <w:rPr>
                <w:rFonts w:ascii="Times New Roman" w:hAnsi="Times New Roman" w:cs="Times New Roman"/>
              </w:rPr>
              <w:t>Dviračiams skirtos infrastruktūros naudotojų skaičius per metus</w:t>
            </w:r>
            <w:r w:rsidRPr="00582155">
              <w:rPr>
                <w:rFonts w:ascii="Times New Roman" w:hAnsi="Times New Roman" w:cs="Times New Roman"/>
              </w:rPr>
              <w:t>*</w:t>
            </w:r>
            <w:r w:rsidRPr="00171A6F">
              <w:rPr>
                <w:rFonts w:ascii="Times New Roman" w:hAnsi="Times New Roman" w:cs="Times New Roman"/>
              </w:rPr>
              <w:t xml:space="preserve"> </w:t>
            </w:r>
          </w:p>
        </w:tc>
        <w:tc>
          <w:tcPr>
            <w:tcW w:w="355" w:type="pct"/>
            <w:shd w:val="clear" w:color="auto" w:fill="FFFFFF" w:themeFill="background1"/>
            <w:tcMar>
              <w:top w:w="57" w:type="dxa"/>
              <w:left w:w="57" w:type="dxa"/>
              <w:bottom w:w="57" w:type="dxa"/>
              <w:right w:w="57" w:type="dxa"/>
            </w:tcMar>
          </w:tcPr>
          <w:p w14:paraId="19DA0A62" w14:textId="77777777" w:rsidR="00BF64D5" w:rsidRPr="00171A6F" w:rsidRDefault="00BF64D5" w:rsidP="003C232C">
            <w:pPr>
              <w:jc w:val="center"/>
              <w:rPr>
                <w:rFonts w:ascii="Times New Roman" w:hAnsi="Times New Roman" w:cs="Times New Roman"/>
              </w:rPr>
            </w:pPr>
            <w:r w:rsidRPr="00171A6F">
              <w:rPr>
                <w:rFonts w:ascii="Times New Roman" w:hAnsi="Times New Roman" w:cs="Times New Roman"/>
              </w:rPr>
              <w:t>0</w:t>
            </w:r>
          </w:p>
          <w:p w14:paraId="321EC727" w14:textId="27B376AC"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(2021</w:t>
            </w:r>
            <w:r w:rsidR="00171A6F">
              <w:rPr>
                <w:rFonts w:ascii="Times New Roman" w:hAnsi="Times New Roman" w:cs="Times New Roman"/>
              </w:rPr>
              <w:t xml:space="preserve"> m.</w:t>
            </w:r>
            <w:r w:rsidRPr="00171A6F">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531B5D70" w14:textId="5BDC6EF9"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23 788</w:t>
            </w:r>
          </w:p>
          <w:p w14:paraId="61CB01CD" w14:textId="6225B3DD"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(2029</w:t>
            </w:r>
            <w:r w:rsidR="00171A6F">
              <w:rPr>
                <w:rFonts w:ascii="Times New Roman" w:hAnsi="Times New Roman" w:cs="Times New Roman"/>
              </w:rPr>
              <w:t xml:space="preserve"> m.</w:t>
            </w:r>
            <w:r w:rsidRPr="00171A6F">
              <w:rPr>
                <w:rFonts w:ascii="Times New Roman" w:hAnsi="Times New Roman" w:cs="Times New Roman"/>
              </w:rPr>
              <w:t>)</w:t>
            </w:r>
          </w:p>
        </w:tc>
        <w:tc>
          <w:tcPr>
            <w:tcW w:w="555" w:type="pct"/>
            <w:vMerge/>
            <w:shd w:val="clear" w:color="auto" w:fill="FFFFFF" w:themeFill="background1"/>
            <w:tcMar>
              <w:top w:w="57" w:type="dxa"/>
              <w:left w:w="57" w:type="dxa"/>
              <w:bottom w:w="57" w:type="dxa"/>
              <w:right w:w="57" w:type="dxa"/>
            </w:tcMar>
          </w:tcPr>
          <w:p w14:paraId="4410FF1F" w14:textId="77777777" w:rsidR="00BF64D5" w:rsidRPr="00171A6F" w:rsidRDefault="00BF64D5" w:rsidP="003C232C">
            <w:pPr>
              <w:jc w:val="both"/>
              <w:rPr>
                <w:rFonts w:ascii="Times New Roman" w:hAnsi="Times New Roman" w:cs="Times New Roman"/>
              </w:rPr>
            </w:pPr>
          </w:p>
        </w:tc>
      </w:tr>
      <w:tr w:rsidR="00DF6369" w:rsidRPr="00171A6F" w14:paraId="7C0C87AD" w14:textId="77777777" w:rsidTr="002B5A27">
        <w:trPr>
          <w:trHeight w:val="1470"/>
        </w:trPr>
        <w:tc>
          <w:tcPr>
            <w:tcW w:w="416" w:type="pct"/>
            <w:shd w:val="clear" w:color="auto" w:fill="FFFFFF" w:themeFill="background1"/>
            <w:tcMar>
              <w:top w:w="57" w:type="dxa"/>
              <w:left w:w="57" w:type="dxa"/>
              <w:bottom w:w="57" w:type="dxa"/>
              <w:right w:w="57" w:type="dxa"/>
            </w:tcMar>
          </w:tcPr>
          <w:p w14:paraId="682BF67B" w14:textId="7B8512F2" w:rsidR="00BF64D5" w:rsidRPr="00171A6F" w:rsidRDefault="00BF64D5" w:rsidP="00F962FE">
            <w:pPr>
              <w:rPr>
                <w:rFonts w:ascii="Times New Roman" w:hAnsi="Times New Roman" w:cs="Times New Roman"/>
              </w:rPr>
            </w:pPr>
            <w:r w:rsidRPr="00171A6F">
              <w:rPr>
                <w:rFonts w:ascii="Times New Roman" w:hAnsi="Times New Roman" w:cs="Times New Roman"/>
              </w:rPr>
              <w:lastRenderedPageBreak/>
              <w:t>10-002-06-01-03 (RE)</w:t>
            </w:r>
          </w:p>
        </w:tc>
        <w:tc>
          <w:tcPr>
            <w:tcW w:w="462" w:type="pct"/>
            <w:shd w:val="clear" w:color="auto" w:fill="FFFFFF" w:themeFill="background1"/>
            <w:tcMar>
              <w:top w:w="57" w:type="dxa"/>
              <w:left w:w="57" w:type="dxa"/>
              <w:bottom w:w="57" w:type="dxa"/>
              <w:right w:w="57" w:type="dxa"/>
            </w:tcMar>
          </w:tcPr>
          <w:p w14:paraId="799BAADE" w14:textId="18CCDF18" w:rsidR="00BF64D5" w:rsidRPr="00171A6F" w:rsidRDefault="00BF64D5" w:rsidP="00F962FE">
            <w:pPr>
              <w:rPr>
                <w:rFonts w:ascii="Times New Roman" w:hAnsi="Times New Roman" w:cs="Times New Roman"/>
              </w:rPr>
            </w:pPr>
            <w:r w:rsidRPr="00171A6F">
              <w:rPr>
                <w:rFonts w:ascii="Times New Roman" w:hAnsi="Times New Roman" w:cs="Times New Roman"/>
              </w:rPr>
              <w:t>Skatinti darnų judumą miestuose</w:t>
            </w:r>
          </w:p>
        </w:tc>
        <w:tc>
          <w:tcPr>
            <w:tcW w:w="509" w:type="pct"/>
            <w:shd w:val="clear" w:color="auto" w:fill="FFFFFF" w:themeFill="background1"/>
            <w:tcMar>
              <w:top w:w="57" w:type="dxa"/>
              <w:left w:w="57" w:type="dxa"/>
              <w:bottom w:w="57" w:type="dxa"/>
              <w:right w:w="57" w:type="dxa"/>
            </w:tcMar>
          </w:tcPr>
          <w:p w14:paraId="63F6ECD9" w14:textId="357C6CE4" w:rsidR="00BF64D5" w:rsidRPr="00171A6F" w:rsidRDefault="00BF64D5" w:rsidP="00F962FE">
            <w:pPr>
              <w:rPr>
                <w:rFonts w:ascii="Times New Roman" w:hAnsi="Times New Roman" w:cs="Times New Roman"/>
              </w:rPr>
            </w:pPr>
            <w:r w:rsidRPr="00171A6F">
              <w:rPr>
                <w:rFonts w:ascii="Times New Roman" w:hAnsi="Times New Roman" w:cs="Times New Roman"/>
              </w:rPr>
              <w:t xml:space="preserve">6.1. Didinti </w:t>
            </w:r>
            <w:r w:rsidR="00AB681A">
              <w:rPr>
                <w:rFonts w:ascii="Times New Roman" w:hAnsi="Times New Roman" w:cs="Times New Roman"/>
              </w:rPr>
              <w:t xml:space="preserve">energijos iš </w:t>
            </w:r>
            <w:r w:rsidRPr="00171A6F">
              <w:rPr>
                <w:rFonts w:ascii="Times New Roman" w:hAnsi="Times New Roman" w:cs="Times New Roman"/>
              </w:rPr>
              <w:t>atsinaujinančių</w:t>
            </w:r>
            <w:r w:rsidR="00AB681A">
              <w:rPr>
                <w:rFonts w:ascii="Times New Roman" w:hAnsi="Times New Roman" w:cs="Times New Roman"/>
              </w:rPr>
              <w:t xml:space="preserve"> energijos išteklių dalį</w:t>
            </w:r>
            <w:r w:rsidRPr="00171A6F">
              <w:rPr>
                <w:rFonts w:ascii="Times New Roman" w:hAnsi="Times New Roman" w:cs="Times New Roman"/>
              </w:rPr>
              <w:t xml:space="preserve"> ir alternatyv</w:t>
            </w:r>
            <w:r w:rsidRPr="00582155">
              <w:rPr>
                <w:rFonts w:ascii="Times New Roman" w:hAnsi="Times New Roman" w:cs="Times New Roman"/>
              </w:rPr>
              <w:t>ių</w:t>
            </w:r>
            <w:r w:rsidR="004D3551">
              <w:rPr>
                <w:rFonts w:ascii="Times New Roman" w:hAnsi="Times New Roman" w:cs="Times New Roman"/>
              </w:rPr>
              <w:t>jų</w:t>
            </w:r>
            <w:r w:rsidRPr="00171A6F">
              <w:rPr>
                <w:rFonts w:ascii="Times New Roman" w:hAnsi="Times New Roman" w:cs="Times New Roman"/>
              </w:rPr>
              <w:t xml:space="preserve"> degalų vartojimą transporto sektoriuje, skatinti darnų įvairiarūšį judumą ir mažinti transporto sukeliamą aplinkos taršą</w:t>
            </w:r>
          </w:p>
        </w:tc>
        <w:tc>
          <w:tcPr>
            <w:tcW w:w="509" w:type="pct"/>
            <w:shd w:val="clear" w:color="auto" w:fill="FFFFFF" w:themeFill="background1"/>
            <w:tcMar>
              <w:top w:w="57" w:type="dxa"/>
              <w:left w:w="57" w:type="dxa"/>
              <w:bottom w:w="57" w:type="dxa"/>
              <w:right w:w="57" w:type="dxa"/>
            </w:tcMar>
          </w:tcPr>
          <w:p w14:paraId="00E8B85E" w14:textId="77777777" w:rsidR="00BF64D5" w:rsidRPr="00171A6F" w:rsidRDefault="00BF64D5" w:rsidP="00F962FE">
            <w:pPr>
              <w:rPr>
                <w:rFonts w:ascii="Times New Roman" w:hAnsi="Times New Roman" w:cs="Times New Roman"/>
              </w:rPr>
            </w:pPr>
            <w:r w:rsidRPr="00171A6F">
              <w:rPr>
                <w:rFonts w:ascii="Times New Roman" w:hAnsi="Times New Roman" w:cs="Times New Roman"/>
              </w:rPr>
              <w:t>2.6. Plėtoti neįgaliesiems tinkamą aplinką visose gyvenimo srityse</w:t>
            </w:r>
          </w:p>
          <w:p w14:paraId="7AF5AA8A" w14:textId="3E0D226E" w:rsidR="00BF64D5" w:rsidRPr="00171A6F" w:rsidRDefault="00BF64D5" w:rsidP="00F962FE">
            <w:pPr>
              <w:rPr>
                <w:rFonts w:ascii="Times New Roman" w:hAnsi="Times New Roman" w:cs="Times New Roman"/>
              </w:rPr>
            </w:pPr>
            <w:r w:rsidRPr="00171A6F">
              <w:rPr>
                <w:rFonts w:ascii="Times New Roman" w:hAnsi="Times New Roman" w:cs="Times New Roman"/>
              </w:rPr>
              <w:t>5.3. Gerinti transporto junglumą šalies viduje, su ES valstybėmis narėmis ir trečiosiomis šalimis, užtikrinti eismo saugumą.</w:t>
            </w:r>
          </w:p>
          <w:p w14:paraId="2982F9A6" w14:textId="77777777" w:rsidR="00BF64D5" w:rsidRPr="00171A6F" w:rsidRDefault="00BF64D5" w:rsidP="00F962FE">
            <w:pPr>
              <w:rPr>
                <w:rFonts w:ascii="Times New Roman" w:hAnsi="Times New Roman" w:cs="Times New Roman"/>
              </w:rPr>
            </w:pPr>
            <w:r w:rsidRPr="00171A6F">
              <w:rPr>
                <w:rFonts w:ascii="Times New Roman" w:hAnsi="Times New Roman" w:cs="Times New Roman"/>
              </w:rPr>
              <w:t>5.4 Gerinti skaitmeninį junglumą ir didinti susisiekimo infrastruktūros panaudojimo efektyvumą bei sektoriaus kuriamą vertę.</w:t>
            </w:r>
          </w:p>
          <w:p w14:paraId="12E937BF" w14:textId="625CEB89" w:rsidR="00BF64D5" w:rsidRPr="00171A6F" w:rsidRDefault="00BF64D5" w:rsidP="00F962FE">
            <w:pPr>
              <w:rPr>
                <w:rFonts w:ascii="Times New Roman" w:hAnsi="Times New Roman" w:cs="Times New Roman"/>
              </w:rPr>
            </w:pPr>
            <w:r w:rsidRPr="00171A6F">
              <w:rPr>
                <w:rFonts w:ascii="Times New Roman" w:hAnsi="Times New Roman" w:cs="Times New Roman"/>
              </w:rPr>
              <w:t>7.2</w:t>
            </w:r>
            <w:r w:rsidR="00577419">
              <w:rPr>
                <w:rFonts w:ascii="Times New Roman" w:hAnsi="Times New Roman" w:cs="Times New Roman"/>
              </w:rPr>
              <w:t>.</w:t>
            </w:r>
            <w:r w:rsidRPr="00171A6F">
              <w:rPr>
                <w:rFonts w:ascii="Times New Roman" w:hAnsi="Times New Roman" w:cs="Times New Roman"/>
              </w:rPr>
              <w:t>Didinti darbo vietų pasiekiamumą ir viešųjų paslaugų prieinamumą visiems</w:t>
            </w:r>
          </w:p>
        </w:tc>
        <w:tc>
          <w:tcPr>
            <w:tcW w:w="463" w:type="pct"/>
            <w:shd w:val="clear" w:color="auto" w:fill="FFFFFF" w:themeFill="background1"/>
            <w:tcMar>
              <w:top w:w="57" w:type="dxa"/>
              <w:left w:w="57" w:type="dxa"/>
              <w:bottom w:w="57" w:type="dxa"/>
              <w:right w:w="57" w:type="dxa"/>
            </w:tcMar>
          </w:tcPr>
          <w:p w14:paraId="3B42D570" w14:textId="21C4CC39" w:rsidR="00BF64D5" w:rsidRPr="00171A6F" w:rsidRDefault="00BF64D5" w:rsidP="00F962FE">
            <w:pPr>
              <w:rPr>
                <w:rFonts w:ascii="Times New Roman" w:hAnsi="Times New Roman" w:cs="Times New Roman"/>
              </w:rPr>
            </w:pPr>
            <w:r w:rsidRPr="00171A6F">
              <w:rPr>
                <w:rFonts w:ascii="Times New Roman" w:hAnsi="Times New Roman" w:cs="Times New Roman"/>
              </w:rPr>
              <w:t>Parengtas ir patvirtintas darnaus judumo mieste planas, kurio parengimas finansuotas 2014–2020 m. ES fondų lėšomis;</w:t>
            </w:r>
          </w:p>
          <w:p w14:paraId="761175C2" w14:textId="45476E13" w:rsidR="00BF64D5" w:rsidRPr="00171A6F" w:rsidRDefault="00BF64D5" w:rsidP="00F962FE">
            <w:pPr>
              <w:rPr>
                <w:rFonts w:ascii="Times New Roman" w:hAnsi="Times New Roman" w:cs="Times New Roman"/>
              </w:rPr>
            </w:pPr>
            <w:r w:rsidRPr="00171A6F">
              <w:rPr>
                <w:rFonts w:ascii="Times New Roman" w:hAnsi="Times New Roman" w:cs="Times New Roman"/>
              </w:rPr>
              <w:t>Parengtas ir patvirtintas</w:t>
            </w:r>
            <w:r w:rsidRPr="00171A6F">
              <w:rPr>
                <w:rFonts w:ascii="Times New Roman" w:hAnsi="Times New Roman" w:cs="Times New Roman"/>
                <w:highlight w:val="yellow"/>
              </w:rPr>
              <w:t xml:space="preserve"> </w:t>
            </w:r>
            <w:r w:rsidR="00577419">
              <w:rPr>
                <w:rFonts w:ascii="Times New Roman" w:hAnsi="Times New Roman" w:cs="Times New Roman"/>
              </w:rPr>
              <w:t>v</w:t>
            </w:r>
            <w:r w:rsidRPr="00A06A95">
              <w:rPr>
                <w:rFonts w:ascii="Times New Roman" w:hAnsi="Times New Roman" w:cs="Times New Roman"/>
              </w:rPr>
              <w:t>iešųjų ir pusiau viešųjų elektromobilių įkrovimo prieigų vietinės reikšmės keliuose planas iki 2030 m.</w:t>
            </w:r>
          </w:p>
          <w:p w14:paraId="180C57FB" w14:textId="0063237E" w:rsidR="00BF64D5" w:rsidRPr="00171A6F" w:rsidRDefault="00BF64D5" w:rsidP="00F962FE">
            <w:pPr>
              <w:rPr>
                <w:rFonts w:ascii="Times New Roman" w:hAnsi="Times New Roman" w:cs="Times New Roman"/>
              </w:rPr>
            </w:pPr>
          </w:p>
        </w:tc>
        <w:tc>
          <w:tcPr>
            <w:tcW w:w="554" w:type="pct"/>
            <w:shd w:val="clear" w:color="auto" w:fill="FFFFFF" w:themeFill="background1"/>
            <w:tcMar>
              <w:top w:w="57" w:type="dxa"/>
              <w:left w:w="57" w:type="dxa"/>
              <w:bottom w:w="57" w:type="dxa"/>
              <w:right w:w="57" w:type="dxa"/>
            </w:tcMar>
          </w:tcPr>
          <w:p w14:paraId="2C97F780" w14:textId="71EF48D2" w:rsidR="00BF64D5" w:rsidRPr="00171A6F" w:rsidRDefault="00BF64D5" w:rsidP="00F962FE">
            <w:pPr>
              <w:rPr>
                <w:rFonts w:ascii="Times New Roman" w:hAnsi="Times New Roman" w:cs="Times New Roman"/>
              </w:rPr>
            </w:pPr>
            <w:r w:rsidRPr="00171A6F">
              <w:rPr>
                <w:rFonts w:ascii="Times New Roman" w:hAnsi="Times New Roman" w:cs="Times New Roman"/>
              </w:rPr>
              <w:t>AM, VRM, Regionų plėtros tarybos, savivaldybės</w:t>
            </w:r>
          </w:p>
        </w:tc>
        <w:tc>
          <w:tcPr>
            <w:tcW w:w="835" w:type="pct"/>
            <w:shd w:val="clear" w:color="auto" w:fill="FFFFFF" w:themeFill="background1"/>
            <w:tcMar>
              <w:top w:w="57" w:type="dxa"/>
              <w:left w:w="57" w:type="dxa"/>
              <w:bottom w:w="57" w:type="dxa"/>
              <w:right w:w="57" w:type="dxa"/>
            </w:tcMar>
          </w:tcPr>
          <w:p w14:paraId="0DBAA0DC" w14:textId="77777777" w:rsidR="00BF64D5" w:rsidRPr="00582155" w:rsidRDefault="00BF64D5" w:rsidP="003C232C">
            <w:pPr>
              <w:jc w:val="both"/>
              <w:rPr>
                <w:rFonts w:ascii="Times New Roman" w:hAnsi="Times New Roman" w:cs="Times New Roman"/>
              </w:rPr>
            </w:pPr>
            <w:r w:rsidRPr="00582155">
              <w:rPr>
                <w:rFonts w:ascii="Times New Roman" w:hAnsi="Times New Roman" w:cs="Times New Roman"/>
              </w:rPr>
              <w:t>Poveikio rodiklis:</w:t>
            </w:r>
          </w:p>
          <w:p w14:paraId="451481D1" w14:textId="77777777" w:rsidR="00BF64D5" w:rsidRPr="00171A6F" w:rsidRDefault="00BF64D5" w:rsidP="003C232C">
            <w:pPr>
              <w:rPr>
                <w:rFonts w:ascii="Times New Roman" w:hAnsi="Times New Roman" w:cs="Times New Roman"/>
                <w:highlight w:val="yellow"/>
              </w:rPr>
            </w:pPr>
            <w:r w:rsidRPr="00582155">
              <w:rPr>
                <w:rFonts w:ascii="Times New Roman" w:hAnsi="Times New Roman" w:cs="Times New Roman"/>
              </w:rPr>
              <w:t>6.1.1.</w:t>
            </w:r>
            <w:r w:rsidRPr="00171A6F">
              <w:rPr>
                <w:rFonts w:ascii="Times New Roman" w:hAnsi="Times New Roman" w:cs="Times New Roman"/>
              </w:rPr>
              <w:t xml:space="preserve"> Transporto sektoriuje išmetamo šiltnamio efektą sukeliančių dujų (ŠESD) kiekio pokytis, palyginti su 2005 m. išmestu </w:t>
            </w:r>
            <w:r w:rsidRPr="00E43C6A">
              <w:rPr>
                <w:rFonts w:ascii="Times New Roman" w:hAnsi="Times New Roman" w:cs="Times New Roman"/>
              </w:rPr>
              <w:t>kiekiu</w:t>
            </w:r>
          </w:p>
          <w:p w14:paraId="5CFEAFA2" w14:textId="2426E87F" w:rsidR="00BF64D5" w:rsidRPr="00171A6F" w:rsidRDefault="00BF64D5" w:rsidP="003C232C">
            <w:pPr>
              <w:rPr>
                <w:rFonts w:ascii="Times New Roman" w:hAnsi="Times New Roman" w:cs="Times New Roman"/>
                <w:highlight w:val="yellow"/>
              </w:rPr>
            </w:pPr>
            <w:r w:rsidRPr="00171A6F">
              <w:rPr>
                <w:rFonts w:ascii="Times New Roman" w:hAnsi="Times New Roman" w:cs="Times New Roman"/>
              </w:rPr>
              <w:tab/>
            </w:r>
          </w:p>
        </w:tc>
        <w:tc>
          <w:tcPr>
            <w:tcW w:w="355" w:type="pct"/>
            <w:shd w:val="clear" w:color="auto" w:fill="FFFFFF" w:themeFill="background1"/>
            <w:tcMar>
              <w:top w:w="57" w:type="dxa"/>
              <w:left w:w="57" w:type="dxa"/>
              <w:bottom w:w="57" w:type="dxa"/>
              <w:right w:w="57" w:type="dxa"/>
            </w:tcMar>
          </w:tcPr>
          <w:p w14:paraId="302D4BB4" w14:textId="77777777" w:rsidR="00BF64D5" w:rsidRPr="00171A6F" w:rsidRDefault="00BF64D5" w:rsidP="003C232C">
            <w:pPr>
              <w:jc w:val="center"/>
              <w:rPr>
                <w:rFonts w:ascii="Times New Roman" w:hAnsi="Times New Roman" w:cs="Times New Roman"/>
              </w:rPr>
            </w:pPr>
            <w:r w:rsidRPr="00171A6F">
              <w:rPr>
                <w:rFonts w:ascii="Times New Roman" w:hAnsi="Times New Roman" w:cs="Times New Roman"/>
              </w:rPr>
              <w:t>36,2</w:t>
            </w:r>
          </w:p>
          <w:p w14:paraId="3E312DF9" w14:textId="7AAF716F"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(2016–2018</w:t>
            </w:r>
            <w:r w:rsidR="00171A6F">
              <w:rPr>
                <w:rFonts w:ascii="Times New Roman" w:hAnsi="Times New Roman" w:cs="Times New Roman"/>
              </w:rPr>
              <w:t xml:space="preserve"> m.</w:t>
            </w:r>
            <w:r w:rsidRPr="00171A6F">
              <w:rPr>
                <w:rFonts w:ascii="Times New Roman" w:hAnsi="Times New Roman" w:cs="Times New Roman"/>
              </w:rPr>
              <w:t>)</w:t>
            </w:r>
          </w:p>
          <w:p w14:paraId="265415E9" w14:textId="61079B46" w:rsidR="00BF64D5" w:rsidRPr="00171A6F" w:rsidRDefault="00BF64D5" w:rsidP="003C232C">
            <w:pPr>
              <w:jc w:val="center"/>
              <w:rPr>
                <w:rFonts w:ascii="Times New Roman" w:hAnsi="Times New Roman" w:cs="Times New Roman"/>
              </w:rPr>
            </w:pPr>
          </w:p>
          <w:p w14:paraId="65AD3F08" w14:textId="5AFA75B4" w:rsidR="00BF64D5" w:rsidRPr="00171A6F" w:rsidRDefault="00BF64D5" w:rsidP="003C232C">
            <w:pPr>
              <w:jc w:val="center"/>
              <w:rPr>
                <w:rFonts w:ascii="Times New Roman" w:hAnsi="Times New Roman" w:cs="Times New Roman"/>
              </w:rPr>
            </w:pPr>
          </w:p>
          <w:p w14:paraId="31A4B44B" w14:textId="4F3804F5" w:rsidR="00BF64D5" w:rsidRPr="00171A6F" w:rsidRDefault="00BF64D5" w:rsidP="003C232C">
            <w:pPr>
              <w:jc w:val="center"/>
              <w:rPr>
                <w:rFonts w:ascii="Times New Roman" w:hAnsi="Times New Roman" w:cs="Times New Roman"/>
              </w:rPr>
            </w:pPr>
          </w:p>
        </w:tc>
        <w:tc>
          <w:tcPr>
            <w:tcW w:w="339" w:type="pct"/>
            <w:shd w:val="clear" w:color="auto" w:fill="FFFFFF" w:themeFill="background1"/>
            <w:tcMar>
              <w:top w:w="57" w:type="dxa"/>
              <w:left w:w="57" w:type="dxa"/>
              <w:bottom w:w="57" w:type="dxa"/>
              <w:right w:w="57" w:type="dxa"/>
            </w:tcMar>
          </w:tcPr>
          <w:p w14:paraId="43863997" w14:textId="77777777" w:rsidR="00BF64D5" w:rsidRPr="00171A6F" w:rsidRDefault="00BF64D5" w:rsidP="003C232C">
            <w:pPr>
              <w:jc w:val="center"/>
              <w:rPr>
                <w:rFonts w:ascii="Times New Roman" w:hAnsi="Times New Roman" w:cs="Times New Roman"/>
              </w:rPr>
            </w:pPr>
            <w:r w:rsidRPr="00171A6F">
              <w:rPr>
                <w:rFonts w:ascii="Times New Roman" w:hAnsi="Times New Roman" w:cs="Times New Roman"/>
              </w:rPr>
              <w:t>–14</w:t>
            </w:r>
          </w:p>
          <w:p w14:paraId="2FC13AD0" w14:textId="44EFCDD0" w:rsidR="00BF64D5" w:rsidRPr="00171A6F" w:rsidRDefault="00BF64D5" w:rsidP="003C232C">
            <w:pPr>
              <w:jc w:val="center"/>
              <w:rPr>
                <w:rFonts w:ascii="Times New Roman" w:hAnsi="Times New Roman" w:cs="Times New Roman"/>
              </w:rPr>
            </w:pPr>
          </w:p>
          <w:p w14:paraId="16A55DF1" w14:textId="2AEB1597" w:rsidR="00BF64D5" w:rsidRPr="00171A6F" w:rsidRDefault="00BF64D5" w:rsidP="003C232C">
            <w:pPr>
              <w:jc w:val="center"/>
              <w:rPr>
                <w:rFonts w:ascii="Times New Roman" w:hAnsi="Times New Roman" w:cs="Times New Roman"/>
              </w:rPr>
            </w:pPr>
          </w:p>
        </w:tc>
        <w:tc>
          <w:tcPr>
            <w:tcW w:w="555" w:type="pct"/>
            <w:shd w:val="clear" w:color="auto" w:fill="FFFFFF" w:themeFill="background1"/>
            <w:tcMar>
              <w:top w:w="57" w:type="dxa"/>
              <w:left w:w="57" w:type="dxa"/>
              <w:bottom w:w="57" w:type="dxa"/>
              <w:right w:w="57" w:type="dxa"/>
            </w:tcMar>
          </w:tcPr>
          <w:p w14:paraId="61119EF8" w14:textId="16F93A57" w:rsidR="00BF64D5" w:rsidRPr="00171A6F" w:rsidRDefault="00BF64D5" w:rsidP="00577419">
            <w:pPr>
              <w:rPr>
                <w:rFonts w:ascii="Times New Roman" w:hAnsi="Times New Roman" w:cs="Times New Roman"/>
              </w:rPr>
            </w:pPr>
            <w:r w:rsidRPr="00171A6F">
              <w:rPr>
                <w:rFonts w:ascii="Times New Roman" w:hAnsi="Times New Roman" w:cs="Times New Roman"/>
              </w:rPr>
              <w:t>LRV ĮP, HP „Lygios galimybės visiems“, HP „Darnus vystymasis“, RPP</w:t>
            </w:r>
          </w:p>
        </w:tc>
      </w:tr>
      <w:tr w:rsidR="00DF6369" w:rsidRPr="00171A6F" w14:paraId="4216C7DC" w14:textId="77777777" w:rsidTr="002B5A27">
        <w:trPr>
          <w:trHeight w:val="1272"/>
        </w:trPr>
        <w:tc>
          <w:tcPr>
            <w:tcW w:w="416" w:type="pct"/>
            <w:vMerge w:val="restart"/>
            <w:shd w:val="clear" w:color="auto" w:fill="FFFFFF" w:themeFill="background1"/>
            <w:tcMar>
              <w:top w:w="57" w:type="dxa"/>
              <w:left w:w="57" w:type="dxa"/>
              <w:bottom w:w="57" w:type="dxa"/>
              <w:right w:w="57" w:type="dxa"/>
            </w:tcMar>
          </w:tcPr>
          <w:p w14:paraId="2DE78275" w14:textId="0939A62E" w:rsidR="00BF64D5" w:rsidRPr="00171A6F" w:rsidRDefault="00BF64D5" w:rsidP="00F962FE">
            <w:pPr>
              <w:rPr>
                <w:rFonts w:ascii="Times New Roman" w:hAnsi="Times New Roman" w:cs="Times New Roman"/>
              </w:rPr>
            </w:pPr>
            <w:r w:rsidRPr="00171A6F">
              <w:rPr>
                <w:rFonts w:ascii="Times New Roman" w:hAnsi="Times New Roman" w:cs="Times New Roman"/>
              </w:rPr>
              <w:lastRenderedPageBreak/>
              <w:t>10-001-10-02-01</w:t>
            </w:r>
          </w:p>
        </w:tc>
        <w:tc>
          <w:tcPr>
            <w:tcW w:w="462" w:type="pct"/>
            <w:vMerge w:val="restart"/>
            <w:shd w:val="clear" w:color="auto" w:fill="FFFFFF" w:themeFill="background1"/>
            <w:tcMar>
              <w:top w:w="57" w:type="dxa"/>
              <w:left w:w="57" w:type="dxa"/>
              <w:bottom w:w="57" w:type="dxa"/>
              <w:right w:w="57" w:type="dxa"/>
            </w:tcMar>
          </w:tcPr>
          <w:p w14:paraId="25848318" w14:textId="77777777" w:rsidR="00BF64D5" w:rsidRPr="00171A6F" w:rsidRDefault="00BF64D5" w:rsidP="00F962FE">
            <w:pPr>
              <w:rPr>
                <w:rFonts w:ascii="Times New Roman" w:hAnsi="Times New Roman" w:cs="Times New Roman"/>
              </w:rPr>
            </w:pPr>
            <w:r w:rsidRPr="00171A6F">
              <w:rPr>
                <w:rFonts w:ascii="Times New Roman" w:hAnsi="Times New Roman" w:cs="Times New Roman"/>
              </w:rPr>
              <w:t>Pritaikyti TEN-T tinklą tarptautiniam kariniam judumui</w:t>
            </w:r>
          </w:p>
        </w:tc>
        <w:tc>
          <w:tcPr>
            <w:tcW w:w="509" w:type="pct"/>
            <w:vMerge w:val="restart"/>
            <w:shd w:val="clear" w:color="auto" w:fill="FFFFFF" w:themeFill="background1"/>
            <w:tcMar>
              <w:top w:w="57" w:type="dxa"/>
              <w:left w:w="57" w:type="dxa"/>
              <w:bottom w:w="57" w:type="dxa"/>
              <w:right w:w="57" w:type="dxa"/>
            </w:tcMar>
          </w:tcPr>
          <w:p w14:paraId="67A5F939" w14:textId="6EDC5691" w:rsidR="00BF64D5" w:rsidRPr="00171A6F" w:rsidRDefault="00BF64D5" w:rsidP="00F962FE">
            <w:pPr>
              <w:rPr>
                <w:rFonts w:ascii="Times New Roman" w:hAnsi="Times New Roman" w:cs="Times New Roman"/>
              </w:rPr>
            </w:pPr>
            <w:r w:rsidRPr="00171A6F">
              <w:rPr>
                <w:rFonts w:ascii="Times New Roman" w:hAnsi="Times New Roman" w:cs="Times New Roman"/>
                <w:bCs/>
                <w:color w:val="000000" w:themeColor="text1"/>
              </w:rPr>
              <w:t>10.2.</w:t>
            </w:r>
            <w:r w:rsidRPr="00171A6F">
              <w:rPr>
                <w:rFonts w:ascii="Times New Roman" w:hAnsi="Times New Roman" w:cs="Times New Roman"/>
                <w:b/>
                <w:bCs/>
                <w:color w:val="000000" w:themeColor="text1"/>
              </w:rPr>
              <w:t xml:space="preserve"> </w:t>
            </w:r>
            <w:r w:rsidRPr="00171A6F">
              <w:rPr>
                <w:rFonts w:ascii="Times New Roman" w:hAnsi="Times New Roman" w:cs="Times New Roman"/>
                <w:bCs/>
              </w:rPr>
              <w:t>Sukurti ir pritaikyti transporto infrastruktūrą</w:t>
            </w:r>
            <w:r w:rsidRPr="00171A6F">
              <w:rPr>
                <w:rFonts w:ascii="Times New Roman" w:hAnsi="Times New Roman" w:cs="Times New Roman"/>
                <w:bCs/>
                <w:color w:val="000000" w:themeColor="text1"/>
              </w:rPr>
              <w:t>, reikalingą tarptautiniam kariniam judumui</w:t>
            </w:r>
          </w:p>
        </w:tc>
        <w:tc>
          <w:tcPr>
            <w:tcW w:w="509" w:type="pct"/>
            <w:vMerge w:val="restart"/>
            <w:shd w:val="clear" w:color="auto" w:fill="FFFFFF" w:themeFill="background1"/>
            <w:tcMar>
              <w:top w:w="57" w:type="dxa"/>
              <w:left w:w="57" w:type="dxa"/>
              <w:bottom w:w="57" w:type="dxa"/>
              <w:right w:w="57" w:type="dxa"/>
            </w:tcMar>
          </w:tcPr>
          <w:p w14:paraId="3F856F2D" w14:textId="0B95E050" w:rsidR="00BF64D5" w:rsidRPr="00171A6F" w:rsidRDefault="00BF64D5" w:rsidP="00F962FE">
            <w:pPr>
              <w:rPr>
                <w:rFonts w:ascii="Times New Roman" w:hAnsi="Times New Roman" w:cs="Times New Roman"/>
              </w:rPr>
            </w:pPr>
            <w:r w:rsidRPr="00171A6F">
              <w:rPr>
                <w:rFonts w:ascii="Times New Roman" w:hAnsi="Times New Roman" w:cs="Times New Roman"/>
              </w:rPr>
              <w:t>5.3. Gerinti transporto junglumą šalies viduje, su ES valstybėmis narėmis ir trečiosiomis šalimis, užtikrinti eismo saugumą.</w:t>
            </w:r>
          </w:p>
          <w:p w14:paraId="6556E0D0" w14:textId="038D9479" w:rsidR="00BF64D5" w:rsidRPr="00171A6F" w:rsidRDefault="00BF64D5" w:rsidP="00F962FE">
            <w:pPr>
              <w:rPr>
                <w:rFonts w:ascii="Times New Roman" w:hAnsi="Times New Roman" w:cs="Times New Roman"/>
              </w:rPr>
            </w:pPr>
          </w:p>
        </w:tc>
        <w:tc>
          <w:tcPr>
            <w:tcW w:w="463" w:type="pct"/>
            <w:vMerge w:val="restart"/>
            <w:shd w:val="clear" w:color="auto" w:fill="FFFFFF" w:themeFill="background1"/>
            <w:tcMar>
              <w:top w:w="57" w:type="dxa"/>
              <w:left w:w="57" w:type="dxa"/>
              <w:bottom w:w="57" w:type="dxa"/>
              <w:right w:w="57" w:type="dxa"/>
            </w:tcMar>
          </w:tcPr>
          <w:p w14:paraId="50FB74FC" w14:textId="70B19C2C" w:rsidR="00BF64D5" w:rsidRPr="00171A6F" w:rsidRDefault="00CE65FE" w:rsidP="00F962FE">
            <w:pPr>
              <w:rPr>
                <w:rFonts w:ascii="Times New Roman" w:hAnsi="Times New Roman" w:cs="Times New Roman"/>
              </w:rPr>
            </w:pPr>
            <w:r w:rsidRPr="00171A6F">
              <w:rPr>
                <w:rFonts w:ascii="Times New Roman" w:hAnsi="Times New Roman" w:cs="Times New Roman"/>
              </w:rPr>
              <w:t>Pa</w:t>
            </w:r>
            <w:r w:rsidR="00BF64D5" w:rsidRPr="00171A6F">
              <w:rPr>
                <w:rFonts w:ascii="Times New Roman" w:hAnsi="Times New Roman" w:cs="Times New Roman"/>
              </w:rPr>
              <w:t>tvirtint</w:t>
            </w:r>
            <w:r w:rsidRPr="00171A6F">
              <w:rPr>
                <w:rFonts w:ascii="Times New Roman" w:hAnsi="Times New Roman" w:cs="Times New Roman"/>
              </w:rPr>
              <w:t>as</w:t>
            </w:r>
            <w:r w:rsidR="00BF64D5" w:rsidRPr="00171A6F">
              <w:rPr>
                <w:rFonts w:ascii="Times New Roman" w:hAnsi="Times New Roman" w:cs="Times New Roman"/>
              </w:rPr>
              <w:t xml:space="preserve"> Lietuvos transporto infrastruktūros plėtros iki 2030 m. plan</w:t>
            </w:r>
            <w:r w:rsidRPr="00171A6F">
              <w:rPr>
                <w:rFonts w:ascii="Times New Roman" w:hAnsi="Times New Roman" w:cs="Times New Roman"/>
              </w:rPr>
              <w:t>as</w:t>
            </w:r>
          </w:p>
        </w:tc>
        <w:tc>
          <w:tcPr>
            <w:tcW w:w="554" w:type="pct"/>
            <w:vMerge w:val="restart"/>
            <w:shd w:val="clear" w:color="auto" w:fill="FFFFFF" w:themeFill="background1"/>
            <w:tcMar>
              <w:top w:w="57" w:type="dxa"/>
              <w:left w:w="57" w:type="dxa"/>
              <w:bottom w:w="57" w:type="dxa"/>
              <w:right w:w="57" w:type="dxa"/>
            </w:tcMar>
          </w:tcPr>
          <w:p w14:paraId="59C3D730" w14:textId="560EB2D1" w:rsidR="00BF64D5" w:rsidRPr="00171A6F" w:rsidRDefault="000E13E4" w:rsidP="003C232C">
            <w:pPr>
              <w:jc w:val="both"/>
              <w:rPr>
                <w:rFonts w:ascii="Times New Roman" w:hAnsi="Times New Roman" w:cs="Times New Roman"/>
              </w:rPr>
            </w:pPr>
            <w:r w:rsidRPr="00A06A95">
              <w:rPr>
                <w:rFonts w:ascii="Times New Roman" w:hAnsi="Times New Roman" w:cs="Times New Roman"/>
                <w:lang w:eastAsia="lt-LT"/>
              </w:rPr>
              <w:t>Lietuvos Respublikos krašto apsaugos ministerija</w:t>
            </w:r>
            <w:r w:rsidRPr="00171A6F">
              <w:rPr>
                <w:rFonts w:ascii="Times New Roman" w:hAnsi="Times New Roman" w:cs="Times New Roman"/>
              </w:rPr>
              <w:t xml:space="preserve">, </w:t>
            </w:r>
            <w:r w:rsidRPr="00A06A95">
              <w:rPr>
                <w:rFonts w:ascii="Times New Roman" w:hAnsi="Times New Roman" w:cs="Times New Roman"/>
                <w:lang w:eastAsia="lt-LT"/>
              </w:rPr>
              <w:t>Lietuvos Respublikos užsienio reikalų ministerija</w:t>
            </w:r>
            <w:r w:rsidR="00BF64D5" w:rsidRPr="00171A6F">
              <w:rPr>
                <w:rFonts w:ascii="Times New Roman" w:hAnsi="Times New Roman" w:cs="Times New Roman"/>
              </w:rPr>
              <w:t>, VRM</w:t>
            </w:r>
          </w:p>
        </w:tc>
        <w:tc>
          <w:tcPr>
            <w:tcW w:w="835" w:type="pct"/>
            <w:shd w:val="clear" w:color="auto" w:fill="FFFFFF" w:themeFill="background1"/>
            <w:tcMar>
              <w:top w:w="57" w:type="dxa"/>
              <w:left w:w="57" w:type="dxa"/>
              <w:bottom w:w="57" w:type="dxa"/>
              <w:right w:w="57" w:type="dxa"/>
            </w:tcMar>
          </w:tcPr>
          <w:p w14:paraId="6834D8C9" w14:textId="6C2DDC48" w:rsidR="00BF64D5" w:rsidRPr="00171A6F" w:rsidRDefault="00BF64D5" w:rsidP="003C232C">
            <w:pPr>
              <w:rPr>
                <w:rFonts w:ascii="Times New Roman" w:hAnsi="Times New Roman" w:cs="Times New Roman"/>
              </w:rPr>
            </w:pPr>
            <w:r w:rsidRPr="00171A6F">
              <w:rPr>
                <w:rFonts w:ascii="Times New Roman" w:hAnsi="Times New Roman" w:cs="Times New Roman"/>
              </w:rPr>
              <w:t>TEN-T tinklo sausumos kelių infrastruktūros dalis, atitinkanti karinio mobilumo reikalavimus, proc.</w:t>
            </w:r>
          </w:p>
        </w:tc>
        <w:tc>
          <w:tcPr>
            <w:tcW w:w="355" w:type="pct"/>
            <w:shd w:val="clear" w:color="auto" w:fill="FFFFFF" w:themeFill="background1"/>
            <w:tcMar>
              <w:top w:w="57" w:type="dxa"/>
              <w:left w:w="57" w:type="dxa"/>
              <w:bottom w:w="57" w:type="dxa"/>
              <w:right w:w="57" w:type="dxa"/>
            </w:tcMar>
          </w:tcPr>
          <w:p w14:paraId="4D686AF8" w14:textId="77777777" w:rsidR="00BF64D5" w:rsidRPr="00171A6F" w:rsidRDefault="00BF64D5" w:rsidP="003C232C">
            <w:pPr>
              <w:jc w:val="center"/>
              <w:rPr>
                <w:rFonts w:ascii="Times New Roman" w:hAnsi="Times New Roman" w:cs="Times New Roman"/>
              </w:rPr>
            </w:pPr>
            <w:r w:rsidRPr="00171A6F">
              <w:rPr>
                <w:rFonts w:ascii="Times New Roman" w:hAnsi="Times New Roman" w:cs="Times New Roman"/>
              </w:rPr>
              <w:t xml:space="preserve">0 </w:t>
            </w:r>
          </w:p>
          <w:p w14:paraId="4E6D858A" w14:textId="6B58D58C"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(2020</w:t>
            </w:r>
            <w:r w:rsidR="00171A6F">
              <w:rPr>
                <w:rFonts w:ascii="Times New Roman" w:hAnsi="Times New Roman" w:cs="Times New Roman"/>
              </w:rPr>
              <w:t xml:space="preserve"> m.</w:t>
            </w:r>
            <w:r w:rsidRPr="00171A6F">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5AA8D5E6" w14:textId="0B709172"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2,98</w:t>
            </w:r>
          </w:p>
        </w:tc>
        <w:tc>
          <w:tcPr>
            <w:tcW w:w="555" w:type="pct"/>
            <w:vMerge w:val="restart"/>
            <w:shd w:val="clear" w:color="auto" w:fill="FFFFFF" w:themeFill="background1"/>
            <w:tcMar>
              <w:top w:w="57" w:type="dxa"/>
              <w:left w:w="57" w:type="dxa"/>
              <w:bottom w:w="57" w:type="dxa"/>
              <w:right w:w="57" w:type="dxa"/>
            </w:tcMar>
          </w:tcPr>
          <w:p w14:paraId="1A22BF6F" w14:textId="4C8DF93F" w:rsidR="00BF64D5" w:rsidRPr="00171A6F" w:rsidRDefault="00BF64D5" w:rsidP="00577419">
            <w:pPr>
              <w:rPr>
                <w:rFonts w:ascii="Times New Roman" w:hAnsi="Times New Roman" w:cs="Times New Roman"/>
              </w:rPr>
            </w:pPr>
            <w:r w:rsidRPr="00171A6F">
              <w:rPr>
                <w:rFonts w:ascii="Times New Roman" w:hAnsi="Times New Roman" w:cs="Times New Roman"/>
              </w:rPr>
              <w:t>LRV ĮP, HP „Lygios galimybės visiems“, HP „Darnus vystymasis“</w:t>
            </w:r>
          </w:p>
        </w:tc>
      </w:tr>
      <w:tr w:rsidR="00DF6369" w:rsidRPr="00171A6F" w14:paraId="633E4102" w14:textId="77777777" w:rsidTr="002B5A27">
        <w:trPr>
          <w:trHeight w:val="477"/>
        </w:trPr>
        <w:tc>
          <w:tcPr>
            <w:tcW w:w="416" w:type="pct"/>
            <w:vMerge/>
            <w:shd w:val="clear" w:color="auto" w:fill="FFFFFF" w:themeFill="background1"/>
            <w:tcMar>
              <w:top w:w="57" w:type="dxa"/>
              <w:left w:w="57" w:type="dxa"/>
              <w:bottom w:w="57" w:type="dxa"/>
              <w:right w:w="57" w:type="dxa"/>
            </w:tcMar>
          </w:tcPr>
          <w:p w14:paraId="7EFE2825" w14:textId="77777777" w:rsidR="00BF64D5" w:rsidRPr="00171A6F" w:rsidRDefault="00BF64D5" w:rsidP="003C232C">
            <w:pPr>
              <w:jc w:val="both"/>
              <w:rPr>
                <w:rFonts w:ascii="Times New Roman" w:hAnsi="Times New Roman" w:cs="Times New Roman"/>
              </w:rPr>
            </w:pPr>
          </w:p>
        </w:tc>
        <w:tc>
          <w:tcPr>
            <w:tcW w:w="462" w:type="pct"/>
            <w:vMerge/>
            <w:shd w:val="clear" w:color="auto" w:fill="FFFFFF" w:themeFill="background1"/>
            <w:tcMar>
              <w:top w:w="57" w:type="dxa"/>
              <w:left w:w="57" w:type="dxa"/>
              <w:bottom w:w="57" w:type="dxa"/>
              <w:right w:w="57" w:type="dxa"/>
            </w:tcMar>
          </w:tcPr>
          <w:p w14:paraId="775722DA" w14:textId="77777777" w:rsidR="00BF64D5" w:rsidRPr="00171A6F" w:rsidRDefault="00BF64D5" w:rsidP="003C232C">
            <w:pPr>
              <w:jc w:val="both"/>
              <w:rPr>
                <w:rFonts w:ascii="Times New Roman" w:hAnsi="Times New Roman" w:cs="Times New Roman"/>
              </w:rPr>
            </w:pPr>
          </w:p>
        </w:tc>
        <w:tc>
          <w:tcPr>
            <w:tcW w:w="509" w:type="pct"/>
            <w:vMerge/>
            <w:shd w:val="clear" w:color="auto" w:fill="FFFFFF" w:themeFill="background1"/>
            <w:tcMar>
              <w:top w:w="57" w:type="dxa"/>
              <w:left w:w="57" w:type="dxa"/>
              <w:bottom w:w="57" w:type="dxa"/>
              <w:right w:w="57" w:type="dxa"/>
            </w:tcMar>
          </w:tcPr>
          <w:p w14:paraId="64E0F882" w14:textId="77777777" w:rsidR="00BF64D5" w:rsidRPr="00171A6F" w:rsidRDefault="00BF64D5" w:rsidP="003C232C">
            <w:pPr>
              <w:jc w:val="both"/>
              <w:rPr>
                <w:rFonts w:ascii="Times New Roman" w:hAnsi="Times New Roman" w:cs="Times New Roman"/>
                <w:bCs/>
                <w:color w:val="000000" w:themeColor="text1"/>
              </w:rPr>
            </w:pPr>
          </w:p>
        </w:tc>
        <w:tc>
          <w:tcPr>
            <w:tcW w:w="509" w:type="pct"/>
            <w:vMerge/>
            <w:shd w:val="clear" w:color="auto" w:fill="FFFFFF" w:themeFill="background1"/>
            <w:tcMar>
              <w:top w:w="57" w:type="dxa"/>
              <w:left w:w="57" w:type="dxa"/>
              <w:bottom w:w="57" w:type="dxa"/>
              <w:right w:w="57" w:type="dxa"/>
            </w:tcMar>
          </w:tcPr>
          <w:p w14:paraId="25AA820C" w14:textId="77777777" w:rsidR="00BF64D5" w:rsidRPr="00171A6F" w:rsidRDefault="00BF64D5" w:rsidP="003C232C">
            <w:pPr>
              <w:jc w:val="both"/>
              <w:rPr>
                <w:rFonts w:ascii="Times New Roman" w:hAnsi="Times New Roman" w:cs="Times New Roman"/>
              </w:rPr>
            </w:pPr>
          </w:p>
        </w:tc>
        <w:tc>
          <w:tcPr>
            <w:tcW w:w="463" w:type="pct"/>
            <w:vMerge/>
            <w:shd w:val="clear" w:color="auto" w:fill="FFFFFF" w:themeFill="background1"/>
            <w:tcMar>
              <w:top w:w="57" w:type="dxa"/>
              <w:left w:w="57" w:type="dxa"/>
              <w:bottom w:w="57" w:type="dxa"/>
              <w:right w:w="57" w:type="dxa"/>
            </w:tcMar>
          </w:tcPr>
          <w:p w14:paraId="194BD2A4" w14:textId="77777777" w:rsidR="00BF64D5" w:rsidRPr="00171A6F" w:rsidRDefault="00BF64D5" w:rsidP="003C232C">
            <w:pPr>
              <w:jc w:val="both"/>
              <w:rPr>
                <w:rFonts w:ascii="Times New Roman" w:hAnsi="Times New Roman" w:cs="Times New Roman"/>
              </w:rPr>
            </w:pPr>
          </w:p>
        </w:tc>
        <w:tc>
          <w:tcPr>
            <w:tcW w:w="554" w:type="pct"/>
            <w:vMerge/>
            <w:shd w:val="clear" w:color="auto" w:fill="FFFFFF" w:themeFill="background1"/>
            <w:tcMar>
              <w:top w:w="57" w:type="dxa"/>
              <w:left w:w="57" w:type="dxa"/>
              <w:bottom w:w="57" w:type="dxa"/>
              <w:right w:w="57" w:type="dxa"/>
            </w:tcMar>
          </w:tcPr>
          <w:p w14:paraId="0CDC8D9C" w14:textId="77777777" w:rsidR="00BF64D5" w:rsidRPr="00171A6F" w:rsidRDefault="00BF64D5" w:rsidP="003C232C">
            <w:pPr>
              <w:jc w:val="both"/>
              <w:rPr>
                <w:rFonts w:ascii="Times New Roman" w:hAnsi="Times New Roman" w:cs="Times New Roman"/>
              </w:rPr>
            </w:pPr>
          </w:p>
        </w:tc>
        <w:tc>
          <w:tcPr>
            <w:tcW w:w="835" w:type="pct"/>
            <w:shd w:val="clear" w:color="auto" w:fill="FFFFFF" w:themeFill="background1"/>
            <w:tcMar>
              <w:top w:w="57" w:type="dxa"/>
              <w:left w:w="57" w:type="dxa"/>
              <w:bottom w:w="57" w:type="dxa"/>
              <w:right w:w="57" w:type="dxa"/>
            </w:tcMar>
          </w:tcPr>
          <w:p w14:paraId="04315DB6" w14:textId="77777777" w:rsidR="00BF64D5" w:rsidRPr="00171A6F" w:rsidRDefault="00BF64D5" w:rsidP="003C232C">
            <w:pPr>
              <w:rPr>
                <w:rFonts w:ascii="Times New Roman" w:hAnsi="Times New Roman" w:cs="Times New Roman"/>
              </w:rPr>
            </w:pPr>
            <w:r w:rsidRPr="00171A6F">
              <w:rPr>
                <w:rFonts w:ascii="Times New Roman" w:hAnsi="Times New Roman" w:cs="Times New Roman"/>
              </w:rPr>
              <w:t>TEN-T tinklo geležinkelių infrastruktūros dalis, atitinkanti karinio mobilumo reikalavimus, proc.</w:t>
            </w:r>
          </w:p>
        </w:tc>
        <w:tc>
          <w:tcPr>
            <w:tcW w:w="355" w:type="pct"/>
            <w:shd w:val="clear" w:color="auto" w:fill="FFFFFF" w:themeFill="background1"/>
            <w:tcMar>
              <w:top w:w="57" w:type="dxa"/>
              <w:left w:w="57" w:type="dxa"/>
              <w:bottom w:w="57" w:type="dxa"/>
              <w:right w:w="57" w:type="dxa"/>
            </w:tcMar>
          </w:tcPr>
          <w:p w14:paraId="711998A1" w14:textId="77777777" w:rsidR="00BF64D5" w:rsidRPr="00171A6F" w:rsidRDefault="00BF64D5" w:rsidP="003C232C">
            <w:pPr>
              <w:jc w:val="center"/>
              <w:rPr>
                <w:rFonts w:ascii="Times New Roman" w:hAnsi="Times New Roman" w:cs="Times New Roman"/>
              </w:rPr>
            </w:pPr>
            <w:r w:rsidRPr="00171A6F">
              <w:rPr>
                <w:rFonts w:ascii="Times New Roman" w:hAnsi="Times New Roman" w:cs="Times New Roman"/>
              </w:rPr>
              <w:t>0</w:t>
            </w:r>
          </w:p>
          <w:p w14:paraId="74E4BFE5" w14:textId="18B0F382"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(2020</w:t>
            </w:r>
            <w:r w:rsidR="00171A6F">
              <w:rPr>
                <w:rFonts w:ascii="Times New Roman" w:hAnsi="Times New Roman" w:cs="Times New Roman"/>
              </w:rPr>
              <w:t xml:space="preserve"> m.</w:t>
            </w:r>
            <w:r w:rsidRPr="00171A6F">
              <w:rPr>
                <w:rFonts w:ascii="Times New Roman" w:hAnsi="Times New Roman" w:cs="Times New Roman"/>
              </w:rPr>
              <w:t>)</w:t>
            </w:r>
          </w:p>
        </w:tc>
        <w:tc>
          <w:tcPr>
            <w:tcW w:w="339" w:type="pct"/>
            <w:shd w:val="clear" w:color="auto" w:fill="FFFFFF" w:themeFill="background1"/>
            <w:tcMar>
              <w:top w:w="57" w:type="dxa"/>
              <w:left w:w="57" w:type="dxa"/>
              <w:bottom w:w="57" w:type="dxa"/>
              <w:right w:w="57" w:type="dxa"/>
            </w:tcMar>
          </w:tcPr>
          <w:p w14:paraId="06A2978D" w14:textId="635A3519" w:rsidR="00BF64D5" w:rsidRPr="00171A6F" w:rsidRDefault="00BF64D5" w:rsidP="003C232C">
            <w:pPr>
              <w:jc w:val="center"/>
              <w:rPr>
                <w:rFonts w:ascii="Times New Roman" w:hAnsi="Times New Roman" w:cs="Times New Roman"/>
              </w:rPr>
            </w:pPr>
            <w:r w:rsidRPr="00171A6F">
              <w:rPr>
                <w:rFonts w:ascii="Times New Roman" w:hAnsi="Times New Roman" w:cs="Times New Roman"/>
              </w:rPr>
              <w:t>20</w:t>
            </w:r>
          </w:p>
        </w:tc>
        <w:tc>
          <w:tcPr>
            <w:tcW w:w="555" w:type="pct"/>
            <w:vMerge/>
            <w:shd w:val="clear" w:color="auto" w:fill="FFFFFF" w:themeFill="background1"/>
            <w:tcMar>
              <w:top w:w="57" w:type="dxa"/>
              <w:left w:w="57" w:type="dxa"/>
              <w:bottom w:w="57" w:type="dxa"/>
              <w:right w:w="57" w:type="dxa"/>
            </w:tcMar>
          </w:tcPr>
          <w:p w14:paraId="269CAA4E" w14:textId="77777777" w:rsidR="00BF64D5" w:rsidRPr="00171A6F" w:rsidRDefault="00BF64D5" w:rsidP="003C232C">
            <w:pPr>
              <w:jc w:val="both"/>
              <w:rPr>
                <w:rFonts w:ascii="Times New Roman" w:hAnsi="Times New Roman" w:cs="Times New Roman"/>
              </w:rPr>
            </w:pPr>
          </w:p>
        </w:tc>
      </w:tr>
    </w:tbl>
    <w:p w14:paraId="7946ACDE" w14:textId="3BB4F74C" w:rsidR="00880379" w:rsidRPr="00577419" w:rsidRDefault="00880379" w:rsidP="002430CC">
      <w:pPr>
        <w:jc w:val="both"/>
        <w:rPr>
          <w:sz w:val="22"/>
          <w:szCs w:val="22"/>
        </w:rPr>
      </w:pPr>
      <w:r w:rsidRPr="00577419">
        <w:rPr>
          <w:sz w:val="22"/>
          <w:szCs w:val="22"/>
        </w:rPr>
        <w:t>*  supl</w:t>
      </w:r>
      <w:r w:rsidR="002430CC" w:rsidRPr="00577419">
        <w:rPr>
          <w:sz w:val="22"/>
          <w:szCs w:val="22"/>
        </w:rPr>
        <w:t>an</w:t>
      </w:r>
      <w:r w:rsidRPr="00577419">
        <w:rPr>
          <w:sz w:val="22"/>
          <w:szCs w:val="22"/>
        </w:rPr>
        <w:t>uot</w:t>
      </w:r>
      <w:r w:rsidR="002430CC" w:rsidRPr="00577419">
        <w:rPr>
          <w:sz w:val="22"/>
          <w:szCs w:val="22"/>
        </w:rPr>
        <w:t>a</w:t>
      </w:r>
      <w:r w:rsidRPr="00577419">
        <w:rPr>
          <w:sz w:val="22"/>
          <w:szCs w:val="22"/>
        </w:rPr>
        <w:t xml:space="preserve"> 2021–2027 m. ES fondų investicijų programoje Lietuvai</w:t>
      </w:r>
    </w:p>
    <w:p w14:paraId="1F11F9E7" w14:textId="3A443777" w:rsidR="00CC1D65" w:rsidRPr="00577419" w:rsidRDefault="002430CC" w:rsidP="002430CC">
      <w:pPr>
        <w:jc w:val="both"/>
        <w:rPr>
          <w:sz w:val="22"/>
          <w:szCs w:val="22"/>
        </w:rPr>
      </w:pPr>
      <w:r w:rsidRPr="00577419">
        <w:rPr>
          <w:sz w:val="22"/>
          <w:szCs w:val="22"/>
        </w:rPr>
        <w:t>** suplanuota Ekonomikos gaivinimo ir atsparumo didinimo plane „Naujos kartos Lietuva“</w:t>
      </w:r>
    </w:p>
    <w:p w14:paraId="69BFCC27" w14:textId="77777777" w:rsidR="004F2A03" w:rsidRPr="00F02C54" w:rsidRDefault="004F2A03">
      <w:pPr>
        <w:rPr>
          <w:sz w:val="20"/>
        </w:rPr>
      </w:pPr>
    </w:p>
    <w:sectPr w:rsidR="004F2A03" w:rsidRPr="00F02C54" w:rsidSect="00D034AE">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701" w:right="1134"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51069" w14:textId="77777777" w:rsidR="002C1793" w:rsidRDefault="002C1793">
      <w:pPr>
        <w:rPr>
          <w:lang w:eastAsia="lt-LT"/>
        </w:rPr>
      </w:pPr>
      <w:r>
        <w:rPr>
          <w:lang w:eastAsia="lt-LT"/>
        </w:rPr>
        <w:separator/>
      </w:r>
    </w:p>
  </w:endnote>
  <w:endnote w:type="continuationSeparator" w:id="0">
    <w:p w14:paraId="61BC148E" w14:textId="77777777" w:rsidR="002C1793" w:rsidRDefault="002C1793">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 w:name="Republika">
    <w:panose1 w:val="00000000000000000000"/>
    <w:charset w:val="80"/>
    <w:family w:val="swiss"/>
    <w:notTrueType/>
    <w:pitch w:val="default"/>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D643" w14:textId="77777777" w:rsidR="004B4C4A" w:rsidRDefault="004B4C4A">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D4C8" w14:textId="77777777" w:rsidR="004B4C4A" w:rsidRDefault="004B4C4A">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FEC6" w14:textId="77777777" w:rsidR="004B4C4A" w:rsidRDefault="004B4C4A">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E4C1B" w14:textId="77777777" w:rsidR="002C1793" w:rsidRDefault="002C1793">
      <w:pPr>
        <w:rPr>
          <w:lang w:eastAsia="lt-LT"/>
        </w:rPr>
      </w:pPr>
      <w:r>
        <w:rPr>
          <w:lang w:eastAsia="lt-LT"/>
        </w:rPr>
        <w:separator/>
      </w:r>
    </w:p>
  </w:footnote>
  <w:footnote w:type="continuationSeparator" w:id="0">
    <w:p w14:paraId="25A54FB3" w14:textId="77777777" w:rsidR="002C1793" w:rsidRDefault="002C1793">
      <w:pPr>
        <w:rPr>
          <w:lang w:eastAsia="lt-LT"/>
        </w:rPr>
      </w:pPr>
      <w:r>
        <w:rPr>
          <w:lang w:eastAsia="lt-LT"/>
        </w:rPr>
        <w:continuationSeparator/>
      </w:r>
    </w:p>
  </w:footnote>
  <w:footnote w:id="1">
    <w:p w14:paraId="6650DF49" w14:textId="77777777" w:rsidR="004B4C4A" w:rsidRPr="00E70FFD" w:rsidRDefault="004B4C4A" w:rsidP="00CC1D65">
      <w:pPr>
        <w:pStyle w:val="Puslapioinaostekstas"/>
        <w:rPr>
          <w:sz w:val="16"/>
          <w:szCs w:val="16"/>
        </w:rPr>
      </w:pPr>
      <w:r>
        <w:rPr>
          <w:rStyle w:val="Puslapioinaosnuoroda"/>
        </w:rPr>
        <w:footnoteRef/>
      </w:r>
      <w:r>
        <w:t xml:space="preserve"> </w:t>
      </w:r>
      <w:r w:rsidRPr="008208D6">
        <w:rPr>
          <w:sz w:val="16"/>
          <w:szCs w:val="16"/>
        </w:rPr>
        <w:t>Pi</w:t>
      </w:r>
      <w:r>
        <w:rPr>
          <w:sz w:val="16"/>
          <w:szCs w:val="16"/>
        </w:rPr>
        <w:t xml:space="preserve">ldoma vadovaujantis Metodikos 9 </w:t>
      </w:r>
      <w:r w:rsidRPr="008208D6">
        <w:rPr>
          <w:sz w:val="16"/>
          <w:szCs w:val="16"/>
        </w:rPr>
        <w:t xml:space="preserve"> priede nurodyta priemonių kodavimo tvarka.</w:t>
      </w:r>
    </w:p>
  </w:footnote>
  <w:footnote w:id="2">
    <w:p w14:paraId="4792F37F" w14:textId="77777777" w:rsidR="004B4C4A" w:rsidRPr="00231393" w:rsidRDefault="004B4C4A" w:rsidP="00CC1D65">
      <w:pPr>
        <w:pStyle w:val="Puslapioinaostekstas"/>
        <w:rPr>
          <w:sz w:val="16"/>
          <w:szCs w:val="16"/>
        </w:rPr>
      </w:pPr>
      <w:r w:rsidRPr="00231393">
        <w:rPr>
          <w:rStyle w:val="Puslapioinaosnuoroda"/>
        </w:rPr>
        <w:footnoteRef/>
      </w:r>
      <w:r w:rsidRPr="00231393">
        <w:t xml:space="preserve"> </w:t>
      </w:r>
      <w:r w:rsidRPr="00231393">
        <w:rPr>
          <w:sz w:val="16"/>
          <w:szCs w:val="16"/>
        </w:rPr>
        <w:t xml:space="preserve">Nurodomas priemonės pavadinimas (ne daugiau </w:t>
      </w:r>
      <w:r>
        <w:rPr>
          <w:sz w:val="16"/>
          <w:szCs w:val="16"/>
        </w:rPr>
        <w:t>kaip</w:t>
      </w:r>
      <w:r w:rsidRPr="00231393">
        <w:rPr>
          <w:sz w:val="16"/>
          <w:szCs w:val="16"/>
        </w:rPr>
        <w:t xml:space="preserve"> 6 žodžiai)</w:t>
      </w:r>
    </w:p>
  </w:footnote>
  <w:footnote w:id="3">
    <w:p w14:paraId="6B943244" w14:textId="105AFFF6" w:rsidR="004B4C4A" w:rsidRPr="00683D5E" w:rsidRDefault="004B4C4A" w:rsidP="00CC1D65">
      <w:pPr>
        <w:pStyle w:val="Puslapioinaostekstas"/>
        <w:rPr>
          <w:sz w:val="16"/>
          <w:szCs w:val="16"/>
        </w:rPr>
      </w:pPr>
      <w:r>
        <w:rPr>
          <w:rStyle w:val="Puslapioinaosnuoroda"/>
        </w:rPr>
        <w:footnoteRef/>
      </w:r>
      <w:r>
        <w:t xml:space="preserve"> </w:t>
      </w:r>
      <w:r w:rsidRPr="005C6DF4">
        <w:rPr>
          <w:sz w:val="16"/>
          <w:szCs w:val="16"/>
        </w:rPr>
        <w:t xml:space="preserve">Jei </w:t>
      </w:r>
      <w:r>
        <w:rPr>
          <w:sz w:val="16"/>
          <w:szCs w:val="16"/>
        </w:rPr>
        <w:t xml:space="preserve"> </w:t>
      </w:r>
      <w:r w:rsidR="00E76D6B">
        <w:rPr>
          <w:sz w:val="16"/>
          <w:szCs w:val="16"/>
        </w:rPr>
        <w:t>P</w:t>
      </w:r>
      <w:r>
        <w:rPr>
          <w:sz w:val="16"/>
          <w:szCs w:val="16"/>
        </w:rPr>
        <w:t xml:space="preserve">rograma </w:t>
      </w:r>
      <w:r w:rsidRPr="005C6DF4">
        <w:rPr>
          <w:sz w:val="16"/>
          <w:szCs w:val="16"/>
        </w:rPr>
        <w:t>finansuojama iš ES ar kitų tarptautinių programų lėšų, nurodomi atitinkam</w:t>
      </w:r>
      <w:r w:rsidRPr="00036331">
        <w:rPr>
          <w:sz w:val="16"/>
          <w:szCs w:val="16"/>
        </w:rPr>
        <w:t>i</w:t>
      </w:r>
      <w:r w:rsidRPr="005C6DF4">
        <w:rPr>
          <w:sz w:val="16"/>
          <w:szCs w:val="16"/>
        </w:rPr>
        <w:t xml:space="preserve"> tai programai privalomi</w:t>
      </w:r>
      <w:r w:rsidRPr="00036331">
        <w:rPr>
          <w:sz w:val="16"/>
          <w:szCs w:val="16"/>
        </w:rPr>
        <w:t xml:space="preserve"> </w:t>
      </w:r>
      <w:r w:rsidRPr="005C6DF4">
        <w:rPr>
          <w:sz w:val="16"/>
          <w:szCs w:val="16"/>
        </w:rPr>
        <w:t xml:space="preserve">rezultato </w:t>
      </w:r>
      <w:r w:rsidRPr="00036331">
        <w:rPr>
          <w:sz w:val="16"/>
          <w:szCs w:val="16"/>
        </w:rPr>
        <w:t>rodikliai.</w:t>
      </w:r>
    </w:p>
  </w:footnote>
  <w:footnote w:id="4">
    <w:p w14:paraId="3F67686F" w14:textId="6FC8F929" w:rsidR="00602C3E" w:rsidRDefault="00602C3E" w:rsidP="002D44B5">
      <w:pPr>
        <w:pStyle w:val="Puslapioinaostekstas"/>
        <w:jc w:val="both"/>
      </w:pPr>
      <w:r>
        <w:rPr>
          <w:rStyle w:val="Puslapioinaosnuoroda"/>
        </w:rPr>
        <w:footnoteRef/>
      </w:r>
      <w:r>
        <w:t xml:space="preserve"> </w:t>
      </w:r>
      <w:r w:rsidR="002D44B5" w:rsidRPr="002D44B5">
        <w:rPr>
          <w:sz w:val="16"/>
          <w:szCs w:val="16"/>
        </w:rPr>
        <w:t>LRV ĮP – Lietuvos Respublikos Vyriausybės programos nuostatų įgyvendinimo plano priemonė; HP – priemonė, kuria prisidedama prie darnaus vystymosi, inovatyvumo (kūrybingumo) ir (ar) lygių galimybių visiems horizontaliojo principo įgyvendinimo; NRD – Nacionalinės reformų darbotvarkės įgyvendinimo priemonė; RPP – regioninė pažangos priemonė</w:t>
      </w:r>
    </w:p>
  </w:footnote>
  <w:footnote w:id="5">
    <w:p w14:paraId="76D0CC34" w14:textId="1B04EE36" w:rsidR="00BF64D5" w:rsidRDefault="00BF64D5">
      <w:pPr>
        <w:pStyle w:val="Puslapioinaostekstas"/>
      </w:pPr>
      <w:r>
        <w:rPr>
          <w:rStyle w:val="Puslapioinaosnuoroda"/>
        </w:rPr>
        <w:footnoteRef/>
      </w:r>
      <w:r>
        <w:t xml:space="preserve"> </w:t>
      </w:r>
      <w:bookmarkStart w:id="8" w:name="_Hlk90548548"/>
      <w:r>
        <w:t>Patvirtinta Lietuvos automobilių kelių direkcijos prie Susisiekimo ministerijos direktoriaus 2014 m. rugsėjo 1 d. įsakymu Nr. V-265</w:t>
      </w:r>
      <w:bookmarkEnd w:id="8"/>
      <w:r>
        <w:t xml:space="preserve"> (aktuali redakcija).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654E" w14:textId="77777777" w:rsidR="004B4C4A" w:rsidRDefault="004B4C4A">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783D4EE1" w14:textId="77777777" w:rsidR="004B4C4A" w:rsidRDefault="004B4C4A">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0586" w14:textId="77777777" w:rsidR="004B4C4A" w:rsidRDefault="004B4C4A">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4E3B1E">
      <w:rPr>
        <w:noProof/>
        <w:lang w:eastAsia="lt-LT"/>
      </w:rPr>
      <w:t>2</w:t>
    </w:r>
    <w:r>
      <w:rPr>
        <w:lang w:eastAsia="lt-LT"/>
      </w:rPr>
      <w:fldChar w:fldCharType="end"/>
    </w:r>
  </w:p>
  <w:p w14:paraId="4B1AD0AD" w14:textId="77777777" w:rsidR="004B4C4A" w:rsidRDefault="004B4C4A">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AF9B" w14:textId="77777777" w:rsidR="004B4C4A" w:rsidRDefault="004B4C4A">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3A9B"/>
    <w:multiLevelType w:val="multilevel"/>
    <w:tmpl w:val="BB9C00F8"/>
    <w:lvl w:ilvl="0">
      <w:start w:val="1"/>
      <w:numFmt w:val="decimal"/>
      <w:lvlText w:val="%1."/>
      <w:lvlJc w:val="left"/>
      <w:pPr>
        <w:ind w:left="1070" w:hanging="360"/>
      </w:pPr>
      <w:rPr>
        <w:rFonts w:hint="default"/>
      </w:rPr>
    </w:lvl>
    <w:lvl w:ilvl="1">
      <w:start w:val="1"/>
      <w:numFmt w:val="decimal"/>
      <w:isLgl/>
      <w:lvlText w:val="%1.%2."/>
      <w:lvlJc w:val="left"/>
      <w:pPr>
        <w:ind w:left="1430"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 w15:restartNumberingAfterBreak="0">
    <w:nsid w:val="021B7EE2"/>
    <w:multiLevelType w:val="multilevel"/>
    <w:tmpl w:val="300213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E530C3"/>
    <w:multiLevelType w:val="hybridMultilevel"/>
    <w:tmpl w:val="91E8DA5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557DF9"/>
    <w:multiLevelType w:val="hybridMultilevel"/>
    <w:tmpl w:val="A8F8B6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851BCA"/>
    <w:multiLevelType w:val="hybridMultilevel"/>
    <w:tmpl w:val="FBE63B44"/>
    <w:lvl w:ilvl="0" w:tplc="9E22EDB6">
      <w:start w:val="202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08972A9D"/>
    <w:multiLevelType w:val="multilevel"/>
    <w:tmpl w:val="FD3EFF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ADF50BE"/>
    <w:multiLevelType w:val="hybridMultilevel"/>
    <w:tmpl w:val="376221CC"/>
    <w:lvl w:ilvl="0" w:tplc="1AC07810">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9E5897"/>
    <w:multiLevelType w:val="hybridMultilevel"/>
    <w:tmpl w:val="63DED552"/>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8" w15:restartNumberingAfterBreak="0">
    <w:nsid w:val="14D9019E"/>
    <w:multiLevelType w:val="hybridMultilevel"/>
    <w:tmpl w:val="651A1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E21663"/>
    <w:multiLevelType w:val="hybridMultilevel"/>
    <w:tmpl w:val="01324E88"/>
    <w:lvl w:ilvl="0" w:tplc="3C8066BA">
      <w:start w:val="1"/>
      <w:numFmt w:val="bullet"/>
      <w:lvlText w:val="•"/>
      <w:lvlJc w:val="left"/>
      <w:pPr>
        <w:tabs>
          <w:tab w:val="num" w:pos="720"/>
        </w:tabs>
        <w:ind w:left="720" w:hanging="360"/>
      </w:pPr>
      <w:rPr>
        <w:rFonts w:ascii="Arial" w:hAnsi="Arial" w:hint="default"/>
      </w:rPr>
    </w:lvl>
    <w:lvl w:ilvl="1" w:tplc="7C02E490">
      <w:start w:val="1"/>
      <w:numFmt w:val="bullet"/>
      <w:lvlText w:val="•"/>
      <w:lvlJc w:val="left"/>
      <w:pPr>
        <w:tabs>
          <w:tab w:val="num" w:pos="1440"/>
        </w:tabs>
        <w:ind w:left="1440" w:hanging="360"/>
      </w:pPr>
      <w:rPr>
        <w:rFonts w:ascii="Arial" w:hAnsi="Arial" w:hint="default"/>
      </w:rPr>
    </w:lvl>
    <w:lvl w:ilvl="2" w:tplc="E4CE53E2" w:tentative="1">
      <w:start w:val="1"/>
      <w:numFmt w:val="bullet"/>
      <w:lvlText w:val="•"/>
      <w:lvlJc w:val="left"/>
      <w:pPr>
        <w:tabs>
          <w:tab w:val="num" w:pos="2160"/>
        </w:tabs>
        <w:ind w:left="2160" w:hanging="360"/>
      </w:pPr>
      <w:rPr>
        <w:rFonts w:ascii="Arial" w:hAnsi="Arial" w:hint="default"/>
      </w:rPr>
    </w:lvl>
    <w:lvl w:ilvl="3" w:tplc="7D801828" w:tentative="1">
      <w:start w:val="1"/>
      <w:numFmt w:val="bullet"/>
      <w:lvlText w:val="•"/>
      <w:lvlJc w:val="left"/>
      <w:pPr>
        <w:tabs>
          <w:tab w:val="num" w:pos="2880"/>
        </w:tabs>
        <w:ind w:left="2880" w:hanging="360"/>
      </w:pPr>
      <w:rPr>
        <w:rFonts w:ascii="Arial" w:hAnsi="Arial" w:hint="default"/>
      </w:rPr>
    </w:lvl>
    <w:lvl w:ilvl="4" w:tplc="1DB04268" w:tentative="1">
      <w:start w:val="1"/>
      <w:numFmt w:val="bullet"/>
      <w:lvlText w:val="•"/>
      <w:lvlJc w:val="left"/>
      <w:pPr>
        <w:tabs>
          <w:tab w:val="num" w:pos="3600"/>
        </w:tabs>
        <w:ind w:left="3600" w:hanging="360"/>
      </w:pPr>
      <w:rPr>
        <w:rFonts w:ascii="Arial" w:hAnsi="Arial" w:hint="default"/>
      </w:rPr>
    </w:lvl>
    <w:lvl w:ilvl="5" w:tplc="EF82CECA" w:tentative="1">
      <w:start w:val="1"/>
      <w:numFmt w:val="bullet"/>
      <w:lvlText w:val="•"/>
      <w:lvlJc w:val="left"/>
      <w:pPr>
        <w:tabs>
          <w:tab w:val="num" w:pos="4320"/>
        </w:tabs>
        <w:ind w:left="4320" w:hanging="360"/>
      </w:pPr>
      <w:rPr>
        <w:rFonts w:ascii="Arial" w:hAnsi="Arial" w:hint="default"/>
      </w:rPr>
    </w:lvl>
    <w:lvl w:ilvl="6" w:tplc="91841198" w:tentative="1">
      <w:start w:val="1"/>
      <w:numFmt w:val="bullet"/>
      <w:lvlText w:val="•"/>
      <w:lvlJc w:val="left"/>
      <w:pPr>
        <w:tabs>
          <w:tab w:val="num" w:pos="5040"/>
        </w:tabs>
        <w:ind w:left="5040" w:hanging="360"/>
      </w:pPr>
      <w:rPr>
        <w:rFonts w:ascii="Arial" w:hAnsi="Arial" w:hint="default"/>
      </w:rPr>
    </w:lvl>
    <w:lvl w:ilvl="7" w:tplc="546657C0" w:tentative="1">
      <w:start w:val="1"/>
      <w:numFmt w:val="bullet"/>
      <w:lvlText w:val="•"/>
      <w:lvlJc w:val="left"/>
      <w:pPr>
        <w:tabs>
          <w:tab w:val="num" w:pos="5760"/>
        </w:tabs>
        <w:ind w:left="5760" w:hanging="360"/>
      </w:pPr>
      <w:rPr>
        <w:rFonts w:ascii="Arial" w:hAnsi="Arial" w:hint="default"/>
      </w:rPr>
    </w:lvl>
    <w:lvl w:ilvl="8" w:tplc="D05018E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D32B9F"/>
    <w:multiLevelType w:val="hybridMultilevel"/>
    <w:tmpl w:val="DEA887EC"/>
    <w:lvl w:ilvl="0" w:tplc="04270001">
      <w:start w:val="20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A54EA4"/>
    <w:multiLevelType w:val="multilevel"/>
    <w:tmpl w:val="BC4AF638"/>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heme="minorHAnsi"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18B7D58"/>
    <w:multiLevelType w:val="multilevel"/>
    <w:tmpl w:val="04823E12"/>
    <w:lvl w:ilvl="0">
      <w:start w:val="1"/>
      <w:numFmt w:val="decimal"/>
      <w:lvlText w:val="%1."/>
      <w:lvlJc w:val="left"/>
      <w:pPr>
        <w:ind w:left="558" w:hanging="360"/>
      </w:pPr>
      <w:rPr>
        <w:rFonts w:ascii="Times New Roman" w:hAnsi="Times New Roman" w:cs="Times New Roman" w:hint="default"/>
        <w:b w:val="0"/>
        <w:bCs/>
      </w:rPr>
    </w:lvl>
    <w:lvl w:ilvl="1">
      <w:start w:val="3"/>
      <w:numFmt w:val="decimal"/>
      <w:isLgl/>
      <w:lvlText w:val="%1.%2."/>
      <w:lvlJc w:val="left"/>
      <w:pPr>
        <w:ind w:left="558" w:hanging="360"/>
      </w:pPr>
      <w:rPr>
        <w:rFonts w:hint="default"/>
      </w:rPr>
    </w:lvl>
    <w:lvl w:ilvl="2">
      <w:start w:val="1"/>
      <w:numFmt w:val="decimal"/>
      <w:isLgl/>
      <w:lvlText w:val="%1.%2.%3."/>
      <w:lvlJc w:val="left"/>
      <w:pPr>
        <w:ind w:left="918"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278" w:hanging="1080"/>
      </w:pPr>
      <w:rPr>
        <w:rFonts w:hint="default"/>
      </w:rPr>
    </w:lvl>
    <w:lvl w:ilvl="5">
      <w:start w:val="1"/>
      <w:numFmt w:val="decimal"/>
      <w:isLgl/>
      <w:lvlText w:val="%1.%2.%3.%4.%5.%6."/>
      <w:lvlJc w:val="left"/>
      <w:pPr>
        <w:ind w:left="1278" w:hanging="1080"/>
      </w:pPr>
      <w:rPr>
        <w:rFonts w:hint="default"/>
      </w:rPr>
    </w:lvl>
    <w:lvl w:ilvl="6">
      <w:start w:val="1"/>
      <w:numFmt w:val="decimal"/>
      <w:isLgl/>
      <w:lvlText w:val="%1.%2.%3.%4.%5.%6.%7."/>
      <w:lvlJc w:val="left"/>
      <w:pPr>
        <w:ind w:left="1638" w:hanging="1440"/>
      </w:pPr>
      <w:rPr>
        <w:rFonts w:hint="default"/>
      </w:rPr>
    </w:lvl>
    <w:lvl w:ilvl="7">
      <w:start w:val="1"/>
      <w:numFmt w:val="decimal"/>
      <w:isLgl/>
      <w:lvlText w:val="%1.%2.%3.%4.%5.%6.%7.%8."/>
      <w:lvlJc w:val="left"/>
      <w:pPr>
        <w:ind w:left="1638" w:hanging="1440"/>
      </w:pPr>
      <w:rPr>
        <w:rFonts w:hint="default"/>
      </w:rPr>
    </w:lvl>
    <w:lvl w:ilvl="8">
      <w:start w:val="1"/>
      <w:numFmt w:val="decimal"/>
      <w:isLgl/>
      <w:lvlText w:val="%1.%2.%3.%4.%5.%6.%7.%8.%9."/>
      <w:lvlJc w:val="left"/>
      <w:pPr>
        <w:ind w:left="1998" w:hanging="1800"/>
      </w:pPr>
      <w:rPr>
        <w:rFonts w:hint="default"/>
      </w:rPr>
    </w:lvl>
  </w:abstractNum>
  <w:abstractNum w:abstractNumId="13" w15:restartNumberingAfterBreak="0">
    <w:nsid w:val="22BE1928"/>
    <w:multiLevelType w:val="multilevel"/>
    <w:tmpl w:val="A42A6128"/>
    <w:lvl w:ilvl="0">
      <w:start w:val="1"/>
      <w:numFmt w:val="decimal"/>
      <w:lvlText w:val="%1."/>
      <w:lvlJc w:val="left"/>
      <w:pPr>
        <w:ind w:left="720" w:hanging="360"/>
      </w:pPr>
      <w:rPr>
        <w:rFonts w:hint="default"/>
        <w:b/>
      </w:rPr>
    </w:lvl>
    <w:lvl w:ilvl="1">
      <w:start w:val="1"/>
      <w:numFmt w:val="decimal"/>
      <w:isLgl/>
      <w:lvlText w:val="%1.%2."/>
      <w:lvlJc w:val="left"/>
      <w:pPr>
        <w:ind w:left="1008" w:hanging="648"/>
      </w:pPr>
      <w:rPr>
        <w:rFonts w:eastAsia="Calibri" w:hint="default"/>
        <w:b/>
      </w:rPr>
    </w:lvl>
    <w:lvl w:ilvl="2">
      <w:start w:val="2"/>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14" w15:restartNumberingAfterBreak="0">
    <w:nsid w:val="26EF60B3"/>
    <w:multiLevelType w:val="multilevel"/>
    <w:tmpl w:val="AF7CD9C0"/>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DA2506A"/>
    <w:multiLevelType w:val="multilevel"/>
    <w:tmpl w:val="CD8C1D7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E5F1F8B"/>
    <w:multiLevelType w:val="hybridMultilevel"/>
    <w:tmpl w:val="C6CE4614"/>
    <w:lvl w:ilvl="0" w:tplc="C700EC7A">
      <w:start w:val="1"/>
      <w:numFmt w:val="decimal"/>
      <w:lvlText w:val="%1"/>
      <w:lvlJc w:val="left"/>
      <w:pPr>
        <w:ind w:left="558" w:hanging="360"/>
      </w:pPr>
      <w:rPr>
        <w:rFonts w:hint="default"/>
      </w:rPr>
    </w:lvl>
    <w:lvl w:ilvl="1" w:tplc="04270019" w:tentative="1">
      <w:start w:val="1"/>
      <w:numFmt w:val="lowerLetter"/>
      <w:lvlText w:val="%2."/>
      <w:lvlJc w:val="left"/>
      <w:pPr>
        <w:ind w:left="1278" w:hanging="360"/>
      </w:pPr>
    </w:lvl>
    <w:lvl w:ilvl="2" w:tplc="0427001B" w:tentative="1">
      <w:start w:val="1"/>
      <w:numFmt w:val="lowerRoman"/>
      <w:lvlText w:val="%3."/>
      <w:lvlJc w:val="right"/>
      <w:pPr>
        <w:ind w:left="1998" w:hanging="180"/>
      </w:pPr>
    </w:lvl>
    <w:lvl w:ilvl="3" w:tplc="0427000F" w:tentative="1">
      <w:start w:val="1"/>
      <w:numFmt w:val="decimal"/>
      <w:lvlText w:val="%4."/>
      <w:lvlJc w:val="left"/>
      <w:pPr>
        <w:ind w:left="2718" w:hanging="360"/>
      </w:pPr>
    </w:lvl>
    <w:lvl w:ilvl="4" w:tplc="04270019" w:tentative="1">
      <w:start w:val="1"/>
      <w:numFmt w:val="lowerLetter"/>
      <w:lvlText w:val="%5."/>
      <w:lvlJc w:val="left"/>
      <w:pPr>
        <w:ind w:left="3438" w:hanging="360"/>
      </w:pPr>
    </w:lvl>
    <w:lvl w:ilvl="5" w:tplc="0427001B" w:tentative="1">
      <w:start w:val="1"/>
      <w:numFmt w:val="lowerRoman"/>
      <w:lvlText w:val="%6."/>
      <w:lvlJc w:val="right"/>
      <w:pPr>
        <w:ind w:left="4158" w:hanging="180"/>
      </w:pPr>
    </w:lvl>
    <w:lvl w:ilvl="6" w:tplc="0427000F" w:tentative="1">
      <w:start w:val="1"/>
      <w:numFmt w:val="decimal"/>
      <w:lvlText w:val="%7."/>
      <w:lvlJc w:val="left"/>
      <w:pPr>
        <w:ind w:left="4878" w:hanging="360"/>
      </w:pPr>
    </w:lvl>
    <w:lvl w:ilvl="7" w:tplc="04270019" w:tentative="1">
      <w:start w:val="1"/>
      <w:numFmt w:val="lowerLetter"/>
      <w:lvlText w:val="%8."/>
      <w:lvlJc w:val="left"/>
      <w:pPr>
        <w:ind w:left="5598" w:hanging="360"/>
      </w:pPr>
    </w:lvl>
    <w:lvl w:ilvl="8" w:tplc="0427001B" w:tentative="1">
      <w:start w:val="1"/>
      <w:numFmt w:val="lowerRoman"/>
      <w:lvlText w:val="%9."/>
      <w:lvlJc w:val="right"/>
      <w:pPr>
        <w:ind w:left="6318" w:hanging="180"/>
      </w:pPr>
    </w:lvl>
  </w:abstractNum>
  <w:abstractNum w:abstractNumId="17" w15:restartNumberingAfterBreak="0">
    <w:nsid w:val="2ED60E7E"/>
    <w:multiLevelType w:val="hybridMultilevel"/>
    <w:tmpl w:val="8EFCEAA8"/>
    <w:lvl w:ilvl="0" w:tplc="04270001">
      <w:start w:val="20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1C74D97"/>
    <w:multiLevelType w:val="hybridMultilevel"/>
    <w:tmpl w:val="BF28DB46"/>
    <w:lvl w:ilvl="0" w:tplc="8F1A3C6A">
      <w:start w:val="1"/>
      <w:numFmt w:val="decimal"/>
      <w:lvlText w:val="%1."/>
      <w:lvlJc w:val="left"/>
      <w:pPr>
        <w:ind w:left="720" w:hanging="360"/>
      </w:pPr>
      <w:rPr>
        <w:rFonts w:ascii="Times New Roman" w:hAnsi="Times New Roman" w:cs="Times New Roman"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2963D1"/>
    <w:multiLevelType w:val="hybridMultilevel"/>
    <w:tmpl w:val="651A1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1721BE"/>
    <w:multiLevelType w:val="multilevel"/>
    <w:tmpl w:val="F740D9E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A0629F0"/>
    <w:multiLevelType w:val="multilevel"/>
    <w:tmpl w:val="CE6CC1F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7C635B"/>
    <w:multiLevelType w:val="hybridMultilevel"/>
    <w:tmpl w:val="52C4BC42"/>
    <w:lvl w:ilvl="0" w:tplc="E87EBB56">
      <w:start w:val="6"/>
      <w:numFmt w:val="decimal"/>
      <w:lvlText w:val="%1."/>
      <w:lvlJc w:val="left"/>
      <w:pPr>
        <w:ind w:left="36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B317C8"/>
    <w:multiLevelType w:val="multilevel"/>
    <w:tmpl w:val="C64CE70E"/>
    <w:lvl w:ilvl="0">
      <w:start w:val="2"/>
      <w:numFmt w:val="decimal"/>
      <w:lvlText w:val="%1."/>
      <w:lvlJc w:val="left"/>
      <w:pPr>
        <w:ind w:left="360" w:hanging="360"/>
      </w:pPr>
      <w:rPr>
        <w:rFonts w:hint="default"/>
      </w:rPr>
    </w:lvl>
    <w:lvl w:ilvl="1">
      <w:start w:val="2"/>
      <w:numFmt w:val="decimal"/>
      <w:isLgl/>
      <w:lvlText w:val="%1.%2."/>
      <w:lvlJc w:val="left"/>
      <w:pPr>
        <w:ind w:left="864" w:hanging="504"/>
      </w:pPr>
      <w:rPr>
        <w:rFonts w:hint="default"/>
        <w:b w:val="0"/>
      </w:rPr>
    </w:lvl>
    <w:lvl w:ilvl="2">
      <w:start w:val="3"/>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3CAF5748"/>
    <w:multiLevelType w:val="hybridMultilevel"/>
    <w:tmpl w:val="1B922466"/>
    <w:lvl w:ilvl="0" w:tplc="B7FCEDAC">
      <w:start w:val="1"/>
      <w:numFmt w:val="decimal"/>
      <w:lvlText w:val="%1."/>
      <w:lvlJc w:val="left"/>
      <w:pPr>
        <w:ind w:left="720" w:hanging="360"/>
      </w:pPr>
      <w:rPr>
        <w:rFonts w:ascii="Times New Roman"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D5B1F01"/>
    <w:multiLevelType w:val="hybridMultilevel"/>
    <w:tmpl w:val="093A4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252069"/>
    <w:multiLevelType w:val="hybridMultilevel"/>
    <w:tmpl w:val="BF28DB46"/>
    <w:lvl w:ilvl="0" w:tplc="8F1A3C6A">
      <w:start w:val="1"/>
      <w:numFmt w:val="decimal"/>
      <w:lvlText w:val="%1."/>
      <w:lvlJc w:val="left"/>
      <w:pPr>
        <w:ind w:left="720" w:hanging="360"/>
      </w:pPr>
      <w:rPr>
        <w:rFonts w:ascii="Times New Roman" w:hAnsi="Times New Roman" w:cs="Times New Roman"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B72C34"/>
    <w:multiLevelType w:val="hybridMultilevel"/>
    <w:tmpl w:val="46C20E48"/>
    <w:lvl w:ilvl="0" w:tplc="04270001">
      <w:start w:val="2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3FC5F72"/>
    <w:multiLevelType w:val="hybridMultilevel"/>
    <w:tmpl w:val="BF28DB46"/>
    <w:lvl w:ilvl="0" w:tplc="8F1A3C6A">
      <w:start w:val="1"/>
      <w:numFmt w:val="decimal"/>
      <w:lvlText w:val="%1."/>
      <w:lvlJc w:val="left"/>
      <w:pPr>
        <w:ind w:left="720" w:hanging="360"/>
      </w:pPr>
      <w:rPr>
        <w:rFonts w:ascii="Times New Roman" w:hAnsi="Times New Roman" w:cs="Times New Roman"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B6268F"/>
    <w:multiLevelType w:val="multilevel"/>
    <w:tmpl w:val="553404C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94940AD"/>
    <w:multiLevelType w:val="hybridMultilevel"/>
    <w:tmpl w:val="B750F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1840EE"/>
    <w:multiLevelType w:val="hybridMultilevel"/>
    <w:tmpl w:val="4684B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475460"/>
    <w:multiLevelType w:val="multilevel"/>
    <w:tmpl w:val="8A102C9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4E985D18"/>
    <w:multiLevelType w:val="multilevel"/>
    <w:tmpl w:val="616CEA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4E64293"/>
    <w:multiLevelType w:val="hybridMultilevel"/>
    <w:tmpl w:val="6C14A444"/>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5" w15:restartNumberingAfterBreak="0">
    <w:nsid w:val="58CD0962"/>
    <w:multiLevelType w:val="multilevel"/>
    <w:tmpl w:val="D3C6F61E"/>
    <w:lvl w:ilvl="0">
      <w:start w:val="1"/>
      <w:numFmt w:val="decimal"/>
      <w:lvlText w:val="%1."/>
      <w:lvlJc w:val="left"/>
      <w:pPr>
        <w:ind w:left="720" w:hanging="360"/>
      </w:pPr>
      <w:rPr>
        <w:rFonts w:ascii="Times New Roman" w:eastAsia="Times New Roman" w:hAnsi="Times New Roman" w:cs="Times New Roman"/>
        <w:b w:val="0"/>
        <w:bCs w:val="0"/>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6" w15:restartNumberingAfterBreak="0">
    <w:nsid w:val="595E22AB"/>
    <w:multiLevelType w:val="multilevel"/>
    <w:tmpl w:val="1E063DEE"/>
    <w:lvl w:ilvl="0">
      <w:start w:val="1"/>
      <w:numFmt w:val="decimal"/>
      <w:lvlText w:val="%1."/>
      <w:lvlJc w:val="left"/>
      <w:pPr>
        <w:ind w:left="720" w:hanging="360"/>
      </w:pPr>
      <w:rPr>
        <w:rFonts w:hint="default"/>
      </w:rPr>
    </w:lvl>
    <w:lvl w:ilvl="1">
      <w:start w:val="3"/>
      <w:numFmt w:val="decimal"/>
      <w:isLgl/>
      <w:lvlText w:val="%1.%2."/>
      <w:lvlJc w:val="left"/>
      <w:pPr>
        <w:ind w:left="916" w:hanging="360"/>
      </w:pPr>
      <w:rPr>
        <w:rFonts w:hint="default"/>
      </w:rPr>
    </w:lvl>
    <w:lvl w:ilvl="2">
      <w:start w:val="1"/>
      <w:numFmt w:val="decimal"/>
      <w:isLgl/>
      <w:lvlText w:val="%1.%2.%3."/>
      <w:lvlJc w:val="left"/>
      <w:pPr>
        <w:ind w:left="1472"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224" w:hanging="1080"/>
      </w:pPr>
      <w:rPr>
        <w:rFonts w:hint="default"/>
      </w:rPr>
    </w:lvl>
    <w:lvl w:ilvl="5">
      <w:start w:val="1"/>
      <w:numFmt w:val="decimal"/>
      <w:isLgl/>
      <w:lvlText w:val="%1.%2.%3.%4.%5.%6."/>
      <w:lvlJc w:val="left"/>
      <w:pPr>
        <w:ind w:left="2420" w:hanging="1080"/>
      </w:pPr>
      <w:rPr>
        <w:rFonts w:hint="default"/>
      </w:rPr>
    </w:lvl>
    <w:lvl w:ilvl="6">
      <w:start w:val="1"/>
      <w:numFmt w:val="decimal"/>
      <w:isLgl/>
      <w:lvlText w:val="%1.%2.%3.%4.%5.%6.%7."/>
      <w:lvlJc w:val="left"/>
      <w:pPr>
        <w:ind w:left="2976" w:hanging="1440"/>
      </w:pPr>
      <w:rPr>
        <w:rFonts w:hint="default"/>
      </w:rPr>
    </w:lvl>
    <w:lvl w:ilvl="7">
      <w:start w:val="1"/>
      <w:numFmt w:val="decimal"/>
      <w:isLgl/>
      <w:lvlText w:val="%1.%2.%3.%4.%5.%6.%7.%8."/>
      <w:lvlJc w:val="left"/>
      <w:pPr>
        <w:ind w:left="3172" w:hanging="1440"/>
      </w:pPr>
      <w:rPr>
        <w:rFonts w:hint="default"/>
      </w:rPr>
    </w:lvl>
    <w:lvl w:ilvl="8">
      <w:start w:val="1"/>
      <w:numFmt w:val="decimal"/>
      <w:isLgl/>
      <w:lvlText w:val="%1.%2.%3.%4.%5.%6.%7.%8.%9."/>
      <w:lvlJc w:val="left"/>
      <w:pPr>
        <w:ind w:left="3728" w:hanging="1800"/>
      </w:pPr>
      <w:rPr>
        <w:rFonts w:hint="default"/>
      </w:rPr>
    </w:lvl>
  </w:abstractNum>
  <w:abstractNum w:abstractNumId="37" w15:restartNumberingAfterBreak="0">
    <w:nsid w:val="5E3D0C04"/>
    <w:multiLevelType w:val="multilevel"/>
    <w:tmpl w:val="2976210E"/>
    <w:lvl w:ilvl="0">
      <w:start w:val="1"/>
      <w:numFmt w:val="decimal"/>
      <w:lvlText w:val="%1."/>
      <w:lvlJc w:val="left"/>
      <w:pPr>
        <w:ind w:left="540" w:hanging="540"/>
      </w:pPr>
      <w:rPr>
        <w:rFonts w:hint="default"/>
      </w:rPr>
    </w:lvl>
    <w:lvl w:ilvl="1">
      <w:start w:val="3"/>
      <w:numFmt w:val="decimal"/>
      <w:lvlText w:val="%1.%2."/>
      <w:lvlJc w:val="left"/>
      <w:pPr>
        <w:ind w:left="1382" w:hanging="540"/>
      </w:pPr>
      <w:rPr>
        <w:rFonts w:hint="default"/>
      </w:rPr>
    </w:lvl>
    <w:lvl w:ilvl="2">
      <w:start w:val="2"/>
      <w:numFmt w:val="decimal"/>
      <w:lvlText w:val="%1.%2.%3."/>
      <w:lvlJc w:val="left"/>
      <w:pPr>
        <w:ind w:left="2404" w:hanging="720"/>
      </w:pPr>
      <w:rPr>
        <w:rFonts w:hint="default"/>
      </w:rPr>
    </w:lvl>
    <w:lvl w:ilvl="3">
      <w:start w:val="1"/>
      <w:numFmt w:val="decimal"/>
      <w:lvlText w:val="%1.%2.%3.%4."/>
      <w:lvlJc w:val="left"/>
      <w:pPr>
        <w:ind w:left="3246" w:hanging="720"/>
      </w:pPr>
      <w:rPr>
        <w:rFonts w:hint="default"/>
      </w:rPr>
    </w:lvl>
    <w:lvl w:ilvl="4">
      <w:start w:val="1"/>
      <w:numFmt w:val="decimal"/>
      <w:lvlText w:val="%1.%2.%3.%4.%5."/>
      <w:lvlJc w:val="left"/>
      <w:pPr>
        <w:ind w:left="4448" w:hanging="1080"/>
      </w:pPr>
      <w:rPr>
        <w:rFonts w:hint="default"/>
      </w:rPr>
    </w:lvl>
    <w:lvl w:ilvl="5">
      <w:start w:val="1"/>
      <w:numFmt w:val="decimal"/>
      <w:lvlText w:val="%1.%2.%3.%4.%5.%6."/>
      <w:lvlJc w:val="left"/>
      <w:pPr>
        <w:ind w:left="5290" w:hanging="1080"/>
      </w:pPr>
      <w:rPr>
        <w:rFonts w:hint="default"/>
      </w:rPr>
    </w:lvl>
    <w:lvl w:ilvl="6">
      <w:start w:val="1"/>
      <w:numFmt w:val="decimal"/>
      <w:lvlText w:val="%1.%2.%3.%4.%5.%6.%7."/>
      <w:lvlJc w:val="left"/>
      <w:pPr>
        <w:ind w:left="6492" w:hanging="1440"/>
      </w:pPr>
      <w:rPr>
        <w:rFonts w:hint="default"/>
      </w:rPr>
    </w:lvl>
    <w:lvl w:ilvl="7">
      <w:start w:val="1"/>
      <w:numFmt w:val="decimal"/>
      <w:lvlText w:val="%1.%2.%3.%4.%5.%6.%7.%8."/>
      <w:lvlJc w:val="left"/>
      <w:pPr>
        <w:ind w:left="7334" w:hanging="1440"/>
      </w:pPr>
      <w:rPr>
        <w:rFonts w:hint="default"/>
      </w:rPr>
    </w:lvl>
    <w:lvl w:ilvl="8">
      <w:start w:val="1"/>
      <w:numFmt w:val="decimal"/>
      <w:lvlText w:val="%1.%2.%3.%4.%5.%6.%7.%8.%9."/>
      <w:lvlJc w:val="left"/>
      <w:pPr>
        <w:ind w:left="8536" w:hanging="1800"/>
      </w:pPr>
      <w:rPr>
        <w:rFonts w:hint="default"/>
      </w:rPr>
    </w:lvl>
  </w:abstractNum>
  <w:abstractNum w:abstractNumId="38" w15:restartNumberingAfterBreak="0">
    <w:nsid w:val="5E897612"/>
    <w:multiLevelType w:val="hybridMultilevel"/>
    <w:tmpl w:val="398E678C"/>
    <w:lvl w:ilvl="0" w:tplc="21507D1C">
      <w:start w:val="202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5F7003C1"/>
    <w:multiLevelType w:val="multilevel"/>
    <w:tmpl w:val="1C64881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b w:val="0"/>
        <w:bCs w:val="0"/>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0" w15:restartNumberingAfterBreak="0">
    <w:nsid w:val="621516C6"/>
    <w:multiLevelType w:val="multilevel"/>
    <w:tmpl w:val="7AA802D2"/>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heme="minorHAnsi" w:eastAsiaTheme="minorHAnsi" w:hAnsiTheme="minorHAnsi" w:cstheme="minorBidi"/>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9AD4F89"/>
    <w:multiLevelType w:val="multilevel"/>
    <w:tmpl w:val="FBFEC4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6AE31AD"/>
    <w:multiLevelType w:val="hybridMultilevel"/>
    <w:tmpl w:val="E7B0FEA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21"/>
  </w:num>
  <w:num w:numId="2">
    <w:abstractNumId w:val="33"/>
  </w:num>
  <w:num w:numId="3">
    <w:abstractNumId w:val="29"/>
  </w:num>
  <w:num w:numId="4">
    <w:abstractNumId w:val="37"/>
  </w:num>
  <w:num w:numId="5">
    <w:abstractNumId w:val="39"/>
  </w:num>
  <w:num w:numId="6">
    <w:abstractNumId w:val="35"/>
  </w:num>
  <w:num w:numId="7">
    <w:abstractNumId w:val="40"/>
  </w:num>
  <w:num w:numId="8">
    <w:abstractNumId w:val="14"/>
  </w:num>
  <w:num w:numId="9">
    <w:abstractNumId w:val="15"/>
  </w:num>
  <w:num w:numId="10">
    <w:abstractNumId w:val="16"/>
  </w:num>
  <w:num w:numId="11">
    <w:abstractNumId w:val="23"/>
  </w:num>
  <w:num w:numId="12">
    <w:abstractNumId w:val="28"/>
  </w:num>
  <w:num w:numId="13">
    <w:abstractNumId w:val="12"/>
  </w:num>
  <w:num w:numId="14">
    <w:abstractNumId w:val="24"/>
  </w:num>
  <w:num w:numId="15">
    <w:abstractNumId w:val="11"/>
  </w:num>
  <w:num w:numId="16">
    <w:abstractNumId w:val="0"/>
  </w:num>
  <w:num w:numId="17">
    <w:abstractNumId w:val="32"/>
  </w:num>
  <w:num w:numId="18">
    <w:abstractNumId w:val="9"/>
  </w:num>
  <w:num w:numId="19">
    <w:abstractNumId w:val="1"/>
  </w:num>
  <w:num w:numId="20">
    <w:abstractNumId w:val="41"/>
  </w:num>
  <w:num w:numId="21">
    <w:abstractNumId w:val="30"/>
  </w:num>
  <w:num w:numId="22">
    <w:abstractNumId w:val="5"/>
  </w:num>
  <w:num w:numId="23">
    <w:abstractNumId w:val="36"/>
  </w:num>
  <w:num w:numId="24">
    <w:abstractNumId w:val="20"/>
  </w:num>
  <w:num w:numId="25">
    <w:abstractNumId w:val="2"/>
  </w:num>
  <w:num w:numId="26">
    <w:abstractNumId w:val="8"/>
  </w:num>
  <w:num w:numId="27">
    <w:abstractNumId w:val="25"/>
  </w:num>
  <w:num w:numId="28">
    <w:abstractNumId w:val="27"/>
  </w:num>
  <w:num w:numId="29">
    <w:abstractNumId w:val="10"/>
  </w:num>
  <w:num w:numId="30">
    <w:abstractNumId w:val="4"/>
  </w:num>
  <w:num w:numId="31">
    <w:abstractNumId w:val="17"/>
  </w:num>
  <w:num w:numId="32">
    <w:abstractNumId w:val="38"/>
  </w:num>
  <w:num w:numId="33">
    <w:abstractNumId w:val="6"/>
  </w:num>
  <w:num w:numId="34">
    <w:abstractNumId w:val="26"/>
  </w:num>
  <w:num w:numId="35">
    <w:abstractNumId w:val="18"/>
  </w:num>
  <w:num w:numId="36">
    <w:abstractNumId w:val="19"/>
  </w:num>
  <w:num w:numId="37">
    <w:abstractNumId w:val="22"/>
  </w:num>
  <w:num w:numId="38">
    <w:abstractNumId w:val="3"/>
  </w:num>
  <w:num w:numId="39">
    <w:abstractNumId w:val="7"/>
  </w:num>
  <w:num w:numId="40">
    <w:abstractNumId w:val="34"/>
  </w:num>
  <w:num w:numId="41">
    <w:abstractNumId w:val="42"/>
  </w:num>
  <w:num w:numId="42">
    <w:abstractNumId w:val="31"/>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3366"/>
    <w:rsid w:val="00003532"/>
    <w:rsid w:val="00005634"/>
    <w:rsid w:val="00010153"/>
    <w:rsid w:val="00010287"/>
    <w:rsid w:val="00010F22"/>
    <w:rsid w:val="00016189"/>
    <w:rsid w:val="000201E0"/>
    <w:rsid w:val="00023A61"/>
    <w:rsid w:val="00025D4D"/>
    <w:rsid w:val="00031AA2"/>
    <w:rsid w:val="000336AF"/>
    <w:rsid w:val="000340EE"/>
    <w:rsid w:val="00040C2F"/>
    <w:rsid w:val="00041A57"/>
    <w:rsid w:val="00041AFE"/>
    <w:rsid w:val="000469C2"/>
    <w:rsid w:val="00046A59"/>
    <w:rsid w:val="000472FA"/>
    <w:rsid w:val="00047B2C"/>
    <w:rsid w:val="00047FEE"/>
    <w:rsid w:val="00057354"/>
    <w:rsid w:val="00057CBA"/>
    <w:rsid w:val="00060592"/>
    <w:rsid w:val="00063D11"/>
    <w:rsid w:val="00065D2B"/>
    <w:rsid w:val="000711F0"/>
    <w:rsid w:val="00071A05"/>
    <w:rsid w:val="00074577"/>
    <w:rsid w:val="0008186F"/>
    <w:rsid w:val="0008212D"/>
    <w:rsid w:val="00082806"/>
    <w:rsid w:val="000837D3"/>
    <w:rsid w:val="00087B57"/>
    <w:rsid w:val="00087B94"/>
    <w:rsid w:val="00094A3C"/>
    <w:rsid w:val="00096770"/>
    <w:rsid w:val="0009699B"/>
    <w:rsid w:val="000A2257"/>
    <w:rsid w:val="000A24B0"/>
    <w:rsid w:val="000A291D"/>
    <w:rsid w:val="000A4EF0"/>
    <w:rsid w:val="000A4F98"/>
    <w:rsid w:val="000A52A2"/>
    <w:rsid w:val="000A542F"/>
    <w:rsid w:val="000B076D"/>
    <w:rsid w:val="000B0A57"/>
    <w:rsid w:val="000B3E4C"/>
    <w:rsid w:val="000B53B8"/>
    <w:rsid w:val="000B62B7"/>
    <w:rsid w:val="000B67BA"/>
    <w:rsid w:val="000C1412"/>
    <w:rsid w:val="000C56FB"/>
    <w:rsid w:val="000D0611"/>
    <w:rsid w:val="000D2668"/>
    <w:rsid w:val="000D6020"/>
    <w:rsid w:val="000E1357"/>
    <w:rsid w:val="000E13E4"/>
    <w:rsid w:val="000F028D"/>
    <w:rsid w:val="000F1FE9"/>
    <w:rsid w:val="000F2CF0"/>
    <w:rsid w:val="000F3828"/>
    <w:rsid w:val="001016F5"/>
    <w:rsid w:val="00103C0C"/>
    <w:rsid w:val="00107C07"/>
    <w:rsid w:val="0011119B"/>
    <w:rsid w:val="0011204C"/>
    <w:rsid w:val="00120CA2"/>
    <w:rsid w:val="0012466F"/>
    <w:rsid w:val="00126348"/>
    <w:rsid w:val="0012712A"/>
    <w:rsid w:val="001375B4"/>
    <w:rsid w:val="00140FC4"/>
    <w:rsid w:val="00141A9F"/>
    <w:rsid w:val="0014236D"/>
    <w:rsid w:val="00145B2B"/>
    <w:rsid w:val="00145DB5"/>
    <w:rsid w:val="00150AEA"/>
    <w:rsid w:val="00151BA2"/>
    <w:rsid w:val="00151D85"/>
    <w:rsid w:val="00152631"/>
    <w:rsid w:val="00153A92"/>
    <w:rsid w:val="00155595"/>
    <w:rsid w:val="001600B8"/>
    <w:rsid w:val="00161FFA"/>
    <w:rsid w:val="001624A1"/>
    <w:rsid w:val="00162B6C"/>
    <w:rsid w:val="001636D8"/>
    <w:rsid w:val="00171A6F"/>
    <w:rsid w:val="001730BA"/>
    <w:rsid w:val="001732DC"/>
    <w:rsid w:val="00175CFC"/>
    <w:rsid w:val="00176528"/>
    <w:rsid w:val="001767AB"/>
    <w:rsid w:val="0018007D"/>
    <w:rsid w:val="001831C5"/>
    <w:rsid w:val="00184BB7"/>
    <w:rsid w:val="0018502F"/>
    <w:rsid w:val="0019162E"/>
    <w:rsid w:val="00192373"/>
    <w:rsid w:val="0019470D"/>
    <w:rsid w:val="0019504C"/>
    <w:rsid w:val="0019644E"/>
    <w:rsid w:val="00196C11"/>
    <w:rsid w:val="001A0D4E"/>
    <w:rsid w:val="001A1017"/>
    <w:rsid w:val="001A1CF7"/>
    <w:rsid w:val="001A6C0F"/>
    <w:rsid w:val="001B2281"/>
    <w:rsid w:val="001B41A7"/>
    <w:rsid w:val="001B6F72"/>
    <w:rsid w:val="001C1A62"/>
    <w:rsid w:val="001C29E0"/>
    <w:rsid w:val="001C7607"/>
    <w:rsid w:val="001D2260"/>
    <w:rsid w:val="001D363A"/>
    <w:rsid w:val="001D46D6"/>
    <w:rsid w:val="001E19E8"/>
    <w:rsid w:val="001E2EEA"/>
    <w:rsid w:val="001E4BB9"/>
    <w:rsid w:val="001E5629"/>
    <w:rsid w:val="001E7763"/>
    <w:rsid w:val="001E7C60"/>
    <w:rsid w:val="001F5A0E"/>
    <w:rsid w:val="001F6E84"/>
    <w:rsid w:val="001F7925"/>
    <w:rsid w:val="002028CE"/>
    <w:rsid w:val="0020642D"/>
    <w:rsid w:val="00206AF3"/>
    <w:rsid w:val="002113FA"/>
    <w:rsid w:val="00213A4F"/>
    <w:rsid w:val="00216CFD"/>
    <w:rsid w:val="00220645"/>
    <w:rsid w:val="00221908"/>
    <w:rsid w:val="00222E66"/>
    <w:rsid w:val="00224268"/>
    <w:rsid w:val="0023013B"/>
    <w:rsid w:val="002304F7"/>
    <w:rsid w:val="00232D33"/>
    <w:rsid w:val="00237901"/>
    <w:rsid w:val="00240F19"/>
    <w:rsid w:val="002415FA"/>
    <w:rsid w:val="00242BD2"/>
    <w:rsid w:val="00242F33"/>
    <w:rsid w:val="002430CC"/>
    <w:rsid w:val="00244F73"/>
    <w:rsid w:val="00245838"/>
    <w:rsid w:val="00251732"/>
    <w:rsid w:val="0025180B"/>
    <w:rsid w:val="00252661"/>
    <w:rsid w:val="00255309"/>
    <w:rsid w:val="002570C5"/>
    <w:rsid w:val="00261410"/>
    <w:rsid w:val="00274332"/>
    <w:rsid w:val="0027480E"/>
    <w:rsid w:val="002802FF"/>
    <w:rsid w:val="0028034B"/>
    <w:rsid w:val="0028052D"/>
    <w:rsid w:val="00280835"/>
    <w:rsid w:val="002811D8"/>
    <w:rsid w:val="00281A83"/>
    <w:rsid w:val="00284C61"/>
    <w:rsid w:val="00286252"/>
    <w:rsid w:val="00287154"/>
    <w:rsid w:val="002903F6"/>
    <w:rsid w:val="00290D20"/>
    <w:rsid w:val="002933CF"/>
    <w:rsid w:val="00297E0A"/>
    <w:rsid w:val="002A1366"/>
    <w:rsid w:val="002A1FCE"/>
    <w:rsid w:val="002B4F81"/>
    <w:rsid w:val="002B5A27"/>
    <w:rsid w:val="002C0000"/>
    <w:rsid w:val="002C0638"/>
    <w:rsid w:val="002C1793"/>
    <w:rsid w:val="002D154C"/>
    <w:rsid w:val="002D44B5"/>
    <w:rsid w:val="002E7E74"/>
    <w:rsid w:val="002F0A3F"/>
    <w:rsid w:val="002F54D6"/>
    <w:rsid w:val="002F7789"/>
    <w:rsid w:val="0030020B"/>
    <w:rsid w:val="00300F01"/>
    <w:rsid w:val="003014C7"/>
    <w:rsid w:val="00302598"/>
    <w:rsid w:val="00307497"/>
    <w:rsid w:val="0031227B"/>
    <w:rsid w:val="003130F3"/>
    <w:rsid w:val="003141B8"/>
    <w:rsid w:val="00322B46"/>
    <w:rsid w:val="0032655D"/>
    <w:rsid w:val="0033100D"/>
    <w:rsid w:val="00331295"/>
    <w:rsid w:val="003323F5"/>
    <w:rsid w:val="00336279"/>
    <w:rsid w:val="0033670A"/>
    <w:rsid w:val="00336BE9"/>
    <w:rsid w:val="00344091"/>
    <w:rsid w:val="0034789F"/>
    <w:rsid w:val="00350211"/>
    <w:rsid w:val="00352B97"/>
    <w:rsid w:val="00354477"/>
    <w:rsid w:val="00355039"/>
    <w:rsid w:val="00361ABA"/>
    <w:rsid w:val="00363D8A"/>
    <w:rsid w:val="003664F5"/>
    <w:rsid w:val="00366716"/>
    <w:rsid w:val="00372E7E"/>
    <w:rsid w:val="00380BB8"/>
    <w:rsid w:val="00382413"/>
    <w:rsid w:val="0038448C"/>
    <w:rsid w:val="003902D3"/>
    <w:rsid w:val="00392122"/>
    <w:rsid w:val="00396AA3"/>
    <w:rsid w:val="00397001"/>
    <w:rsid w:val="003A0E8E"/>
    <w:rsid w:val="003A4207"/>
    <w:rsid w:val="003A4EF4"/>
    <w:rsid w:val="003A5A82"/>
    <w:rsid w:val="003A7B9C"/>
    <w:rsid w:val="003B2AD6"/>
    <w:rsid w:val="003B33AB"/>
    <w:rsid w:val="003B4848"/>
    <w:rsid w:val="003B5846"/>
    <w:rsid w:val="003C0788"/>
    <w:rsid w:val="003C1A8E"/>
    <w:rsid w:val="003C1B6A"/>
    <w:rsid w:val="003C232C"/>
    <w:rsid w:val="003C40DE"/>
    <w:rsid w:val="003C64DB"/>
    <w:rsid w:val="003D1729"/>
    <w:rsid w:val="003D3228"/>
    <w:rsid w:val="003D4912"/>
    <w:rsid w:val="003D66DE"/>
    <w:rsid w:val="003D7192"/>
    <w:rsid w:val="003D79EE"/>
    <w:rsid w:val="003D7ECC"/>
    <w:rsid w:val="003E266E"/>
    <w:rsid w:val="003E2AB8"/>
    <w:rsid w:val="003E5671"/>
    <w:rsid w:val="003E65D1"/>
    <w:rsid w:val="003F05FC"/>
    <w:rsid w:val="003F39C5"/>
    <w:rsid w:val="003F7C95"/>
    <w:rsid w:val="004001F5"/>
    <w:rsid w:val="0040161E"/>
    <w:rsid w:val="004031A9"/>
    <w:rsid w:val="0040464B"/>
    <w:rsid w:val="00404AF7"/>
    <w:rsid w:val="0041115C"/>
    <w:rsid w:val="0041122E"/>
    <w:rsid w:val="00411638"/>
    <w:rsid w:val="004118F8"/>
    <w:rsid w:val="00411BCD"/>
    <w:rsid w:val="00415AD9"/>
    <w:rsid w:val="0041746A"/>
    <w:rsid w:val="00420EC4"/>
    <w:rsid w:val="00421200"/>
    <w:rsid w:val="0042252C"/>
    <w:rsid w:val="00425A1A"/>
    <w:rsid w:val="00427A73"/>
    <w:rsid w:val="00430A1C"/>
    <w:rsid w:val="0043234B"/>
    <w:rsid w:val="004344D3"/>
    <w:rsid w:val="004345E6"/>
    <w:rsid w:val="004438D8"/>
    <w:rsid w:val="00447B60"/>
    <w:rsid w:val="004502F3"/>
    <w:rsid w:val="00450E55"/>
    <w:rsid w:val="00452033"/>
    <w:rsid w:val="004536AE"/>
    <w:rsid w:val="00453BC7"/>
    <w:rsid w:val="00453E1F"/>
    <w:rsid w:val="0045691E"/>
    <w:rsid w:val="00465C6E"/>
    <w:rsid w:val="00466098"/>
    <w:rsid w:val="00467763"/>
    <w:rsid w:val="00472D43"/>
    <w:rsid w:val="00475C55"/>
    <w:rsid w:val="0048392F"/>
    <w:rsid w:val="00485A71"/>
    <w:rsid w:val="00491424"/>
    <w:rsid w:val="00493514"/>
    <w:rsid w:val="004A1AB4"/>
    <w:rsid w:val="004A326A"/>
    <w:rsid w:val="004A45CB"/>
    <w:rsid w:val="004A5BB3"/>
    <w:rsid w:val="004A683C"/>
    <w:rsid w:val="004B3B50"/>
    <w:rsid w:val="004B44D2"/>
    <w:rsid w:val="004B4700"/>
    <w:rsid w:val="004B4C4A"/>
    <w:rsid w:val="004B4D63"/>
    <w:rsid w:val="004B4F08"/>
    <w:rsid w:val="004C2EFA"/>
    <w:rsid w:val="004C359E"/>
    <w:rsid w:val="004C465E"/>
    <w:rsid w:val="004C795E"/>
    <w:rsid w:val="004D069B"/>
    <w:rsid w:val="004D2AE4"/>
    <w:rsid w:val="004D3551"/>
    <w:rsid w:val="004D7A24"/>
    <w:rsid w:val="004E2173"/>
    <w:rsid w:val="004E3B1E"/>
    <w:rsid w:val="004E61F1"/>
    <w:rsid w:val="004E6CEA"/>
    <w:rsid w:val="004F06E5"/>
    <w:rsid w:val="004F2A03"/>
    <w:rsid w:val="004F30B8"/>
    <w:rsid w:val="004F50D5"/>
    <w:rsid w:val="004F641B"/>
    <w:rsid w:val="004F769F"/>
    <w:rsid w:val="00501074"/>
    <w:rsid w:val="00502272"/>
    <w:rsid w:val="005030D1"/>
    <w:rsid w:val="00505D51"/>
    <w:rsid w:val="0050720E"/>
    <w:rsid w:val="00512216"/>
    <w:rsid w:val="0051277D"/>
    <w:rsid w:val="00512EDB"/>
    <w:rsid w:val="00521B09"/>
    <w:rsid w:val="00522283"/>
    <w:rsid w:val="0052456C"/>
    <w:rsid w:val="00524E52"/>
    <w:rsid w:val="005277C1"/>
    <w:rsid w:val="00527F92"/>
    <w:rsid w:val="005307C9"/>
    <w:rsid w:val="005308A5"/>
    <w:rsid w:val="00543503"/>
    <w:rsid w:val="00543512"/>
    <w:rsid w:val="00543956"/>
    <w:rsid w:val="00546872"/>
    <w:rsid w:val="0055057B"/>
    <w:rsid w:val="0055098B"/>
    <w:rsid w:val="005528CD"/>
    <w:rsid w:val="00553F7C"/>
    <w:rsid w:val="00554596"/>
    <w:rsid w:val="0055643C"/>
    <w:rsid w:val="00556579"/>
    <w:rsid w:val="005638F0"/>
    <w:rsid w:val="00563937"/>
    <w:rsid w:val="00573142"/>
    <w:rsid w:val="0057505A"/>
    <w:rsid w:val="00575171"/>
    <w:rsid w:val="00575302"/>
    <w:rsid w:val="00577005"/>
    <w:rsid w:val="00577419"/>
    <w:rsid w:val="00581872"/>
    <w:rsid w:val="00582155"/>
    <w:rsid w:val="00583436"/>
    <w:rsid w:val="00584645"/>
    <w:rsid w:val="00587AB3"/>
    <w:rsid w:val="00591A4F"/>
    <w:rsid w:val="0059261D"/>
    <w:rsid w:val="005968FD"/>
    <w:rsid w:val="00596C75"/>
    <w:rsid w:val="00597330"/>
    <w:rsid w:val="005A31D8"/>
    <w:rsid w:val="005A35B6"/>
    <w:rsid w:val="005A4A7D"/>
    <w:rsid w:val="005A4D00"/>
    <w:rsid w:val="005A52D7"/>
    <w:rsid w:val="005A68F5"/>
    <w:rsid w:val="005B1BEA"/>
    <w:rsid w:val="005B4AC2"/>
    <w:rsid w:val="005B5EF4"/>
    <w:rsid w:val="005C6EFE"/>
    <w:rsid w:val="005D0327"/>
    <w:rsid w:val="005D21F6"/>
    <w:rsid w:val="005D2E43"/>
    <w:rsid w:val="005D4832"/>
    <w:rsid w:val="005D61DE"/>
    <w:rsid w:val="005D78A5"/>
    <w:rsid w:val="005E0F41"/>
    <w:rsid w:val="005E1C6B"/>
    <w:rsid w:val="005E324A"/>
    <w:rsid w:val="005E4486"/>
    <w:rsid w:val="005E456D"/>
    <w:rsid w:val="005F0D64"/>
    <w:rsid w:val="005F18F3"/>
    <w:rsid w:val="005F36F1"/>
    <w:rsid w:val="005F787F"/>
    <w:rsid w:val="00600707"/>
    <w:rsid w:val="00602C3E"/>
    <w:rsid w:val="00603689"/>
    <w:rsid w:val="0060418E"/>
    <w:rsid w:val="00607674"/>
    <w:rsid w:val="00607C9D"/>
    <w:rsid w:val="00607FFE"/>
    <w:rsid w:val="006108B3"/>
    <w:rsid w:val="00611B6C"/>
    <w:rsid w:val="006136BF"/>
    <w:rsid w:val="006163EE"/>
    <w:rsid w:val="00622532"/>
    <w:rsid w:val="006270AE"/>
    <w:rsid w:val="006305FE"/>
    <w:rsid w:val="00631D51"/>
    <w:rsid w:val="006328CE"/>
    <w:rsid w:val="00635DC8"/>
    <w:rsid w:val="006360C5"/>
    <w:rsid w:val="0063766A"/>
    <w:rsid w:val="006418DF"/>
    <w:rsid w:val="0064320D"/>
    <w:rsid w:val="00643D9E"/>
    <w:rsid w:val="00644A33"/>
    <w:rsid w:val="006475A1"/>
    <w:rsid w:val="00647EB4"/>
    <w:rsid w:val="00650CDD"/>
    <w:rsid w:val="00655E79"/>
    <w:rsid w:val="00656D3F"/>
    <w:rsid w:val="00661A77"/>
    <w:rsid w:val="00662B6F"/>
    <w:rsid w:val="00662FFF"/>
    <w:rsid w:val="0066505C"/>
    <w:rsid w:val="006651FA"/>
    <w:rsid w:val="00667D81"/>
    <w:rsid w:val="006713D7"/>
    <w:rsid w:val="00671FB6"/>
    <w:rsid w:val="006772EB"/>
    <w:rsid w:val="00683844"/>
    <w:rsid w:val="00683CBE"/>
    <w:rsid w:val="0068428A"/>
    <w:rsid w:val="006849A4"/>
    <w:rsid w:val="00684D7E"/>
    <w:rsid w:val="00687245"/>
    <w:rsid w:val="00690BCD"/>
    <w:rsid w:val="0069446C"/>
    <w:rsid w:val="006A1D1D"/>
    <w:rsid w:val="006A2909"/>
    <w:rsid w:val="006A7A8F"/>
    <w:rsid w:val="006B1CE1"/>
    <w:rsid w:val="006B3E93"/>
    <w:rsid w:val="006B4151"/>
    <w:rsid w:val="006C1375"/>
    <w:rsid w:val="006C2050"/>
    <w:rsid w:val="006C2F48"/>
    <w:rsid w:val="006C6586"/>
    <w:rsid w:val="006C7182"/>
    <w:rsid w:val="006D5070"/>
    <w:rsid w:val="006D61B6"/>
    <w:rsid w:val="006E012C"/>
    <w:rsid w:val="006E5B85"/>
    <w:rsid w:val="006F1651"/>
    <w:rsid w:val="006F16C8"/>
    <w:rsid w:val="006F27AE"/>
    <w:rsid w:val="006F3D7F"/>
    <w:rsid w:val="006F4327"/>
    <w:rsid w:val="006F4399"/>
    <w:rsid w:val="00700CC8"/>
    <w:rsid w:val="00700E93"/>
    <w:rsid w:val="00705C90"/>
    <w:rsid w:val="00705CCE"/>
    <w:rsid w:val="0071327E"/>
    <w:rsid w:val="007140E8"/>
    <w:rsid w:val="00714915"/>
    <w:rsid w:val="00714DD7"/>
    <w:rsid w:val="00715104"/>
    <w:rsid w:val="007208D8"/>
    <w:rsid w:val="0072158A"/>
    <w:rsid w:val="00723F09"/>
    <w:rsid w:val="007334E5"/>
    <w:rsid w:val="00751D6C"/>
    <w:rsid w:val="00754242"/>
    <w:rsid w:val="00754D19"/>
    <w:rsid w:val="007565C8"/>
    <w:rsid w:val="00764548"/>
    <w:rsid w:val="0076586D"/>
    <w:rsid w:val="0076657B"/>
    <w:rsid w:val="007720A4"/>
    <w:rsid w:val="00773FE0"/>
    <w:rsid w:val="00774655"/>
    <w:rsid w:val="00776B56"/>
    <w:rsid w:val="00777785"/>
    <w:rsid w:val="00781CD9"/>
    <w:rsid w:val="00781EA4"/>
    <w:rsid w:val="00783A96"/>
    <w:rsid w:val="007846DB"/>
    <w:rsid w:val="00786EB6"/>
    <w:rsid w:val="00791F31"/>
    <w:rsid w:val="007A010E"/>
    <w:rsid w:val="007A0F71"/>
    <w:rsid w:val="007A2A2A"/>
    <w:rsid w:val="007A56F0"/>
    <w:rsid w:val="007B055F"/>
    <w:rsid w:val="007B21CA"/>
    <w:rsid w:val="007B23F1"/>
    <w:rsid w:val="007B298B"/>
    <w:rsid w:val="007B2A29"/>
    <w:rsid w:val="007B3787"/>
    <w:rsid w:val="007B6D33"/>
    <w:rsid w:val="007C0E51"/>
    <w:rsid w:val="007C4033"/>
    <w:rsid w:val="007D3F52"/>
    <w:rsid w:val="007D4F7F"/>
    <w:rsid w:val="007D7AE4"/>
    <w:rsid w:val="007D7B03"/>
    <w:rsid w:val="007E17EB"/>
    <w:rsid w:val="007E3FEA"/>
    <w:rsid w:val="007E573B"/>
    <w:rsid w:val="007F179F"/>
    <w:rsid w:val="007F1DD3"/>
    <w:rsid w:val="007F3450"/>
    <w:rsid w:val="007F6C82"/>
    <w:rsid w:val="008036A1"/>
    <w:rsid w:val="00805BB5"/>
    <w:rsid w:val="008102B8"/>
    <w:rsid w:val="00811DA9"/>
    <w:rsid w:val="008149F0"/>
    <w:rsid w:val="008158C1"/>
    <w:rsid w:val="00817C31"/>
    <w:rsid w:val="00823624"/>
    <w:rsid w:val="00825D9B"/>
    <w:rsid w:val="0082650E"/>
    <w:rsid w:val="0083315E"/>
    <w:rsid w:val="00833F36"/>
    <w:rsid w:val="008353E3"/>
    <w:rsid w:val="0084054E"/>
    <w:rsid w:val="00843690"/>
    <w:rsid w:val="00846746"/>
    <w:rsid w:val="00847142"/>
    <w:rsid w:val="008479D5"/>
    <w:rsid w:val="008528C2"/>
    <w:rsid w:val="00854434"/>
    <w:rsid w:val="0085548D"/>
    <w:rsid w:val="00860629"/>
    <w:rsid w:val="00871328"/>
    <w:rsid w:val="0087653B"/>
    <w:rsid w:val="00880379"/>
    <w:rsid w:val="00880823"/>
    <w:rsid w:val="00883C07"/>
    <w:rsid w:val="00884168"/>
    <w:rsid w:val="00885815"/>
    <w:rsid w:val="00885F16"/>
    <w:rsid w:val="0088688C"/>
    <w:rsid w:val="00887E28"/>
    <w:rsid w:val="0089218D"/>
    <w:rsid w:val="008950B8"/>
    <w:rsid w:val="00896F9E"/>
    <w:rsid w:val="008A0D37"/>
    <w:rsid w:val="008A5389"/>
    <w:rsid w:val="008A53B9"/>
    <w:rsid w:val="008A579B"/>
    <w:rsid w:val="008A78FE"/>
    <w:rsid w:val="008B22BB"/>
    <w:rsid w:val="008B2667"/>
    <w:rsid w:val="008B5D33"/>
    <w:rsid w:val="008B7A6E"/>
    <w:rsid w:val="008C4222"/>
    <w:rsid w:val="008C7A82"/>
    <w:rsid w:val="008D0610"/>
    <w:rsid w:val="008D369D"/>
    <w:rsid w:val="008D55DC"/>
    <w:rsid w:val="008D5DB5"/>
    <w:rsid w:val="008D7CDD"/>
    <w:rsid w:val="008E098A"/>
    <w:rsid w:val="008E3DE0"/>
    <w:rsid w:val="008E6397"/>
    <w:rsid w:val="008F0AC3"/>
    <w:rsid w:val="008F43C9"/>
    <w:rsid w:val="00902FFC"/>
    <w:rsid w:val="00903217"/>
    <w:rsid w:val="0090601A"/>
    <w:rsid w:val="00911ADE"/>
    <w:rsid w:val="009130E3"/>
    <w:rsid w:val="009157F3"/>
    <w:rsid w:val="00917501"/>
    <w:rsid w:val="0091783A"/>
    <w:rsid w:val="00924152"/>
    <w:rsid w:val="00930705"/>
    <w:rsid w:val="00930908"/>
    <w:rsid w:val="009341CE"/>
    <w:rsid w:val="009348B1"/>
    <w:rsid w:val="009376AE"/>
    <w:rsid w:val="00942EC5"/>
    <w:rsid w:val="00944C74"/>
    <w:rsid w:val="00944E96"/>
    <w:rsid w:val="0094634F"/>
    <w:rsid w:val="0095072A"/>
    <w:rsid w:val="0095280C"/>
    <w:rsid w:val="0096758C"/>
    <w:rsid w:val="00967D04"/>
    <w:rsid w:val="00972A4A"/>
    <w:rsid w:val="0098180C"/>
    <w:rsid w:val="0098222A"/>
    <w:rsid w:val="00982CCC"/>
    <w:rsid w:val="009830F5"/>
    <w:rsid w:val="00983818"/>
    <w:rsid w:val="00985B87"/>
    <w:rsid w:val="009940BC"/>
    <w:rsid w:val="00995F20"/>
    <w:rsid w:val="009A10F4"/>
    <w:rsid w:val="009B0A2B"/>
    <w:rsid w:val="009B286B"/>
    <w:rsid w:val="009B3789"/>
    <w:rsid w:val="009B6D71"/>
    <w:rsid w:val="009B6F93"/>
    <w:rsid w:val="009C19B2"/>
    <w:rsid w:val="009C4FBE"/>
    <w:rsid w:val="009C682E"/>
    <w:rsid w:val="009C7D98"/>
    <w:rsid w:val="009D1323"/>
    <w:rsid w:val="009D13CF"/>
    <w:rsid w:val="009D14A6"/>
    <w:rsid w:val="009D1ABB"/>
    <w:rsid w:val="009D2F38"/>
    <w:rsid w:val="009D4B31"/>
    <w:rsid w:val="009D60B2"/>
    <w:rsid w:val="009D64E0"/>
    <w:rsid w:val="009D7DCE"/>
    <w:rsid w:val="009E11F9"/>
    <w:rsid w:val="009F1235"/>
    <w:rsid w:val="009F2332"/>
    <w:rsid w:val="009F3885"/>
    <w:rsid w:val="009F4F17"/>
    <w:rsid w:val="009F575E"/>
    <w:rsid w:val="00A02778"/>
    <w:rsid w:val="00A04271"/>
    <w:rsid w:val="00A06078"/>
    <w:rsid w:val="00A06A95"/>
    <w:rsid w:val="00A100A6"/>
    <w:rsid w:val="00A1267B"/>
    <w:rsid w:val="00A138EC"/>
    <w:rsid w:val="00A140D1"/>
    <w:rsid w:val="00A143B5"/>
    <w:rsid w:val="00A25FA3"/>
    <w:rsid w:val="00A316A2"/>
    <w:rsid w:val="00A32F13"/>
    <w:rsid w:val="00A338E2"/>
    <w:rsid w:val="00A34FDD"/>
    <w:rsid w:val="00A430D7"/>
    <w:rsid w:val="00A431B2"/>
    <w:rsid w:val="00A46599"/>
    <w:rsid w:val="00A46AD7"/>
    <w:rsid w:val="00A47FFC"/>
    <w:rsid w:val="00A5437A"/>
    <w:rsid w:val="00A54B82"/>
    <w:rsid w:val="00A568E5"/>
    <w:rsid w:val="00A62C36"/>
    <w:rsid w:val="00A65B6B"/>
    <w:rsid w:val="00A7346A"/>
    <w:rsid w:val="00A759AA"/>
    <w:rsid w:val="00A800DB"/>
    <w:rsid w:val="00A85787"/>
    <w:rsid w:val="00A85F96"/>
    <w:rsid w:val="00A946C1"/>
    <w:rsid w:val="00A94DB8"/>
    <w:rsid w:val="00AA1C3B"/>
    <w:rsid w:val="00AA26B4"/>
    <w:rsid w:val="00AA3CAC"/>
    <w:rsid w:val="00AA4968"/>
    <w:rsid w:val="00AB0AED"/>
    <w:rsid w:val="00AB1074"/>
    <w:rsid w:val="00AB40F7"/>
    <w:rsid w:val="00AB4DFD"/>
    <w:rsid w:val="00AB681A"/>
    <w:rsid w:val="00AB77D3"/>
    <w:rsid w:val="00AC0ED5"/>
    <w:rsid w:val="00AC1713"/>
    <w:rsid w:val="00AC2D72"/>
    <w:rsid w:val="00AC5878"/>
    <w:rsid w:val="00AC7399"/>
    <w:rsid w:val="00AD27C4"/>
    <w:rsid w:val="00AD3A13"/>
    <w:rsid w:val="00AD3B49"/>
    <w:rsid w:val="00AD60B8"/>
    <w:rsid w:val="00AE21D9"/>
    <w:rsid w:val="00AE2426"/>
    <w:rsid w:val="00AE2F89"/>
    <w:rsid w:val="00AE5EA0"/>
    <w:rsid w:val="00AE77DE"/>
    <w:rsid w:val="00AF0AE6"/>
    <w:rsid w:val="00AF1145"/>
    <w:rsid w:val="00AF5160"/>
    <w:rsid w:val="00AF6830"/>
    <w:rsid w:val="00AF6995"/>
    <w:rsid w:val="00B003D1"/>
    <w:rsid w:val="00B01741"/>
    <w:rsid w:val="00B03734"/>
    <w:rsid w:val="00B039A5"/>
    <w:rsid w:val="00B03A64"/>
    <w:rsid w:val="00B0437F"/>
    <w:rsid w:val="00B066D4"/>
    <w:rsid w:val="00B06BF0"/>
    <w:rsid w:val="00B149A4"/>
    <w:rsid w:val="00B22C4A"/>
    <w:rsid w:val="00B31935"/>
    <w:rsid w:val="00B33EE3"/>
    <w:rsid w:val="00B36A76"/>
    <w:rsid w:val="00B41991"/>
    <w:rsid w:val="00B4258C"/>
    <w:rsid w:val="00B42EFC"/>
    <w:rsid w:val="00B4342B"/>
    <w:rsid w:val="00B442DC"/>
    <w:rsid w:val="00B46580"/>
    <w:rsid w:val="00B47CC5"/>
    <w:rsid w:val="00B47F8B"/>
    <w:rsid w:val="00B55A0C"/>
    <w:rsid w:val="00B607E5"/>
    <w:rsid w:val="00B60F97"/>
    <w:rsid w:val="00B625F0"/>
    <w:rsid w:val="00B64267"/>
    <w:rsid w:val="00B64A93"/>
    <w:rsid w:val="00B66BF5"/>
    <w:rsid w:val="00B674C1"/>
    <w:rsid w:val="00B72910"/>
    <w:rsid w:val="00B74167"/>
    <w:rsid w:val="00B742E0"/>
    <w:rsid w:val="00B74BEA"/>
    <w:rsid w:val="00B81609"/>
    <w:rsid w:val="00B851EC"/>
    <w:rsid w:val="00B863A8"/>
    <w:rsid w:val="00B87336"/>
    <w:rsid w:val="00B92618"/>
    <w:rsid w:val="00B9348C"/>
    <w:rsid w:val="00B946EE"/>
    <w:rsid w:val="00B95759"/>
    <w:rsid w:val="00BA1A60"/>
    <w:rsid w:val="00BA2CB5"/>
    <w:rsid w:val="00BA3847"/>
    <w:rsid w:val="00BB1F30"/>
    <w:rsid w:val="00BB4885"/>
    <w:rsid w:val="00BB5795"/>
    <w:rsid w:val="00BC104A"/>
    <w:rsid w:val="00BC231F"/>
    <w:rsid w:val="00BD60F1"/>
    <w:rsid w:val="00BD7743"/>
    <w:rsid w:val="00BE0316"/>
    <w:rsid w:val="00BE39F8"/>
    <w:rsid w:val="00BE7842"/>
    <w:rsid w:val="00BF0A73"/>
    <w:rsid w:val="00BF4715"/>
    <w:rsid w:val="00BF5918"/>
    <w:rsid w:val="00BF64D5"/>
    <w:rsid w:val="00BF6AEC"/>
    <w:rsid w:val="00BF6D5D"/>
    <w:rsid w:val="00C02552"/>
    <w:rsid w:val="00C032C6"/>
    <w:rsid w:val="00C0741A"/>
    <w:rsid w:val="00C16847"/>
    <w:rsid w:val="00C20F55"/>
    <w:rsid w:val="00C20F6F"/>
    <w:rsid w:val="00C2479C"/>
    <w:rsid w:val="00C24A2E"/>
    <w:rsid w:val="00C264F2"/>
    <w:rsid w:val="00C26D0D"/>
    <w:rsid w:val="00C3363B"/>
    <w:rsid w:val="00C355DC"/>
    <w:rsid w:val="00C35A99"/>
    <w:rsid w:val="00C36F3B"/>
    <w:rsid w:val="00C40425"/>
    <w:rsid w:val="00C405E0"/>
    <w:rsid w:val="00C41FC0"/>
    <w:rsid w:val="00C42B19"/>
    <w:rsid w:val="00C53135"/>
    <w:rsid w:val="00C569EC"/>
    <w:rsid w:val="00C613F7"/>
    <w:rsid w:val="00C624A2"/>
    <w:rsid w:val="00C63017"/>
    <w:rsid w:val="00C67E85"/>
    <w:rsid w:val="00C70F0C"/>
    <w:rsid w:val="00C73615"/>
    <w:rsid w:val="00C771E6"/>
    <w:rsid w:val="00C83051"/>
    <w:rsid w:val="00C84214"/>
    <w:rsid w:val="00C86CE4"/>
    <w:rsid w:val="00C92551"/>
    <w:rsid w:val="00C94058"/>
    <w:rsid w:val="00C945C9"/>
    <w:rsid w:val="00CA30C1"/>
    <w:rsid w:val="00CA3D78"/>
    <w:rsid w:val="00CA4598"/>
    <w:rsid w:val="00CA5FF2"/>
    <w:rsid w:val="00CA6D64"/>
    <w:rsid w:val="00CA6F19"/>
    <w:rsid w:val="00CA75C6"/>
    <w:rsid w:val="00CB36A3"/>
    <w:rsid w:val="00CB7096"/>
    <w:rsid w:val="00CC0294"/>
    <w:rsid w:val="00CC1D65"/>
    <w:rsid w:val="00CC40B9"/>
    <w:rsid w:val="00CD2DDE"/>
    <w:rsid w:val="00CD50A6"/>
    <w:rsid w:val="00CD6542"/>
    <w:rsid w:val="00CD7CD8"/>
    <w:rsid w:val="00CE216D"/>
    <w:rsid w:val="00CE3F28"/>
    <w:rsid w:val="00CE5106"/>
    <w:rsid w:val="00CE65F0"/>
    <w:rsid w:val="00CE65FE"/>
    <w:rsid w:val="00CE74C8"/>
    <w:rsid w:val="00CE786A"/>
    <w:rsid w:val="00CF0971"/>
    <w:rsid w:val="00CF1E9B"/>
    <w:rsid w:val="00CF4A0D"/>
    <w:rsid w:val="00CF5758"/>
    <w:rsid w:val="00CF7367"/>
    <w:rsid w:val="00D00108"/>
    <w:rsid w:val="00D008EB"/>
    <w:rsid w:val="00D034AE"/>
    <w:rsid w:val="00D04CAC"/>
    <w:rsid w:val="00D05486"/>
    <w:rsid w:val="00D07626"/>
    <w:rsid w:val="00D11DD7"/>
    <w:rsid w:val="00D15259"/>
    <w:rsid w:val="00D16644"/>
    <w:rsid w:val="00D16824"/>
    <w:rsid w:val="00D178C7"/>
    <w:rsid w:val="00D211D9"/>
    <w:rsid w:val="00D229E9"/>
    <w:rsid w:val="00D2415C"/>
    <w:rsid w:val="00D24768"/>
    <w:rsid w:val="00D26993"/>
    <w:rsid w:val="00D27DE7"/>
    <w:rsid w:val="00D40703"/>
    <w:rsid w:val="00D40A3A"/>
    <w:rsid w:val="00D513E8"/>
    <w:rsid w:val="00D60676"/>
    <w:rsid w:val="00D60D0E"/>
    <w:rsid w:val="00D6299E"/>
    <w:rsid w:val="00D64A0F"/>
    <w:rsid w:val="00D67053"/>
    <w:rsid w:val="00D7208B"/>
    <w:rsid w:val="00D72974"/>
    <w:rsid w:val="00D7606F"/>
    <w:rsid w:val="00D762BF"/>
    <w:rsid w:val="00D8544D"/>
    <w:rsid w:val="00D85A09"/>
    <w:rsid w:val="00D9198E"/>
    <w:rsid w:val="00D93480"/>
    <w:rsid w:val="00D94A42"/>
    <w:rsid w:val="00D95891"/>
    <w:rsid w:val="00D97910"/>
    <w:rsid w:val="00DA4C08"/>
    <w:rsid w:val="00DA4CCB"/>
    <w:rsid w:val="00DB06B5"/>
    <w:rsid w:val="00DB1A12"/>
    <w:rsid w:val="00DB285C"/>
    <w:rsid w:val="00DB2B2E"/>
    <w:rsid w:val="00DB3E66"/>
    <w:rsid w:val="00DB4013"/>
    <w:rsid w:val="00DB7208"/>
    <w:rsid w:val="00DC2E18"/>
    <w:rsid w:val="00DC32C4"/>
    <w:rsid w:val="00DC38B1"/>
    <w:rsid w:val="00DC4784"/>
    <w:rsid w:val="00DC68B2"/>
    <w:rsid w:val="00DD3246"/>
    <w:rsid w:val="00DE05C4"/>
    <w:rsid w:val="00DE24DB"/>
    <w:rsid w:val="00DE2BE1"/>
    <w:rsid w:val="00DE6048"/>
    <w:rsid w:val="00DE72BE"/>
    <w:rsid w:val="00DF232C"/>
    <w:rsid w:val="00DF4E1A"/>
    <w:rsid w:val="00DF5024"/>
    <w:rsid w:val="00DF5E7C"/>
    <w:rsid w:val="00DF6037"/>
    <w:rsid w:val="00DF6369"/>
    <w:rsid w:val="00DF68B8"/>
    <w:rsid w:val="00DF70DA"/>
    <w:rsid w:val="00E006E6"/>
    <w:rsid w:val="00E009DA"/>
    <w:rsid w:val="00E010CA"/>
    <w:rsid w:val="00E07C11"/>
    <w:rsid w:val="00E10448"/>
    <w:rsid w:val="00E108F3"/>
    <w:rsid w:val="00E1388A"/>
    <w:rsid w:val="00E13AB5"/>
    <w:rsid w:val="00E16E5C"/>
    <w:rsid w:val="00E22FED"/>
    <w:rsid w:val="00E24576"/>
    <w:rsid w:val="00E24C18"/>
    <w:rsid w:val="00E26F4F"/>
    <w:rsid w:val="00E27323"/>
    <w:rsid w:val="00E33FC5"/>
    <w:rsid w:val="00E36D6A"/>
    <w:rsid w:val="00E419B2"/>
    <w:rsid w:val="00E421B4"/>
    <w:rsid w:val="00E43C6A"/>
    <w:rsid w:val="00E44813"/>
    <w:rsid w:val="00E45B1A"/>
    <w:rsid w:val="00E4773A"/>
    <w:rsid w:val="00E50145"/>
    <w:rsid w:val="00E5024C"/>
    <w:rsid w:val="00E5070D"/>
    <w:rsid w:val="00E51576"/>
    <w:rsid w:val="00E52461"/>
    <w:rsid w:val="00E532BC"/>
    <w:rsid w:val="00E54027"/>
    <w:rsid w:val="00E54031"/>
    <w:rsid w:val="00E6724E"/>
    <w:rsid w:val="00E67E12"/>
    <w:rsid w:val="00E70B71"/>
    <w:rsid w:val="00E76114"/>
    <w:rsid w:val="00E76D6B"/>
    <w:rsid w:val="00E77130"/>
    <w:rsid w:val="00E8701B"/>
    <w:rsid w:val="00E91319"/>
    <w:rsid w:val="00E929C3"/>
    <w:rsid w:val="00EA605F"/>
    <w:rsid w:val="00EB1BEE"/>
    <w:rsid w:val="00EB3FD6"/>
    <w:rsid w:val="00EB61DD"/>
    <w:rsid w:val="00EC111D"/>
    <w:rsid w:val="00EC508B"/>
    <w:rsid w:val="00ED1300"/>
    <w:rsid w:val="00EE029F"/>
    <w:rsid w:val="00EE055A"/>
    <w:rsid w:val="00EE14CD"/>
    <w:rsid w:val="00EE3830"/>
    <w:rsid w:val="00EE3AAA"/>
    <w:rsid w:val="00EE617C"/>
    <w:rsid w:val="00EE7E0E"/>
    <w:rsid w:val="00EF08E8"/>
    <w:rsid w:val="00EF3107"/>
    <w:rsid w:val="00EF44AE"/>
    <w:rsid w:val="00EF45F4"/>
    <w:rsid w:val="00EF51B2"/>
    <w:rsid w:val="00F00FBB"/>
    <w:rsid w:val="00F01B19"/>
    <w:rsid w:val="00F02C54"/>
    <w:rsid w:val="00F05B74"/>
    <w:rsid w:val="00F11B11"/>
    <w:rsid w:val="00F17711"/>
    <w:rsid w:val="00F214D5"/>
    <w:rsid w:val="00F2406F"/>
    <w:rsid w:val="00F24870"/>
    <w:rsid w:val="00F349AB"/>
    <w:rsid w:val="00F37154"/>
    <w:rsid w:val="00F43401"/>
    <w:rsid w:val="00F456E8"/>
    <w:rsid w:val="00F45D06"/>
    <w:rsid w:val="00F463B1"/>
    <w:rsid w:val="00F51D91"/>
    <w:rsid w:val="00F52312"/>
    <w:rsid w:val="00F54170"/>
    <w:rsid w:val="00F574E9"/>
    <w:rsid w:val="00F5756A"/>
    <w:rsid w:val="00F60C9C"/>
    <w:rsid w:val="00F6394B"/>
    <w:rsid w:val="00F63DAA"/>
    <w:rsid w:val="00F664ED"/>
    <w:rsid w:val="00F66C71"/>
    <w:rsid w:val="00F741D7"/>
    <w:rsid w:val="00F74834"/>
    <w:rsid w:val="00F749D5"/>
    <w:rsid w:val="00F80643"/>
    <w:rsid w:val="00F81466"/>
    <w:rsid w:val="00F82CA9"/>
    <w:rsid w:val="00F82D0E"/>
    <w:rsid w:val="00F84F78"/>
    <w:rsid w:val="00F8610A"/>
    <w:rsid w:val="00F921A2"/>
    <w:rsid w:val="00F925EF"/>
    <w:rsid w:val="00F94184"/>
    <w:rsid w:val="00F94AB1"/>
    <w:rsid w:val="00F95733"/>
    <w:rsid w:val="00F962FE"/>
    <w:rsid w:val="00F973F2"/>
    <w:rsid w:val="00FA2C27"/>
    <w:rsid w:val="00FA5BCB"/>
    <w:rsid w:val="00FA710A"/>
    <w:rsid w:val="00FA7478"/>
    <w:rsid w:val="00FA79F8"/>
    <w:rsid w:val="00FB071D"/>
    <w:rsid w:val="00FB61E0"/>
    <w:rsid w:val="00FC06BE"/>
    <w:rsid w:val="00FC5021"/>
    <w:rsid w:val="00FD5DC6"/>
    <w:rsid w:val="00FE14AC"/>
    <w:rsid w:val="00FE3641"/>
    <w:rsid w:val="00FE36A4"/>
    <w:rsid w:val="00FF228E"/>
    <w:rsid w:val="00FF2351"/>
    <w:rsid w:val="00FF2563"/>
    <w:rsid w:val="00FF26A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072121"/>
  <w15:docId w15:val="{51FDE6B3-05AD-44BC-B1E0-B5CF1BD0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36A76"/>
    <w:rPr>
      <w:color w:val="808080"/>
    </w:rPr>
  </w:style>
  <w:style w:type="table" w:styleId="Lentelstinklelis">
    <w:name w:val="Table Grid"/>
    <w:aliases w:val="CV table,CV1,Lentelė (default'inė)"/>
    <w:basedOn w:val="prastojilentel"/>
    <w:uiPriority w:val="59"/>
    <w:rsid w:val="005A68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SC Bullet point"/>
    <w:basedOn w:val="prastasis"/>
    <w:uiPriority w:val="34"/>
    <w:qFormat/>
    <w:rsid w:val="005A68F5"/>
    <w:pPr>
      <w:ind w:left="720"/>
      <w:contextualSpacing/>
    </w:pPr>
  </w:style>
  <w:style w:type="character" w:styleId="Komentaronuoroda">
    <w:name w:val="annotation reference"/>
    <w:basedOn w:val="Numatytasispastraiposriftas"/>
    <w:semiHidden/>
    <w:unhideWhenUsed/>
    <w:rsid w:val="00B41991"/>
    <w:rPr>
      <w:sz w:val="16"/>
      <w:szCs w:val="16"/>
    </w:rPr>
  </w:style>
  <w:style w:type="paragraph" w:styleId="Komentarotekstas">
    <w:name w:val="annotation text"/>
    <w:basedOn w:val="prastasis"/>
    <w:link w:val="KomentarotekstasDiagrama"/>
    <w:unhideWhenUsed/>
    <w:rsid w:val="00B41991"/>
    <w:rPr>
      <w:sz w:val="20"/>
    </w:rPr>
  </w:style>
  <w:style w:type="character" w:customStyle="1" w:styleId="KomentarotekstasDiagrama">
    <w:name w:val="Komentaro tekstas Diagrama"/>
    <w:basedOn w:val="Numatytasispastraiposriftas"/>
    <w:link w:val="Komentarotekstas"/>
    <w:rsid w:val="00B41991"/>
    <w:rPr>
      <w:sz w:val="20"/>
    </w:rPr>
  </w:style>
  <w:style w:type="paragraph" w:styleId="Komentarotema">
    <w:name w:val="annotation subject"/>
    <w:basedOn w:val="Komentarotekstas"/>
    <w:next w:val="Komentarotekstas"/>
    <w:link w:val="KomentarotemaDiagrama"/>
    <w:semiHidden/>
    <w:unhideWhenUsed/>
    <w:rsid w:val="00B41991"/>
    <w:rPr>
      <w:b/>
      <w:bCs/>
    </w:rPr>
  </w:style>
  <w:style w:type="character" w:customStyle="1" w:styleId="KomentarotemaDiagrama">
    <w:name w:val="Komentaro tema Diagrama"/>
    <w:basedOn w:val="KomentarotekstasDiagrama"/>
    <w:link w:val="Komentarotema"/>
    <w:semiHidden/>
    <w:rsid w:val="00B41991"/>
    <w:rPr>
      <w:b/>
      <w:bCs/>
      <w:sz w:val="20"/>
    </w:rPr>
  </w:style>
  <w:style w:type="paragraph" w:styleId="Puslapioinaostekstas">
    <w:name w:val="footnote text"/>
    <w:basedOn w:val="prastasis"/>
    <w:link w:val="PuslapioinaostekstasDiagrama"/>
    <w:uiPriority w:val="99"/>
    <w:semiHidden/>
    <w:unhideWhenUsed/>
    <w:rsid w:val="00CC1D65"/>
    <w:rPr>
      <w:sz w:val="20"/>
    </w:rPr>
  </w:style>
  <w:style w:type="character" w:customStyle="1" w:styleId="PuslapioinaostekstasDiagrama">
    <w:name w:val="Puslapio išnašos tekstas Diagrama"/>
    <w:basedOn w:val="Numatytasispastraiposriftas"/>
    <w:link w:val="Puslapioinaostekstas"/>
    <w:uiPriority w:val="99"/>
    <w:semiHidden/>
    <w:rsid w:val="00CC1D65"/>
    <w:rPr>
      <w:sz w:val="20"/>
    </w:rPr>
  </w:style>
  <w:style w:type="character" w:styleId="Puslapioinaosnuoroda">
    <w:name w:val="footnote reference"/>
    <w:basedOn w:val="Numatytasispastraiposriftas"/>
    <w:uiPriority w:val="99"/>
    <w:semiHidden/>
    <w:unhideWhenUsed/>
    <w:rsid w:val="00CC1D65"/>
    <w:rPr>
      <w:vertAlign w:val="superscript"/>
    </w:rPr>
  </w:style>
  <w:style w:type="paragraph" w:styleId="prastasiniatinklio">
    <w:name w:val="Normal (Web)"/>
    <w:basedOn w:val="prastasis"/>
    <w:uiPriority w:val="99"/>
    <w:unhideWhenUsed/>
    <w:rsid w:val="00CC1D65"/>
    <w:pPr>
      <w:spacing w:before="100" w:beforeAutospacing="1" w:after="100" w:afterAutospacing="1"/>
    </w:pPr>
    <w:rPr>
      <w:szCs w:val="24"/>
      <w:lang w:eastAsia="lt-LT"/>
    </w:rPr>
  </w:style>
  <w:style w:type="character" w:customStyle="1" w:styleId="cf01">
    <w:name w:val="cf01"/>
    <w:basedOn w:val="Numatytasispastraiposriftas"/>
    <w:rsid w:val="00CC1D65"/>
    <w:rPr>
      <w:rFonts w:ascii="Segoe UI" w:hAnsi="Segoe UI" w:cs="Segoe UI" w:hint="default"/>
      <w:sz w:val="18"/>
      <w:szCs w:val="18"/>
    </w:rPr>
  </w:style>
  <w:style w:type="paragraph" w:styleId="Pataisymai">
    <w:name w:val="Revision"/>
    <w:hidden/>
    <w:semiHidden/>
    <w:rsid w:val="009C4FBE"/>
  </w:style>
  <w:style w:type="paragraph" w:styleId="Debesliotekstas">
    <w:name w:val="Balloon Text"/>
    <w:basedOn w:val="prastasis"/>
    <w:link w:val="DebesliotekstasDiagrama"/>
    <w:uiPriority w:val="99"/>
    <w:unhideWhenUsed/>
    <w:rsid w:val="00261410"/>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
    <w:uiPriority w:val="99"/>
    <w:rsid w:val="00261410"/>
    <w:rPr>
      <w:rFonts w:ascii="Segoe UI" w:eastAsiaTheme="minorHAnsi" w:hAnsi="Segoe UI" w:cs="Segoe UI"/>
      <w:sz w:val="18"/>
      <w:szCs w:val="18"/>
    </w:rPr>
  </w:style>
  <w:style w:type="character" w:styleId="Hipersaitas">
    <w:name w:val="Hyperlink"/>
    <w:basedOn w:val="Numatytasispastraiposriftas"/>
    <w:unhideWhenUsed/>
    <w:rsid w:val="00CF0971"/>
    <w:rPr>
      <w:color w:val="0000FF" w:themeColor="hyperlink"/>
      <w:u w:val="single"/>
    </w:rPr>
  </w:style>
  <w:style w:type="character" w:styleId="Perirtashipersaitas">
    <w:name w:val="FollowedHyperlink"/>
    <w:basedOn w:val="Numatytasispastraiposriftas"/>
    <w:semiHidden/>
    <w:unhideWhenUsed/>
    <w:rsid w:val="00A138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75509253">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45013774">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31654970">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63901913">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68076707">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75739423">
      <w:bodyDiv w:val="1"/>
      <w:marLeft w:val="0"/>
      <w:marRight w:val="0"/>
      <w:marTop w:val="0"/>
      <w:marBottom w:val="0"/>
      <w:divBdr>
        <w:top w:val="none" w:sz="0" w:space="0" w:color="auto"/>
        <w:left w:val="none" w:sz="0" w:space="0" w:color="auto"/>
        <w:bottom w:val="none" w:sz="0" w:space="0" w:color="auto"/>
        <w:right w:val="none" w:sz="0" w:space="0" w:color="auto"/>
      </w:divBdr>
    </w:div>
    <w:div w:id="1401319919">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55828251">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2827870">
      <w:bodyDiv w:val="1"/>
      <w:marLeft w:val="0"/>
      <w:marRight w:val="0"/>
      <w:marTop w:val="0"/>
      <w:marBottom w:val="0"/>
      <w:divBdr>
        <w:top w:val="none" w:sz="0" w:space="0" w:color="auto"/>
        <w:left w:val="none" w:sz="0" w:space="0" w:color="auto"/>
        <w:bottom w:val="none" w:sz="0" w:space="0" w:color="auto"/>
        <w:right w:val="none" w:sz="0" w:space="0" w:color="auto"/>
      </w:divBdr>
    </w:div>
    <w:div w:id="1848056731">
      <w:bodyDiv w:val="1"/>
      <w:marLeft w:val="0"/>
      <w:marRight w:val="0"/>
      <w:marTop w:val="0"/>
      <w:marBottom w:val="0"/>
      <w:divBdr>
        <w:top w:val="none" w:sz="0" w:space="0" w:color="auto"/>
        <w:left w:val="none" w:sz="0" w:space="0" w:color="auto"/>
        <w:bottom w:val="none" w:sz="0" w:space="0" w:color="auto"/>
        <w:right w:val="none" w:sz="0" w:space="0" w:color="auto"/>
      </w:divBdr>
      <w:divsChild>
        <w:div w:id="366756918">
          <w:marLeft w:val="274"/>
          <w:marRight w:val="0"/>
          <w:marTop w:val="0"/>
          <w:marBottom w:val="36"/>
          <w:divBdr>
            <w:top w:val="none" w:sz="0" w:space="0" w:color="auto"/>
            <w:left w:val="none" w:sz="0" w:space="0" w:color="auto"/>
            <w:bottom w:val="none" w:sz="0" w:space="0" w:color="auto"/>
            <w:right w:val="none" w:sz="0" w:space="0" w:color="auto"/>
          </w:divBdr>
        </w:div>
      </w:divsChild>
    </w:div>
    <w:div w:id="1897279104">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15179045">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1663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993EA-706F-427C-9C3E-D6E48365F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1001</TotalTime>
  <Pages>18</Pages>
  <Words>4256</Words>
  <Characters>30097</Characters>
  <Application>Microsoft Office Word</Application>
  <DocSecurity>0</DocSecurity>
  <Lines>250</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34285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2021-12-19T18:27:00Z</dcterms:created>
  <dc:creator>Aušra Kolpakovienė</dc:creator>
  <cp:lastModifiedBy>Vaida Kazlauskienė</cp:lastModifiedBy>
  <cp:lastPrinted>2021-10-17T11:01:00Z</cp:lastPrinted>
  <dcterms:modified xsi:type="dcterms:W3CDTF">2022-01-21T11:46:00Z</dcterms:modified>
  <cp:revision>125</cp:revision>
</cp:coreProperties>
</file>