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3CB10" w14:textId="77777777" w:rsidR="00C31BBE" w:rsidRPr="00E16C28" w:rsidRDefault="00C31BBE" w:rsidP="000A2DFD">
      <w:pPr>
        <w:tabs>
          <w:tab w:val="center" w:pos="4819"/>
          <w:tab w:val="right" w:pos="9638"/>
        </w:tabs>
        <w:rPr>
          <w:rFonts w:ascii="Times" w:hAnsi="Times" w:cs="Times"/>
          <w:szCs w:val="24"/>
        </w:rPr>
      </w:pPr>
    </w:p>
    <w:p w14:paraId="114B6471" w14:textId="77777777" w:rsidR="000022B5" w:rsidRPr="00E16C28" w:rsidRDefault="000022B5">
      <w:pPr>
        <w:jc w:val="center"/>
        <w:rPr>
          <w:rFonts w:ascii="Times" w:hAnsi="Times" w:cs="Times"/>
          <w:b/>
          <w:szCs w:val="24"/>
        </w:rPr>
      </w:pPr>
      <w:bookmarkStart w:id="0" w:name="_Hlk83384806"/>
      <w:r w:rsidRPr="00E16C28">
        <w:rPr>
          <w:rFonts w:ascii="Times" w:hAnsi="Times" w:cs="Times"/>
          <w:b/>
          <w:szCs w:val="24"/>
        </w:rPr>
        <w:t xml:space="preserve">LIETUVOS RESPUBLIKOS </w:t>
      </w:r>
    </w:p>
    <w:p w14:paraId="14590571" w14:textId="40AD3564" w:rsidR="000022B5" w:rsidRPr="00E16C28" w:rsidRDefault="008F50E4">
      <w:pPr>
        <w:jc w:val="center"/>
        <w:rPr>
          <w:rFonts w:ascii="Times" w:hAnsi="Times" w:cs="Times"/>
          <w:b/>
          <w:szCs w:val="24"/>
        </w:rPr>
      </w:pPr>
      <w:r w:rsidRPr="00E16C28">
        <w:rPr>
          <w:rFonts w:ascii="Times" w:hAnsi="Times" w:cs="Times"/>
          <w:b/>
          <w:szCs w:val="24"/>
        </w:rPr>
        <w:t>PINIGŲ PLOVIMO IR TERORISTŲ FINANSAVIMO PREVENCIJOS ĮSTATYMO NR.  VIII-275 12 IR 25</w:t>
      </w:r>
      <w:r w:rsidRPr="00E16C28">
        <w:rPr>
          <w:rFonts w:ascii="Times" w:hAnsi="Times" w:cs="Times"/>
          <w:b/>
          <w:szCs w:val="24"/>
          <w:vertAlign w:val="superscript"/>
        </w:rPr>
        <w:t>2</w:t>
      </w:r>
      <w:r w:rsidRPr="00E16C28">
        <w:rPr>
          <w:rFonts w:ascii="Times" w:hAnsi="Times" w:cs="Times"/>
          <w:b/>
          <w:szCs w:val="24"/>
        </w:rPr>
        <w:t xml:space="preserve"> STRAIPSNIŲ PAKEITIMO ĮSTATYMO </w:t>
      </w:r>
      <w:r w:rsidR="000022B5" w:rsidRPr="00E16C28">
        <w:rPr>
          <w:rFonts w:ascii="Times" w:hAnsi="Times" w:cs="Times"/>
          <w:b/>
          <w:bCs/>
          <w:szCs w:val="24"/>
        </w:rPr>
        <w:t>PROJEKT</w:t>
      </w:r>
      <w:r w:rsidR="001A631C">
        <w:rPr>
          <w:rFonts w:ascii="Times" w:hAnsi="Times" w:cs="Times"/>
          <w:b/>
          <w:bCs/>
          <w:szCs w:val="24"/>
        </w:rPr>
        <w:t>O</w:t>
      </w:r>
    </w:p>
    <w:bookmarkEnd w:id="0"/>
    <w:p w14:paraId="4FBF2751" w14:textId="0C257312" w:rsidR="00C31BBE" w:rsidRPr="00E16C28" w:rsidRDefault="009A1F96">
      <w:pPr>
        <w:jc w:val="center"/>
        <w:rPr>
          <w:rFonts w:ascii="Times" w:hAnsi="Times" w:cs="Times"/>
          <w:b/>
          <w:szCs w:val="24"/>
        </w:rPr>
      </w:pPr>
      <w:r w:rsidRPr="00E16C28">
        <w:rPr>
          <w:rFonts w:ascii="Times" w:hAnsi="Times" w:cs="Times"/>
          <w:b/>
          <w:szCs w:val="24"/>
        </w:rPr>
        <w:t>AIŠKINAMASIS RAŠTAS</w:t>
      </w:r>
    </w:p>
    <w:p w14:paraId="122903A0" w14:textId="3DFA46A6" w:rsidR="00C31BBE" w:rsidRPr="00E16C28" w:rsidRDefault="00C31BBE">
      <w:pPr>
        <w:rPr>
          <w:rFonts w:ascii="Times" w:hAnsi="Times" w:cs="Times"/>
          <w:b/>
          <w:bCs/>
          <w:szCs w:val="24"/>
        </w:rPr>
      </w:pPr>
    </w:p>
    <w:p w14:paraId="480D38B4" w14:textId="7D095331" w:rsidR="00C31BBE" w:rsidRPr="00E16C28" w:rsidRDefault="009A1F96">
      <w:pPr>
        <w:widowControl w:val="0"/>
        <w:tabs>
          <w:tab w:val="left" w:pos="720"/>
          <w:tab w:val="left" w:pos="993"/>
        </w:tabs>
        <w:ind w:firstLine="851"/>
        <w:jc w:val="both"/>
        <w:rPr>
          <w:rFonts w:ascii="Times" w:hAnsi="Times" w:cs="Times"/>
          <w:b/>
          <w:szCs w:val="24"/>
          <w:lang w:eastAsia="lt-LT"/>
        </w:rPr>
      </w:pPr>
      <w:r w:rsidRPr="00E16C28">
        <w:rPr>
          <w:rFonts w:ascii="Times" w:hAnsi="Times" w:cs="Times"/>
          <w:b/>
          <w:szCs w:val="24"/>
          <w:lang w:eastAsia="lt-LT"/>
        </w:rPr>
        <w:t>1. Įstatymo projekto rengimą paskatinusios priežastys, įstatymo projekto tikslai ir uždaviniai.</w:t>
      </w:r>
    </w:p>
    <w:p w14:paraId="034911A7" w14:textId="77D262FD" w:rsidR="0080634A" w:rsidRPr="00E16C28" w:rsidRDefault="008F50E4" w:rsidP="00E16C28">
      <w:pPr>
        <w:widowControl w:val="0"/>
        <w:tabs>
          <w:tab w:val="left" w:pos="1276"/>
        </w:tabs>
        <w:ind w:firstLine="851"/>
        <w:jc w:val="both"/>
        <w:rPr>
          <w:rFonts w:ascii="Times" w:hAnsi="Times" w:cs="Times"/>
          <w:szCs w:val="24"/>
        </w:rPr>
      </w:pPr>
      <w:r w:rsidRPr="00E16C28">
        <w:rPr>
          <w:rFonts w:ascii="Times" w:hAnsi="Times" w:cs="Times"/>
          <w:szCs w:val="24"/>
        </w:rPr>
        <w:t>Lietuvos Respublikos pinigų plovimo ir teroristų finansavimo prevencijos įstatymo Nr. VIII-275 12 ir 25</w:t>
      </w:r>
      <w:r w:rsidRPr="00E16C28">
        <w:rPr>
          <w:rFonts w:ascii="Times" w:hAnsi="Times" w:cs="Times"/>
          <w:szCs w:val="24"/>
          <w:vertAlign w:val="superscript"/>
        </w:rPr>
        <w:t>2</w:t>
      </w:r>
      <w:r w:rsidRPr="00E16C28">
        <w:rPr>
          <w:rFonts w:ascii="Times" w:hAnsi="Times" w:cs="Times"/>
          <w:szCs w:val="24"/>
        </w:rPr>
        <w:t xml:space="preserve"> straipsnių pakeitimo įstatymo </w:t>
      </w:r>
      <w:r w:rsidR="00147EDA" w:rsidRPr="00E16C28">
        <w:rPr>
          <w:rFonts w:ascii="Times" w:hAnsi="Times" w:cs="Times"/>
          <w:szCs w:val="24"/>
        </w:rPr>
        <w:t xml:space="preserve">projektas (toliau – </w:t>
      </w:r>
      <w:r w:rsidR="001A631C">
        <w:rPr>
          <w:rFonts w:ascii="Times" w:hAnsi="Times" w:cs="Times"/>
          <w:szCs w:val="24"/>
        </w:rPr>
        <w:t>Įstatymo</w:t>
      </w:r>
      <w:r w:rsidR="001A631C" w:rsidRPr="00E16C28">
        <w:rPr>
          <w:rFonts w:ascii="Times" w:hAnsi="Times" w:cs="Times"/>
          <w:szCs w:val="24"/>
        </w:rPr>
        <w:t xml:space="preserve"> </w:t>
      </w:r>
      <w:r w:rsidR="00147EDA" w:rsidRPr="00E16C28">
        <w:rPr>
          <w:rFonts w:ascii="Times" w:hAnsi="Times" w:cs="Times"/>
          <w:szCs w:val="24"/>
        </w:rPr>
        <w:t xml:space="preserve">projektas) </w:t>
      </w:r>
      <w:r w:rsidRPr="00E16C28">
        <w:rPr>
          <w:rFonts w:ascii="Times" w:hAnsi="Times" w:cs="Times"/>
          <w:szCs w:val="24"/>
        </w:rPr>
        <w:t>parengt</w:t>
      </w:r>
      <w:r w:rsidR="001A631C">
        <w:rPr>
          <w:rFonts w:ascii="Times" w:hAnsi="Times" w:cs="Times"/>
          <w:szCs w:val="24"/>
        </w:rPr>
        <w:t>as</w:t>
      </w:r>
      <w:r w:rsidRPr="00E16C28">
        <w:rPr>
          <w:rFonts w:ascii="Times" w:hAnsi="Times" w:cs="Times"/>
          <w:szCs w:val="24"/>
        </w:rPr>
        <w:t xml:space="preserve"> siekiant šių tikslų:</w:t>
      </w:r>
    </w:p>
    <w:p w14:paraId="010284F6" w14:textId="1AB7C731" w:rsidR="008F50E4" w:rsidRPr="00E16C28" w:rsidRDefault="00266B01" w:rsidP="00E16C28">
      <w:pPr>
        <w:pStyle w:val="Sraopastraipa"/>
        <w:widowControl w:val="0"/>
        <w:numPr>
          <w:ilvl w:val="0"/>
          <w:numId w:val="9"/>
        </w:numPr>
        <w:tabs>
          <w:tab w:val="left" w:pos="1276"/>
        </w:tabs>
        <w:ind w:left="0" w:firstLine="851"/>
        <w:jc w:val="both"/>
        <w:rPr>
          <w:rFonts w:ascii="Times" w:hAnsi="Times" w:cs="Times"/>
          <w:szCs w:val="24"/>
        </w:rPr>
      </w:pPr>
      <w:r w:rsidRPr="00E16C28">
        <w:rPr>
          <w:rFonts w:ascii="Times" w:hAnsi="Times" w:cs="Times"/>
          <w:szCs w:val="24"/>
        </w:rPr>
        <w:t>P</w:t>
      </w:r>
      <w:r w:rsidR="008F50E4" w:rsidRPr="00E16C28">
        <w:rPr>
          <w:rFonts w:ascii="Times" w:hAnsi="Times" w:cs="Times"/>
          <w:szCs w:val="24"/>
        </w:rPr>
        <w:t xml:space="preserve">atikslinti Lietuvos Respublikos pinigų plovimo ir teroristų finansavimo prevencijos įstatymo (toliau – PPTFPĮ) numatomą teisinį reguliavimą, </w:t>
      </w:r>
      <w:r w:rsidRPr="00E16C28">
        <w:rPr>
          <w:rFonts w:ascii="Times" w:hAnsi="Times" w:cs="Times"/>
          <w:szCs w:val="24"/>
        </w:rPr>
        <w:t>susijusį su duomenų apie naudos gavėjus tikrinimu Juridinių asmenų dalyvių informacinėje sistemoje (tol</w:t>
      </w:r>
      <w:r w:rsidR="00E16C28">
        <w:rPr>
          <w:rFonts w:ascii="Times" w:hAnsi="Times" w:cs="Times"/>
          <w:szCs w:val="24"/>
        </w:rPr>
        <w:t>i</w:t>
      </w:r>
      <w:r w:rsidRPr="00E16C28">
        <w:rPr>
          <w:rFonts w:ascii="Times" w:hAnsi="Times" w:cs="Times"/>
          <w:szCs w:val="24"/>
        </w:rPr>
        <w:t>au – JADIS).</w:t>
      </w:r>
    </w:p>
    <w:p w14:paraId="7EEFD5A0" w14:textId="2ECDAFDC" w:rsidR="00266B01" w:rsidRPr="00E16C28" w:rsidRDefault="00266B01" w:rsidP="00E16C28">
      <w:pPr>
        <w:tabs>
          <w:tab w:val="left" w:pos="1276"/>
        </w:tabs>
        <w:ind w:firstLine="851"/>
        <w:jc w:val="both"/>
        <w:rPr>
          <w:rFonts w:ascii="Times" w:hAnsi="Times" w:cs="Times"/>
          <w:szCs w:val="24"/>
        </w:rPr>
      </w:pPr>
      <w:r w:rsidRPr="00E16C28">
        <w:rPr>
          <w:rFonts w:ascii="Times" w:hAnsi="Times" w:cs="Times"/>
          <w:szCs w:val="24"/>
        </w:rPr>
        <w:t>2021 m. rugpjūčio 1 d. įsigaliojo PPTFPĮ nuostatos, numatančios prievolę finansų įstaigoms ir kitiems įpareigotiesiems subjektams nustatant naudos gavėjo tapatybę papildomai naudotis JADIS, iš kurios turėtų gauti duomenis apie to kliento naudos gavėjus, be to, minėtiems subjektams draudžiama pradėti dalykinius santykius arba vykdyti vienkartinę piniginę operaciją ar sandorį, kai informacija apie kliento naudos gavėjus nepateikta JADIS arba kai informacija, pateikta JADIS, neatitinka jų turimos informacijos apie to paties kliento naudos gavėjus.</w:t>
      </w:r>
    </w:p>
    <w:p w14:paraId="3A72D672" w14:textId="440254BA" w:rsidR="00266B01" w:rsidRPr="00E16C28" w:rsidRDefault="00266B01" w:rsidP="00E16C28">
      <w:pPr>
        <w:ind w:firstLine="851"/>
        <w:jc w:val="both"/>
        <w:rPr>
          <w:rFonts w:ascii="Times" w:hAnsi="Times" w:cs="Times"/>
          <w:szCs w:val="24"/>
        </w:rPr>
      </w:pPr>
      <w:r w:rsidRPr="00E16C28">
        <w:rPr>
          <w:rFonts w:ascii="Times" w:hAnsi="Times" w:cs="Times"/>
          <w:color w:val="000000"/>
          <w:szCs w:val="24"/>
          <w:lang w:bidi="lt-LT"/>
        </w:rPr>
        <w:t>Nors dedamos visos pastangos, kad JADIS Naudos gavėjų posistemio kūrimo darbai būtų kuo skubiau užbaigti, tačiau šiuo metu dar nėra</w:t>
      </w:r>
      <w:r w:rsidRPr="00E16C28">
        <w:rPr>
          <w:rFonts w:ascii="Times" w:hAnsi="Times" w:cs="Times"/>
          <w:szCs w:val="24"/>
        </w:rPr>
        <w:t xml:space="preserve"> galimybių naudotis JADIS Naudos gavėjų posistemiu.</w:t>
      </w:r>
    </w:p>
    <w:p w14:paraId="483BC9F6" w14:textId="77777777" w:rsidR="00245073" w:rsidRPr="00E16C28" w:rsidRDefault="00266B01" w:rsidP="00E16C28">
      <w:pPr>
        <w:ind w:firstLine="851"/>
        <w:jc w:val="both"/>
        <w:rPr>
          <w:rFonts w:ascii="Times" w:hAnsi="Times" w:cs="Times"/>
          <w:szCs w:val="24"/>
        </w:rPr>
      </w:pPr>
      <w:r w:rsidRPr="00E16C28">
        <w:rPr>
          <w:rFonts w:ascii="Times" w:hAnsi="Times" w:cs="Times"/>
          <w:szCs w:val="24"/>
        </w:rPr>
        <w:t>Atsižvelgiant į tai, būtina tikslinti PPTFPĮ 12 straipsnį, numatant, kad finansų įstaigoms ir kitiems įpareigotiesiems subjektams minėtame straipsnyje numatomos prievolės galiotų tada, kai bus sukurtas įgyvendinimo mechanizmas, t. y. atsiras galimybė naudos JADIS Naudos gavėjų posistemiu.</w:t>
      </w:r>
    </w:p>
    <w:p w14:paraId="28794594" w14:textId="7DC8BD42" w:rsidR="00266B01" w:rsidRPr="00E16C28" w:rsidRDefault="00D96366" w:rsidP="00E16C28">
      <w:pPr>
        <w:pStyle w:val="Sraopastraipa"/>
        <w:numPr>
          <w:ilvl w:val="0"/>
          <w:numId w:val="9"/>
        </w:numPr>
        <w:ind w:left="0" w:firstLine="851"/>
        <w:jc w:val="both"/>
        <w:rPr>
          <w:rFonts w:ascii="Times" w:hAnsi="Times" w:cs="Times"/>
          <w:szCs w:val="24"/>
        </w:rPr>
      </w:pPr>
      <w:r>
        <w:rPr>
          <w:rFonts w:ascii="Times" w:hAnsi="Times" w:cs="Times"/>
        </w:rPr>
        <w:t xml:space="preserve">Nustatyti, kad </w:t>
      </w:r>
      <w:r>
        <w:rPr>
          <w:rFonts w:eastAsia="Calibri"/>
          <w:szCs w:val="24"/>
        </w:rPr>
        <w:t xml:space="preserve">iki 2023 m. sausio 1 d., </w:t>
      </w:r>
      <w:r w:rsidRPr="00486A48">
        <w:rPr>
          <w:rFonts w:eastAsia="Calibri"/>
          <w:szCs w:val="24"/>
        </w:rPr>
        <w:t>kol bus sistemiškai išspręstas klausimas dėl valstybės registrų ir informacinių sistemų duomenų teikimo atlygintinumo ir sąnaudų kompensavimo</w:t>
      </w:r>
      <w:r>
        <w:rPr>
          <w:rFonts w:eastAsia="Calibri"/>
          <w:szCs w:val="24"/>
        </w:rPr>
        <w:t xml:space="preserve">, </w:t>
      </w:r>
      <w:r w:rsidRPr="002D0A4D">
        <w:rPr>
          <w:rFonts w:eastAsia="Calibri"/>
          <w:szCs w:val="24"/>
        </w:rPr>
        <w:t>JADIS naudos gavėjų duomenų teikimo sąnaudos bus dengiamos JADIS tvarkytojo – valstybės įmonės Registrų centro lėšomis.</w:t>
      </w:r>
      <w:r w:rsidR="00245073" w:rsidRPr="00E16C28">
        <w:rPr>
          <w:rFonts w:ascii="Times" w:hAnsi="Times" w:cs="Times"/>
          <w:szCs w:val="24"/>
        </w:rPr>
        <w:t>.</w:t>
      </w:r>
    </w:p>
    <w:p w14:paraId="6DA69438" w14:textId="77777777" w:rsidR="00F8536A" w:rsidRPr="00E16C28" w:rsidRDefault="00F8536A" w:rsidP="000A2DFD">
      <w:pPr>
        <w:widowControl w:val="0"/>
        <w:ind w:firstLine="709"/>
        <w:jc w:val="both"/>
        <w:rPr>
          <w:rFonts w:ascii="Times" w:hAnsi="Times" w:cs="Times"/>
          <w:szCs w:val="24"/>
          <w:lang w:eastAsia="lt-LT"/>
        </w:rPr>
      </w:pPr>
    </w:p>
    <w:p w14:paraId="122903A5" w14:textId="7E291BBC" w:rsidR="00C31BBE" w:rsidRPr="00E16C28" w:rsidRDefault="009A1F96">
      <w:pPr>
        <w:widowControl w:val="0"/>
        <w:tabs>
          <w:tab w:val="left" w:pos="709"/>
          <w:tab w:val="left" w:pos="1080"/>
        </w:tabs>
        <w:ind w:firstLine="851"/>
        <w:jc w:val="both"/>
        <w:rPr>
          <w:rFonts w:ascii="Times" w:hAnsi="Times" w:cs="Times"/>
          <w:b/>
          <w:bCs/>
          <w:szCs w:val="24"/>
          <w:lang w:eastAsia="lt-LT"/>
        </w:rPr>
      </w:pPr>
      <w:r w:rsidRPr="00E16C28">
        <w:rPr>
          <w:rFonts w:ascii="Times" w:hAnsi="Times" w:cs="Times"/>
          <w:b/>
          <w:bCs/>
          <w:szCs w:val="24"/>
          <w:lang w:eastAsia="lt-LT"/>
        </w:rPr>
        <w:t>2. Įstatymo projekto iniciatoriai ir rengėjai.</w:t>
      </w:r>
    </w:p>
    <w:p w14:paraId="1692A1E3" w14:textId="58726690" w:rsidR="00C31BBE" w:rsidRPr="00E16C28" w:rsidRDefault="009A1F96" w:rsidP="006165E4">
      <w:pPr>
        <w:ind w:right="-198" w:firstLine="851"/>
        <w:jc w:val="both"/>
        <w:rPr>
          <w:rFonts w:ascii="Times" w:hAnsi="Times" w:cs="Times"/>
          <w:szCs w:val="24"/>
          <w:lang w:eastAsia="lt-LT"/>
        </w:rPr>
      </w:pPr>
      <w:r w:rsidRPr="00E16C28">
        <w:rPr>
          <w:rFonts w:ascii="Times" w:hAnsi="Times" w:cs="Times"/>
          <w:szCs w:val="24"/>
          <w:lang w:eastAsia="lt-LT"/>
        </w:rPr>
        <w:t>Įstatym</w:t>
      </w:r>
      <w:r w:rsidR="001A631C">
        <w:rPr>
          <w:rFonts w:ascii="Times" w:hAnsi="Times" w:cs="Times"/>
          <w:szCs w:val="24"/>
          <w:lang w:eastAsia="lt-LT"/>
        </w:rPr>
        <w:t>o</w:t>
      </w:r>
      <w:r w:rsidRPr="00E16C28">
        <w:rPr>
          <w:rFonts w:ascii="Times" w:hAnsi="Times" w:cs="Times"/>
          <w:szCs w:val="24"/>
          <w:lang w:eastAsia="lt-LT"/>
        </w:rPr>
        <w:t xml:space="preserve"> projekt</w:t>
      </w:r>
      <w:r w:rsidR="001A631C">
        <w:rPr>
          <w:rFonts w:ascii="Times" w:hAnsi="Times" w:cs="Times"/>
          <w:szCs w:val="24"/>
          <w:lang w:eastAsia="lt-LT"/>
        </w:rPr>
        <w:t>ą</w:t>
      </w:r>
      <w:r w:rsidRPr="00E16C28">
        <w:rPr>
          <w:rFonts w:ascii="Times" w:hAnsi="Times" w:cs="Times"/>
          <w:szCs w:val="24"/>
          <w:lang w:eastAsia="lt-LT"/>
        </w:rPr>
        <w:t xml:space="preserve"> parengė </w:t>
      </w:r>
      <w:r w:rsidR="006165E4" w:rsidRPr="006165E4">
        <w:rPr>
          <w:rFonts w:ascii="Times" w:hAnsi="Times" w:cs="Times"/>
          <w:szCs w:val="24"/>
          <w:lang w:eastAsia="lt-LT"/>
        </w:rPr>
        <w:t xml:space="preserve">Teisingumo ministerijos Teisinių </w:t>
      </w:r>
      <w:r w:rsidR="006165E4">
        <w:rPr>
          <w:rFonts w:ascii="Times" w:hAnsi="Times" w:cs="Times"/>
          <w:szCs w:val="24"/>
          <w:lang w:eastAsia="lt-LT"/>
        </w:rPr>
        <w:t>paslaugų politikos</w:t>
      </w:r>
      <w:r w:rsidR="006165E4" w:rsidRPr="006165E4">
        <w:rPr>
          <w:rFonts w:ascii="Times" w:hAnsi="Times" w:cs="Times"/>
          <w:szCs w:val="24"/>
          <w:lang w:eastAsia="lt-LT"/>
        </w:rPr>
        <w:t xml:space="preserve"> grupės (vadovė Jolita Sinkevičiūtė, tel. (8 5) 266 2993, el. p. </w:t>
      </w:r>
      <w:proofErr w:type="spellStart"/>
      <w:r w:rsidR="006165E4" w:rsidRPr="006165E4">
        <w:rPr>
          <w:rFonts w:ascii="Times" w:hAnsi="Times" w:cs="Times"/>
          <w:szCs w:val="24"/>
          <w:lang w:eastAsia="lt-LT"/>
        </w:rPr>
        <w:t>jolita.sinkeviciute@tm.lt</w:t>
      </w:r>
      <w:proofErr w:type="spellEnd"/>
      <w:r w:rsidR="006165E4" w:rsidRPr="006165E4">
        <w:rPr>
          <w:rFonts w:ascii="Times" w:hAnsi="Times" w:cs="Times"/>
          <w:szCs w:val="24"/>
          <w:lang w:eastAsia="lt-LT"/>
        </w:rPr>
        <w:t xml:space="preserve">) </w:t>
      </w:r>
      <w:r w:rsidR="006165E4">
        <w:rPr>
          <w:rFonts w:ascii="Times" w:hAnsi="Times" w:cs="Times"/>
          <w:szCs w:val="24"/>
          <w:lang w:eastAsia="lt-LT"/>
        </w:rPr>
        <w:t xml:space="preserve">patarėja Virmantė Voinilko, </w:t>
      </w:r>
      <w:r w:rsidR="006165E4" w:rsidRPr="006165E4">
        <w:rPr>
          <w:rFonts w:ascii="Times" w:hAnsi="Times" w:cs="Times"/>
          <w:szCs w:val="24"/>
          <w:lang w:eastAsia="lt-LT"/>
        </w:rPr>
        <w:t xml:space="preserve">tel. (8 5) 266 2895, el. p. </w:t>
      </w:r>
      <w:proofErr w:type="spellStart"/>
      <w:r w:rsidR="006165E4" w:rsidRPr="006165E4">
        <w:rPr>
          <w:rFonts w:ascii="Times" w:hAnsi="Times" w:cs="Times"/>
          <w:szCs w:val="24"/>
          <w:lang w:eastAsia="lt-LT"/>
        </w:rPr>
        <w:t>virmante.voinilko@tm.lt</w:t>
      </w:r>
      <w:proofErr w:type="spellEnd"/>
      <w:r w:rsidR="006165E4" w:rsidRPr="006165E4">
        <w:rPr>
          <w:rFonts w:ascii="Times" w:hAnsi="Times" w:cs="Times"/>
          <w:szCs w:val="24"/>
          <w:lang w:eastAsia="lt-LT"/>
        </w:rPr>
        <w:t>.</w:t>
      </w:r>
    </w:p>
    <w:p w14:paraId="674D4C18" w14:textId="77777777" w:rsidR="00C31BBE" w:rsidRPr="00E16C28" w:rsidRDefault="00C31BBE">
      <w:pPr>
        <w:ind w:right="-198" w:firstLine="851"/>
        <w:jc w:val="both"/>
        <w:rPr>
          <w:rFonts w:ascii="Times" w:hAnsi="Times" w:cs="Times"/>
          <w:szCs w:val="24"/>
          <w:lang w:eastAsia="lt-LT"/>
        </w:rPr>
      </w:pPr>
    </w:p>
    <w:p w14:paraId="72181A35" w14:textId="3A70104B" w:rsidR="00C31BBE" w:rsidRPr="00E16C28" w:rsidRDefault="009A1F96">
      <w:pPr>
        <w:ind w:right="-198" w:firstLine="851"/>
        <w:jc w:val="both"/>
        <w:rPr>
          <w:rFonts w:ascii="Times" w:hAnsi="Times" w:cs="Times"/>
          <w:b/>
          <w:bCs/>
          <w:szCs w:val="24"/>
          <w:lang w:eastAsia="lt-LT"/>
        </w:rPr>
      </w:pPr>
      <w:r w:rsidRPr="00E16C28">
        <w:rPr>
          <w:rFonts w:ascii="Times" w:hAnsi="Times" w:cs="Times"/>
          <w:b/>
          <w:bCs/>
          <w:szCs w:val="24"/>
          <w:lang w:eastAsia="lt-LT"/>
        </w:rPr>
        <w:t>3.</w:t>
      </w:r>
      <w:r w:rsidRPr="00E16C28">
        <w:rPr>
          <w:rFonts w:ascii="Times" w:hAnsi="Times" w:cs="Times"/>
          <w:bCs/>
          <w:szCs w:val="24"/>
          <w:lang w:eastAsia="lt-LT"/>
        </w:rPr>
        <w:t xml:space="preserve"> </w:t>
      </w:r>
      <w:r w:rsidRPr="00E16C28">
        <w:rPr>
          <w:rFonts w:ascii="Times" w:hAnsi="Times" w:cs="Times"/>
          <w:b/>
          <w:bCs/>
          <w:szCs w:val="24"/>
          <w:lang w:eastAsia="lt-LT"/>
        </w:rPr>
        <w:t>Kaip šiuo metu yra reguliuojami Įstatymo projekte aptariami teisiniai santykiai.</w:t>
      </w:r>
    </w:p>
    <w:p w14:paraId="22094EA5" w14:textId="45A051DE" w:rsidR="00245073" w:rsidRPr="00E16C28" w:rsidRDefault="00245073" w:rsidP="00E16C28">
      <w:pPr>
        <w:pStyle w:val="Sraopastraipa"/>
        <w:numPr>
          <w:ilvl w:val="0"/>
          <w:numId w:val="10"/>
        </w:numPr>
        <w:ind w:left="0" w:firstLine="851"/>
        <w:jc w:val="both"/>
        <w:rPr>
          <w:rFonts w:ascii="Times" w:hAnsi="Times" w:cs="Times"/>
          <w:szCs w:val="24"/>
        </w:rPr>
      </w:pPr>
      <w:r w:rsidRPr="00E16C28">
        <w:rPr>
          <w:rFonts w:ascii="Times" w:hAnsi="Times" w:cs="Times"/>
          <w:bCs/>
          <w:szCs w:val="24"/>
        </w:rPr>
        <w:t xml:space="preserve">Šiuo metu PPTFPĮ 12 straipsnio 8–10 dalyse </w:t>
      </w:r>
      <w:r w:rsidRPr="00E16C28">
        <w:rPr>
          <w:rFonts w:ascii="Times" w:hAnsi="Times" w:cs="Times"/>
          <w:szCs w:val="24"/>
        </w:rPr>
        <w:t>finansų įstaigoms ir kitiems įpareigotiesiems subjektams numatyta prievolė nustatant naudos gavėjo tapatybę papildomai naudotis JADIS, iš kurios turėtų gauti duomenis apie to kliento naudos gavėjus, be to, minėtiems subjektams draudžiama pradėti dalykinius santykius arba vykdyti vienkartinę piniginę operaciją ar sandorį, kai informacija apie kliento juridinio asmens naudos gavėjus nepateikta JADIS arba kai informacija, pateikta JADIS, neatitinka jų turimos informacijos apie to paties kliento naudos gavėjus.</w:t>
      </w:r>
      <w:r w:rsidR="00503C5C" w:rsidRPr="00E16C28">
        <w:rPr>
          <w:rFonts w:ascii="Times" w:hAnsi="Times" w:cs="Times"/>
          <w:szCs w:val="24"/>
        </w:rPr>
        <w:t xml:space="preserve"> Tačiau nėra sudarytų galimybių minėtos prievolės įgyvendinimui, nes nėra baigtas kurti JADIS Naudos gavėjų posistemis.</w:t>
      </w:r>
    </w:p>
    <w:p w14:paraId="25F47ADB" w14:textId="5312C341" w:rsidR="00245073" w:rsidRPr="009C2A53" w:rsidRDefault="00147EDA" w:rsidP="00933BA2">
      <w:pPr>
        <w:pStyle w:val="Sraopastraipa"/>
        <w:numPr>
          <w:ilvl w:val="0"/>
          <w:numId w:val="10"/>
        </w:numPr>
        <w:ind w:left="0" w:firstLine="709"/>
        <w:jc w:val="both"/>
        <w:rPr>
          <w:rFonts w:ascii="Times" w:hAnsi="Times" w:cs="Times"/>
          <w:bCs/>
          <w:szCs w:val="24"/>
        </w:rPr>
      </w:pPr>
      <w:r w:rsidRPr="009C2A53">
        <w:rPr>
          <w:rFonts w:ascii="Times" w:hAnsi="Times" w:cs="Times"/>
          <w:bCs/>
          <w:szCs w:val="24"/>
        </w:rPr>
        <w:t>Vadovaujantis PPTFPĮ 25</w:t>
      </w:r>
      <w:r w:rsidRPr="009C2A53">
        <w:rPr>
          <w:rFonts w:ascii="Times" w:hAnsi="Times" w:cs="Times"/>
          <w:bCs/>
          <w:szCs w:val="24"/>
          <w:vertAlign w:val="superscript"/>
        </w:rPr>
        <w:t>2</w:t>
      </w:r>
      <w:r w:rsidRPr="009C2A53">
        <w:rPr>
          <w:rFonts w:ascii="Times" w:hAnsi="Times" w:cs="Times"/>
          <w:bCs/>
          <w:szCs w:val="24"/>
        </w:rPr>
        <w:t xml:space="preserve"> straipsnio 3 dalimi, JADIS </w:t>
      </w:r>
      <w:r w:rsidRPr="009C2A53">
        <w:rPr>
          <w:rFonts w:ascii="Times" w:hAnsi="Times" w:cs="Times"/>
          <w:szCs w:val="24"/>
        </w:rPr>
        <w:t xml:space="preserve">kaupiama informacija turintiems teisę ją gauti fiziniams ir juridiniams asmenims teikiama už atlyginimą, išskyrus </w:t>
      </w:r>
      <w:r w:rsidRPr="009C2A53">
        <w:rPr>
          <w:rFonts w:ascii="Times" w:hAnsi="Times" w:cs="Times"/>
          <w:bCs/>
          <w:szCs w:val="24"/>
        </w:rPr>
        <w:t>25</w:t>
      </w:r>
      <w:r w:rsidRPr="009C2A53">
        <w:rPr>
          <w:rFonts w:ascii="Times" w:hAnsi="Times" w:cs="Times"/>
          <w:bCs/>
          <w:szCs w:val="24"/>
          <w:vertAlign w:val="superscript"/>
        </w:rPr>
        <w:t>2</w:t>
      </w:r>
      <w:r w:rsidRPr="009C2A53">
        <w:rPr>
          <w:rFonts w:ascii="Times" w:hAnsi="Times" w:cs="Times"/>
          <w:bCs/>
          <w:szCs w:val="24"/>
        </w:rPr>
        <w:t xml:space="preserve"> straipsnio 3</w:t>
      </w:r>
      <w:r w:rsidRPr="009C2A53">
        <w:rPr>
          <w:rFonts w:ascii="Times" w:hAnsi="Times" w:cs="Times"/>
          <w:szCs w:val="24"/>
        </w:rPr>
        <w:t xml:space="preserve"> dalyje nurodytas išimtis (juridinių asmenų dalyviams, kai JADIS tvarkomi duomenys apie juos; susijusiems registrams, valstybės informacinėms sistemoms; valstybės ir savivaldybių institucijoms ir įstaigoms teisės aktuose nustatytoms funkcijoms atlikti; žurnalistams Lietuvos Respublikos visuomenės informavimo įstatymo nustatytomis sąlygomis). </w:t>
      </w:r>
      <w:r w:rsidRPr="009C2A53">
        <w:rPr>
          <w:rFonts w:ascii="Times" w:hAnsi="Times" w:cs="Times"/>
          <w:bCs/>
          <w:szCs w:val="24"/>
        </w:rPr>
        <w:t>PPTFPĮ 25</w:t>
      </w:r>
      <w:r w:rsidRPr="009C2A53">
        <w:rPr>
          <w:rFonts w:ascii="Times" w:hAnsi="Times" w:cs="Times"/>
          <w:bCs/>
          <w:szCs w:val="24"/>
          <w:vertAlign w:val="superscript"/>
        </w:rPr>
        <w:t>2</w:t>
      </w:r>
      <w:r w:rsidRPr="009C2A53">
        <w:rPr>
          <w:rFonts w:ascii="Times" w:hAnsi="Times" w:cs="Times"/>
          <w:bCs/>
          <w:szCs w:val="24"/>
        </w:rPr>
        <w:t xml:space="preserve"> straipsnio 4 dalyje nustatytas atlyginimo už informacijos teikimą dydis, kuris neturi viršyti JADIS administravimo išlaidų kartu su pagrįsta investicijų grąža.</w:t>
      </w:r>
      <w:r w:rsidR="00E851A3" w:rsidRPr="009C2A53">
        <w:rPr>
          <w:rFonts w:ascii="Times" w:hAnsi="Times" w:cs="Times"/>
          <w:bCs/>
          <w:szCs w:val="24"/>
        </w:rPr>
        <w:t xml:space="preserve"> </w:t>
      </w:r>
      <w:r w:rsidR="001135F7" w:rsidRPr="009C2A53">
        <w:rPr>
          <w:rFonts w:eastAsia="Calibri"/>
          <w:szCs w:val="24"/>
        </w:rPr>
        <w:t xml:space="preserve">Šiuo metu nėra </w:t>
      </w:r>
      <w:r w:rsidR="000171D0" w:rsidRPr="009C2A53">
        <w:rPr>
          <w:rFonts w:eastAsia="Calibri"/>
          <w:szCs w:val="24"/>
        </w:rPr>
        <w:t xml:space="preserve">patvirtintų </w:t>
      </w:r>
      <w:r w:rsidR="00F645DB">
        <w:rPr>
          <w:rFonts w:eastAsia="Calibri"/>
          <w:szCs w:val="24"/>
        </w:rPr>
        <w:t>atlyginimo dydžių</w:t>
      </w:r>
      <w:r w:rsidR="00F645DB" w:rsidRPr="009C2A53">
        <w:rPr>
          <w:rFonts w:eastAsia="Calibri"/>
          <w:szCs w:val="24"/>
        </w:rPr>
        <w:t xml:space="preserve"> </w:t>
      </w:r>
      <w:r w:rsidR="00F645DB">
        <w:rPr>
          <w:rFonts w:eastAsia="Calibri"/>
          <w:szCs w:val="24"/>
        </w:rPr>
        <w:t xml:space="preserve"> </w:t>
      </w:r>
      <w:r w:rsidR="000171D0" w:rsidRPr="009C2A53">
        <w:rPr>
          <w:rFonts w:eastAsia="Calibri"/>
          <w:szCs w:val="24"/>
        </w:rPr>
        <w:t xml:space="preserve">už naudojimąsi JADIS tvarkomais </w:t>
      </w:r>
      <w:r w:rsidR="000171D0" w:rsidRPr="009C2A53">
        <w:rPr>
          <w:rFonts w:eastAsia="Calibri"/>
          <w:szCs w:val="24"/>
        </w:rPr>
        <w:lastRenderedPageBreak/>
        <w:t>naudos gavėjų duomenimis</w:t>
      </w:r>
      <w:r w:rsidR="00E851A3" w:rsidRPr="009C2A53">
        <w:rPr>
          <w:rFonts w:eastAsia="Calibri"/>
          <w:szCs w:val="24"/>
        </w:rPr>
        <w:t xml:space="preserve">, pagal kuriuos </w:t>
      </w:r>
      <w:r w:rsidR="002212F8" w:rsidRPr="009C2A53">
        <w:rPr>
          <w:rFonts w:eastAsia="Calibri"/>
          <w:szCs w:val="24"/>
        </w:rPr>
        <w:t>turėtų būti</w:t>
      </w:r>
      <w:r w:rsidR="00F645DB">
        <w:rPr>
          <w:rFonts w:eastAsia="Calibri"/>
          <w:szCs w:val="24"/>
        </w:rPr>
        <w:t xml:space="preserve"> padengiamos</w:t>
      </w:r>
      <w:r w:rsidR="002212F8" w:rsidRPr="009C2A53">
        <w:rPr>
          <w:rFonts w:eastAsia="Calibri"/>
          <w:szCs w:val="24"/>
        </w:rPr>
        <w:t xml:space="preserve"> </w:t>
      </w:r>
      <w:r w:rsidR="007720F8" w:rsidRPr="009C2A53">
        <w:rPr>
          <w:rFonts w:eastAsia="Calibri"/>
          <w:szCs w:val="24"/>
        </w:rPr>
        <w:t xml:space="preserve">JADIS naudos gavėjų </w:t>
      </w:r>
      <w:r w:rsidR="002212F8" w:rsidRPr="009C2A53">
        <w:rPr>
          <w:rFonts w:eastAsia="Calibri"/>
          <w:szCs w:val="24"/>
        </w:rPr>
        <w:t>duomenų teikim</w:t>
      </w:r>
      <w:r w:rsidR="00F645DB">
        <w:rPr>
          <w:rFonts w:eastAsia="Calibri"/>
          <w:szCs w:val="24"/>
        </w:rPr>
        <w:t xml:space="preserve">o sąnaudos </w:t>
      </w:r>
      <w:r w:rsidR="007720F8" w:rsidRPr="009C2A53">
        <w:rPr>
          <w:rFonts w:eastAsia="Calibri"/>
          <w:szCs w:val="24"/>
        </w:rPr>
        <w:t>, patiriamos duomenis teikiant neatlygintinai</w:t>
      </w:r>
      <w:r w:rsidR="00E851A3" w:rsidRPr="009C2A53">
        <w:rPr>
          <w:rFonts w:eastAsia="Calibri"/>
          <w:szCs w:val="24"/>
        </w:rPr>
        <w:t xml:space="preserve">. </w:t>
      </w:r>
    </w:p>
    <w:p w14:paraId="1D8A03BF" w14:textId="77777777" w:rsidR="005715DB" w:rsidRDefault="005715DB" w:rsidP="000A2DFD">
      <w:pPr>
        <w:widowControl w:val="0"/>
        <w:tabs>
          <w:tab w:val="left" w:pos="1080"/>
        </w:tabs>
        <w:ind w:firstLine="851"/>
        <w:jc w:val="both"/>
        <w:rPr>
          <w:rFonts w:ascii="Times" w:hAnsi="Times" w:cs="Times"/>
          <w:b/>
          <w:szCs w:val="24"/>
          <w:lang w:eastAsia="lt-LT"/>
        </w:rPr>
      </w:pPr>
    </w:p>
    <w:p w14:paraId="6C0D6C2A" w14:textId="238E1A0C" w:rsidR="00C31BBE" w:rsidRPr="00E16C28" w:rsidRDefault="009A1F96" w:rsidP="000A2DFD">
      <w:pPr>
        <w:widowControl w:val="0"/>
        <w:tabs>
          <w:tab w:val="left" w:pos="1080"/>
        </w:tabs>
        <w:ind w:firstLine="851"/>
        <w:jc w:val="both"/>
        <w:rPr>
          <w:rFonts w:ascii="Times" w:hAnsi="Times" w:cs="Times"/>
          <w:b/>
          <w:szCs w:val="24"/>
          <w:lang w:eastAsia="lt-LT"/>
        </w:rPr>
      </w:pPr>
      <w:r w:rsidRPr="00E16C28">
        <w:rPr>
          <w:rFonts w:ascii="Times" w:hAnsi="Times" w:cs="Times"/>
          <w:b/>
          <w:szCs w:val="24"/>
          <w:lang w:eastAsia="lt-LT"/>
        </w:rPr>
        <w:t>4. Siūlomos naujos teisinio reguliavimo nuostatos ir kokių teigiamų rezultatų laukiama.</w:t>
      </w:r>
    </w:p>
    <w:p w14:paraId="6C11858D" w14:textId="536AAE90" w:rsidR="002F65A3" w:rsidRPr="00E16C28" w:rsidRDefault="001A631C">
      <w:pPr>
        <w:pStyle w:val="Sraopastraipa"/>
        <w:widowControl w:val="0"/>
        <w:numPr>
          <w:ilvl w:val="0"/>
          <w:numId w:val="11"/>
        </w:numPr>
        <w:ind w:left="0" w:firstLine="851"/>
        <w:jc w:val="both"/>
        <w:rPr>
          <w:rFonts w:ascii="Times" w:hAnsi="Times" w:cs="Times"/>
          <w:szCs w:val="24"/>
          <w:lang w:eastAsia="lt-LT"/>
        </w:rPr>
      </w:pPr>
      <w:r>
        <w:rPr>
          <w:rFonts w:ascii="Times" w:hAnsi="Times" w:cs="Times"/>
          <w:bCs/>
          <w:szCs w:val="24"/>
        </w:rPr>
        <w:t>Įstatymo</w:t>
      </w:r>
      <w:r w:rsidRPr="00E16C28">
        <w:rPr>
          <w:rFonts w:ascii="Times" w:hAnsi="Times" w:cs="Times"/>
          <w:bCs/>
          <w:szCs w:val="24"/>
        </w:rPr>
        <w:t xml:space="preserve"> </w:t>
      </w:r>
      <w:r w:rsidR="00147EDA" w:rsidRPr="00E16C28">
        <w:rPr>
          <w:rFonts w:ascii="Times" w:hAnsi="Times" w:cs="Times"/>
          <w:bCs/>
          <w:szCs w:val="24"/>
        </w:rPr>
        <w:t>projekt</w:t>
      </w:r>
      <w:r w:rsidR="003466FC" w:rsidRPr="00E16C28">
        <w:rPr>
          <w:rFonts w:ascii="Times" w:hAnsi="Times" w:cs="Times"/>
          <w:bCs/>
          <w:szCs w:val="24"/>
        </w:rPr>
        <w:t xml:space="preserve">o 1 straipsniu siekiama nustatyti, kad </w:t>
      </w:r>
      <w:r w:rsidR="003466FC" w:rsidRPr="00E16C28">
        <w:rPr>
          <w:rFonts w:ascii="Times" w:hAnsi="Times" w:cs="Times"/>
          <w:szCs w:val="24"/>
        </w:rPr>
        <w:t xml:space="preserve">finansų įstaigoms ir kitiems įpareigotiesiems subjektams nustatant naudos gavėjo tapatybę </w:t>
      </w:r>
      <w:r w:rsidR="003466FC" w:rsidRPr="00E16C28">
        <w:rPr>
          <w:rFonts w:ascii="Times" w:hAnsi="Times" w:cs="Times"/>
          <w:bCs/>
          <w:szCs w:val="24"/>
        </w:rPr>
        <w:t xml:space="preserve">prievolė </w:t>
      </w:r>
      <w:r w:rsidR="003466FC" w:rsidRPr="00E16C28">
        <w:rPr>
          <w:rFonts w:ascii="Times" w:hAnsi="Times" w:cs="Times"/>
          <w:szCs w:val="24"/>
        </w:rPr>
        <w:t>tikrinti duomenis JADIS bei draudimas pradėti dalykinius santykius arba vykdyti vienkartinę piniginę operaciją ar sandorį (kai informacija apie kliento naudos gavėjus nepateikta JADIS arba kai informacija, pateikta JADIS, neatitinka jų turimos informacijos apie to paties kliento naudos gavėjus) įsigaliotų tada, kai bus sukurtas JADIS Naudos gavėjų posistemis</w:t>
      </w:r>
      <w:r w:rsidR="00D03E82">
        <w:rPr>
          <w:rFonts w:ascii="Times" w:hAnsi="Times" w:cs="Times"/>
          <w:szCs w:val="24"/>
        </w:rPr>
        <w:t xml:space="preserve"> – 2022 m. rugpjūčio 1 d</w:t>
      </w:r>
      <w:r w:rsidR="003466FC" w:rsidRPr="00E16C28">
        <w:rPr>
          <w:rFonts w:ascii="Times" w:hAnsi="Times" w:cs="Times"/>
          <w:szCs w:val="24"/>
        </w:rPr>
        <w:t>.</w:t>
      </w:r>
    </w:p>
    <w:p w14:paraId="78AF54FA" w14:textId="435F9FC4" w:rsidR="00E34EBC" w:rsidRPr="007735B8" w:rsidRDefault="0096135C" w:rsidP="007735B8">
      <w:pPr>
        <w:widowControl w:val="0"/>
        <w:ind w:firstLine="851"/>
        <w:jc w:val="both"/>
        <w:rPr>
          <w:rFonts w:ascii="Times" w:hAnsi="Times" w:cs="Times"/>
          <w:szCs w:val="24"/>
          <w:lang w:eastAsia="lt-LT"/>
        </w:rPr>
      </w:pPr>
      <w:r>
        <w:rPr>
          <w:rFonts w:ascii="Times" w:hAnsi="Times" w:cs="Times"/>
          <w:bCs/>
          <w:szCs w:val="24"/>
        </w:rPr>
        <w:t>Tačiau s</w:t>
      </w:r>
      <w:r w:rsidR="00D03E82" w:rsidRPr="007735B8">
        <w:rPr>
          <w:rFonts w:ascii="Times" w:hAnsi="Times" w:cs="Times"/>
          <w:bCs/>
          <w:szCs w:val="24"/>
        </w:rPr>
        <w:t xml:space="preserve">iekiant kuo anksčiau turėti jau funkcionuojantį JADIS Naudos gavėjų posistemį, gebantį užtikrinti galutinių naudos gavėjų duomenų teikimą duomenų gavėjams, JADIS Naudos gavėjų posistemio kūrimo projekto įgyvendinimo planas sudėliotas tokiais etapais, kad kuo anksčiau galima būtų pradėti duomenų suvedimą. Planuojama, kad duomenų suvedimo funkcionalumas bus sukurtas </w:t>
      </w:r>
      <w:r>
        <w:rPr>
          <w:rFonts w:ascii="Times" w:hAnsi="Times" w:cs="Times"/>
          <w:bCs/>
          <w:szCs w:val="24"/>
        </w:rPr>
        <w:t xml:space="preserve">ir </w:t>
      </w:r>
      <w:r w:rsidRPr="0096135C">
        <w:rPr>
          <w:rFonts w:ascii="Times" w:hAnsi="Times" w:cs="Times"/>
          <w:bCs/>
          <w:szCs w:val="24"/>
        </w:rPr>
        <w:t>gamybinėje aplinkoje naudotojams atv</w:t>
      </w:r>
      <w:r>
        <w:rPr>
          <w:rFonts w:ascii="Times" w:hAnsi="Times" w:cs="Times"/>
          <w:bCs/>
          <w:szCs w:val="24"/>
        </w:rPr>
        <w:t>e</w:t>
      </w:r>
      <w:r w:rsidRPr="0096135C">
        <w:rPr>
          <w:rFonts w:ascii="Times" w:hAnsi="Times" w:cs="Times"/>
          <w:bCs/>
          <w:szCs w:val="24"/>
        </w:rPr>
        <w:t>r</w:t>
      </w:r>
      <w:r>
        <w:rPr>
          <w:rFonts w:ascii="Times" w:hAnsi="Times" w:cs="Times"/>
          <w:bCs/>
          <w:szCs w:val="24"/>
        </w:rPr>
        <w:t>tas jau 2022 m. pradžioje</w:t>
      </w:r>
      <w:r w:rsidR="00D03E82" w:rsidRPr="007735B8">
        <w:rPr>
          <w:rFonts w:ascii="Times" w:hAnsi="Times" w:cs="Times"/>
          <w:bCs/>
          <w:szCs w:val="24"/>
        </w:rPr>
        <w:t>, kad užbaigus likusius JADIS Naudos gavėjų posistemio kūrimo darbus (iki 2022 m. rugpjūčio 1 d.) būtų suvesta kuo daugiau galutinių naudos gavėjų duomenų.</w:t>
      </w:r>
      <w:r w:rsidR="00540DCC" w:rsidRPr="007735B8">
        <w:rPr>
          <w:rFonts w:ascii="Times" w:hAnsi="Times" w:cs="Times"/>
          <w:bCs/>
          <w:szCs w:val="24"/>
        </w:rPr>
        <w:t xml:space="preserve"> </w:t>
      </w:r>
    </w:p>
    <w:p w14:paraId="1A4C0160" w14:textId="430F5C38" w:rsidR="009C2A53" w:rsidRPr="005C7771" w:rsidRDefault="0096135C" w:rsidP="00CA2265">
      <w:pPr>
        <w:pStyle w:val="Sraopastraipa"/>
        <w:widowControl w:val="0"/>
        <w:numPr>
          <w:ilvl w:val="0"/>
          <w:numId w:val="11"/>
        </w:numPr>
        <w:ind w:left="0" w:firstLine="851"/>
        <w:jc w:val="both"/>
        <w:rPr>
          <w:rFonts w:ascii="Times" w:hAnsi="Times" w:cs="Times"/>
          <w:szCs w:val="24"/>
          <w:lang w:eastAsia="lt-LT"/>
        </w:rPr>
      </w:pPr>
      <w:r w:rsidRPr="005C7771">
        <w:rPr>
          <w:rFonts w:ascii="Times" w:hAnsi="Times" w:cs="Times"/>
          <w:bCs/>
          <w:szCs w:val="24"/>
        </w:rPr>
        <w:t xml:space="preserve">Įstatymo </w:t>
      </w:r>
      <w:r w:rsidR="003466FC" w:rsidRPr="005C7771">
        <w:rPr>
          <w:rFonts w:ascii="Times" w:hAnsi="Times" w:cs="Times"/>
          <w:bCs/>
          <w:szCs w:val="24"/>
        </w:rPr>
        <w:t>projekto 2 straipsni</w:t>
      </w:r>
      <w:r w:rsidRPr="005C7771">
        <w:rPr>
          <w:rFonts w:ascii="Times" w:hAnsi="Times" w:cs="Times"/>
          <w:bCs/>
          <w:szCs w:val="24"/>
        </w:rPr>
        <w:t>u</w:t>
      </w:r>
      <w:r w:rsidR="009C04F2" w:rsidRPr="005C7771">
        <w:rPr>
          <w:rFonts w:ascii="Times" w:hAnsi="Times" w:cs="Times"/>
          <w:bCs/>
          <w:szCs w:val="24"/>
        </w:rPr>
        <w:t xml:space="preserve"> siekiama nustatyti, kad JADIS kaupiama informacija apie naudos gavėjus </w:t>
      </w:r>
      <w:r w:rsidRPr="005C7771">
        <w:rPr>
          <w:rFonts w:ascii="Times" w:hAnsi="Times" w:cs="Times"/>
          <w:bCs/>
          <w:szCs w:val="24"/>
        </w:rPr>
        <w:t xml:space="preserve">visiems teisės aktų nustatytomis sąlygomis </w:t>
      </w:r>
      <w:r w:rsidR="009C04F2" w:rsidRPr="005C7771">
        <w:rPr>
          <w:rFonts w:ascii="Times" w:hAnsi="Times" w:cs="Times"/>
          <w:bCs/>
          <w:szCs w:val="24"/>
        </w:rPr>
        <w:t>turintiems teisę ją gauti fiziniams ir juridiniams a</w:t>
      </w:r>
      <w:r w:rsidR="002701C0" w:rsidRPr="005C7771">
        <w:rPr>
          <w:rFonts w:ascii="Times" w:hAnsi="Times" w:cs="Times"/>
          <w:bCs/>
          <w:szCs w:val="24"/>
        </w:rPr>
        <w:t xml:space="preserve">smenims </w:t>
      </w:r>
      <w:r w:rsidR="00F34C4F" w:rsidRPr="005C7771">
        <w:rPr>
          <w:rFonts w:ascii="Times" w:hAnsi="Times" w:cs="Times"/>
          <w:bCs/>
          <w:szCs w:val="24"/>
        </w:rPr>
        <w:t xml:space="preserve">iki 2023 m. sausio 1 d. </w:t>
      </w:r>
      <w:r w:rsidRPr="005C7771">
        <w:rPr>
          <w:rFonts w:ascii="Times" w:hAnsi="Times" w:cs="Times"/>
          <w:bCs/>
          <w:szCs w:val="24"/>
        </w:rPr>
        <w:t xml:space="preserve">būtų </w:t>
      </w:r>
      <w:r w:rsidR="002701C0" w:rsidRPr="005C7771">
        <w:rPr>
          <w:rFonts w:ascii="Times" w:hAnsi="Times" w:cs="Times"/>
          <w:bCs/>
          <w:szCs w:val="24"/>
        </w:rPr>
        <w:t>teikiama neatlygintinai.</w:t>
      </w:r>
      <w:r w:rsidR="009C04F2" w:rsidRPr="005C7771">
        <w:rPr>
          <w:rFonts w:ascii="Times" w:hAnsi="Times" w:cs="Times"/>
          <w:bCs/>
          <w:szCs w:val="24"/>
        </w:rPr>
        <w:t xml:space="preserve"> </w:t>
      </w:r>
      <w:r w:rsidR="0080795D" w:rsidRPr="00A6103C">
        <w:rPr>
          <w:rFonts w:eastAsia="Calibri"/>
          <w:szCs w:val="24"/>
        </w:rPr>
        <w:t xml:space="preserve">Ekonomikos ir inovacijų ministerija planuoja iki 2023 m. sausio 1 d. peržiūrėti valstybės informacinių išteklių kainodarą, pagal kurią turės būti patvirtinti atlyginimo už naudojimąsi </w:t>
      </w:r>
      <w:r w:rsidR="0080795D">
        <w:rPr>
          <w:rFonts w:eastAsia="Calibri"/>
          <w:szCs w:val="24"/>
        </w:rPr>
        <w:t>JADIS</w:t>
      </w:r>
      <w:r w:rsidR="0080795D" w:rsidRPr="00A6103C">
        <w:rPr>
          <w:rFonts w:eastAsia="Calibri"/>
          <w:szCs w:val="24"/>
        </w:rPr>
        <w:t xml:space="preserve"> tvarkomais </w:t>
      </w:r>
      <w:r w:rsidR="0080795D">
        <w:rPr>
          <w:rFonts w:eastAsia="Calibri"/>
          <w:szCs w:val="24"/>
        </w:rPr>
        <w:t xml:space="preserve">naudos gavėjų </w:t>
      </w:r>
      <w:r w:rsidR="0080795D" w:rsidRPr="00A6103C">
        <w:rPr>
          <w:rFonts w:eastAsia="Calibri"/>
          <w:szCs w:val="24"/>
        </w:rPr>
        <w:t>duomenimis dydži</w:t>
      </w:r>
      <w:r w:rsidR="0080795D">
        <w:rPr>
          <w:rFonts w:eastAsia="Calibri"/>
          <w:szCs w:val="24"/>
        </w:rPr>
        <w:t>ai</w:t>
      </w:r>
      <w:r w:rsidR="00EF46A3" w:rsidRPr="00EF46A3">
        <w:rPr>
          <w:rFonts w:eastAsia="Calibri"/>
          <w:szCs w:val="24"/>
        </w:rPr>
        <w:t xml:space="preserve"> </w:t>
      </w:r>
      <w:r w:rsidR="00EF46A3">
        <w:rPr>
          <w:rFonts w:eastAsia="Calibri"/>
          <w:szCs w:val="24"/>
        </w:rPr>
        <w:t>ir sistemiškai spręsti kitus su registrų ir valstybės informacinių sistemų teikiamų paslaugų atlygintinumu susijusius klausimus</w:t>
      </w:r>
      <w:r w:rsidR="0080795D">
        <w:rPr>
          <w:rFonts w:eastAsia="Calibri"/>
          <w:szCs w:val="24"/>
        </w:rPr>
        <w:t xml:space="preserve">. </w:t>
      </w:r>
      <w:r w:rsidR="00332FBF">
        <w:rPr>
          <w:rFonts w:eastAsia="Calibri"/>
          <w:szCs w:val="24"/>
        </w:rPr>
        <w:t xml:space="preserve"> Įstatymo projektu nustatoma, kad iki minėtos datos</w:t>
      </w:r>
      <w:r w:rsidRPr="005C7771">
        <w:rPr>
          <w:rFonts w:eastAsia="Calibri"/>
          <w:szCs w:val="24"/>
        </w:rPr>
        <w:t xml:space="preserve"> JADIS </w:t>
      </w:r>
      <w:r w:rsidRPr="005C7771">
        <w:rPr>
          <w:rFonts w:eastAsia="Calibri"/>
        </w:rPr>
        <w:t xml:space="preserve">naudos gavėjų </w:t>
      </w:r>
      <w:r w:rsidRPr="005C7771">
        <w:rPr>
          <w:rFonts w:eastAsia="Calibri"/>
          <w:szCs w:val="24"/>
        </w:rPr>
        <w:t>duomen</w:t>
      </w:r>
      <w:r w:rsidR="005B1334">
        <w:rPr>
          <w:rFonts w:eastAsia="Calibri"/>
          <w:szCs w:val="24"/>
        </w:rPr>
        <w:t>ys bus teikiami neatlyginamai, o duomenų</w:t>
      </w:r>
      <w:r w:rsidRPr="005C7771">
        <w:rPr>
          <w:rFonts w:eastAsia="Calibri"/>
          <w:szCs w:val="24"/>
        </w:rPr>
        <w:t xml:space="preserve"> teikimo sąnaudos bus dengiamos JADIS tvarkytojo – valstybės įmonės Registrų centro lėšomis.</w:t>
      </w:r>
    </w:p>
    <w:p w14:paraId="5971F36D" w14:textId="30A2634B" w:rsidR="009C04F2" w:rsidRPr="00E16C28" w:rsidRDefault="00335651">
      <w:pPr>
        <w:pStyle w:val="Sraopastraipa"/>
        <w:widowControl w:val="0"/>
        <w:ind w:left="0" w:firstLine="851"/>
        <w:jc w:val="both"/>
        <w:rPr>
          <w:rFonts w:ascii="Times" w:hAnsi="Times" w:cs="Times"/>
          <w:szCs w:val="24"/>
          <w:lang w:eastAsia="lt-LT"/>
        </w:rPr>
      </w:pPr>
      <w:r w:rsidRPr="00E16C28">
        <w:rPr>
          <w:rFonts w:ascii="Times" w:hAnsi="Times" w:cs="Times"/>
          <w:bCs/>
          <w:szCs w:val="24"/>
        </w:rPr>
        <w:t xml:space="preserve"> </w:t>
      </w:r>
    </w:p>
    <w:p w14:paraId="122903B3" w14:textId="36F0CFCC" w:rsidR="00C31BBE" w:rsidRPr="00E16C28" w:rsidRDefault="009A1F96">
      <w:pPr>
        <w:ind w:firstLine="851"/>
        <w:jc w:val="both"/>
        <w:rPr>
          <w:rFonts w:ascii="Times" w:hAnsi="Times" w:cs="Times"/>
          <w:szCs w:val="24"/>
          <w:lang w:eastAsia="lt-LT"/>
        </w:rPr>
      </w:pPr>
      <w:r w:rsidRPr="00E16C28">
        <w:rPr>
          <w:rFonts w:ascii="Times" w:hAnsi="Times" w:cs="Times"/>
          <w:b/>
          <w:bCs/>
          <w:szCs w:val="24"/>
          <w:lang w:eastAsia="lt-LT"/>
        </w:rPr>
        <w:t>5. Numatomo teisinio reguliavimo poveikio vertinimo rezultatai (jeigu rengiant įstatymo projektą toks vertinimas turi būti atliktas ir jo rezultatai nepateikiami atskiru dokumentu), galimos neigiamos priimtų įstatymų pasekmės ir kokių priemonių reikėtų imtis, kad tokių pasekmių būtų išvengta.</w:t>
      </w:r>
    </w:p>
    <w:p w14:paraId="7821C88C" w14:textId="1637244F" w:rsidR="001670CA" w:rsidRPr="00E16C28" w:rsidRDefault="00F40CD0">
      <w:pPr>
        <w:ind w:firstLine="851"/>
        <w:jc w:val="both"/>
        <w:rPr>
          <w:rFonts w:ascii="Times" w:hAnsi="Times" w:cs="Times"/>
          <w:szCs w:val="24"/>
          <w:lang w:eastAsia="lt-LT"/>
        </w:rPr>
      </w:pPr>
      <w:r w:rsidRPr="00E16C28">
        <w:rPr>
          <w:rFonts w:ascii="Times" w:hAnsi="Times" w:cs="Times"/>
          <w:szCs w:val="24"/>
          <w:lang w:eastAsia="lt-LT"/>
        </w:rPr>
        <w:t>Įstatym</w:t>
      </w:r>
      <w:r w:rsidR="0096135C">
        <w:rPr>
          <w:rFonts w:ascii="Times" w:hAnsi="Times" w:cs="Times"/>
          <w:szCs w:val="24"/>
          <w:lang w:eastAsia="lt-LT"/>
        </w:rPr>
        <w:t>o</w:t>
      </w:r>
      <w:r w:rsidRPr="00E16C28">
        <w:rPr>
          <w:rFonts w:ascii="Times" w:hAnsi="Times" w:cs="Times"/>
          <w:szCs w:val="24"/>
          <w:lang w:eastAsia="lt-LT"/>
        </w:rPr>
        <w:t xml:space="preserve"> projekt</w:t>
      </w:r>
      <w:r w:rsidR="0096135C">
        <w:rPr>
          <w:rFonts w:ascii="Times" w:hAnsi="Times" w:cs="Times"/>
          <w:szCs w:val="24"/>
          <w:lang w:eastAsia="lt-LT"/>
        </w:rPr>
        <w:t>u</w:t>
      </w:r>
      <w:r w:rsidRPr="00E16C28">
        <w:rPr>
          <w:rFonts w:ascii="Times" w:hAnsi="Times" w:cs="Times"/>
          <w:szCs w:val="24"/>
          <w:lang w:eastAsia="lt-LT"/>
        </w:rPr>
        <w:t xml:space="preserve"> siūlomi reguliuoti teisiniai santykiai neturės esminės įtakos ir neigiamų pasekmių ekonomikai, socialinei aplinkai, viešajam administravimui, teisinei sistemai, administracinei naštai. </w:t>
      </w:r>
    </w:p>
    <w:p w14:paraId="21057620" w14:textId="77777777" w:rsidR="00F40CD0" w:rsidRPr="00E16C28" w:rsidRDefault="00F40CD0">
      <w:pPr>
        <w:ind w:firstLine="851"/>
        <w:jc w:val="both"/>
        <w:rPr>
          <w:rFonts w:ascii="Times" w:hAnsi="Times" w:cs="Times"/>
          <w:szCs w:val="24"/>
          <w:lang w:eastAsia="lt-LT"/>
        </w:rPr>
      </w:pPr>
    </w:p>
    <w:p w14:paraId="122903B6" w14:textId="4E84605D" w:rsidR="00C31BBE" w:rsidRPr="00E16C28" w:rsidRDefault="009A1F96">
      <w:pPr>
        <w:ind w:firstLine="851"/>
        <w:jc w:val="both"/>
        <w:rPr>
          <w:rFonts w:ascii="Times" w:hAnsi="Times" w:cs="Times"/>
          <w:szCs w:val="24"/>
          <w:lang w:eastAsia="lt-LT"/>
        </w:rPr>
      </w:pPr>
      <w:r w:rsidRPr="00E16C28">
        <w:rPr>
          <w:rFonts w:ascii="Times" w:hAnsi="Times" w:cs="Times"/>
          <w:b/>
          <w:szCs w:val="24"/>
          <w:lang w:eastAsia="lt-LT"/>
        </w:rPr>
        <w:t>6. Galima priimto įstatymo įtaka kriminogeninei situacijai, korupcijai.</w:t>
      </w:r>
    </w:p>
    <w:p w14:paraId="122903B7" w14:textId="1AE5CFAF" w:rsidR="00C31BBE" w:rsidRPr="00E16C28" w:rsidRDefault="009A1F96">
      <w:pPr>
        <w:ind w:firstLine="851"/>
        <w:jc w:val="both"/>
        <w:rPr>
          <w:rFonts w:ascii="Times" w:hAnsi="Times" w:cs="Times"/>
          <w:szCs w:val="24"/>
          <w:lang w:eastAsia="lt-LT"/>
        </w:rPr>
      </w:pPr>
      <w:r w:rsidRPr="00E16C28">
        <w:rPr>
          <w:rFonts w:ascii="Times" w:hAnsi="Times" w:cs="Times"/>
          <w:szCs w:val="24"/>
          <w:lang w:eastAsia="lt-LT"/>
        </w:rPr>
        <w:t>Priimt</w:t>
      </w:r>
      <w:r w:rsidR="0096135C">
        <w:rPr>
          <w:rFonts w:ascii="Times" w:hAnsi="Times" w:cs="Times"/>
          <w:szCs w:val="24"/>
          <w:lang w:eastAsia="lt-LT"/>
        </w:rPr>
        <w:t>as</w:t>
      </w:r>
      <w:r w:rsidRPr="00E16C28">
        <w:rPr>
          <w:rFonts w:ascii="Times" w:hAnsi="Times" w:cs="Times"/>
          <w:szCs w:val="24"/>
          <w:lang w:eastAsia="lt-LT"/>
        </w:rPr>
        <w:t xml:space="preserve"> Įstatym</w:t>
      </w:r>
      <w:r w:rsidR="0096135C">
        <w:rPr>
          <w:rFonts w:ascii="Times" w:hAnsi="Times" w:cs="Times"/>
          <w:szCs w:val="24"/>
          <w:lang w:eastAsia="lt-LT"/>
        </w:rPr>
        <w:t>o</w:t>
      </w:r>
      <w:r w:rsidRPr="00E16C28">
        <w:rPr>
          <w:rFonts w:ascii="Times" w:hAnsi="Times" w:cs="Times"/>
          <w:szCs w:val="24"/>
          <w:lang w:eastAsia="lt-LT"/>
        </w:rPr>
        <w:t xml:space="preserve"> projekta</w:t>
      </w:r>
      <w:r w:rsidR="0096135C">
        <w:rPr>
          <w:rFonts w:ascii="Times" w:hAnsi="Times" w:cs="Times"/>
          <w:szCs w:val="24"/>
          <w:lang w:eastAsia="lt-LT"/>
        </w:rPr>
        <w:t>s</w:t>
      </w:r>
      <w:r w:rsidRPr="00E16C28">
        <w:rPr>
          <w:rFonts w:ascii="Times" w:hAnsi="Times" w:cs="Times"/>
          <w:szCs w:val="24"/>
          <w:lang w:eastAsia="lt-LT"/>
        </w:rPr>
        <w:t xml:space="preserve"> neigiamos įtakos kriminogeninei situacijai ir korupcijai neturės.</w:t>
      </w:r>
    </w:p>
    <w:p w14:paraId="122903B8" w14:textId="69916B56" w:rsidR="00C31BBE" w:rsidRPr="00E16C28" w:rsidRDefault="00C31BBE">
      <w:pPr>
        <w:ind w:firstLine="851"/>
        <w:jc w:val="both"/>
        <w:rPr>
          <w:rFonts w:ascii="Times" w:hAnsi="Times" w:cs="Times"/>
          <w:szCs w:val="24"/>
          <w:lang w:eastAsia="lt-LT"/>
        </w:rPr>
      </w:pPr>
    </w:p>
    <w:p w14:paraId="122903B9" w14:textId="2A31C03E" w:rsidR="00C31BBE" w:rsidRPr="00E16C28" w:rsidRDefault="009A1F96">
      <w:pPr>
        <w:widowControl w:val="0"/>
        <w:tabs>
          <w:tab w:val="left" w:pos="1134"/>
        </w:tabs>
        <w:ind w:firstLine="851"/>
        <w:jc w:val="both"/>
        <w:rPr>
          <w:rFonts w:ascii="Times" w:hAnsi="Times" w:cs="Times"/>
          <w:b/>
          <w:szCs w:val="24"/>
          <w:lang w:eastAsia="lt-LT"/>
        </w:rPr>
      </w:pPr>
      <w:r w:rsidRPr="00E16C28">
        <w:rPr>
          <w:rFonts w:ascii="Times" w:hAnsi="Times" w:cs="Times"/>
          <w:b/>
          <w:szCs w:val="24"/>
          <w:lang w:eastAsia="lt-LT"/>
        </w:rPr>
        <w:t>7.</w:t>
      </w:r>
      <w:r w:rsidRPr="00E16C28">
        <w:rPr>
          <w:rFonts w:ascii="Times" w:hAnsi="Times" w:cs="Times"/>
          <w:b/>
          <w:szCs w:val="24"/>
          <w:lang w:eastAsia="lt-LT"/>
        </w:rPr>
        <w:tab/>
        <w:t>Galima priimto įstatymo įgyvendinimo įtaka verslo sąlygoms ir jo plėtrai.</w:t>
      </w:r>
    </w:p>
    <w:p w14:paraId="2B5A35D0" w14:textId="4CEBB987" w:rsidR="001670CA" w:rsidRPr="00E16C28" w:rsidRDefault="00787B58">
      <w:pPr>
        <w:autoSpaceDE w:val="0"/>
        <w:autoSpaceDN w:val="0"/>
        <w:adjustRightInd w:val="0"/>
        <w:ind w:firstLine="851"/>
        <w:jc w:val="both"/>
        <w:rPr>
          <w:rFonts w:ascii="Times" w:hAnsi="Times" w:cs="Times"/>
          <w:szCs w:val="24"/>
          <w:lang w:eastAsia="en-GB"/>
        </w:rPr>
      </w:pPr>
      <w:r w:rsidRPr="00E16C28">
        <w:rPr>
          <w:rFonts w:ascii="Times" w:hAnsi="Times" w:cs="Times"/>
          <w:szCs w:val="24"/>
          <w:lang w:eastAsia="lt-LT"/>
        </w:rPr>
        <w:t>Priimt</w:t>
      </w:r>
      <w:r>
        <w:rPr>
          <w:rFonts w:ascii="Times" w:hAnsi="Times" w:cs="Times"/>
          <w:szCs w:val="24"/>
          <w:lang w:eastAsia="lt-LT"/>
        </w:rPr>
        <w:t>as</w:t>
      </w:r>
      <w:r w:rsidRPr="00E16C28">
        <w:rPr>
          <w:rFonts w:ascii="Times" w:hAnsi="Times" w:cs="Times"/>
          <w:szCs w:val="24"/>
          <w:lang w:eastAsia="lt-LT"/>
        </w:rPr>
        <w:t xml:space="preserve"> Įstatym</w:t>
      </w:r>
      <w:r>
        <w:rPr>
          <w:rFonts w:ascii="Times" w:hAnsi="Times" w:cs="Times"/>
          <w:szCs w:val="24"/>
          <w:lang w:eastAsia="lt-LT"/>
        </w:rPr>
        <w:t>o</w:t>
      </w:r>
      <w:r w:rsidRPr="00E16C28">
        <w:rPr>
          <w:rFonts w:ascii="Times" w:hAnsi="Times" w:cs="Times"/>
          <w:szCs w:val="24"/>
          <w:lang w:eastAsia="lt-LT"/>
        </w:rPr>
        <w:t xml:space="preserve"> projekta</w:t>
      </w:r>
      <w:r>
        <w:rPr>
          <w:rFonts w:ascii="Times" w:hAnsi="Times" w:cs="Times"/>
          <w:szCs w:val="24"/>
          <w:lang w:eastAsia="lt-LT"/>
        </w:rPr>
        <w:t>s</w:t>
      </w:r>
      <w:r w:rsidRPr="00E16C28">
        <w:rPr>
          <w:rFonts w:ascii="Times" w:hAnsi="Times" w:cs="Times"/>
          <w:szCs w:val="24"/>
          <w:lang w:eastAsia="lt-LT"/>
        </w:rPr>
        <w:t xml:space="preserve"> </w:t>
      </w:r>
      <w:r>
        <w:rPr>
          <w:rFonts w:ascii="Times" w:hAnsi="Times" w:cs="Times"/>
          <w:szCs w:val="24"/>
          <w:lang w:eastAsia="lt-LT"/>
        </w:rPr>
        <w:t>esminės</w:t>
      </w:r>
      <w:r w:rsidRPr="00E16C28">
        <w:rPr>
          <w:rFonts w:ascii="Times" w:hAnsi="Times" w:cs="Times"/>
          <w:szCs w:val="24"/>
          <w:lang w:eastAsia="lt-LT"/>
        </w:rPr>
        <w:t xml:space="preserve"> įtakos </w:t>
      </w:r>
      <w:r w:rsidRPr="00787B58">
        <w:rPr>
          <w:rFonts w:ascii="Times" w:hAnsi="Times" w:cs="Times"/>
          <w:szCs w:val="24"/>
          <w:lang w:eastAsia="lt-LT"/>
        </w:rPr>
        <w:t xml:space="preserve">verslo sąlygoms ir jo plėtrai </w:t>
      </w:r>
      <w:r w:rsidRPr="00E16C28">
        <w:rPr>
          <w:rFonts w:ascii="Times" w:hAnsi="Times" w:cs="Times"/>
          <w:szCs w:val="24"/>
          <w:lang w:eastAsia="lt-LT"/>
        </w:rPr>
        <w:t>neturės</w:t>
      </w:r>
      <w:r>
        <w:rPr>
          <w:rFonts w:ascii="Times" w:hAnsi="Times" w:cs="Times"/>
          <w:szCs w:val="24"/>
          <w:lang w:eastAsia="lt-LT"/>
        </w:rPr>
        <w:t>.</w:t>
      </w:r>
      <w:r w:rsidRPr="00E16C28" w:rsidDel="00787B58">
        <w:rPr>
          <w:rFonts w:ascii="Times" w:hAnsi="Times" w:cs="Times"/>
          <w:szCs w:val="24"/>
          <w:lang w:eastAsia="lt-LT"/>
        </w:rPr>
        <w:t xml:space="preserve"> </w:t>
      </w:r>
    </w:p>
    <w:p w14:paraId="0F2CB216" w14:textId="77777777" w:rsidR="00DD7F4C" w:rsidRPr="00E16C28" w:rsidRDefault="00DD7F4C">
      <w:pPr>
        <w:ind w:firstLine="851"/>
        <w:jc w:val="both"/>
        <w:rPr>
          <w:rFonts w:ascii="Times" w:hAnsi="Times" w:cs="Times"/>
          <w:szCs w:val="24"/>
          <w:lang w:eastAsia="en-GB"/>
        </w:rPr>
      </w:pPr>
    </w:p>
    <w:p w14:paraId="03B884B7" w14:textId="51A893F3" w:rsidR="00C31BBE" w:rsidRPr="00E16C28" w:rsidRDefault="009A1F96">
      <w:pPr>
        <w:ind w:firstLine="851"/>
        <w:jc w:val="both"/>
        <w:rPr>
          <w:rFonts w:ascii="Times" w:hAnsi="Times" w:cs="Times"/>
          <w:b/>
          <w:szCs w:val="24"/>
          <w:lang w:eastAsia="lt-LT"/>
        </w:rPr>
      </w:pPr>
      <w:r w:rsidRPr="00E16C28">
        <w:rPr>
          <w:rFonts w:ascii="Times" w:hAnsi="Times" w:cs="Times"/>
          <w:b/>
          <w:szCs w:val="24"/>
          <w:lang w:eastAsia="lt-LT"/>
        </w:rPr>
        <w:t>8. Ar įstatymo projektas neprieštarauja strateginio lygmens planavimo dokumentams?</w:t>
      </w:r>
    </w:p>
    <w:p w14:paraId="7819800B" w14:textId="34B636A0" w:rsidR="00C31BBE" w:rsidRPr="00E16C28" w:rsidRDefault="009A1F96">
      <w:pPr>
        <w:ind w:firstLine="851"/>
        <w:jc w:val="both"/>
        <w:rPr>
          <w:rFonts w:ascii="Times" w:hAnsi="Times" w:cs="Times"/>
          <w:szCs w:val="24"/>
          <w:lang w:eastAsia="lt-LT"/>
        </w:rPr>
      </w:pPr>
      <w:r w:rsidRPr="00E16C28">
        <w:rPr>
          <w:rFonts w:ascii="Times" w:hAnsi="Times" w:cs="Times"/>
          <w:szCs w:val="24"/>
          <w:lang w:eastAsia="lt-LT"/>
        </w:rPr>
        <w:t>Įstatym</w:t>
      </w:r>
      <w:r w:rsidR="0096135C">
        <w:rPr>
          <w:rFonts w:ascii="Times" w:hAnsi="Times" w:cs="Times"/>
          <w:szCs w:val="24"/>
          <w:lang w:eastAsia="lt-LT"/>
        </w:rPr>
        <w:t>o</w:t>
      </w:r>
      <w:r w:rsidRPr="00E16C28">
        <w:rPr>
          <w:rFonts w:ascii="Times" w:hAnsi="Times" w:cs="Times"/>
          <w:szCs w:val="24"/>
          <w:lang w:eastAsia="lt-LT"/>
        </w:rPr>
        <w:t xml:space="preserve"> projekt</w:t>
      </w:r>
      <w:r w:rsidR="00B1097D" w:rsidRPr="00E16C28">
        <w:rPr>
          <w:rFonts w:ascii="Times" w:hAnsi="Times" w:cs="Times"/>
          <w:szCs w:val="24"/>
          <w:lang w:eastAsia="lt-LT"/>
        </w:rPr>
        <w:t>a</w:t>
      </w:r>
      <w:r w:rsidR="0096135C">
        <w:rPr>
          <w:rFonts w:ascii="Times" w:hAnsi="Times" w:cs="Times"/>
          <w:szCs w:val="24"/>
          <w:lang w:eastAsia="lt-LT"/>
        </w:rPr>
        <w:t>s</w:t>
      </w:r>
      <w:r w:rsidRPr="00E16C28">
        <w:rPr>
          <w:rFonts w:ascii="Times" w:hAnsi="Times" w:cs="Times"/>
          <w:szCs w:val="24"/>
          <w:lang w:eastAsia="lt-LT"/>
        </w:rPr>
        <w:t xml:space="preserve"> strateginio lygmens planavimo dokumentams neprieštarauja.</w:t>
      </w:r>
    </w:p>
    <w:p w14:paraId="122903BB" w14:textId="77777777" w:rsidR="00C31BBE" w:rsidRPr="00E16C28" w:rsidRDefault="00C31BBE">
      <w:pPr>
        <w:widowControl w:val="0"/>
        <w:ind w:firstLine="709"/>
        <w:jc w:val="both"/>
        <w:rPr>
          <w:rFonts w:ascii="Times" w:hAnsi="Times" w:cs="Times"/>
          <w:szCs w:val="24"/>
          <w:lang w:eastAsia="lt-LT"/>
        </w:rPr>
      </w:pPr>
    </w:p>
    <w:p w14:paraId="122903BC" w14:textId="7AF0864F" w:rsidR="00C31BBE" w:rsidRPr="00E16C28" w:rsidRDefault="009A1F96">
      <w:pPr>
        <w:widowControl w:val="0"/>
        <w:ind w:firstLine="851"/>
        <w:jc w:val="both"/>
        <w:rPr>
          <w:rFonts w:ascii="Times" w:hAnsi="Times" w:cs="Times"/>
          <w:b/>
          <w:bCs/>
          <w:szCs w:val="24"/>
          <w:lang w:eastAsia="lt-LT"/>
        </w:rPr>
      </w:pPr>
      <w:r w:rsidRPr="00E16C28">
        <w:rPr>
          <w:rFonts w:ascii="Times" w:hAnsi="Times" w:cs="Times"/>
          <w:b/>
          <w:szCs w:val="24"/>
          <w:lang w:eastAsia="lt-LT"/>
        </w:rPr>
        <w:t>9</w:t>
      </w:r>
      <w:r w:rsidRPr="00E16C28">
        <w:rPr>
          <w:rFonts w:ascii="Times" w:hAnsi="Times" w:cs="Times"/>
          <w:szCs w:val="24"/>
          <w:lang w:eastAsia="lt-LT"/>
        </w:rPr>
        <w:t xml:space="preserve">. </w:t>
      </w:r>
      <w:r w:rsidRPr="00E16C28">
        <w:rPr>
          <w:rFonts w:ascii="Times" w:hAnsi="Times" w:cs="Times"/>
          <w:b/>
          <w:bCs/>
          <w:szCs w:val="24"/>
          <w:lang w:eastAsia="lt-LT"/>
        </w:rPr>
        <w:t>Įstatymo inkorporavimas į teisinę sistemą, kokius teisės aktus būtina priimti, kokius galiojančius teisės aktus reikia pakeisti ar pripažinti netekusiais galios.</w:t>
      </w:r>
    </w:p>
    <w:p w14:paraId="267F69AD" w14:textId="5AF5E896" w:rsidR="00F40CD0" w:rsidRPr="00E16C28" w:rsidRDefault="00B1097D">
      <w:pPr>
        <w:widowControl w:val="0"/>
        <w:tabs>
          <w:tab w:val="left" w:pos="720"/>
        </w:tabs>
        <w:autoSpaceDE w:val="0"/>
        <w:autoSpaceDN w:val="0"/>
        <w:adjustRightInd w:val="0"/>
        <w:ind w:firstLine="851"/>
        <w:jc w:val="both"/>
        <w:rPr>
          <w:rFonts w:ascii="Times" w:eastAsiaTheme="minorHAnsi" w:hAnsi="Times" w:cs="Times"/>
          <w:szCs w:val="24"/>
        </w:rPr>
      </w:pPr>
      <w:r w:rsidRPr="00E16C28">
        <w:rPr>
          <w:rFonts w:ascii="Times" w:eastAsiaTheme="minorHAnsi" w:hAnsi="Times" w:cs="Times"/>
          <w:szCs w:val="24"/>
        </w:rPr>
        <w:t>Įstatym</w:t>
      </w:r>
      <w:r w:rsidR="0096135C">
        <w:rPr>
          <w:rFonts w:ascii="Times" w:eastAsiaTheme="minorHAnsi" w:hAnsi="Times" w:cs="Times"/>
          <w:szCs w:val="24"/>
        </w:rPr>
        <w:t>o</w:t>
      </w:r>
      <w:r w:rsidRPr="00E16C28">
        <w:rPr>
          <w:rFonts w:ascii="Times" w:eastAsiaTheme="minorHAnsi" w:hAnsi="Times" w:cs="Times"/>
          <w:szCs w:val="24"/>
        </w:rPr>
        <w:t xml:space="preserve"> inkorporavimui į teisinę sistemą</w:t>
      </w:r>
      <w:r w:rsidR="00F40CD0" w:rsidRPr="00E16C28">
        <w:rPr>
          <w:rFonts w:ascii="Times" w:eastAsiaTheme="minorHAnsi" w:hAnsi="Times" w:cs="Times"/>
          <w:szCs w:val="24"/>
        </w:rPr>
        <w:t xml:space="preserve"> </w:t>
      </w:r>
      <w:r w:rsidRPr="00E16C28">
        <w:rPr>
          <w:rFonts w:ascii="Times" w:eastAsiaTheme="minorHAnsi" w:hAnsi="Times" w:cs="Times"/>
          <w:szCs w:val="24"/>
        </w:rPr>
        <w:t xml:space="preserve">kitų </w:t>
      </w:r>
      <w:r w:rsidR="00F70EA3">
        <w:rPr>
          <w:rFonts w:ascii="Times" w:eastAsiaTheme="minorHAnsi" w:hAnsi="Times" w:cs="Times"/>
          <w:szCs w:val="24"/>
        </w:rPr>
        <w:t>įstatymų</w:t>
      </w:r>
      <w:r w:rsidRPr="00E16C28">
        <w:rPr>
          <w:rFonts w:ascii="Times" w:eastAsiaTheme="minorHAnsi" w:hAnsi="Times" w:cs="Times"/>
          <w:szCs w:val="24"/>
        </w:rPr>
        <w:t xml:space="preserve"> priimti ar pakeisti nereikės.</w:t>
      </w:r>
    </w:p>
    <w:p w14:paraId="122903BE" w14:textId="77777777" w:rsidR="00C31BBE" w:rsidRPr="00E16C28" w:rsidRDefault="00C31BBE">
      <w:pPr>
        <w:tabs>
          <w:tab w:val="left" w:pos="816"/>
        </w:tabs>
        <w:ind w:firstLine="851"/>
        <w:jc w:val="both"/>
        <w:rPr>
          <w:rFonts w:ascii="Times" w:hAnsi="Times" w:cs="Times"/>
          <w:bCs/>
          <w:szCs w:val="24"/>
          <w:lang w:eastAsia="lt-LT"/>
        </w:rPr>
      </w:pPr>
    </w:p>
    <w:p w14:paraId="122903BF" w14:textId="1700CDD9" w:rsidR="00C31BBE" w:rsidRPr="00E16C28" w:rsidRDefault="009A1F96">
      <w:pPr>
        <w:widowControl w:val="0"/>
        <w:tabs>
          <w:tab w:val="left" w:pos="720"/>
        </w:tabs>
        <w:ind w:firstLine="851"/>
        <w:jc w:val="both"/>
        <w:rPr>
          <w:rFonts w:ascii="Times" w:hAnsi="Times" w:cs="Times"/>
          <w:b/>
          <w:szCs w:val="24"/>
          <w:lang w:eastAsia="lt-LT"/>
        </w:rPr>
      </w:pPr>
      <w:r w:rsidRPr="00E16C28">
        <w:rPr>
          <w:rFonts w:ascii="Times" w:hAnsi="Times" w:cs="Times"/>
          <w:b/>
          <w:szCs w:val="24"/>
          <w:lang w:eastAsia="lt-LT"/>
        </w:rPr>
        <w:t>10. Įstatymo projekto atitiktis Valstybinės kalbos, Teisėkūros pagrindų įstatymų reikalavimams, sąvokų ir terminų įvertinimas.</w:t>
      </w:r>
    </w:p>
    <w:p w14:paraId="122903C0" w14:textId="039E53BC" w:rsidR="00C31BBE" w:rsidRPr="00E16C28" w:rsidRDefault="009A1F96">
      <w:pPr>
        <w:ind w:firstLine="851"/>
        <w:jc w:val="both"/>
        <w:rPr>
          <w:rFonts w:ascii="Times" w:hAnsi="Times" w:cs="Times"/>
          <w:szCs w:val="24"/>
          <w:lang w:eastAsia="lt-LT"/>
        </w:rPr>
      </w:pPr>
      <w:r w:rsidRPr="00E16C28">
        <w:rPr>
          <w:rFonts w:ascii="Times" w:hAnsi="Times" w:cs="Times"/>
          <w:szCs w:val="24"/>
          <w:lang w:eastAsia="lt-LT"/>
        </w:rPr>
        <w:lastRenderedPageBreak/>
        <w:t>Įstatym</w:t>
      </w:r>
      <w:r w:rsidR="0096135C">
        <w:rPr>
          <w:rFonts w:ascii="Times" w:hAnsi="Times" w:cs="Times"/>
          <w:szCs w:val="24"/>
          <w:lang w:eastAsia="lt-LT"/>
        </w:rPr>
        <w:t>o</w:t>
      </w:r>
      <w:r w:rsidRPr="00E16C28">
        <w:rPr>
          <w:rFonts w:ascii="Times" w:hAnsi="Times" w:cs="Times"/>
          <w:szCs w:val="24"/>
          <w:lang w:eastAsia="lt-LT"/>
        </w:rPr>
        <w:t xml:space="preserve"> projekta</w:t>
      </w:r>
      <w:r w:rsidR="0096135C">
        <w:rPr>
          <w:rFonts w:ascii="Times" w:hAnsi="Times" w:cs="Times"/>
          <w:szCs w:val="24"/>
          <w:lang w:eastAsia="lt-LT"/>
        </w:rPr>
        <w:t>s</w:t>
      </w:r>
      <w:r w:rsidRPr="00E16C28">
        <w:rPr>
          <w:rFonts w:ascii="Times" w:hAnsi="Times" w:cs="Times"/>
          <w:szCs w:val="24"/>
          <w:lang w:eastAsia="lt-LT"/>
        </w:rPr>
        <w:t xml:space="preserve"> atitinka Lietuvos Respublikos valstybinės kalbos įstatymo ir Lietuvos Respublikos teisėkūros pagrindų įstatymo reikalavimus. Įstatym</w:t>
      </w:r>
      <w:r w:rsidR="0096135C">
        <w:rPr>
          <w:rFonts w:ascii="Times" w:hAnsi="Times" w:cs="Times"/>
          <w:szCs w:val="24"/>
          <w:lang w:eastAsia="lt-LT"/>
        </w:rPr>
        <w:t>o</w:t>
      </w:r>
      <w:r w:rsidRPr="00E16C28">
        <w:rPr>
          <w:rFonts w:ascii="Times" w:hAnsi="Times" w:cs="Times"/>
          <w:szCs w:val="24"/>
          <w:lang w:eastAsia="lt-LT"/>
        </w:rPr>
        <w:t xml:space="preserve"> projekta</w:t>
      </w:r>
      <w:r w:rsidR="0096135C">
        <w:rPr>
          <w:rFonts w:ascii="Times" w:hAnsi="Times" w:cs="Times"/>
          <w:szCs w:val="24"/>
          <w:lang w:eastAsia="lt-LT"/>
        </w:rPr>
        <w:t>s</w:t>
      </w:r>
      <w:r w:rsidRPr="00E16C28">
        <w:rPr>
          <w:rFonts w:ascii="Times" w:hAnsi="Times" w:cs="Times"/>
          <w:szCs w:val="24"/>
          <w:lang w:eastAsia="lt-LT"/>
        </w:rPr>
        <w:t xml:space="preserve"> naujų sąvokų nenustato, todėl įvertinti Terminų banko įstatymo ir jo įgyvendinamųjų teisės aktų nustatyta tvarka nereikia.</w:t>
      </w:r>
    </w:p>
    <w:p w14:paraId="122903C1" w14:textId="77777777" w:rsidR="00C31BBE" w:rsidRPr="00E16C28" w:rsidRDefault="00C31BBE">
      <w:pPr>
        <w:ind w:firstLine="851"/>
        <w:jc w:val="both"/>
        <w:rPr>
          <w:rFonts w:ascii="Times" w:hAnsi="Times" w:cs="Times"/>
          <w:szCs w:val="24"/>
          <w:lang w:eastAsia="lt-LT"/>
        </w:rPr>
      </w:pPr>
    </w:p>
    <w:p w14:paraId="122903C2" w14:textId="6112546B" w:rsidR="00C31BBE" w:rsidRPr="00E16C28" w:rsidRDefault="009A1F96">
      <w:pPr>
        <w:ind w:firstLine="851"/>
        <w:jc w:val="both"/>
        <w:rPr>
          <w:rFonts w:ascii="Times" w:hAnsi="Times" w:cs="Times"/>
          <w:szCs w:val="24"/>
          <w:lang w:eastAsia="lt-LT"/>
        </w:rPr>
      </w:pPr>
      <w:r w:rsidRPr="00E16C28">
        <w:rPr>
          <w:rFonts w:ascii="Times" w:hAnsi="Times" w:cs="Times"/>
          <w:b/>
          <w:szCs w:val="24"/>
          <w:lang w:eastAsia="lt-LT"/>
        </w:rPr>
        <w:t>11</w:t>
      </w:r>
      <w:r w:rsidRPr="00E16C28">
        <w:rPr>
          <w:rFonts w:ascii="Times" w:hAnsi="Times" w:cs="Times"/>
          <w:szCs w:val="24"/>
          <w:lang w:eastAsia="lt-LT"/>
        </w:rPr>
        <w:t xml:space="preserve">. </w:t>
      </w:r>
      <w:r w:rsidRPr="00E16C28">
        <w:rPr>
          <w:rFonts w:ascii="Times" w:hAnsi="Times" w:cs="Times"/>
          <w:b/>
          <w:szCs w:val="24"/>
          <w:lang w:eastAsia="lt-LT"/>
        </w:rPr>
        <w:t>Įstatymo projekto atitiktis Žmogaus teisių ir pagrindinių laisvių apsaugos konvencijos nuostatoms ir Europos Sąjungos teisei.</w:t>
      </w:r>
    </w:p>
    <w:p w14:paraId="122903C3" w14:textId="314F1021" w:rsidR="00C31BBE" w:rsidRPr="00E16C28" w:rsidRDefault="009A1F96">
      <w:pPr>
        <w:ind w:firstLine="851"/>
        <w:jc w:val="both"/>
        <w:rPr>
          <w:rFonts w:ascii="Times" w:hAnsi="Times" w:cs="Times"/>
          <w:szCs w:val="24"/>
          <w:lang w:eastAsia="lt-LT"/>
        </w:rPr>
      </w:pPr>
      <w:r w:rsidRPr="00E16C28">
        <w:rPr>
          <w:rFonts w:ascii="Times" w:hAnsi="Times" w:cs="Times"/>
          <w:szCs w:val="24"/>
          <w:lang w:eastAsia="lt-LT"/>
        </w:rPr>
        <w:t>Įstatym</w:t>
      </w:r>
      <w:r w:rsidR="0096135C">
        <w:rPr>
          <w:rFonts w:ascii="Times" w:hAnsi="Times" w:cs="Times"/>
          <w:szCs w:val="24"/>
          <w:lang w:eastAsia="lt-LT"/>
        </w:rPr>
        <w:t>o</w:t>
      </w:r>
      <w:r w:rsidRPr="00E16C28">
        <w:rPr>
          <w:rFonts w:ascii="Times" w:hAnsi="Times" w:cs="Times"/>
          <w:szCs w:val="24"/>
          <w:lang w:eastAsia="lt-LT"/>
        </w:rPr>
        <w:t xml:space="preserve"> projekta</w:t>
      </w:r>
      <w:r w:rsidR="0096135C">
        <w:rPr>
          <w:rFonts w:ascii="Times" w:hAnsi="Times" w:cs="Times"/>
          <w:szCs w:val="24"/>
          <w:lang w:eastAsia="lt-LT"/>
        </w:rPr>
        <w:t>s</w:t>
      </w:r>
      <w:r w:rsidRPr="00E16C28">
        <w:rPr>
          <w:rFonts w:ascii="Times" w:hAnsi="Times" w:cs="Times"/>
          <w:szCs w:val="24"/>
          <w:lang w:eastAsia="lt-LT"/>
        </w:rPr>
        <w:t xml:space="preserve"> atitinka Žmogaus teisių ir pagrindinių laisvių apsaugos konvencijos nuostatas ir Europos Sąjungos dokumentus.</w:t>
      </w:r>
    </w:p>
    <w:p w14:paraId="122903C4" w14:textId="77777777" w:rsidR="00C31BBE" w:rsidRPr="00E16C28" w:rsidRDefault="00C31BBE">
      <w:pPr>
        <w:ind w:firstLine="851"/>
        <w:jc w:val="both"/>
        <w:rPr>
          <w:rFonts w:ascii="Times" w:hAnsi="Times" w:cs="Times"/>
          <w:szCs w:val="24"/>
          <w:lang w:eastAsia="lt-LT"/>
        </w:rPr>
      </w:pPr>
    </w:p>
    <w:p w14:paraId="122903C5" w14:textId="5E55CCE9" w:rsidR="00C31BBE" w:rsidRPr="00E16C28" w:rsidRDefault="009A1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w:hAnsi="Times" w:cs="Times"/>
          <w:b/>
          <w:szCs w:val="24"/>
          <w:lang w:eastAsia="lt-LT"/>
        </w:rPr>
      </w:pPr>
      <w:r w:rsidRPr="00E16C28">
        <w:rPr>
          <w:rFonts w:ascii="Times" w:hAnsi="Times" w:cs="Times"/>
          <w:b/>
          <w:szCs w:val="24"/>
          <w:lang w:eastAsia="lt-LT"/>
        </w:rPr>
        <w:t>12. Įstatymui įgyvendinti reikalingi įgyvendinamieji teisės aktai, juos priimti turintys subjektai.</w:t>
      </w:r>
    </w:p>
    <w:p w14:paraId="226065A2" w14:textId="750A3BC0" w:rsidR="00B1097D" w:rsidRPr="00E16C28" w:rsidRDefault="009A1F96">
      <w:pPr>
        <w:ind w:firstLine="851"/>
        <w:jc w:val="both"/>
        <w:rPr>
          <w:rFonts w:ascii="Times" w:hAnsi="Times" w:cs="Times"/>
          <w:szCs w:val="24"/>
        </w:rPr>
      </w:pPr>
      <w:r w:rsidRPr="00E16C28">
        <w:rPr>
          <w:rFonts w:ascii="Times" w:hAnsi="Times" w:cs="Times"/>
          <w:szCs w:val="24"/>
        </w:rPr>
        <w:t>Įstatym</w:t>
      </w:r>
      <w:r w:rsidR="00B1097D" w:rsidRPr="00E16C28">
        <w:rPr>
          <w:rFonts w:ascii="Times" w:hAnsi="Times" w:cs="Times"/>
          <w:szCs w:val="24"/>
        </w:rPr>
        <w:t>ams</w:t>
      </w:r>
      <w:r w:rsidRPr="00E16C28">
        <w:rPr>
          <w:rFonts w:ascii="Times" w:hAnsi="Times" w:cs="Times"/>
          <w:szCs w:val="24"/>
        </w:rPr>
        <w:t xml:space="preserve"> įgyvendinti reikės</w:t>
      </w:r>
      <w:r w:rsidR="00B1097D" w:rsidRPr="00E16C28">
        <w:rPr>
          <w:rFonts w:ascii="Times" w:hAnsi="Times" w:cs="Times"/>
          <w:szCs w:val="24"/>
        </w:rPr>
        <w:t xml:space="preserve"> pakeisti</w:t>
      </w:r>
      <w:r w:rsidR="0096135C">
        <w:rPr>
          <w:rFonts w:ascii="Times" w:hAnsi="Times" w:cs="Times"/>
          <w:szCs w:val="24"/>
        </w:rPr>
        <w:t xml:space="preserve"> </w:t>
      </w:r>
      <w:r w:rsidR="00E16C28" w:rsidRPr="00E16C28">
        <w:rPr>
          <w:rFonts w:ascii="Times" w:hAnsi="Times" w:cs="Times"/>
          <w:szCs w:val="24"/>
        </w:rPr>
        <w:t>Lietuvos Respublikos teisingumo ministro 2013 m. spalio 11 d. įsakym</w:t>
      </w:r>
      <w:r w:rsidR="00E16C28">
        <w:rPr>
          <w:rFonts w:ascii="Times" w:hAnsi="Times" w:cs="Times"/>
          <w:szCs w:val="24"/>
        </w:rPr>
        <w:t>ą</w:t>
      </w:r>
      <w:r w:rsidR="00E16C28" w:rsidRPr="00E16C28">
        <w:rPr>
          <w:rFonts w:ascii="Times" w:hAnsi="Times" w:cs="Times"/>
          <w:szCs w:val="24"/>
        </w:rPr>
        <w:t xml:space="preserve"> Nr. 1R-231 „Dėl Juridinių asmenų dalyvių informacinės sistemos nuostatų patvirtinimo“</w:t>
      </w:r>
      <w:r w:rsidR="0096135C">
        <w:rPr>
          <w:rFonts w:ascii="Times" w:hAnsi="Times" w:cs="Times"/>
          <w:szCs w:val="24"/>
        </w:rPr>
        <w:t>, kurio pakeitimo projektą rengs Teisingumo ministerija</w:t>
      </w:r>
      <w:r w:rsidR="00B1097D" w:rsidRPr="00E16C28">
        <w:rPr>
          <w:rFonts w:ascii="Times" w:hAnsi="Times" w:cs="Times"/>
          <w:szCs w:val="24"/>
        </w:rPr>
        <w:t>.</w:t>
      </w:r>
    </w:p>
    <w:p w14:paraId="489D3B80" w14:textId="2904E539" w:rsidR="00B1097D" w:rsidRPr="00E16C28" w:rsidRDefault="00B1097D">
      <w:pPr>
        <w:tabs>
          <w:tab w:val="left" w:pos="855"/>
          <w:tab w:val="left" w:pos="1134"/>
        </w:tabs>
        <w:ind w:firstLine="851"/>
        <w:jc w:val="both"/>
        <w:rPr>
          <w:rFonts w:ascii="Times" w:hAnsi="Times" w:cs="Times"/>
          <w:szCs w:val="24"/>
          <w:lang w:eastAsia="en-GB"/>
        </w:rPr>
      </w:pPr>
    </w:p>
    <w:p w14:paraId="2DCB0F96" w14:textId="6802C7BF" w:rsidR="00C31BBE" w:rsidRPr="00E16C28" w:rsidRDefault="009A1F96">
      <w:pPr>
        <w:widowControl w:val="0"/>
        <w:tabs>
          <w:tab w:val="left" w:pos="567"/>
        </w:tabs>
        <w:ind w:firstLine="851"/>
        <w:jc w:val="both"/>
        <w:rPr>
          <w:rFonts w:ascii="Times" w:hAnsi="Times" w:cs="Times"/>
          <w:b/>
          <w:szCs w:val="24"/>
          <w:lang w:eastAsia="lt-LT"/>
        </w:rPr>
      </w:pPr>
      <w:r w:rsidRPr="00E16C28">
        <w:rPr>
          <w:rFonts w:ascii="Times" w:hAnsi="Times" w:cs="Times"/>
          <w:b/>
          <w:szCs w:val="24"/>
          <w:lang w:eastAsia="lt-LT"/>
        </w:rPr>
        <w:t>13. Kiek valstybės, savivaldybių biudžetų ir kitų valstybės įsteigtų fondų lėšų prireiks įstatymams įgyvendinti, ar bus galima sutaupyti.</w:t>
      </w:r>
    </w:p>
    <w:p w14:paraId="1520C31F" w14:textId="739F4EE4" w:rsidR="00C31BBE" w:rsidRPr="00E16C28" w:rsidRDefault="00F0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w:hAnsi="Times" w:cs="Times"/>
          <w:szCs w:val="24"/>
          <w:lang w:eastAsia="lt-LT"/>
        </w:rPr>
      </w:pPr>
      <w:r w:rsidRPr="00E16C28">
        <w:rPr>
          <w:rFonts w:ascii="Times" w:hAnsi="Times" w:cs="Times"/>
          <w:bCs/>
          <w:szCs w:val="24"/>
          <w:lang w:eastAsia="lt-LT"/>
        </w:rPr>
        <w:t>Įstatym</w:t>
      </w:r>
      <w:r w:rsidR="0096135C">
        <w:rPr>
          <w:rFonts w:ascii="Times" w:hAnsi="Times" w:cs="Times"/>
          <w:bCs/>
          <w:szCs w:val="24"/>
          <w:lang w:eastAsia="lt-LT"/>
        </w:rPr>
        <w:t>o</w:t>
      </w:r>
      <w:r w:rsidRPr="00E16C28">
        <w:rPr>
          <w:rFonts w:ascii="Times" w:hAnsi="Times" w:cs="Times"/>
          <w:bCs/>
          <w:szCs w:val="24"/>
          <w:lang w:eastAsia="lt-LT"/>
        </w:rPr>
        <w:t xml:space="preserve"> projekt</w:t>
      </w:r>
      <w:r w:rsidR="0096135C">
        <w:rPr>
          <w:rFonts w:ascii="Times" w:hAnsi="Times" w:cs="Times"/>
          <w:bCs/>
          <w:szCs w:val="24"/>
          <w:lang w:eastAsia="lt-LT"/>
        </w:rPr>
        <w:t>o</w:t>
      </w:r>
      <w:r w:rsidR="00B1097D" w:rsidRPr="00E16C28">
        <w:rPr>
          <w:rFonts w:ascii="Times" w:hAnsi="Times" w:cs="Times"/>
          <w:bCs/>
          <w:szCs w:val="24"/>
          <w:lang w:eastAsia="lt-LT"/>
        </w:rPr>
        <w:t xml:space="preserve"> nuostatų</w:t>
      </w:r>
      <w:r w:rsidR="00836144">
        <w:rPr>
          <w:rFonts w:ascii="Times" w:hAnsi="Times" w:cs="Times"/>
          <w:bCs/>
          <w:szCs w:val="24"/>
          <w:lang w:eastAsia="lt-LT"/>
        </w:rPr>
        <w:t xml:space="preserve"> įgyvendinimas</w:t>
      </w:r>
      <w:r w:rsidR="00B1097D" w:rsidRPr="00E16C28">
        <w:rPr>
          <w:rFonts w:ascii="Times" w:hAnsi="Times" w:cs="Times"/>
          <w:bCs/>
          <w:szCs w:val="24"/>
          <w:lang w:eastAsia="lt-LT"/>
        </w:rPr>
        <w:t xml:space="preserve"> valstybės biudžeto lėšų</w:t>
      </w:r>
      <w:r w:rsidR="00836144">
        <w:rPr>
          <w:rFonts w:ascii="Times" w:hAnsi="Times" w:cs="Times"/>
          <w:bCs/>
          <w:szCs w:val="24"/>
          <w:lang w:eastAsia="lt-LT"/>
        </w:rPr>
        <w:t xml:space="preserve"> nepareikalaus</w:t>
      </w:r>
      <w:r w:rsidR="009F1BD3" w:rsidRPr="00E16C28">
        <w:rPr>
          <w:rFonts w:ascii="Times" w:hAnsi="Times" w:cs="Times"/>
          <w:szCs w:val="24"/>
          <w:lang w:eastAsia="lt-LT"/>
        </w:rPr>
        <w:t>.</w:t>
      </w:r>
      <w:r w:rsidR="00EE4FBC" w:rsidRPr="00E16C28">
        <w:rPr>
          <w:rFonts w:ascii="Times" w:hAnsi="Times" w:cs="Times"/>
          <w:szCs w:val="24"/>
          <w:lang w:eastAsia="lt-LT"/>
        </w:rPr>
        <w:t xml:space="preserve"> Kadangi JADIS Naudos gavėjų posistemis dar nėra baigtas kurti, nėra galimybių tiksliai įvertinti, kokios bus JADIS duomenų apie naudos gavėjus teikimo apimtys, tačiau galima prognozuoti, kad pradžioje, sukūrus JADIS Naudos gavėjų posistemį, plačiosios visuomenės aktyvumas bus didesnis, vėliau turėtų mažėti.</w:t>
      </w:r>
      <w:r w:rsidR="00A3282B">
        <w:rPr>
          <w:rFonts w:ascii="Times" w:hAnsi="Times" w:cs="Times"/>
          <w:szCs w:val="24"/>
          <w:lang w:eastAsia="lt-LT"/>
        </w:rPr>
        <w:t xml:space="preserve"> </w:t>
      </w:r>
      <w:r w:rsidR="00836144" w:rsidRPr="00452136">
        <w:rPr>
          <w:rFonts w:eastAsia="Calibri"/>
          <w:szCs w:val="24"/>
        </w:rPr>
        <w:t xml:space="preserve">Priėmus </w:t>
      </w:r>
      <w:r w:rsidR="00836144">
        <w:rPr>
          <w:rFonts w:eastAsia="Calibri"/>
        </w:rPr>
        <w:t xml:space="preserve">Įstatymo </w:t>
      </w:r>
      <w:r w:rsidR="00836144" w:rsidRPr="00452136">
        <w:rPr>
          <w:rFonts w:eastAsia="Calibri"/>
          <w:szCs w:val="24"/>
        </w:rPr>
        <w:t xml:space="preserve">projektą, JADIS </w:t>
      </w:r>
      <w:r w:rsidR="00836144">
        <w:rPr>
          <w:rFonts w:eastAsia="Calibri"/>
        </w:rPr>
        <w:t xml:space="preserve">naudos gavėjų </w:t>
      </w:r>
      <w:r w:rsidR="00836144" w:rsidRPr="00452136">
        <w:rPr>
          <w:rFonts w:eastAsia="Calibri"/>
          <w:szCs w:val="24"/>
        </w:rPr>
        <w:t>duomenų teikimo sąnaudos</w:t>
      </w:r>
      <w:r w:rsidR="000548A0">
        <w:rPr>
          <w:rFonts w:eastAsia="Calibri"/>
          <w:szCs w:val="24"/>
        </w:rPr>
        <w:t>, patirtos iki 2023 m. sausio 1 d.,</w:t>
      </w:r>
      <w:r w:rsidR="00836144" w:rsidRPr="00452136">
        <w:rPr>
          <w:rFonts w:eastAsia="Calibri"/>
          <w:szCs w:val="24"/>
        </w:rPr>
        <w:t xml:space="preserve"> bus dengiamos JADIS tvarkytojo – valstybės įmonės Registrų centro lėšomis.</w:t>
      </w:r>
    </w:p>
    <w:p w14:paraId="1E4F4723" w14:textId="77777777" w:rsidR="00941024" w:rsidRPr="00E16C28" w:rsidRDefault="00941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w:hAnsi="Times" w:cs="Times"/>
          <w:b/>
          <w:szCs w:val="24"/>
          <w:lang w:eastAsia="lt-LT"/>
        </w:rPr>
      </w:pPr>
    </w:p>
    <w:p w14:paraId="122903CB" w14:textId="43F56D05" w:rsidR="00C31BBE" w:rsidRPr="00E16C28" w:rsidRDefault="009A1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w:hAnsi="Times" w:cs="Times"/>
          <w:b/>
          <w:szCs w:val="24"/>
          <w:lang w:eastAsia="lt-LT"/>
        </w:rPr>
      </w:pPr>
      <w:r w:rsidRPr="00E16C28">
        <w:rPr>
          <w:rFonts w:ascii="Times" w:hAnsi="Times" w:cs="Times"/>
          <w:b/>
          <w:szCs w:val="24"/>
          <w:lang w:eastAsia="lt-LT"/>
        </w:rPr>
        <w:t>14. Įstatymo projekto rengimo metu gauti specialistų vertinimai ir išvados.</w:t>
      </w:r>
    </w:p>
    <w:p w14:paraId="122903CD" w14:textId="33C10CB0" w:rsidR="00C31BBE" w:rsidRPr="00E16C28" w:rsidRDefault="009A1F96">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w:hAnsi="Times" w:cs="Times"/>
          <w:szCs w:val="24"/>
          <w:lang w:val="en-US" w:eastAsia="lt-LT"/>
        </w:rPr>
      </w:pPr>
      <w:r w:rsidRPr="00E16C28">
        <w:rPr>
          <w:rFonts w:ascii="Times" w:hAnsi="Times" w:cs="Times"/>
          <w:szCs w:val="24"/>
          <w:lang w:eastAsia="lt-LT"/>
        </w:rPr>
        <w:t xml:space="preserve">Įstatymo projekto rengimo metu specialistų vertinimų ar išvadų negauta. </w:t>
      </w:r>
    </w:p>
    <w:p w14:paraId="45F1D5D0" w14:textId="77777777" w:rsidR="00C31BBE" w:rsidRPr="00E16C28" w:rsidRDefault="00C31BBE">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w:hAnsi="Times" w:cs="Times"/>
          <w:szCs w:val="24"/>
          <w:lang w:eastAsia="lt-LT"/>
        </w:rPr>
      </w:pPr>
    </w:p>
    <w:p w14:paraId="122903CE" w14:textId="0EAC64AD" w:rsidR="00C31BBE" w:rsidRPr="00E16C28" w:rsidRDefault="009A1F96">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w:hAnsi="Times" w:cs="Times"/>
          <w:b/>
          <w:szCs w:val="24"/>
          <w:lang w:eastAsia="lt-LT"/>
        </w:rPr>
      </w:pPr>
      <w:r w:rsidRPr="00E16C28">
        <w:rPr>
          <w:rFonts w:ascii="Times" w:hAnsi="Times" w:cs="Times"/>
          <w:b/>
          <w:szCs w:val="24"/>
          <w:lang w:eastAsia="lt-LT"/>
        </w:rPr>
        <w:t>15. Reikšminiai žodžiai, kurių reikia šiems projektams įtraukti į kompiuterinę paieškos sistemą, įskaitant Europos žodyno „</w:t>
      </w:r>
      <w:proofErr w:type="spellStart"/>
      <w:r w:rsidRPr="00E16C28">
        <w:rPr>
          <w:rFonts w:ascii="Times" w:hAnsi="Times" w:cs="Times"/>
          <w:b/>
          <w:szCs w:val="24"/>
          <w:lang w:eastAsia="lt-LT"/>
        </w:rPr>
        <w:t>Eurovoc</w:t>
      </w:r>
      <w:proofErr w:type="spellEnd"/>
      <w:r w:rsidRPr="00E16C28">
        <w:rPr>
          <w:rFonts w:ascii="Times" w:hAnsi="Times" w:cs="Times"/>
          <w:b/>
          <w:szCs w:val="24"/>
          <w:lang w:eastAsia="lt-LT"/>
        </w:rPr>
        <w:t>“ terminus, temas bei sritis.</w:t>
      </w:r>
    </w:p>
    <w:p w14:paraId="122903D0" w14:textId="12F6DB47" w:rsidR="00C31BBE" w:rsidRPr="00E16C28" w:rsidRDefault="009F1BD3">
      <w:pPr>
        <w:ind w:firstLine="851"/>
        <w:jc w:val="both"/>
        <w:rPr>
          <w:rFonts w:ascii="Times" w:hAnsi="Times" w:cs="Times"/>
          <w:szCs w:val="24"/>
          <w:lang w:eastAsia="lt-LT"/>
        </w:rPr>
      </w:pPr>
      <w:r w:rsidRPr="00E16C28">
        <w:rPr>
          <w:rFonts w:ascii="Times" w:hAnsi="Times" w:cs="Times"/>
          <w:szCs w:val="24"/>
          <w:lang w:eastAsia="lt-LT"/>
        </w:rPr>
        <w:t xml:space="preserve">Reikšminiai žodžiai, kurių reikia </w:t>
      </w:r>
      <w:r w:rsidR="00836144">
        <w:rPr>
          <w:rFonts w:ascii="Times" w:hAnsi="Times" w:cs="Times"/>
          <w:szCs w:val="24"/>
          <w:lang w:eastAsia="lt-LT"/>
        </w:rPr>
        <w:t>Į</w:t>
      </w:r>
      <w:r w:rsidRPr="00E16C28">
        <w:rPr>
          <w:rFonts w:ascii="Times" w:hAnsi="Times" w:cs="Times"/>
          <w:szCs w:val="24"/>
          <w:lang w:eastAsia="lt-LT"/>
        </w:rPr>
        <w:t xml:space="preserve">statymo projektui įtraukti į kompiuterinę sistemą, įskaitant reikšminius žodžius pagal Europos žodyną </w:t>
      </w:r>
      <w:proofErr w:type="spellStart"/>
      <w:r w:rsidRPr="00E16C28">
        <w:rPr>
          <w:rFonts w:ascii="Times" w:hAnsi="Times" w:cs="Times"/>
          <w:szCs w:val="24"/>
          <w:lang w:eastAsia="lt-LT"/>
        </w:rPr>
        <w:t>Eurovoc</w:t>
      </w:r>
      <w:proofErr w:type="spellEnd"/>
      <w:r w:rsidRPr="00E16C28">
        <w:rPr>
          <w:rFonts w:ascii="Times" w:hAnsi="Times" w:cs="Times"/>
          <w:szCs w:val="24"/>
          <w:lang w:eastAsia="lt-LT"/>
        </w:rPr>
        <w:t>: „</w:t>
      </w:r>
      <w:r w:rsidR="00EE4FBC" w:rsidRPr="00E16C28">
        <w:rPr>
          <w:rFonts w:ascii="Times" w:hAnsi="Times" w:cs="Times"/>
          <w:szCs w:val="24"/>
          <w:lang w:eastAsia="lt-LT"/>
        </w:rPr>
        <w:t>naudos gavėjas</w:t>
      </w:r>
      <w:r w:rsidRPr="00E16C28">
        <w:rPr>
          <w:rFonts w:ascii="Times" w:hAnsi="Times" w:cs="Times"/>
          <w:szCs w:val="24"/>
          <w:lang w:eastAsia="lt-LT"/>
        </w:rPr>
        <w:t>“, „</w:t>
      </w:r>
      <w:r w:rsidR="00EE4FBC" w:rsidRPr="00E16C28">
        <w:rPr>
          <w:rFonts w:ascii="Times" w:hAnsi="Times" w:cs="Times"/>
          <w:szCs w:val="24"/>
          <w:lang w:eastAsia="lt-LT"/>
        </w:rPr>
        <w:t>pinigų plovimo ir teroristų finansavimo prevencija</w:t>
      </w:r>
      <w:r w:rsidRPr="00E16C28">
        <w:rPr>
          <w:rFonts w:ascii="Times" w:hAnsi="Times" w:cs="Times"/>
          <w:szCs w:val="24"/>
          <w:lang w:eastAsia="lt-LT"/>
        </w:rPr>
        <w:t>“.</w:t>
      </w:r>
    </w:p>
    <w:p w14:paraId="0722D47D" w14:textId="77777777" w:rsidR="009F1BD3" w:rsidRPr="00E16C28" w:rsidRDefault="009F1BD3">
      <w:pPr>
        <w:ind w:firstLine="709"/>
        <w:jc w:val="both"/>
        <w:rPr>
          <w:rFonts w:ascii="Times" w:hAnsi="Times" w:cs="Times"/>
          <w:szCs w:val="24"/>
          <w:lang w:eastAsia="lt-LT"/>
        </w:rPr>
      </w:pPr>
    </w:p>
    <w:p w14:paraId="122903D1" w14:textId="6CDC7E11" w:rsidR="00C31BBE" w:rsidRPr="00E16C28" w:rsidRDefault="009A1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w:hAnsi="Times" w:cs="Times"/>
          <w:b/>
          <w:szCs w:val="24"/>
          <w:lang w:eastAsia="lt-LT"/>
        </w:rPr>
      </w:pPr>
      <w:r w:rsidRPr="00E16C28">
        <w:rPr>
          <w:rFonts w:ascii="Times" w:hAnsi="Times" w:cs="Times"/>
          <w:b/>
          <w:szCs w:val="24"/>
          <w:lang w:eastAsia="lt-LT"/>
        </w:rPr>
        <w:t>16. Kiti, iniciatorių nuomone, reikalingi pagrindimai ir paaiškinimai.</w:t>
      </w:r>
    </w:p>
    <w:p w14:paraId="0E173FDC" w14:textId="47864D44" w:rsidR="00C31BBE" w:rsidRPr="00E16C28" w:rsidRDefault="009A1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w:hAnsi="Times" w:cs="Times"/>
          <w:szCs w:val="24"/>
          <w:lang w:val="en-US" w:eastAsia="lt-LT"/>
        </w:rPr>
      </w:pPr>
      <w:r w:rsidRPr="00E16C28">
        <w:rPr>
          <w:rFonts w:ascii="Times" w:hAnsi="Times" w:cs="Times"/>
          <w:szCs w:val="24"/>
          <w:lang w:eastAsia="lt-LT"/>
        </w:rPr>
        <w:t>Nėra.</w:t>
      </w:r>
    </w:p>
    <w:p w14:paraId="122903D8" w14:textId="69C3416C" w:rsidR="00C31BBE" w:rsidRPr="00E16C28" w:rsidRDefault="00C31BBE">
      <w:pPr>
        <w:ind w:firstLine="851"/>
        <w:rPr>
          <w:rFonts w:ascii="Times" w:hAnsi="Times" w:cs="Times"/>
          <w:szCs w:val="24"/>
        </w:rPr>
      </w:pPr>
    </w:p>
    <w:sectPr w:rsidR="00C31BBE" w:rsidRPr="00E16C28">
      <w:headerReference w:type="even" r:id="rId8"/>
      <w:headerReference w:type="default" r:id="rId9"/>
      <w:footerReference w:type="even" r:id="rId10"/>
      <w:footerReference w:type="default" r:id="rId11"/>
      <w:headerReference w:type="first" r:id="rId12"/>
      <w:footerReference w:type="first" r:id="rId13"/>
      <w:pgSz w:w="11906" w:h="16838"/>
      <w:pgMar w:top="1418"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B1BA9" w14:textId="77777777" w:rsidR="00246BB8" w:rsidRDefault="00246BB8">
      <w:pPr>
        <w:rPr>
          <w:sz w:val="22"/>
          <w:szCs w:val="22"/>
        </w:rPr>
      </w:pPr>
      <w:r>
        <w:rPr>
          <w:sz w:val="22"/>
          <w:szCs w:val="22"/>
        </w:rPr>
        <w:separator/>
      </w:r>
    </w:p>
  </w:endnote>
  <w:endnote w:type="continuationSeparator" w:id="0">
    <w:p w14:paraId="4234B9D8" w14:textId="77777777" w:rsidR="00246BB8" w:rsidRDefault="00246BB8">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w:altName w:val="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E6BD8" w14:textId="77777777" w:rsidR="00C31BBE" w:rsidRDefault="00C31BBE">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903DF" w14:textId="77777777" w:rsidR="00C31BBE" w:rsidRDefault="00C31BBE">
    <w:pPr>
      <w:tabs>
        <w:tab w:val="center" w:pos="4819"/>
        <w:tab w:val="right" w:pos="9638"/>
      </w:tabs>
      <w:jc w:val="center"/>
      <w:rPr>
        <w:sz w:val="22"/>
        <w:szCs w:val="22"/>
      </w:rPr>
    </w:pPr>
  </w:p>
  <w:p w14:paraId="122903E0" w14:textId="77777777" w:rsidR="00C31BBE" w:rsidRDefault="00C31BBE">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78E2B" w14:textId="77777777" w:rsidR="00C31BBE" w:rsidRDefault="00C31BBE">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A7327" w14:textId="77777777" w:rsidR="00246BB8" w:rsidRDefault="00246BB8">
      <w:pPr>
        <w:rPr>
          <w:sz w:val="22"/>
          <w:szCs w:val="22"/>
        </w:rPr>
      </w:pPr>
      <w:r>
        <w:rPr>
          <w:sz w:val="22"/>
          <w:szCs w:val="22"/>
        </w:rPr>
        <w:separator/>
      </w:r>
    </w:p>
  </w:footnote>
  <w:footnote w:type="continuationSeparator" w:id="0">
    <w:p w14:paraId="04371BAE" w14:textId="77777777" w:rsidR="00246BB8" w:rsidRDefault="00246BB8">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E4734" w14:textId="77777777" w:rsidR="00C31BBE" w:rsidRDefault="00C31BBE">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903DD" w14:textId="1356CF66" w:rsidR="00C31BBE" w:rsidRDefault="009A1F96">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5715DB">
      <w:rPr>
        <w:noProof/>
        <w:szCs w:val="24"/>
      </w:rPr>
      <w:t>3</w:t>
    </w:r>
    <w:r>
      <w:rPr>
        <w:szCs w:val="24"/>
      </w:rPr>
      <w:fldChar w:fldCharType="end"/>
    </w:r>
  </w:p>
  <w:p w14:paraId="122903DE" w14:textId="77777777" w:rsidR="00C31BBE" w:rsidRDefault="00C31BBE">
    <w:pPr>
      <w:tabs>
        <w:tab w:val="center" w:pos="4819"/>
        <w:tab w:val="right" w:pos="9638"/>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3FE25" w14:textId="77777777" w:rsidR="00C31BBE" w:rsidRDefault="00C31BBE">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2AB6"/>
    <w:multiLevelType w:val="multilevel"/>
    <w:tmpl w:val="7AF6A4F6"/>
    <w:lvl w:ilvl="0">
      <w:start w:val="4"/>
      <w:numFmt w:val="decimal"/>
      <w:lvlText w:val="%1."/>
      <w:lvlJc w:val="left"/>
      <w:pPr>
        <w:ind w:left="360" w:hanging="360"/>
      </w:pPr>
      <w:rPr>
        <w:rFonts w:hint="default"/>
      </w:rPr>
    </w:lvl>
    <w:lvl w:ilvl="1">
      <w:start w:val="2"/>
      <w:numFmt w:val="decimal"/>
      <w:lvlText w:val="%1.%2."/>
      <w:lvlJc w:val="left"/>
      <w:pPr>
        <w:ind w:left="760" w:hanging="360"/>
      </w:pPr>
      <w:rPr>
        <w:rFonts w:hint="default"/>
      </w:rPr>
    </w:lvl>
    <w:lvl w:ilvl="2">
      <w:start w:val="1"/>
      <w:numFmt w:val="decimalZero"/>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1" w15:restartNumberingAfterBreak="0">
    <w:nsid w:val="18761EBF"/>
    <w:multiLevelType w:val="hybridMultilevel"/>
    <w:tmpl w:val="E6ACED56"/>
    <w:lvl w:ilvl="0" w:tplc="A61C0AC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A450A67"/>
    <w:multiLevelType w:val="hybridMultilevel"/>
    <w:tmpl w:val="B2DE6626"/>
    <w:lvl w:ilvl="0" w:tplc="40741C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B456EA0"/>
    <w:multiLevelType w:val="multilevel"/>
    <w:tmpl w:val="A140BE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A6292F"/>
    <w:multiLevelType w:val="hybridMultilevel"/>
    <w:tmpl w:val="E9A63B6E"/>
    <w:lvl w:ilvl="0" w:tplc="972042F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6B65779"/>
    <w:multiLevelType w:val="hybridMultilevel"/>
    <w:tmpl w:val="51C0C9C0"/>
    <w:lvl w:ilvl="0" w:tplc="417EED54">
      <w:start w:val="202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32714648"/>
    <w:multiLevelType w:val="hybridMultilevel"/>
    <w:tmpl w:val="C818B6B2"/>
    <w:lvl w:ilvl="0" w:tplc="40741C68">
      <w:start w:val="1"/>
      <w:numFmt w:val="decimal"/>
      <w:lvlText w:val="%1)"/>
      <w:lvlJc w:val="left"/>
      <w:pPr>
        <w:ind w:left="1495"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53373D14"/>
    <w:multiLevelType w:val="hybridMultilevel"/>
    <w:tmpl w:val="FE080102"/>
    <w:lvl w:ilvl="0" w:tplc="EE3E467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5F6E579E"/>
    <w:multiLevelType w:val="hybridMultilevel"/>
    <w:tmpl w:val="B5C01838"/>
    <w:lvl w:ilvl="0" w:tplc="2C4A93F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6E1B48EB"/>
    <w:multiLevelType w:val="multilevel"/>
    <w:tmpl w:val="2B42FD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4292D0C"/>
    <w:multiLevelType w:val="hybridMultilevel"/>
    <w:tmpl w:val="CDE0BB7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4"/>
  </w:num>
  <w:num w:numId="2">
    <w:abstractNumId w:val="1"/>
  </w:num>
  <w:num w:numId="3">
    <w:abstractNumId w:val="3"/>
  </w:num>
  <w:num w:numId="4">
    <w:abstractNumId w:val="7"/>
  </w:num>
  <w:num w:numId="5">
    <w:abstractNumId w:val="0"/>
  </w:num>
  <w:num w:numId="6">
    <w:abstractNumId w:val="9"/>
  </w:num>
  <w:num w:numId="7">
    <w:abstractNumId w:val="5"/>
  </w:num>
  <w:num w:numId="8">
    <w:abstractNumId w:val="10"/>
  </w:num>
  <w:num w:numId="9">
    <w:abstractNumId w:val="8"/>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A33"/>
    <w:rsid w:val="000022B5"/>
    <w:rsid w:val="000171D0"/>
    <w:rsid w:val="000548A0"/>
    <w:rsid w:val="0005509C"/>
    <w:rsid w:val="000648C7"/>
    <w:rsid w:val="000A2DFD"/>
    <w:rsid w:val="000A71C5"/>
    <w:rsid w:val="000C1B1F"/>
    <w:rsid w:val="001135F7"/>
    <w:rsid w:val="00142852"/>
    <w:rsid w:val="0014517C"/>
    <w:rsid w:val="00145437"/>
    <w:rsid w:val="00147EDA"/>
    <w:rsid w:val="001670CA"/>
    <w:rsid w:val="001711CA"/>
    <w:rsid w:val="001A4023"/>
    <w:rsid w:val="001A631C"/>
    <w:rsid w:val="001C5EC1"/>
    <w:rsid w:val="00200F3F"/>
    <w:rsid w:val="002212F8"/>
    <w:rsid w:val="00245073"/>
    <w:rsid w:val="00246BB8"/>
    <w:rsid w:val="00252225"/>
    <w:rsid w:val="00266B01"/>
    <w:rsid w:val="002701C0"/>
    <w:rsid w:val="0027477B"/>
    <w:rsid w:val="002B36A4"/>
    <w:rsid w:val="002B55AA"/>
    <w:rsid w:val="002C2A62"/>
    <w:rsid w:val="002D1198"/>
    <w:rsid w:val="002F65A3"/>
    <w:rsid w:val="00301CA0"/>
    <w:rsid w:val="00313A33"/>
    <w:rsid w:val="00322AF5"/>
    <w:rsid w:val="00332FBF"/>
    <w:rsid w:val="00335651"/>
    <w:rsid w:val="003466FC"/>
    <w:rsid w:val="00373CC0"/>
    <w:rsid w:val="003A2904"/>
    <w:rsid w:val="003B2233"/>
    <w:rsid w:val="003B2D49"/>
    <w:rsid w:val="004028C5"/>
    <w:rsid w:val="004055B2"/>
    <w:rsid w:val="0041090F"/>
    <w:rsid w:val="0041163C"/>
    <w:rsid w:val="00456651"/>
    <w:rsid w:val="00476598"/>
    <w:rsid w:val="00477379"/>
    <w:rsid w:val="0049707D"/>
    <w:rsid w:val="004A1C04"/>
    <w:rsid w:val="004A35FB"/>
    <w:rsid w:val="004A6355"/>
    <w:rsid w:val="004E3465"/>
    <w:rsid w:val="004F0A47"/>
    <w:rsid w:val="00503C5C"/>
    <w:rsid w:val="005145E7"/>
    <w:rsid w:val="00540DCC"/>
    <w:rsid w:val="00567AA7"/>
    <w:rsid w:val="005715DB"/>
    <w:rsid w:val="00571AA2"/>
    <w:rsid w:val="00587E6E"/>
    <w:rsid w:val="00596193"/>
    <w:rsid w:val="005A4542"/>
    <w:rsid w:val="005B1334"/>
    <w:rsid w:val="005B3C1B"/>
    <w:rsid w:val="005C7771"/>
    <w:rsid w:val="005E037A"/>
    <w:rsid w:val="006165E4"/>
    <w:rsid w:val="00620066"/>
    <w:rsid w:val="00620213"/>
    <w:rsid w:val="006224AF"/>
    <w:rsid w:val="006432FE"/>
    <w:rsid w:val="0067491D"/>
    <w:rsid w:val="00682BB1"/>
    <w:rsid w:val="00683D59"/>
    <w:rsid w:val="006D6B38"/>
    <w:rsid w:val="006E7417"/>
    <w:rsid w:val="00701CDB"/>
    <w:rsid w:val="007252E5"/>
    <w:rsid w:val="00731496"/>
    <w:rsid w:val="00740262"/>
    <w:rsid w:val="007561AA"/>
    <w:rsid w:val="00757D45"/>
    <w:rsid w:val="00760E83"/>
    <w:rsid w:val="007720F8"/>
    <w:rsid w:val="007735B8"/>
    <w:rsid w:val="00780E1E"/>
    <w:rsid w:val="0078310E"/>
    <w:rsid w:val="00786328"/>
    <w:rsid w:val="00787B58"/>
    <w:rsid w:val="007945C7"/>
    <w:rsid w:val="007B4D4C"/>
    <w:rsid w:val="007D2136"/>
    <w:rsid w:val="007D7C32"/>
    <w:rsid w:val="008004AA"/>
    <w:rsid w:val="0080634A"/>
    <w:rsid w:val="0080795D"/>
    <w:rsid w:val="00810F70"/>
    <w:rsid w:val="0081146B"/>
    <w:rsid w:val="00834D61"/>
    <w:rsid w:val="00836144"/>
    <w:rsid w:val="0085455F"/>
    <w:rsid w:val="008635F3"/>
    <w:rsid w:val="00895218"/>
    <w:rsid w:val="008F50E4"/>
    <w:rsid w:val="009144A0"/>
    <w:rsid w:val="00941024"/>
    <w:rsid w:val="0096135C"/>
    <w:rsid w:val="00976D5F"/>
    <w:rsid w:val="009909B1"/>
    <w:rsid w:val="009A1F96"/>
    <w:rsid w:val="009A44DD"/>
    <w:rsid w:val="009A4882"/>
    <w:rsid w:val="009C04F2"/>
    <w:rsid w:val="009C2A53"/>
    <w:rsid w:val="009C7F5F"/>
    <w:rsid w:val="009D386C"/>
    <w:rsid w:val="009F1BD3"/>
    <w:rsid w:val="00A271DC"/>
    <w:rsid w:val="00A3282B"/>
    <w:rsid w:val="00A40498"/>
    <w:rsid w:val="00A556AC"/>
    <w:rsid w:val="00A6103C"/>
    <w:rsid w:val="00A824C4"/>
    <w:rsid w:val="00AD58F6"/>
    <w:rsid w:val="00B1097D"/>
    <w:rsid w:val="00B3315D"/>
    <w:rsid w:val="00B345F1"/>
    <w:rsid w:val="00B90878"/>
    <w:rsid w:val="00BA6409"/>
    <w:rsid w:val="00BC65FA"/>
    <w:rsid w:val="00BD5C2B"/>
    <w:rsid w:val="00BE7ECE"/>
    <w:rsid w:val="00BF5344"/>
    <w:rsid w:val="00C31BBE"/>
    <w:rsid w:val="00CA2265"/>
    <w:rsid w:val="00CC2DBF"/>
    <w:rsid w:val="00CD3BB7"/>
    <w:rsid w:val="00CD550F"/>
    <w:rsid w:val="00D03E82"/>
    <w:rsid w:val="00D1036C"/>
    <w:rsid w:val="00D53CAA"/>
    <w:rsid w:val="00D755B7"/>
    <w:rsid w:val="00D96366"/>
    <w:rsid w:val="00DB097F"/>
    <w:rsid w:val="00DB4255"/>
    <w:rsid w:val="00DB7671"/>
    <w:rsid w:val="00DC059A"/>
    <w:rsid w:val="00DD168C"/>
    <w:rsid w:val="00DD2FCA"/>
    <w:rsid w:val="00DD7F4C"/>
    <w:rsid w:val="00DF6702"/>
    <w:rsid w:val="00E16C28"/>
    <w:rsid w:val="00E34EBC"/>
    <w:rsid w:val="00E80246"/>
    <w:rsid w:val="00E851A3"/>
    <w:rsid w:val="00E94158"/>
    <w:rsid w:val="00EA2484"/>
    <w:rsid w:val="00EB24F2"/>
    <w:rsid w:val="00EC12B2"/>
    <w:rsid w:val="00ED375A"/>
    <w:rsid w:val="00ED37D5"/>
    <w:rsid w:val="00EE2031"/>
    <w:rsid w:val="00EE4038"/>
    <w:rsid w:val="00EE42CF"/>
    <w:rsid w:val="00EE4FBC"/>
    <w:rsid w:val="00EF2B99"/>
    <w:rsid w:val="00EF46A3"/>
    <w:rsid w:val="00EF5D91"/>
    <w:rsid w:val="00F0767F"/>
    <w:rsid w:val="00F34C4F"/>
    <w:rsid w:val="00F36A7E"/>
    <w:rsid w:val="00F40CD0"/>
    <w:rsid w:val="00F5794B"/>
    <w:rsid w:val="00F645DB"/>
    <w:rsid w:val="00F70EA3"/>
    <w:rsid w:val="00F76436"/>
    <w:rsid w:val="00F8536A"/>
    <w:rsid w:val="00F912C5"/>
    <w:rsid w:val="00FA6DB8"/>
    <w:rsid w:val="00FB01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9039A"/>
  <w15:docId w15:val="{CAA45C4B-563D-4FC3-837A-2F554C01F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0022B5"/>
    <w:rPr>
      <w:color w:val="0000FF"/>
      <w:u w:val="single"/>
    </w:rPr>
  </w:style>
  <w:style w:type="paragraph" w:styleId="Puslapioinaostekstas">
    <w:name w:val="footnote text"/>
    <w:aliases w:val="fn,Footnotes,Footnote ak,Footnote Text Char1,Footnote Text Char Char,fn Char Char,footnote text Char Char,Footnotes Char Char,Footnote ak Char Char,fn Char1,footnote text Char1,Footnotes Char1,Footnote ak Char1,Car,Diagrama1,Ch"/>
    <w:basedOn w:val="prastasis"/>
    <w:link w:val="PuslapioinaostekstasDiagrama"/>
    <w:uiPriority w:val="99"/>
    <w:unhideWhenUsed/>
    <w:qFormat/>
    <w:rsid w:val="000022B5"/>
    <w:rPr>
      <w:sz w:val="20"/>
      <w:lang w:val="en-US"/>
    </w:rPr>
  </w:style>
  <w:style w:type="character" w:customStyle="1" w:styleId="PuslapioinaostekstasDiagrama">
    <w:name w:val="Puslapio išnašos tekstas Diagrama"/>
    <w:aliases w:val="fn Diagrama,Footnotes Diagrama,Footnote ak Diagrama,Footnote Text Char1 Diagrama,Footnote Text Char Char Diagrama,fn Char Char Diagrama,footnote text Char Char Diagrama,Footnotes Char Char Diagrama,fn Char1 Diagrama"/>
    <w:basedOn w:val="Numatytasispastraiposriftas"/>
    <w:link w:val="Puslapioinaostekstas"/>
    <w:uiPriority w:val="99"/>
    <w:rsid w:val="000022B5"/>
    <w:rPr>
      <w:sz w:val="20"/>
      <w:lang w:val="en-US"/>
    </w:rPr>
  </w:style>
  <w:style w:type="character" w:styleId="Puslapioinaosnuoroda">
    <w:name w:val="footnote reference"/>
    <w:aliases w:val="Ref,de nota al pie,fr,(NECG) Footnote Reference,o,footnumber,BVI fnr,SUPERS,Footnote symbol,Style 4,FR,Style 6,Style 3,Appel note de bas de p,Style 124,Footnote Reference Number,Footnote Reference_LVL6,Išnaša"/>
    <w:basedOn w:val="Numatytasispastraiposriftas"/>
    <w:link w:val="FootnotesymbolCarZchn"/>
    <w:uiPriority w:val="99"/>
    <w:unhideWhenUsed/>
    <w:rsid w:val="000022B5"/>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prastasis"/>
    <w:link w:val="Puslapioinaosnuoroda"/>
    <w:uiPriority w:val="99"/>
    <w:rsid w:val="000022B5"/>
    <w:pPr>
      <w:spacing w:after="160" w:line="240" w:lineRule="exact"/>
      <w:jc w:val="both"/>
    </w:pPr>
    <w:rPr>
      <w:vertAlign w:val="superscript"/>
    </w:rPr>
  </w:style>
  <w:style w:type="paragraph" w:styleId="Komentarotekstas">
    <w:name w:val="annotation text"/>
    <w:basedOn w:val="prastasis"/>
    <w:link w:val="KomentarotekstasDiagrama"/>
    <w:semiHidden/>
    <w:unhideWhenUsed/>
    <w:rsid w:val="000648C7"/>
    <w:rPr>
      <w:sz w:val="20"/>
    </w:rPr>
  </w:style>
  <w:style w:type="character" w:customStyle="1" w:styleId="KomentarotekstasDiagrama">
    <w:name w:val="Komentaro tekstas Diagrama"/>
    <w:basedOn w:val="Numatytasispastraiposriftas"/>
    <w:link w:val="Komentarotekstas"/>
    <w:semiHidden/>
    <w:rsid w:val="000648C7"/>
    <w:rPr>
      <w:sz w:val="20"/>
    </w:rPr>
  </w:style>
  <w:style w:type="paragraph" w:styleId="Sraopastraipa">
    <w:name w:val="List Paragraph"/>
    <w:basedOn w:val="prastasis"/>
    <w:rsid w:val="00D1036C"/>
    <w:pPr>
      <w:ind w:left="720"/>
      <w:contextualSpacing/>
    </w:pPr>
  </w:style>
  <w:style w:type="character" w:styleId="Komentaronuoroda">
    <w:name w:val="annotation reference"/>
    <w:basedOn w:val="Numatytasispastraiposriftas"/>
    <w:semiHidden/>
    <w:unhideWhenUsed/>
    <w:rsid w:val="0080634A"/>
    <w:rPr>
      <w:sz w:val="16"/>
      <w:szCs w:val="16"/>
    </w:rPr>
  </w:style>
  <w:style w:type="paragraph" w:styleId="Komentarotema">
    <w:name w:val="annotation subject"/>
    <w:basedOn w:val="Komentarotekstas"/>
    <w:next w:val="Komentarotekstas"/>
    <w:link w:val="KomentarotemaDiagrama"/>
    <w:semiHidden/>
    <w:unhideWhenUsed/>
    <w:rsid w:val="0080634A"/>
    <w:rPr>
      <w:b/>
      <w:bCs/>
    </w:rPr>
  </w:style>
  <w:style w:type="character" w:customStyle="1" w:styleId="KomentarotemaDiagrama">
    <w:name w:val="Komentaro tema Diagrama"/>
    <w:basedOn w:val="KomentarotekstasDiagrama"/>
    <w:link w:val="Komentarotema"/>
    <w:semiHidden/>
    <w:rsid w:val="0080634A"/>
    <w:rPr>
      <w:b/>
      <w:bCs/>
      <w:sz w:val="20"/>
    </w:rPr>
  </w:style>
  <w:style w:type="paragraph" w:styleId="Debesliotekstas">
    <w:name w:val="Balloon Text"/>
    <w:basedOn w:val="prastasis"/>
    <w:link w:val="DebesliotekstasDiagrama"/>
    <w:rsid w:val="0080634A"/>
    <w:rPr>
      <w:rFonts w:ascii="Segoe UI" w:hAnsi="Segoe UI" w:cs="Segoe UI"/>
      <w:sz w:val="18"/>
      <w:szCs w:val="18"/>
    </w:rPr>
  </w:style>
  <w:style w:type="character" w:customStyle="1" w:styleId="DebesliotekstasDiagrama">
    <w:name w:val="Debesėlio tekstas Diagrama"/>
    <w:basedOn w:val="Numatytasispastraiposriftas"/>
    <w:link w:val="Debesliotekstas"/>
    <w:rsid w:val="0080634A"/>
    <w:rPr>
      <w:rFonts w:ascii="Segoe UI" w:hAnsi="Segoe UI" w:cs="Segoe UI"/>
      <w:sz w:val="18"/>
      <w:szCs w:val="18"/>
    </w:rPr>
  </w:style>
  <w:style w:type="character" w:customStyle="1" w:styleId="PagrindinistekstasDiagrama">
    <w:name w:val="Pagrindinis tekstas Diagrama"/>
    <w:basedOn w:val="Numatytasispastraiposriftas"/>
    <w:link w:val="Pagrindinistekstas"/>
    <w:rsid w:val="006224AF"/>
    <w:rPr>
      <w:sz w:val="22"/>
      <w:szCs w:val="22"/>
      <w:shd w:val="clear" w:color="auto" w:fill="FFFFFF"/>
    </w:rPr>
  </w:style>
  <w:style w:type="paragraph" w:styleId="Pagrindinistekstas">
    <w:name w:val="Body Text"/>
    <w:basedOn w:val="prastasis"/>
    <w:link w:val="PagrindinistekstasDiagrama"/>
    <w:qFormat/>
    <w:rsid w:val="006224AF"/>
    <w:pPr>
      <w:widowControl w:val="0"/>
      <w:shd w:val="clear" w:color="auto" w:fill="FFFFFF"/>
      <w:spacing w:after="250" w:line="262" w:lineRule="auto"/>
      <w:ind w:firstLine="400"/>
    </w:pPr>
    <w:rPr>
      <w:sz w:val="22"/>
      <w:szCs w:val="22"/>
    </w:rPr>
  </w:style>
  <w:style w:type="character" w:customStyle="1" w:styleId="BodyTextChar1">
    <w:name w:val="Body Text Char1"/>
    <w:basedOn w:val="Numatytasispastraiposriftas"/>
    <w:semiHidden/>
    <w:rsid w:val="006224AF"/>
  </w:style>
  <w:style w:type="paragraph" w:styleId="Antrats">
    <w:name w:val="header"/>
    <w:basedOn w:val="prastasis"/>
    <w:link w:val="AntratsDiagrama"/>
    <w:uiPriority w:val="99"/>
    <w:unhideWhenUsed/>
    <w:rsid w:val="00E94158"/>
    <w:pPr>
      <w:tabs>
        <w:tab w:val="center" w:pos="4819"/>
        <w:tab w:val="right" w:pos="9638"/>
      </w:tabs>
    </w:pPr>
    <w:rPr>
      <w:rFonts w:asciiTheme="minorHAnsi" w:eastAsiaTheme="minorHAnsi" w:hAnsiTheme="minorHAnsi" w:cstheme="minorBidi"/>
      <w:sz w:val="22"/>
      <w:szCs w:val="22"/>
    </w:rPr>
  </w:style>
  <w:style w:type="character" w:customStyle="1" w:styleId="AntratsDiagrama">
    <w:name w:val="Antraštės Diagrama"/>
    <w:basedOn w:val="Numatytasispastraiposriftas"/>
    <w:link w:val="Antrats"/>
    <w:uiPriority w:val="99"/>
    <w:rsid w:val="00E94158"/>
    <w:rPr>
      <w:rFonts w:asciiTheme="minorHAnsi" w:eastAsiaTheme="minorHAnsi" w:hAnsiTheme="minorHAnsi" w:cstheme="minorBidi"/>
      <w:sz w:val="22"/>
      <w:szCs w:val="22"/>
    </w:rPr>
  </w:style>
  <w:style w:type="paragraph" w:styleId="Pataisymai">
    <w:name w:val="Revision"/>
    <w:hidden/>
    <w:semiHidden/>
    <w:rsid w:val="00800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80882">
      <w:bodyDiv w:val="1"/>
      <w:marLeft w:val="0"/>
      <w:marRight w:val="0"/>
      <w:marTop w:val="0"/>
      <w:marBottom w:val="0"/>
      <w:divBdr>
        <w:top w:val="none" w:sz="0" w:space="0" w:color="auto"/>
        <w:left w:val="none" w:sz="0" w:space="0" w:color="auto"/>
        <w:bottom w:val="none" w:sz="0" w:space="0" w:color="auto"/>
        <w:right w:val="none" w:sz="0" w:space="0" w:color="auto"/>
      </w:divBdr>
    </w:div>
    <w:div w:id="286399343">
      <w:bodyDiv w:val="1"/>
      <w:marLeft w:val="0"/>
      <w:marRight w:val="0"/>
      <w:marTop w:val="0"/>
      <w:marBottom w:val="0"/>
      <w:divBdr>
        <w:top w:val="none" w:sz="0" w:space="0" w:color="auto"/>
        <w:left w:val="none" w:sz="0" w:space="0" w:color="auto"/>
        <w:bottom w:val="none" w:sz="0" w:space="0" w:color="auto"/>
        <w:right w:val="none" w:sz="0" w:space="0" w:color="auto"/>
      </w:divBdr>
    </w:div>
    <w:div w:id="404957862">
      <w:bodyDiv w:val="1"/>
      <w:marLeft w:val="0"/>
      <w:marRight w:val="0"/>
      <w:marTop w:val="0"/>
      <w:marBottom w:val="0"/>
      <w:divBdr>
        <w:top w:val="none" w:sz="0" w:space="0" w:color="auto"/>
        <w:left w:val="none" w:sz="0" w:space="0" w:color="auto"/>
        <w:bottom w:val="none" w:sz="0" w:space="0" w:color="auto"/>
        <w:right w:val="none" w:sz="0" w:space="0" w:color="auto"/>
      </w:divBdr>
      <w:divsChild>
        <w:div w:id="1155803766">
          <w:marLeft w:val="0"/>
          <w:marRight w:val="0"/>
          <w:marTop w:val="0"/>
          <w:marBottom w:val="0"/>
          <w:divBdr>
            <w:top w:val="none" w:sz="0" w:space="0" w:color="auto"/>
            <w:left w:val="none" w:sz="0" w:space="0" w:color="auto"/>
            <w:bottom w:val="none" w:sz="0" w:space="0" w:color="auto"/>
            <w:right w:val="none" w:sz="0" w:space="0" w:color="auto"/>
          </w:divBdr>
        </w:div>
        <w:div w:id="1986398749">
          <w:marLeft w:val="0"/>
          <w:marRight w:val="0"/>
          <w:marTop w:val="0"/>
          <w:marBottom w:val="0"/>
          <w:divBdr>
            <w:top w:val="none" w:sz="0" w:space="0" w:color="auto"/>
            <w:left w:val="none" w:sz="0" w:space="0" w:color="auto"/>
            <w:bottom w:val="none" w:sz="0" w:space="0" w:color="auto"/>
            <w:right w:val="none" w:sz="0" w:space="0" w:color="auto"/>
          </w:divBdr>
        </w:div>
        <w:div w:id="366223833">
          <w:marLeft w:val="0"/>
          <w:marRight w:val="0"/>
          <w:marTop w:val="0"/>
          <w:marBottom w:val="0"/>
          <w:divBdr>
            <w:top w:val="none" w:sz="0" w:space="0" w:color="auto"/>
            <w:left w:val="none" w:sz="0" w:space="0" w:color="auto"/>
            <w:bottom w:val="none" w:sz="0" w:space="0" w:color="auto"/>
            <w:right w:val="none" w:sz="0" w:space="0" w:color="auto"/>
          </w:divBdr>
        </w:div>
      </w:divsChild>
    </w:div>
    <w:div w:id="501700586">
      <w:bodyDiv w:val="1"/>
      <w:marLeft w:val="0"/>
      <w:marRight w:val="0"/>
      <w:marTop w:val="0"/>
      <w:marBottom w:val="0"/>
      <w:divBdr>
        <w:top w:val="none" w:sz="0" w:space="0" w:color="auto"/>
        <w:left w:val="none" w:sz="0" w:space="0" w:color="auto"/>
        <w:bottom w:val="none" w:sz="0" w:space="0" w:color="auto"/>
        <w:right w:val="none" w:sz="0" w:space="0" w:color="auto"/>
      </w:divBdr>
    </w:div>
    <w:div w:id="518858594">
      <w:bodyDiv w:val="1"/>
      <w:marLeft w:val="0"/>
      <w:marRight w:val="0"/>
      <w:marTop w:val="0"/>
      <w:marBottom w:val="0"/>
      <w:divBdr>
        <w:top w:val="none" w:sz="0" w:space="0" w:color="auto"/>
        <w:left w:val="none" w:sz="0" w:space="0" w:color="auto"/>
        <w:bottom w:val="none" w:sz="0" w:space="0" w:color="auto"/>
        <w:right w:val="none" w:sz="0" w:space="0" w:color="auto"/>
      </w:divBdr>
    </w:div>
    <w:div w:id="596788862">
      <w:bodyDiv w:val="1"/>
      <w:marLeft w:val="0"/>
      <w:marRight w:val="0"/>
      <w:marTop w:val="0"/>
      <w:marBottom w:val="0"/>
      <w:divBdr>
        <w:top w:val="none" w:sz="0" w:space="0" w:color="auto"/>
        <w:left w:val="none" w:sz="0" w:space="0" w:color="auto"/>
        <w:bottom w:val="none" w:sz="0" w:space="0" w:color="auto"/>
        <w:right w:val="none" w:sz="0" w:space="0" w:color="auto"/>
      </w:divBdr>
    </w:div>
    <w:div w:id="624773093">
      <w:bodyDiv w:val="1"/>
      <w:marLeft w:val="0"/>
      <w:marRight w:val="0"/>
      <w:marTop w:val="0"/>
      <w:marBottom w:val="0"/>
      <w:divBdr>
        <w:top w:val="none" w:sz="0" w:space="0" w:color="auto"/>
        <w:left w:val="none" w:sz="0" w:space="0" w:color="auto"/>
        <w:bottom w:val="none" w:sz="0" w:space="0" w:color="auto"/>
        <w:right w:val="none" w:sz="0" w:space="0" w:color="auto"/>
      </w:divBdr>
    </w:div>
    <w:div w:id="801537997">
      <w:bodyDiv w:val="1"/>
      <w:marLeft w:val="0"/>
      <w:marRight w:val="0"/>
      <w:marTop w:val="0"/>
      <w:marBottom w:val="0"/>
      <w:divBdr>
        <w:top w:val="none" w:sz="0" w:space="0" w:color="auto"/>
        <w:left w:val="none" w:sz="0" w:space="0" w:color="auto"/>
        <w:bottom w:val="none" w:sz="0" w:space="0" w:color="auto"/>
        <w:right w:val="none" w:sz="0" w:space="0" w:color="auto"/>
      </w:divBdr>
    </w:div>
    <w:div w:id="867328066">
      <w:bodyDiv w:val="1"/>
      <w:marLeft w:val="0"/>
      <w:marRight w:val="0"/>
      <w:marTop w:val="0"/>
      <w:marBottom w:val="0"/>
      <w:divBdr>
        <w:top w:val="none" w:sz="0" w:space="0" w:color="auto"/>
        <w:left w:val="none" w:sz="0" w:space="0" w:color="auto"/>
        <w:bottom w:val="none" w:sz="0" w:space="0" w:color="auto"/>
        <w:right w:val="none" w:sz="0" w:space="0" w:color="auto"/>
      </w:divBdr>
    </w:div>
    <w:div w:id="1008947923">
      <w:bodyDiv w:val="1"/>
      <w:marLeft w:val="0"/>
      <w:marRight w:val="0"/>
      <w:marTop w:val="0"/>
      <w:marBottom w:val="0"/>
      <w:divBdr>
        <w:top w:val="none" w:sz="0" w:space="0" w:color="auto"/>
        <w:left w:val="none" w:sz="0" w:space="0" w:color="auto"/>
        <w:bottom w:val="none" w:sz="0" w:space="0" w:color="auto"/>
        <w:right w:val="none" w:sz="0" w:space="0" w:color="auto"/>
      </w:divBdr>
    </w:div>
    <w:div w:id="1135870048">
      <w:bodyDiv w:val="1"/>
      <w:marLeft w:val="0"/>
      <w:marRight w:val="0"/>
      <w:marTop w:val="0"/>
      <w:marBottom w:val="0"/>
      <w:divBdr>
        <w:top w:val="none" w:sz="0" w:space="0" w:color="auto"/>
        <w:left w:val="none" w:sz="0" w:space="0" w:color="auto"/>
        <w:bottom w:val="none" w:sz="0" w:space="0" w:color="auto"/>
        <w:right w:val="none" w:sz="0" w:space="0" w:color="auto"/>
      </w:divBdr>
    </w:div>
    <w:div w:id="1154294703">
      <w:bodyDiv w:val="1"/>
      <w:marLeft w:val="0"/>
      <w:marRight w:val="0"/>
      <w:marTop w:val="0"/>
      <w:marBottom w:val="0"/>
      <w:divBdr>
        <w:top w:val="none" w:sz="0" w:space="0" w:color="auto"/>
        <w:left w:val="none" w:sz="0" w:space="0" w:color="auto"/>
        <w:bottom w:val="none" w:sz="0" w:space="0" w:color="auto"/>
        <w:right w:val="none" w:sz="0" w:space="0" w:color="auto"/>
      </w:divBdr>
    </w:div>
    <w:div w:id="1187863810">
      <w:bodyDiv w:val="1"/>
      <w:marLeft w:val="0"/>
      <w:marRight w:val="0"/>
      <w:marTop w:val="0"/>
      <w:marBottom w:val="0"/>
      <w:divBdr>
        <w:top w:val="none" w:sz="0" w:space="0" w:color="auto"/>
        <w:left w:val="none" w:sz="0" w:space="0" w:color="auto"/>
        <w:bottom w:val="none" w:sz="0" w:space="0" w:color="auto"/>
        <w:right w:val="none" w:sz="0" w:space="0" w:color="auto"/>
      </w:divBdr>
    </w:div>
    <w:div w:id="1396120343">
      <w:bodyDiv w:val="1"/>
      <w:marLeft w:val="0"/>
      <w:marRight w:val="0"/>
      <w:marTop w:val="0"/>
      <w:marBottom w:val="0"/>
      <w:divBdr>
        <w:top w:val="none" w:sz="0" w:space="0" w:color="auto"/>
        <w:left w:val="none" w:sz="0" w:space="0" w:color="auto"/>
        <w:bottom w:val="none" w:sz="0" w:space="0" w:color="auto"/>
        <w:right w:val="none" w:sz="0" w:space="0" w:color="auto"/>
      </w:divBdr>
    </w:div>
    <w:div w:id="1466852518">
      <w:bodyDiv w:val="1"/>
      <w:marLeft w:val="0"/>
      <w:marRight w:val="0"/>
      <w:marTop w:val="0"/>
      <w:marBottom w:val="0"/>
      <w:divBdr>
        <w:top w:val="none" w:sz="0" w:space="0" w:color="auto"/>
        <w:left w:val="none" w:sz="0" w:space="0" w:color="auto"/>
        <w:bottom w:val="none" w:sz="0" w:space="0" w:color="auto"/>
        <w:right w:val="none" w:sz="0" w:space="0" w:color="auto"/>
      </w:divBdr>
    </w:div>
    <w:div w:id="1633056368">
      <w:bodyDiv w:val="1"/>
      <w:marLeft w:val="0"/>
      <w:marRight w:val="0"/>
      <w:marTop w:val="0"/>
      <w:marBottom w:val="0"/>
      <w:divBdr>
        <w:top w:val="none" w:sz="0" w:space="0" w:color="auto"/>
        <w:left w:val="none" w:sz="0" w:space="0" w:color="auto"/>
        <w:bottom w:val="none" w:sz="0" w:space="0" w:color="auto"/>
        <w:right w:val="none" w:sz="0" w:space="0" w:color="auto"/>
      </w:divBdr>
    </w:div>
    <w:div w:id="1667518913">
      <w:bodyDiv w:val="1"/>
      <w:marLeft w:val="0"/>
      <w:marRight w:val="0"/>
      <w:marTop w:val="0"/>
      <w:marBottom w:val="0"/>
      <w:divBdr>
        <w:top w:val="none" w:sz="0" w:space="0" w:color="auto"/>
        <w:left w:val="none" w:sz="0" w:space="0" w:color="auto"/>
        <w:bottom w:val="none" w:sz="0" w:space="0" w:color="auto"/>
        <w:right w:val="none" w:sz="0" w:space="0" w:color="auto"/>
      </w:divBdr>
    </w:div>
    <w:div w:id="1813599681">
      <w:bodyDiv w:val="1"/>
      <w:marLeft w:val="0"/>
      <w:marRight w:val="0"/>
      <w:marTop w:val="0"/>
      <w:marBottom w:val="0"/>
      <w:divBdr>
        <w:top w:val="none" w:sz="0" w:space="0" w:color="auto"/>
        <w:left w:val="none" w:sz="0" w:space="0" w:color="auto"/>
        <w:bottom w:val="none" w:sz="0" w:space="0" w:color="auto"/>
        <w:right w:val="none" w:sz="0" w:space="0" w:color="auto"/>
      </w:divBdr>
      <w:divsChild>
        <w:div w:id="107548473">
          <w:marLeft w:val="0"/>
          <w:marRight w:val="0"/>
          <w:marTop w:val="0"/>
          <w:marBottom w:val="0"/>
          <w:divBdr>
            <w:top w:val="none" w:sz="0" w:space="0" w:color="auto"/>
            <w:left w:val="none" w:sz="0" w:space="0" w:color="auto"/>
            <w:bottom w:val="none" w:sz="0" w:space="0" w:color="auto"/>
            <w:right w:val="none" w:sz="0" w:space="0" w:color="auto"/>
          </w:divBdr>
        </w:div>
        <w:div w:id="2130512373">
          <w:marLeft w:val="0"/>
          <w:marRight w:val="0"/>
          <w:marTop w:val="0"/>
          <w:marBottom w:val="0"/>
          <w:divBdr>
            <w:top w:val="none" w:sz="0" w:space="0" w:color="auto"/>
            <w:left w:val="none" w:sz="0" w:space="0" w:color="auto"/>
            <w:bottom w:val="none" w:sz="0" w:space="0" w:color="auto"/>
            <w:right w:val="none" w:sz="0" w:space="0" w:color="auto"/>
          </w:divBdr>
        </w:div>
        <w:div w:id="2080328612">
          <w:marLeft w:val="0"/>
          <w:marRight w:val="0"/>
          <w:marTop w:val="0"/>
          <w:marBottom w:val="0"/>
          <w:divBdr>
            <w:top w:val="none" w:sz="0" w:space="0" w:color="auto"/>
            <w:left w:val="none" w:sz="0" w:space="0" w:color="auto"/>
            <w:bottom w:val="none" w:sz="0" w:space="0" w:color="auto"/>
            <w:right w:val="none" w:sz="0" w:space="0" w:color="auto"/>
          </w:divBdr>
        </w:div>
      </w:divsChild>
    </w:div>
    <w:div w:id="1903326945">
      <w:bodyDiv w:val="1"/>
      <w:marLeft w:val="0"/>
      <w:marRight w:val="0"/>
      <w:marTop w:val="0"/>
      <w:marBottom w:val="0"/>
      <w:divBdr>
        <w:top w:val="none" w:sz="0" w:space="0" w:color="auto"/>
        <w:left w:val="none" w:sz="0" w:space="0" w:color="auto"/>
        <w:bottom w:val="none" w:sz="0" w:space="0" w:color="auto"/>
        <w:right w:val="none" w:sz="0" w:space="0" w:color="auto"/>
      </w:divBdr>
    </w:div>
    <w:div w:id="207789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52687-4E6C-40BC-8C0C-FF09E3F97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6173</Words>
  <Characters>3519</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2021-11-25T06:41:00Z</dcterms:created>
  <dc:creator>Martynas Dobrovolskis</dc:creator>
  <cp:lastModifiedBy>Virmantė Voinilko</cp:lastModifiedBy>
  <cp:lastPrinted>2020-10-07T09:27:00Z</cp:lastPrinted>
  <dcterms:modified xsi:type="dcterms:W3CDTF">2021-11-25T06:43:00Z</dcterms:modified>
  <cp:revision>5</cp:revision>
</cp:coreProperties>
</file>