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4E697" w14:textId="77777777" w:rsidR="00146107" w:rsidRDefault="00146107">
      <w:pPr>
        <w:widowControl w:val="0"/>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w:t>
      </w:r>
    </w:p>
    <w:p w14:paraId="7E2EE879" w14:textId="77777777" w:rsidR="00146107" w:rsidRDefault="000A4890">
      <w:pPr>
        <w:widowControl w:val="0"/>
        <w:autoSpaceDE w:val="0"/>
        <w:autoSpaceDN w:val="0"/>
        <w:adjustRightInd w:val="0"/>
        <w:spacing w:after="0" w:line="240" w:lineRule="auto"/>
        <w:jc w:val="center"/>
        <w:rPr>
          <w:rFonts w:ascii="Times New Roman" w:hAnsi="Times New Roman" w:cs="Times New Roman"/>
          <w:color w:val="000000"/>
          <w:sz w:val="56"/>
          <w:szCs w:val="56"/>
        </w:rPr>
      </w:pPr>
      <w:r>
        <w:rPr>
          <w:rFonts w:ascii="Times New Roman" w:hAnsi="Times New Roman" w:cs="Times New Roman"/>
          <w:noProof/>
          <w:color w:val="000000"/>
          <w:sz w:val="56"/>
          <w:szCs w:val="56"/>
        </w:rPr>
        <w:drawing>
          <wp:inline distT="0" distB="0" distL="0" distR="0" wp14:anchorId="7E3EE9A2" wp14:editId="4E95D892">
            <wp:extent cx="533400" cy="5429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p w14:paraId="68995DF2" w14:textId="77777777" w:rsidR="00F879C8" w:rsidRPr="00F879C8" w:rsidRDefault="00F879C8">
      <w:pPr>
        <w:widowControl w:val="0"/>
        <w:autoSpaceDE w:val="0"/>
        <w:autoSpaceDN w:val="0"/>
        <w:adjustRightInd w:val="0"/>
        <w:spacing w:after="0" w:line="240" w:lineRule="auto"/>
        <w:jc w:val="center"/>
        <w:rPr>
          <w:rFonts w:ascii="Times New Roman" w:hAnsi="Times New Roman" w:cs="Times New Roman"/>
          <w:color w:val="000000"/>
          <w:sz w:val="24"/>
          <w:szCs w:val="24"/>
        </w:rPr>
      </w:pPr>
    </w:p>
    <w:p w14:paraId="5EB5EDA5" w14:textId="77777777" w:rsidR="00146107" w:rsidRPr="00F879C8" w:rsidRDefault="00670245">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UŽIMTUMO TARNYBA</w:t>
      </w:r>
    </w:p>
    <w:p w14:paraId="046ABFE4" w14:textId="77777777" w:rsidR="00146107" w:rsidRPr="00696E1E" w:rsidRDefault="00696E1E">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F879C8">
        <w:rPr>
          <w:rFonts w:ascii="Times New Roman" w:hAnsi="Times New Roman" w:cs="Times New Roman"/>
          <w:b/>
          <w:bCs/>
          <w:color w:val="000000"/>
          <w:sz w:val="28"/>
          <w:szCs w:val="28"/>
        </w:rPr>
        <w:t xml:space="preserve">PRIE </w:t>
      </w:r>
      <w:r w:rsidR="00670245">
        <w:rPr>
          <w:rFonts w:ascii="Times New Roman" w:hAnsi="Times New Roman" w:cs="Times New Roman"/>
          <w:b/>
          <w:bCs/>
          <w:color w:val="000000"/>
          <w:sz w:val="28"/>
          <w:szCs w:val="28"/>
        </w:rPr>
        <w:t xml:space="preserve">LIETUVOS RESPUBLIKOS </w:t>
      </w:r>
      <w:r w:rsidRPr="00F879C8">
        <w:rPr>
          <w:rFonts w:ascii="Times New Roman" w:hAnsi="Times New Roman" w:cs="Times New Roman"/>
          <w:b/>
          <w:bCs/>
          <w:color w:val="000000"/>
          <w:sz w:val="28"/>
          <w:szCs w:val="28"/>
        </w:rPr>
        <w:t>SOCIALINĖS APSAUGOS IR DARBO MINISTERIJOS</w:t>
      </w:r>
    </w:p>
    <w:p w14:paraId="0E50455A" w14:textId="77777777" w:rsidR="00146107" w:rsidRDefault="00146107">
      <w:pPr>
        <w:widowControl w:val="0"/>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w:t>
      </w:r>
    </w:p>
    <w:tbl>
      <w:tblPr>
        <w:tblW w:w="0" w:type="auto"/>
        <w:tblLayout w:type="fixed"/>
        <w:tblCellMar>
          <w:left w:w="0" w:type="dxa"/>
          <w:right w:w="0" w:type="dxa"/>
        </w:tblCellMar>
        <w:tblLook w:val="0000" w:firstRow="0" w:lastRow="0" w:firstColumn="0" w:lastColumn="0" w:noHBand="0" w:noVBand="0"/>
      </w:tblPr>
      <w:tblGrid>
        <w:gridCol w:w="5103"/>
        <w:gridCol w:w="426"/>
        <w:gridCol w:w="1346"/>
        <w:gridCol w:w="434"/>
        <w:gridCol w:w="2131"/>
      </w:tblGrid>
      <w:tr w:rsidR="00832C94" w14:paraId="7FB2907A" w14:textId="77777777" w:rsidTr="00D23FBE">
        <w:tc>
          <w:tcPr>
            <w:tcW w:w="5103" w:type="dxa"/>
            <w:tcBorders>
              <w:top w:val="nil"/>
              <w:left w:val="nil"/>
              <w:bottom w:val="nil"/>
              <w:right w:val="nil"/>
            </w:tcBorders>
          </w:tcPr>
          <w:p w14:paraId="38815806" w14:textId="43E1A332" w:rsidR="00700466" w:rsidRPr="00700466" w:rsidRDefault="00700466" w:rsidP="00700466">
            <w:pPr>
              <w:spacing w:after="0" w:line="240" w:lineRule="auto"/>
              <w:rPr>
                <w:rFonts w:ascii="Times New Roman" w:hAnsi="Times New Roman" w:cs="Times New Roman"/>
                <w:sz w:val="24"/>
              </w:rPr>
            </w:pPr>
            <w:r w:rsidRPr="00700466">
              <w:rPr>
                <w:rFonts w:ascii="Times New Roman" w:hAnsi="Times New Roman" w:cs="Times New Roman"/>
                <w:sz w:val="24"/>
              </w:rPr>
              <w:t>Lietuvos Respublikos socialinės apsaugos ir darbo ministerij</w:t>
            </w:r>
            <w:r w:rsidR="005B7521">
              <w:rPr>
                <w:rFonts w:ascii="Times New Roman" w:hAnsi="Times New Roman" w:cs="Times New Roman"/>
                <w:sz w:val="24"/>
              </w:rPr>
              <w:t>ai</w:t>
            </w:r>
            <w:r w:rsidRPr="00700466">
              <w:rPr>
                <w:rFonts w:ascii="Times New Roman" w:hAnsi="Times New Roman" w:cs="Times New Roman"/>
                <w:sz w:val="24"/>
              </w:rPr>
              <w:t xml:space="preserve"> </w:t>
            </w:r>
          </w:p>
          <w:p w14:paraId="7E265D12" w14:textId="77777777" w:rsidR="00832C94" w:rsidRPr="00D57EEA" w:rsidRDefault="00832C94" w:rsidP="00832C94">
            <w:pPr>
              <w:widowControl w:val="0"/>
              <w:autoSpaceDE w:val="0"/>
              <w:autoSpaceDN w:val="0"/>
              <w:adjustRightInd w:val="0"/>
              <w:spacing w:after="0" w:line="240" w:lineRule="auto"/>
              <w:rPr>
                <w:rFonts w:ascii="Times New Roman" w:hAnsi="Times New Roman" w:cs="Times New Roman"/>
                <w:color w:val="000000"/>
                <w:sz w:val="24"/>
                <w:szCs w:val="24"/>
              </w:rPr>
            </w:pPr>
          </w:p>
          <w:p w14:paraId="0433CF3E" w14:textId="77777777" w:rsidR="00D57EEA" w:rsidRPr="00407808" w:rsidRDefault="00D57EEA" w:rsidP="00FD6416">
            <w:pPr>
              <w:widowControl w:val="0"/>
              <w:autoSpaceDE w:val="0"/>
              <w:autoSpaceDN w:val="0"/>
              <w:adjustRightInd w:val="0"/>
              <w:spacing w:after="0" w:line="240" w:lineRule="auto"/>
              <w:rPr>
                <w:rFonts w:ascii="Times New Roman" w:hAnsi="Times New Roman" w:cs="Times New Roman"/>
                <w:color w:val="000000"/>
                <w:sz w:val="24"/>
                <w:szCs w:val="24"/>
              </w:rPr>
            </w:pPr>
          </w:p>
        </w:tc>
        <w:tc>
          <w:tcPr>
            <w:tcW w:w="426" w:type="dxa"/>
            <w:tcBorders>
              <w:top w:val="nil"/>
              <w:left w:val="nil"/>
              <w:bottom w:val="nil"/>
              <w:right w:val="nil"/>
            </w:tcBorders>
          </w:tcPr>
          <w:p w14:paraId="52A23113" w14:textId="77777777" w:rsidR="00832C94" w:rsidRDefault="00832C94" w:rsidP="00832C9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p w14:paraId="33417E8B" w14:textId="77777777" w:rsidR="00832C94" w:rsidRDefault="00832C94" w:rsidP="00832C94">
            <w:pPr>
              <w:widowControl w:val="0"/>
              <w:autoSpaceDE w:val="0"/>
              <w:autoSpaceDN w:val="0"/>
              <w:adjustRightInd w:val="0"/>
              <w:spacing w:after="0" w:line="240" w:lineRule="auto"/>
              <w:rPr>
                <w:rFonts w:ascii="Times New Roman" w:hAnsi="Times New Roman" w:cs="Times New Roman"/>
                <w:color w:val="000000"/>
              </w:rPr>
            </w:pPr>
            <w:r w:rsidRPr="00F879C8">
              <w:rPr>
                <w:rFonts w:ascii="Times New Roman" w:hAnsi="Times New Roman" w:cs="Times New Roman"/>
                <w:color w:val="000000"/>
              </w:rPr>
              <w:t>Į</w:t>
            </w:r>
          </w:p>
          <w:p w14:paraId="72A06FC3" w14:textId="77777777" w:rsidR="00832C94" w:rsidRDefault="00832C94" w:rsidP="00832C94">
            <w:pPr>
              <w:widowControl w:val="0"/>
              <w:autoSpaceDE w:val="0"/>
              <w:autoSpaceDN w:val="0"/>
              <w:adjustRightInd w:val="0"/>
              <w:spacing w:after="0" w:line="240" w:lineRule="auto"/>
              <w:rPr>
                <w:rFonts w:ascii="Times New Roman" w:hAnsi="Times New Roman" w:cs="Times New Roman"/>
                <w:color w:val="000000"/>
              </w:rPr>
            </w:pPr>
          </w:p>
          <w:p w14:paraId="0FEC80CE" w14:textId="77777777" w:rsidR="00832C94" w:rsidRPr="00F879C8" w:rsidRDefault="00832C94" w:rsidP="00832C94">
            <w:pPr>
              <w:widowControl w:val="0"/>
              <w:autoSpaceDE w:val="0"/>
              <w:autoSpaceDN w:val="0"/>
              <w:adjustRightInd w:val="0"/>
              <w:spacing w:after="0" w:line="240" w:lineRule="auto"/>
              <w:rPr>
                <w:rFonts w:ascii="Times New Roman" w:hAnsi="Times New Roman" w:cs="Times New Roman"/>
                <w:color w:val="000000"/>
              </w:rPr>
            </w:pPr>
          </w:p>
        </w:tc>
        <w:tc>
          <w:tcPr>
            <w:tcW w:w="1346" w:type="dxa"/>
            <w:tcBorders>
              <w:top w:val="nil"/>
              <w:left w:val="nil"/>
              <w:bottom w:val="nil"/>
              <w:right w:val="nil"/>
            </w:tcBorders>
          </w:tcPr>
          <w:p w14:paraId="7F162723" w14:textId="68F78397" w:rsidR="00832C94" w:rsidRPr="00D23FBE" w:rsidRDefault="00407808" w:rsidP="00D57EEA">
            <w:pPr>
              <w:widowControl w:val="0"/>
              <w:pBdr>
                <w:bottom w:val="single" w:sz="2" w:space="0" w:color="000000"/>
              </w:pBdr>
              <w:autoSpaceDE w:val="0"/>
              <w:autoSpaceDN w:val="0"/>
              <w:adjustRightInd w:val="0"/>
              <w:spacing w:after="0" w:line="240" w:lineRule="auto"/>
              <w:rPr>
                <w:rFonts w:ascii="Times New Roman" w:hAnsi="Times New Roman" w:cs="Times New Roman"/>
                <w:color w:val="000000"/>
                <w:sz w:val="24"/>
                <w:szCs w:val="24"/>
                <w:u w:val="single"/>
              </w:rPr>
            </w:pPr>
            <w:r w:rsidRPr="00D23FBE">
              <w:rPr>
                <w:rFonts w:ascii="Times New Roman" w:hAnsi="Times New Roman" w:cs="Times New Roman"/>
                <w:color w:val="000000"/>
                <w:sz w:val="24"/>
                <w:szCs w:val="24"/>
                <w:u w:val="single"/>
              </w:rPr>
              <w:t> 20</w:t>
            </w:r>
            <w:r w:rsidR="00B06332" w:rsidRPr="00D23FBE">
              <w:rPr>
                <w:rFonts w:ascii="Times New Roman" w:hAnsi="Times New Roman" w:cs="Times New Roman"/>
                <w:color w:val="000000"/>
                <w:sz w:val="24"/>
                <w:szCs w:val="24"/>
                <w:u w:val="single"/>
              </w:rPr>
              <w:t>2</w:t>
            </w:r>
            <w:r w:rsidR="00902086">
              <w:rPr>
                <w:rFonts w:ascii="Times New Roman" w:hAnsi="Times New Roman" w:cs="Times New Roman"/>
                <w:color w:val="000000"/>
                <w:sz w:val="24"/>
                <w:szCs w:val="24"/>
                <w:u w:val="single"/>
              </w:rPr>
              <w:t>1</w:t>
            </w:r>
            <w:r w:rsidRPr="00D23FBE">
              <w:rPr>
                <w:rFonts w:ascii="Times New Roman" w:hAnsi="Times New Roman" w:cs="Times New Roman"/>
                <w:color w:val="000000"/>
                <w:sz w:val="24"/>
                <w:szCs w:val="24"/>
                <w:u w:val="single"/>
              </w:rPr>
              <w:t>-</w:t>
            </w:r>
            <w:r w:rsidR="002C35C3">
              <w:rPr>
                <w:rFonts w:ascii="Times New Roman" w:hAnsi="Times New Roman" w:cs="Times New Roman"/>
                <w:color w:val="000000"/>
                <w:sz w:val="24"/>
                <w:szCs w:val="24"/>
                <w:u w:val="single"/>
              </w:rPr>
              <w:t>11</w:t>
            </w:r>
            <w:r w:rsidR="00832C94" w:rsidRPr="00D23FBE">
              <w:rPr>
                <w:rFonts w:ascii="Times New Roman" w:hAnsi="Times New Roman" w:cs="Times New Roman"/>
                <w:color w:val="000000"/>
                <w:sz w:val="24"/>
                <w:szCs w:val="24"/>
                <w:u w:val="single"/>
              </w:rPr>
              <w:t>-</w:t>
            </w:r>
            <w:r w:rsidR="006F4BFA">
              <w:rPr>
                <w:rFonts w:ascii="Times New Roman" w:hAnsi="Times New Roman" w:cs="Times New Roman"/>
                <w:color w:val="000000"/>
                <w:sz w:val="24"/>
                <w:szCs w:val="24"/>
                <w:u w:val="single"/>
              </w:rPr>
              <w:t>26</w:t>
            </w:r>
            <w:r w:rsidR="00D57EEA" w:rsidRPr="00D23FBE">
              <w:rPr>
                <w:rFonts w:ascii="Times New Roman" w:hAnsi="Times New Roman" w:cs="Times New Roman"/>
                <w:color w:val="000000"/>
                <w:sz w:val="24"/>
                <w:szCs w:val="24"/>
                <w:u w:val="single"/>
              </w:rPr>
              <w:t xml:space="preserve">    </w:t>
            </w:r>
          </w:p>
          <w:p w14:paraId="0FE874C9" w14:textId="621EEF63" w:rsidR="00832C94" w:rsidRPr="00D23FBE" w:rsidRDefault="00BB4939" w:rsidP="00D57EEA">
            <w:pPr>
              <w:widowControl w:val="0"/>
              <w:pBdr>
                <w:bottom w:val="single" w:sz="2" w:space="0" w:color="000000"/>
              </w:pBdr>
              <w:autoSpaceDE w:val="0"/>
              <w:autoSpaceDN w:val="0"/>
              <w:adjustRightInd w:val="0"/>
              <w:spacing w:after="0" w:line="240" w:lineRule="auto"/>
              <w:rPr>
                <w:rFonts w:ascii="Times New Roman" w:hAnsi="Times New Roman" w:cs="Times New Roman"/>
                <w:color w:val="000000"/>
                <w:sz w:val="24"/>
                <w:szCs w:val="24"/>
              </w:rPr>
            </w:pPr>
            <w:r w:rsidRPr="00D23FBE">
              <w:rPr>
                <w:rFonts w:ascii="Times New Roman" w:hAnsi="Times New Roman" w:cs="Times New Roman"/>
                <w:sz w:val="24"/>
              </w:rPr>
              <w:t>20</w:t>
            </w:r>
            <w:r w:rsidR="00902086">
              <w:rPr>
                <w:rFonts w:ascii="Times New Roman" w:hAnsi="Times New Roman" w:cs="Times New Roman"/>
                <w:sz w:val="24"/>
              </w:rPr>
              <w:t>21-11-12</w:t>
            </w:r>
          </w:p>
        </w:tc>
        <w:tc>
          <w:tcPr>
            <w:tcW w:w="434" w:type="dxa"/>
            <w:tcBorders>
              <w:top w:val="nil"/>
              <w:left w:val="nil"/>
              <w:bottom w:val="nil"/>
              <w:right w:val="nil"/>
            </w:tcBorders>
          </w:tcPr>
          <w:p w14:paraId="63D4FB4A" w14:textId="77777777" w:rsidR="00832C94" w:rsidRPr="00D23FBE" w:rsidRDefault="00832C94" w:rsidP="00DB41C9">
            <w:pPr>
              <w:widowControl w:val="0"/>
              <w:autoSpaceDE w:val="0"/>
              <w:autoSpaceDN w:val="0"/>
              <w:adjustRightInd w:val="0"/>
              <w:spacing w:after="0" w:line="240" w:lineRule="auto"/>
              <w:rPr>
                <w:rFonts w:ascii="Times New Roman" w:hAnsi="Times New Roman" w:cs="Times New Roman"/>
                <w:color w:val="000000"/>
                <w:sz w:val="24"/>
                <w:szCs w:val="24"/>
              </w:rPr>
            </w:pPr>
            <w:r w:rsidRPr="00D23FBE">
              <w:rPr>
                <w:rFonts w:ascii="Times New Roman" w:hAnsi="Times New Roman" w:cs="Times New Roman"/>
                <w:color w:val="000000"/>
                <w:sz w:val="24"/>
                <w:szCs w:val="24"/>
              </w:rPr>
              <w:t>Nr.</w:t>
            </w:r>
          </w:p>
          <w:p w14:paraId="7CB92F87" w14:textId="77777777" w:rsidR="00832C94" w:rsidRPr="00D23FBE" w:rsidRDefault="00832C94" w:rsidP="00832C94">
            <w:pPr>
              <w:widowControl w:val="0"/>
              <w:autoSpaceDE w:val="0"/>
              <w:autoSpaceDN w:val="0"/>
              <w:adjustRightInd w:val="0"/>
              <w:spacing w:after="0" w:line="240" w:lineRule="auto"/>
              <w:rPr>
                <w:rFonts w:ascii="Times New Roman" w:hAnsi="Times New Roman" w:cs="Times New Roman"/>
                <w:color w:val="000000"/>
                <w:sz w:val="2"/>
                <w:szCs w:val="2"/>
              </w:rPr>
            </w:pPr>
            <w:r w:rsidRPr="00D23FBE">
              <w:rPr>
                <w:rFonts w:ascii="Times New Roman" w:hAnsi="Times New Roman" w:cs="Times New Roman"/>
                <w:color w:val="000000"/>
                <w:sz w:val="2"/>
                <w:szCs w:val="2"/>
              </w:rPr>
              <w:t> </w:t>
            </w:r>
          </w:p>
          <w:p w14:paraId="67615297" w14:textId="77777777" w:rsidR="00832C94" w:rsidRPr="00D23FBE" w:rsidRDefault="00832C94" w:rsidP="00832C9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D23FBE">
              <w:rPr>
                <w:rFonts w:ascii="Times New Roman" w:hAnsi="Times New Roman" w:cs="Times New Roman"/>
                <w:color w:val="000000"/>
                <w:sz w:val="24"/>
                <w:szCs w:val="24"/>
              </w:rPr>
              <w:t>Nr.</w:t>
            </w:r>
          </w:p>
        </w:tc>
        <w:tc>
          <w:tcPr>
            <w:tcW w:w="2131" w:type="dxa"/>
            <w:tcBorders>
              <w:top w:val="nil"/>
              <w:left w:val="nil"/>
              <w:bottom w:val="nil"/>
              <w:right w:val="nil"/>
            </w:tcBorders>
          </w:tcPr>
          <w:p w14:paraId="1BAA5123" w14:textId="22E4A1FA" w:rsidR="00832C94" w:rsidRPr="00D23FBE" w:rsidRDefault="00832C94" w:rsidP="00D57EEA">
            <w:pPr>
              <w:widowControl w:val="0"/>
              <w:pBdr>
                <w:bottom w:val="single" w:sz="2" w:space="0" w:color="000000"/>
              </w:pBdr>
              <w:autoSpaceDE w:val="0"/>
              <w:autoSpaceDN w:val="0"/>
              <w:adjustRightInd w:val="0"/>
              <w:spacing w:after="0" w:line="240" w:lineRule="auto"/>
              <w:rPr>
                <w:rFonts w:ascii="Times New Roman" w:hAnsi="Times New Roman" w:cs="Times New Roman"/>
                <w:color w:val="000000"/>
                <w:sz w:val="24"/>
                <w:szCs w:val="24"/>
                <w:u w:val="single"/>
              </w:rPr>
            </w:pPr>
            <w:r w:rsidRPr="00D23FBE">
              <w:rPr>
                <w:rFonts w:ascii="Times New Roman" w:hAnsi="Times New Roman" w:cs="Times New Roman"/>
                <w:color w:val="000000"/>
                <w:sz w:val="24"/>
                <w:szCs w:val="24"/>
              </w:rPr>
              <w:t> </w:t>
            </w:r>
            <w:r w:rsidRPr="00D23FBE">
              <w:rPr>
                <w:rFonts w:ascii="Times New Roman" w:hAnsi="Times New Roman" w:cs="Times New Roman"/>
                <w:color w:val="000000"/>
                <w:sz w:val="24"/>
                <w:szCs w:val="24"/>
                <w:u w:val="single"/>
              </w:rPr>
              <w:t>Sd-</w:t>
            </w:r>
            <w:r w:rsidR="006F4BFA">
              <w:rPr>
                <w:rFonts w:ascii="Times New Roman" w:hAnsi="Times New Roman" w:cs="Times New Roman"/>
                <w:color w:val="000000"/>
                <w:sz w:val="24"/>
                <w:szCs w:val="24"/>
                <w:u w:val="single"/>
              </w:rPr>
              <w:t>2999</w:t>
            </w:r>
          </w:p>
          <w:p w14:paraId="6FF75CDD" w14:textId="26A8256E" w:rsidR="00832C94" w:rsidRPr="00CD706E" w:rsidRDefault="00746167" w:rsidP="00BB4939">
            <w:pPr>
              <w:widowControl w:val="0"/>
              <w:autoSpaceDE w:val="0"/>
              <w:autoSpaceDN w:val="0"/>
              <w:adjustRightInd w:val="0"/>
              <w:spacing w:after="0" w:line="240" w:lineRule="auto"/>
              <w:rPr>
                <w:rFonts w:ascii="Times New Roman" w:hAnsi="Times New Roman" w:cs="Times New Roman"/>
                <w:color w:val="000000"/>
                <w:sz w:val="24"/>
                <w:szCs w:val="24"/>
                <w:u w:val="single"/>
              </w:rPr>
            </w:pPr>
            <w:r w:rsidRPr="00CD706E">
              <w:rPr>
                <w:rFonts w:ascii="Times New Roman" w:hAnsi="Times New Roman" w:cs="Times New Roman"/>
                <w:sz w:val="24"/>
                <w:szCs w:val="24"/>
                <w:u w:val="single"/>
              </w:rPr>
              <w:t>2</w:t>
            </w:r>
            <w:r w:rsidR="00902086">
              <w:rPr>
                <w:rFonts w:ascii="Times New Roman" w:hAnsi="Times New Roman" w:cs="Times New Roman"/>
                <w:sz w:val="24"/>
                <w:szCs w:val="24"/>
                <w:u w:val="single"/>
              </w:rPr>
              <w:t>1-</w:t>
            </w:r>
            <w:r w:rsidR="000864B2">
              <w:rPr>
                <w:rFonts w:ascii="Times New Roman" w:hAnsi="Times New Roman" w:cs="Times New Roman"/>
                <w:sz w:val="24"/>
                <w:szCs w:val="24"/>
                <w:u w:val="single"/>
              </w:rPr>
              <w:t>32270</w:t>
            </w:r>
          </w:p>
        </w:tc>
      </w:tr>
    </w:tbl>
    <w:p w14:paraId="005DA4D1" w14:textId="27F66C77" w:rsidR="00146107" w:rsidRDefault="00146107">
      <w:pPr>
        <w:widowControl w:val="0"/>
        <w:autoSpaceDE w:val="0"/>
        <w:autoSpaceDN w:val="0"/>
        <w:adjustRightInd w:val="0"/>
        <w:spacing w:after="0" w:line="240" w:lineRule="auto"/>
        <w:rPr>
          <w:rFonts w:ascii="Times New Roman" w:hAnsi="Times New Roman" w:cs="Times New Roman"/>
          <w:color w:val="000000"/>
          <w:sz w:val="16"/>
          <w:szCs w:val="16"/>
        </w:rPr>
      </w:pPr>
    </w:p>
    <w:p w14:paraId="33ABEBD2" w14:textId="0F1FD3D3" w:rsidR="005B7521" w:rsidRDefault="005B7521">
      <w:pPr>
        <w:widowControl w:val="0"/>
        <w:autoSpaceDE w:val="0"/>
        <w:autoSpaceDN w:val="0"/>
        <w:adjustRightInd w:val="0"/>
        <w:spacing w:after="0" w:line="240" w:lineRule="auto"/>
        <w:rPr>
          <w:rFonts w:ascii="Times New Roman" w:hAnsi="Times New Roman" w:cs="Times New Roman"/>
          <w:color w:val="000000"/>
          <w:sz w:val="16"/>
          <w:szCs w:val="16"/>
        </w:rPr>
      </w:pPr>
    </w:p>
    <w:p w14:paraId="530DF934" w14:textId="77777777" w:rsidR="001E298C" w:rsidRPr="00F879C8" w:rsidRDefault="001E298C">
      <w:pPr>
        <w:widowControl w:val="0"/>
        <w:autoSpaceDE w:val="0"/>
        <w:autoSpaceDN w:val="0"/>
        <w:adjustRightInd w:val="0"/>
        <w:spacing w:after="0" w:line="240" w:lineRule="auto"/>
        <w:rPr>
          <w:rFonts w:ascii="Times New Roman" w:hAnsi="Times New Roman" w:cs="Times New Roman"/>
          <w:color w:val="000000"/>
          <w:sz w:val="16"/>
          <w:szCs w:val="16"/>
        </w:rPr>
      </w:pPr>
    </w:p>
    <w:p w14:paraId="5E339EC4" w14:textId="1F347BB7" w:rsidR="00BB4939" w:rsidRDefault="00BB4939" w:rsidP="00BB4939">
      <w:pPr>
        <w:pStyle w:val="Antrats"/>
        <w:jc w:val="both"/>
        <w:rPr>
          <w:rFonts w:ascii="Times New Roman" w:hAnsi="Times New Roman" w:cs="Times New Roman"/>
          <w:b/>
          <w:sz w:val="24"/>
          <w:szCs w:val="24"/>
        </w:rPr>
      </w:pPr>
      <w:r w:rsidRPr="00BB4939">
        <w:rPr>
          <w:rFonts w:ascii="Times New Roman" w:hAnsi="Times New Roman" w:cs="Times New Roman"/>
          <w:b/>
          <w:sz w:val="24"/>
          <w:szCs w:val="24"/>
        </w:rPr>
        <w:t xml:space="preserve">DĖL </w:t>
      </w:r>
      <w:r w:rsidR="00A97F48">
        <w:rPr>
          <w:rFonts w:ascii="Times New Roman" w:hAnsi="Times New Roman" w:cs="Times New Roman"/>
          <w:b/>
          <w:sz w:val="24"/>
          <w:szCs w:val="24"/>
        </w:rPr>
        <w:t>ĮSTATYM</w:t>
      </w:r>
      <w:r w:rsidR="00B428BD">
        <w:rPr>
          <w:rFonts w:ascii="Times New Roman" w:hAnsi="Times New Roman" w:cs="Times New Roman"/>
          <w:b/>
          <w:sz w:val="24"/>
          <w:szCs w:val="24"/>
        </w:rPr>
        <w:t>Ų</w:t>
      </w:r>
      <w:r w:rsidR="00A97F48">
        <w:rPr>
          <w:rFonts w:ascii="Times New Roman" w:hAnsi="Times New Roman" w:cs="Times New Roman"/>
          <w:b/>
          <w:sz w:val="24"/>
          <w:szCs w:val="24"/>
        </w:rPr>
        <w:t xml:space="preserve"> PROJEKT</w:t>
      </w:r>
      <w:r w:rsidR="00B428BD">
        <w:rPr>
          <w:rFonts w:ascii="Times New Roman" w:hAnsi="Times New Roman" w:cs="Times New Roman"/>
          <w:b/>
          <w:sz w:val="24"/>
          <w:szCs w:val="24"/>
        </w:rPr>
        <w:t>Ų</w:t>
      </w:r>
    </w:p>
    <w:p w14:paraId="22DBAE21" w14:textId="77777777" w:rsidR="00596DE8" w:rsidRPr="00BB4939" w:rsidRDefault="00596DE8" w:rsidP="00BB4939">
      <w:pPr>
        <w:pStyle w:val="Antrats"/>
        <w:jc w:val="both"/>
        <w:rPr>
          <w:rFonts w:ascii="Times New Roman" w:hAnsi="Times New Roman" w:cs="Times New Roman"/>
          <w:b/>
          <w:sz w:val="24"/>
          <w:szCs w:val="24"/>
        </w:rPr>
      </w:pPr>
    </w:p>
    <w:p w14:paraId="4804F207" w14:textId="77777777" w:rsidR="00CE1D2F" w:rsidRPr="00BB4939" w:rsidRDefault="00CE1D2F">
      <w:pPr>
        <w:widowControl w:val="0"/>
        <w:autoSpaceDE w:val="0"/>
        <w:autoSpaceDN w:val="0"/>
        <w:adjustRightInd w:val="0"/>
        <w:spacing w:after="0" w:line="240" w:lineRule="auto"/>
        <w:rPr>
          <w:rFonts w:ascii="Times New Roman" w:hAnsi="Times New Roman" w:cs="Times New Roman"/>
          <w:color w:val="000000"/>
          <w:sz w:val="24"/>
          <w:szCs w:val="24"/>
        </w:rPr>
      </w:pPr>
    </w:p>
    <w:p w14:paraId="780E1EBC" w14:textId="77777777" w:rsidR="00D47E1C" w:rsidRDefault="00CA2FF4" w:rsidP="00D47E1C">
      <w:pPr>
        <w:pStyle w:val="xmsonormal"/>
        <w:shd w:val="clear" w:color="auto" w:fill="FFFFFF"/>
        <w:spacing w:before="0" w:beforeAutospacing="0" w:after="0" w:afterAutospacing="0" w:line="360" w:lineRule="auto"/>
        <w:ind w:firstLine="720"/>
        <w:jc w:val="both"/>
      </w:pPr>
      <w:r w:rsidRPr="008106BD">
        <w:rPr>
          <w:bdr w:val="none" w:sz="0" w:space="0" w:color="auto" w:frame="1"/>
        </w:rPr>
        <w:t>Užimtumo tarnyba</w:t>
      </w:r>
      <w:r w:rsidR="00F651AF" w:rsidRPr="008106BD">
        <w:rPr>
          <w:bdr w:val="none" w:sz="0" w:space="0" w:color="auto" w:frame="1"/>
        </w:rPr>
        <w:t xml:space="preserve"> prie </w:t>
      </w:r>
      <w:r w:rsidR="00750324" w:rsidRPr="008106BD">
        <w:rPr>
          <w:bdr w:val="none" w:sz="0" w:space="0" w:color="auto" w:frame="1"/>
        </w:rPr>
        <w:t>Lietuvos Respublikos s</w:t>
      </w:r>
      <w:r w:rsidR="00F651AF" w:rsidRPr="008106BD">
        <w:rPr>
          <w:bdr w:val="none" w:sz="0" w:space="0" w:color="auto" w:frame="1"/>
        </w:rPr>
        <w:t xml:space="preserve">ocialinės apsaugos ir darbo </w:t>
      </w:r>
      <w:r w:rsidR="00D23FBE" w:rsidRPr="008106BD">
        <w:rPr>
          <w:bdr w:val="none" w:sz="0" w:space="0" w:color="auto" w:frame="1"/>
        </w:rPr>
        <w:t>ministerijos (toliau - Užimtumo tarnyba)</w:t>
      </w:r>
      <w:r w:rsidR="001E60AA">
        <w:rPr>
          <w:bdr w:val="none" w:sz="0" w:space="0" w:color="auto" w:frame="1"/>
        </w:rPr>
        <w:t xml:space="preserve"> </w:t>
      </w:r>
      <w:r w:rsidR="00C4300F" w:rsidRPr="008106BD">
        <w:rPr>
          <w:bdr w:val="none" w:sz="0" w:space="0" w:color="auto" w:frame="1"/>
        </w:rPr>
        <w:t xml:space="preserve">savo kompetencijos ribose </w:t>
      </w:r>
      <w:r w:rsidR="00F651AF" w:rsidRPr="008106BD">
        <w:rPr>
          <w:bdr w:val="none" w:sz="0" w:space="0" w:color="auto" w:frame="1"/>
        </w:rPr>
        <w:t xml:space="preserve">susipažino su </w:t>
      </w:r>
      <w:r w:rsidR="00770D60" w:rsidRPr="008106BD">
        <w:rPr>
          <w:bdr w:val="none" w:sz="0" w:space="0" w:color="auto" w:frame="1"/>
        </w:rPr>
        <w:t>pateikt</w:t>
      </w:r>
      <w:r w:rsidR="00B428BD">
        <w:rPr>
          <w:bdr w:val="none" w:sz="0" w:space="0" w:color="auto" w:frame="1"/>
        </w:rPr>
        <w:t>ais</w:t>
      </w:r>
      <w:r w:rsidR="00F651AF" w:rsidRPr="008106BD">
        <w:rPr>
          <w:bdr w:val="none" w:sz="0" w:space="0" w:color="auto" w:frame="1"/>
        </w:rPr>
        <w:t xml:space="preserve"> derinti </w:t>
      </w:r>
      <w:r w:rsidR="002B13C7">
        <w:t>Lietuvos Respublikos užimtumo įstatymo Nr. XII-2470 1, 17, 20, 22, 24, 28, 29, 30, 31, 36, 37, 38, 39</w:t>
      </w:r>
      <w:r w:rsidR="002B13C7">
        <w:rPr>
          <w:vertAlign w:val="superscript"/>
        </w:rPr>
        <w:t>1</w:t>
      </w:r>
      <w:r w:rsidR="002B13C7">
        <w:t>, 40, 44, 46, 47 straipsnių pakeitimo ir Įstatymo papildymo 39</w:t>
      </w:r>
      <w:r w:rsidR="002B13C7">
        <w:rPr>
          <w:vertAlign w:val="superscript"/>
        </w:rPr>
        <w:t>2</w:t>
      </w:r>
      <w:r w:rsidR="002B13C7">
        <w:t xml:space="preserve"> ir 39</w:t>
      </w:r>
      <w:r w:rsidR="002B13C7">
        <w:rPr>
          <w:vertAlign w:val="superscript"/>
        </w:rPr>
        <w:t>3</w:t>
      </w:r>
      <w:r w:rsidR="002B13C7">
        <w:t xml:space="preserve"> straipsniais įstatymo projektu (toliau – Užimtumo įstatymo projektas) ir Lietuvos Respublikos sveikatos draudimo įstatymo Nr. I-1343 6 straipsnio pakeitimo įstatymo projekt</w:t>
      </w:r>
      <w:r w:rsidR="00052772">
        <w:t>u</w:t>
      </w:r>
      <w:r w:rsidR="008B33D9" w:rsidRPr="008106BD">
        <w:t xml:space="preserve"> </w:t>
      </w:r>
      <w:r w:rsidR="00BB4939" w:rsidRPr="008106BD">
        <w:t>ir</w:t>
      </w:r>
      <w:r w:rsidR="00A06876">
        <w:t xml:space="preserve"> teikia</w:t>
      </w:r>
      <w:r w:rsidR="003C47CC">
        <w:t xml:space="preserve"> </w:t>
      </w:r>
      <w:r w:rsidR="00A06876">
        <w:t>pastabas bei pasiūlymu</w:t>
      </w:r>
      <w:r w:rsidR="003C47CC">
        <w:t>s</w:t>
      </w:r>
      <w:r w:rsidR="00052772">
        <w:t xml:space="preserve"> Užimtumo įstatymo projektui:</w:t>
      </w:r>
    </w:p>
    <w:p w14:paraId="09B10539" w14:textId="667DBB66" w:rsidR="0071267F" w:rsidRPr="00F3432A" w:rsidRDefault="00D47E1C" w:rsidP="00D47E1C">
      <w:pPr>
        <w:pStyle w:val="xmsonormal"/>
        <w:shd w:val="clear" w:color="auto" w:fill="FFFFFF"/>
        <w:spacing w:before="0" w:beforeAutospacing="0" w:after="0" w:afterAutospacing="0" w:line="360" w:lineRule="auto"/>
        <w:ind w:firstLine="720"/>
        <w:jc w:val="both"/>
      </w:pPr>
      <w:r>
        <w:t xml:space="preserve">1. </w:t>
      </w:r>
      <w:r w:rsidR="0071267F">
        <w:t xml:space="preserve">Užimtumo įstatymo 22 straipsnio 4 </w:t>
      </w:r>
      <w:r w:rsidR="000D3387">
        <w:t>ir 7 d</w:t>
      </w:r>
      <w:r w:rsidR="0071267F">
        <w:t>aly</w:t>
      </w:r>
      <w:r w:rsidR="000D3387">
        <w:t>s</w:t>
      </w:r>
      <w:r w:rsidR="0071267F">
        <w:t xml:space="preserve">e </w:t>
      </w:r>
      <w:r w:rsidR="0098025E">
        <w:t xml:space="preserve">numatyta galimybė </w:t>
      </w:r>
      <w:r w:rsidR="00FC5729">
        <w:t xml:space="preserve">darbo ieškančiam </w:t>
      </w:r>
      <w:r w:rsidR="00FC5729" w:rsidRPr="00FC5729">
        <w:t xml:space="preserve">asmeniui </w:t>
      </w:r>
      <w:r w:rsidR="00FC5729" w:rsidRPr="00FC5729">
        <w:rPr>
          <w:color w:val="000000"/>
        </w:rPr>
        <w:t xml:space="preserve">registravimosi ar registracijos Užimtumo tarnyboje metu raštu </w:t>
      </w:r>
      <w:r w:rsidR="00FC5729" w:rsidRPr="00FC5729">
        <w:rPr>
          <w:color w:val="000000" w:themeColor="text1"/>
        </w:rPr>
        <w:t xml:space="preserve">ar elektroninių ryšių priemonėmis </w:t>
      </w:r>
      <w:r w:rsidR="00FC5729" w:rsidRPr="00FC5729">
        <w:rPr>
          <w:color w:val="000000"/>
        </w:rPr>
        <w:t>nurod</w:t>
      </w:r>
      <w:r w:rsidR="00FA4A86">
        <w:rPr>
          <w:color w:val="000000"/>
        </w:rPr>
        <w:t>yti</w:t>
      </w:r>
      <w:r w:rsidR="00FC5729" w:rsidRPr="00FC5729">
        <w:rPr>
          <w:color w:val="000000"/>
        </w:rPr>
        <w:t xml:space="preserve">, kad </w:t>
      </w:r>
      <w:r w:rsidR="00FA4A86">
        <w:rPr>
          <w:color w:val="000000"/>
        </w:rPr>
        <w:t xml:space="preserve">jis </w:t>
      </w:r>
      <w:r w:rsidR="00FC5729" w:rsidRPr="00FC5729">
        <w:rPr>
          <w:color w:val="000000"/>
        </w:rPr>
        <w:t>neieško darbo</w:t>
      </w:r>
      <w:r w:rsidR="00FA4A86">
        <w:rPr>
          <w:color w:val="000000"/>
        </w:rPr>
        <w:t>, tokiam asmeniui būtų suteikiamas</w:t>
      </w:r>
      <w:bookmarkStart w:id="0" w:name="_Hlk86063180"/>
      <w:r w:rsidR="00942E45" w:rsidRPr="00942E45">
        <w:rPr>
          <w:b/>
          <w:bCs/>
          <w:color w:val="000000"/>
        </w:rPr>
        <w:t xml:space="preserve"> </w:t>
      </w:r>
      <w:r w:rsidR="00942E45" w:rsidRPr="00942E45">
        <w:rPr>
          <w:color w:val="000000"/>
        </w:rPr>
        <w:t>nedirbančio darbo rinkai nepasirengusio asm</w:t>
      </w:r>
      <w:bookmarkEnd w:id="0"/>
      <w:r w:rsidR="00942E45" w:rsidRPr="00942E45">
        <w:rPr>
          <w:color w:val="000000"/>
        </w:rPr>
        <w:t>ens</w:t>
      </w:r>
      <w:r w:rsidR="00942E45">
        <w:rPr>
          <w:color w:val="000000"/>
        </w:rPr>
        <w:t xml:space="preserve"> statusas. </w:t>
      </w:r>
      <w:r w:rsidR="006A562A">
        <w:rPr>
          <w:color w:val="000000"/>
        </w:rPr>
        <w:t xml:space="preserve">Siekiant išvengti piktnaudžiavimo registracija Užimtumo tarnyboje, siūlome atsisakyti </w:t>
      </w:r>
      <w:r w:rsidR="0054149E">
        <w:rPr>
          <w:color w:val="000000"/>
        </w:rPr>
        <w:t xml:space="preserve">šios </w:t>
      </w:r>
      <w:r w:rsidR="00F3432A">
        <w:rPr>
          <w:color w:val="000000"/>
        </w:rPr>
        <w:t xml:space="preserve">nuostatos, paliekant teisę </w:t>
      </w:r>
      <w:r w:rsidR="00F3432A" w:rsidRPr="00F3432A">
        <w:rPr>
          <w:color w:val="000000"/>
        </w:rPr>
        <w:t xml:space="preserve">Užimtumo tarnybai ar savivaldybių įstaigoms ir institucijoms Lietuvos Respublikos Vyriausybės ar jos įgaliotos institucijos nustatyta tvarka nustatyti, </w:t>
      </w:r>
      <w:r w:rsidR="000D2E05">
        <w:rPr>
          <w:color w:val="000000"/>
        </w:rPr>
        <w:t>ar</w:t>
      </w:r>
      <w:r w:rsidR="00F3432A" w:rsidRPr="00F3432A">
        <w:rPr>
          <w:color w:val="000000"/>
        </w:rPr>
        <w:t xml:space="preserve"> asmuo tikrai nepasirengęs darbo rinkai.</w:t>
      </w:r>
    </w:p>
    <w:p w14:paraId="1268C0BB" w14:textId="55081C9C" w:rsidR="00BE7A1C" w:rsidRDefault="0071267F" w:rsidP="00D47E1C">
      <w:pPr>
        <w:pStyle w:val="xmsonormal"/>
        <w:shd w:val="clear" w:color="auto" w:fill="FFFFFF"/>
        <w:spacing w:before="0" w:beforeAutospacing="0" w:after="0" w:afterAutospacing="0" w:line="360" w:lineRule="auto"/>
        <w:ind w:firstLine="720"/>
        <w:jc w:val="both"/>
      </w:pPr>
      <w:r>
        <w:t xml:space="preserve">2. </w:t>
      </w:r>
      <w:r w:rsidR="00CD5DFB">
        <w:t>Atsižvelgiant į tai, kad Užimtumo įstatymo</w:t>
      </w:r>
      <w:r w:rsidR="00424728">
        <w:t xml:space="preserve"> </w:t>
      </w:r>
      <w:r w:rsidR="00177138">
        <w:t>40</w:t>
      </w:r>
      <w:r w:rsidR="00F23D77">
        <w:t xml:space="preserve"> straipsnyje vartoja</w:t>
      </w:r>
      <w:r w:rsidR="00D43A19">
        <w:t>m</w:t>
      </w:r>
      <w:r w:rsidR="00F23D77">
        <w:t>a sąvoka „konsultavimo užsiėmimai“</w:t>
      </w:r>
      <w:r w:rsidR="00D43A19">
        <w:t xml:space="preserve">, tačiau ji nevartojama Užimtumo įstatymo </w:t>
      </w:r>
      <w:r w:rsidR="00177138">
        <w:t>28</w:t>
      </w:r>
      <w:r w:rsidR="00D43A19">
        <w:t xml:space="preserve"> straipsnyje, reglamentuojančiame </w:t>
      </w:r>
      <w:r w:rsidR="009D3CA7">
        <w:t xml:space="preserve">pakeitimus, susijusius su </w:t>
      </w:r>
      <w:r w:rsidR="00D43A19">
        <w:t>Konsultavimo paslaugo</w:t>
      </w:r>
      <w:r w:rsidR="009D3CA7">
        <w:t>mis</w:t>
      </w:r>
      <w:r w:rsidR="00493232">
        <w:t xml:space="preserve">, </w:t>
      </w:r>
      <w:r w:rsidR="00A9101A">
        <w:t>siūlytina patikslinti</w:t>
      </w:r>
      <w:r w:rsidR="003E3479">
        <w:t xml:space="preserve"> </w:t>
      </w:r>
      <w:r w:rsidR="002D3145">
        <w:t>Užimtumo į</w:t>
      </w:r>
      <w:r w:rsidR="00545415">
        <w:t xml:space="preserve">statymo </w:t>
      </w:r>
      <w:r w:rsidR="00177138">
        <w:t>2</w:t>
      </w:r>
      <w:r w:rsidR="00A9101A">
        <w:t xml:space="preserve">8 </w:t>
      </w:r>
      <w:r w:rsidR="00554D6F">
        <w:t>straipsnio</w:t>
      </w:r>
      <w:r w:rsidR="00A9101A">
        <w:t xml:space="preserve"> 8 dalį taip</w:t>
      </w:r>
      <w:r w:rsidR="0010712C">
        <w:t>:</w:t>
      </w:r>
    </w:p>
    <w:p w14:paraId="1C5E6280" w14:textId="776C7839" w:rsidR="00162B79" w:rsidRDefault="0010712C" w:rsidP="002952EA">
      <w:pPr>
        <w:spacing w:after="0" w:line="360" w:lineRule="auto"/>
        <w:ind w:firstLine="709"/>
        <w:jc w:val="both"/>
        <w:rPr>
          <w:rFonts w:ascii="Times New Roman" w:hAnsi="Times New Roman" w:cs="Times New Roman"/>
          <w:sz w:val="24"/>
          <w:szCs w:val="24"/>
        </w:rPr>
      </w:pPr>
      <w:r w:rsidRPr="004162B8">
        <w:rPr>
          <w:rFonts w:ascii="Times New Roman" w:hAnsi="Times New Roman" w:cs="Times New Roman"/>
          <w:sz w:val="24"/>
          <w:szCs w:val="24"/>
        </w:rPr>
        <w:t>„</w:t>
      </w:r>
      <w:r w:rsidR="004162B8" w:rsidRPr="00AA0EC6">
        <w:rPr>
          <w:rFonts w:ascii="Times New Roman" w:hAnsi="Times New Roman" w:cs="Times New Roman"/>
          <w:strike/>
          <w:color w:val="000000" w:themeColor="text1"/>
          <w:sz w:val="24"/>
          <w:szCs w:val="24"/>
        </w:rPr>
        <w:t>7</w:t>
      </w:r>
      <w:r w:rsidR="00AA0EC6">
        <w:rPr>
          <w:rFonts w:ascii="Times New Roman" w:hAnsi="Times New Roman" w:cs="Times New Roman"/>
          <w:color w:val="000000" w:themeColor="text1"/>
          <w:sz w:val="24"/>
          <w:szCs w:val="24"/>
        </w:rPr>
        <w:t xml:space="preserve"> </w:t>
      </w:r>
      <w:r w:rsidR="00AA0EC6">
        <w:rPr>
          <w:rFonts w:ascii="Times New Roman" w:hAnsi="Times New Roman" w:cs="Times New Roman"/>
          <w:b/>
          <w:bCs/>
          <w:color w:val="000000" w:themeColor="text1"/>
          <w:sz w:val="24"/>
          <w:szCs w:val="24"/>
        </w:rPr>
        <w:t>8</w:t>
      </w:r>
      <w:r w:rsidR="004162B8" w:rsidRPr="004162B8">
        <w:rPr>
          <w:rFonts w:ascii="Times New Roman" w:hAnsi="Times New Roman" w:cs="Times New Roman"/>
          <w:color w:val="000000" w:themeColor="text1"/>
          <w:sz w:val="24"/>
          <w:szCs w:val="24"/>
        </w:rPr>
        <w:t xml:space="preserve">. </w:t>
      </w:r>
      <w:bookmarkStart w:id="1" w:name="_Hlk87263208"/>
      <w:r w:rsidR="004162B8" w:rsidRPr="004162B8">
        <w:rPr>
          <w:rFonts w:ascii="Times New Roman" w:hAnsi="Times New Roman" w:cs="Times New Roman"/>
          <w:color w:val="000000" w:themeColor="text1"/>
          <w:sz w:val="24"/>
          <w:szCs w:val="24"/>
        </w:rPr>
        <w:t>Konsultavimo</w:t>
      </w:r>
      <w:bookmarkEnd w:id="1"/>
      <w:r w:rsidR="004162B8" w:rsidRPr="004162B8">
        <w:rPr>
          <w:rFonts w:ascii="Times New Roman" w:hAnsi="Times New Roman" w:cs="Times New Roman"/>
          <w:color w:val="000000" w:themeColor="text1"/>
          <w:sz w:val="24"/>
          <w:szCs w:val="24"/>
        </w:rPr>
        <w:t xml:space="preserve"> paslaugos gali būti teikiamos, </w:t>
      </w:r>
      <w:r w:rsidR="004162B8" w:rsidRPr="00AA0EC6">
        <w:rPr>
          <w:rFonts w:ascii="Times New Roman" w:hAnsi="Times New Roman" w:cs="Times New Roman"/>
          <w:b/>
          <w:bCs/>
          <w:color w:val="000000" w:themeColor="text1"/>
          <w:sz w:val="24"/>
          <w:szCs w:val="24"/>
        </w:rPr>
        <w:t>organizuojant konsultavimo užsiėmimus</w:t>
      </w:r>
      <w:r w:rsidR="004162B8" w:rsidRPr="004162B8">
        <w:rPr>
          <w:rFonts w:ascii="Times New Roman" w:hAnsi="Times New Roman" w:cs="Times New Roman"/>
          <w:color w:val="000000" w:themeColor="text1"/>
          <w:sz w:val="24"/>
          <w:szCs w:val="24"/>
        </w:rPr>
        <w:t xml:space="preserve"> individualiai arba grupėms.</w:t>
      </w:r>
      <w:r w:rsidR="00162B79" w:rsidRPr="004162B8">
        <w:rPr>
          <w:rFonts w:ascii="Times New Roman" w:hAnsi="Times New Roman" w:cs="Times New Roman"/>
          <w:sz w:val="24"/>
          <w:szCs w:val="24"/>
        </w:rPr>
        <w:t>“</w:t>
      </w:r>
      <w:r w:rsidR="006C02D7">
        <w:rPr>
          <w:rFonts w:ascii="Times New Roman" w:hAnsi="Times New Roman" w:cs="Times New Roman"/>
          <w:sz w:val="24"/>
          <w:szCs w:val="24"/>
        </w:rPr>
        <w:t>.</w:t>
      </w:r>
    </w:p>
    <w:p w14:paraId="174D0DB5" w14:textId="35673711" w:rsidR="0026334F" w:rsidRPr="00CA7BA8" w:rsidRDefault="0026334F" w:rsidP="002952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2958E0">
        <w:rPr>
          <w:rFonts w:ascii="Times New Roman" w:hAnsi="Times New Roman" w:cs="Times New Roman"/>
          <w:sz w:val="24"/>
          <w:szCs w:val="24"/>
        </w:rPr>
        <w:t>Užimtumo įstatymo 30 straipsnio 2 ir 2</w:t>
      </w:r>
      <w:r w:rsidR="002958E0">
        <w:rPr>
          <w:rFonts w:ascii="Times New Roman" w:hAnsi="Times New Roman" w:cs="Times New Roman"/>
          <w:sz w:val="24"/>
          <w:szCs w:val="24"/>
          <w:vertAlign w:val="superscript"/>
        </w:rPr>
        <w:t>1</w:t>
      </w:r>
      <w:r w:rsidR="002958E0">
        <w:rPr>
          <w:rFonts w:ascii="Times New Roman" w:hAnsi="Times New Roman" w:cs="Times New Roman"/>
          <w:sz w:val="24"/>
          <w:szCs w:val="24"/>
        </w:rPr>
        <w:t xml:space="preserve"> dalyse nustatyta, kad požymiai, apibrėžiantys tinkamą darbą griežtinami </w:t>
      </w:r>
      <w:r w:rsidR="002958E0">
        <w:rPr>
          <w:rFonts w:ascii="Times New Roman" w:hAnsi="Times New Roman" w:cs="Times New Roman"/>
          <w:color w:val="000000" w:themeColor="text1"/>
          <w:sz w:val="24"/>
          <w:szCs w:val="24"/>
        </w:rPr>
        <w:t>prasidėjus septintam mėnesiui nuo asmens registracijos Užimtumo tarnyboje dienos. Atsižvelgiant į tai, kad darbo ieškančiam asmeniui, turinčiam teisę į nedarbo socialinio draudimo išmoką, ji mokama 9 mėnesius, siūlytina nustatyti papildomą tinkamo darbo požymį, kad įvertinama ar darbo skelbime siūlomas mėnesinis darbo užmokestis yra ne mažesnis kaip bedarbio gaunama nedarbo socialinio draudimo išmoka.</w:t>
      </w:r>
    </w:p>
    <w:p w14:paraId="55858702" w14:textId="5ABF4950" w:rsidR="00EC08FC" w:rsidRPr="002B1BA3" w:rsidRDefault="0026334F" w:rsidP="00CE0961">
      <w:pPr>
        <w:pStyle w:val="Sraopastraipa"/>
        <w:spacing w:after="0" w:line="360" w:lineRule="auto"/>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4</w:t>
      </w:r>
      <w:r w:rsidR="00D47E1C">
        <w:rPr>
          <w:rFonts w:ascii="Times New Roman" w:hAnsi="Times New Roman" w:cs="Times New Roman"/>
          <w:color w:val="000000" w:themeColor="text1"/>
          <w:sz w:val="24"/>
          <w:szCs w:val="24"/>
        </w:rPr>
        <w:t>.</w:t>
      </w:r>
      <w:r w:rsidR="00CE0961">
        <w:rPr>
          <w:rFonts w:ascii="Times New Roman" w:hAnsi="Times New Roman" w:cs="Times New Roman"/>
          <w:color w:val="000000" w:themeColor="text1"/>
          <w:sz w:val="24"/>
          <w:szCs w:val="24"/>
        </w:rPr>
        <w:t xml:space="preserve"> Siekiant teisinio aiškumo, s</w:t>
      </w:r>
      <w:r w:rsidR="002B1BA3" w:rsidRPr="002B1BA3">
        <w:rPr>
          <w:rFonts w:ascii="Times New Roman" w:hAnsi="Times New Roman" w:cs="Times New Roman"/>
          <w:sz w:val="24"/>
          <w:szCs w:val="24"/>
        </w:rPr>
        <w:t xml:space="preserve">iūlytini šie techninio pobūdžio </w:t>
      </w:r>
      <w:r w:rsidR="007A2F7B">
        <w:rPr>
          <w:rFonts w:ascii="Times New Roman" w:hAnsi="Times New Roman" w:cs="Times New Roman"/>
          <w:sz w:val="24"/>
          <w:szCs w:val="24"/>
        </w:rPr>
        <w:t>Užimtumo į</w:t>
      </w:r>
      <w:r w:rsidR="002B1BA3" w:rsidRPr="002B1BA3">
        <w:rPr>
          <w:rFonts w:ascii="Times New Roman" w:hAnsi="Times New Roman" w:cs="Times New Roman"/>
          <w:sz w:val="24"/>
          <w:szCs w:val="24"/>
        </w:rPr>
        <w:t>statymo projekto patikslinimai</w:t>
      </w:r>
      <w:r w:rsidR="005E75C8" w:rsidRPr="002B1BA3">
        <w:rPr>
          <w:rFonts w:ascii="Times New Roman" w:hAnsi="Times New Roman" w:cs="Times New Roman"/>
          <w:sz w:val="24"/>
          <w:szCs w:val="24"/>
        </w:rPr>
        <w:t>:</w:t>
      </w:r>
    </w:p>
    <w:p w14:paraId="07056E3E" w14:textId="3F6359D0" w:rsidR="007A2F7B" w:rsidRDefault="004C59F5" w:rsidP="006430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47E1C">
        <w:rPr>
          <w:rFonts w:ascii="Times New Roman" w:hAnsi="Times New Roman" w:cs="Times New Roman"/>
          <w:sz w:val="24"/>
          <w:szCs w:val="24"/>
        </w:rPr>
        <w:t xml:space="preserve">.1. </w:t>
      </w:r>
      <w:r w:rsidR="007A2F7B">
        <w:rPr>
          <w:rFonts w:ascii="Times New Roman" w:hAnsi="Times New Roman" w:cs="Times New Roman"/>
          <w:sz w:val="24"/>
          <w:szCs w:val="24"/>
        </w:rPr>
        <w:t>37 straipsnio</w:t>
      </w:r>
      <w:r w:rsidR="00EA1D50">
        <w:rPr>
          <w:rFonts w:ascii="Times New Roman" w:hAnsi="Times New Roman" w:cs="Times New Roman"/>
          <w:sz w:val="24"/>
          <w:szCs w:val="24"/>
        </w:rPr>
        <w:t xml:space="preserve"> 5 dalies:</w:t>
      </w:r>
    </w:p>
    <w:p w14:paraId="41A7811A" w14:textId="12B0A9F4" w:rsidR="006430F4" w:rsidRDefault="005E75C8" w:rsidP="006430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53D10" w:rsidRPr="00E53D10">
        <w:rPr>
          <w:rFonts w:ascii="Times New Roman" w:hAnsi="Times New Roman" w:cs="Times New Roman"/>
          <w:color w:val="000000" w:themeColor="text1"/>
          <w:sz w:val="24"/>
          <w:szCs w:val="24"/>
        </w:rPr>
        <w:t xml:space="preserve">5. Bedarbiams ar užimtiems asmenims bendrai skiriama lėšų suma iš šio straipsnio 4  dalies 1 ir 2 punktuose nurodytų šaltinių negali viršyti 5 Lietuvos Respublikos Vyriausybės patvirtintos minimaliosios mėnesinės algos dydžio kvalifikacijai įgyti ir 2,5 Lietuvos Respublikos Vyriausybės patvirtintos minimaliosios mėnesinės algos dydžio kvalifikacijai tobulinti ar kompetencijai įgyti. Į šias lėšas bedarbiui neįskaičiuojamos išlaidos, numatytos šio straipsnio 13  dalies 2, 3, 4 ir 5 punktuose, užimtam asmeniui – iš šio straipsnio 13 dalyje nurodytų išlaidų finansuojamos tik profesinio mokymo </w:t>
      </w:r>
      <w:r w:rsidR="00E53D10" w:rsidRPr="00E21F41">
        <w:rPr>
          <w:rFonts w:ascii="Times New Roman" w:hAnsi="Times New Roman" w:cs="Times New Roman"/>
          <w:strike/>
          <w:color w:val="000000" w:themeColor="text1"/>
          <w:sz w:val="24"/>
          <w:szCs w:val="24"/>
        </w:rPr>
        <w:t>paslaugos</w:t>
      </w:r>
      <w:r w:rsidR="00E21F41">
        <w:rPr>
          <w:rFonts w:ascii="Times New Roman" w:hAnsi="Times New Roman" w:cs="Times New Roman"/>
          <w:color w:val="000000" w:themeColor="text1"/>
          <w:sz w:val="24"/>
          <w:szCs w:val="24"/>
        </w:rPr>
        <w:t xml:space="preserve"> </w:t>
      </w:r>
      <w:r w:rsidR="00E21F41">
        <w:rPr>
          <w:rFonts w:ascii="Times New Roman" w:hAnsi="Times New Roman" w:cs="Times New Roman"/>
          <w:b/>
          <w:bCs/>
          <w:color w:val="000000" w:themeColor="text1"/>
          <w:sz w:val="24"/>
          <w:szCs w:val="24"/>
        </w:rPr>
        <w:t>vykdymo išlaidos</w:t>
      </w:r>
      <w:r w:rsidR="00E53D10" w:rsidRPr="00E53D10">
        <w:rPr>
          <w:rFonts w:ascii="Times New Roman" w:hAnsi="Times New Roman" w:cs="Times New Roman"/>
          <w:color w:val="000000" w:themeColor="text1"/>
          <w:sz w:val="24"/>
          <w:szCs w:val="24"/>
        </w:rPr>
        <w:t>. Užimtam asmeniui, kuris profesinio mokymosi metu buvo atleistas iš darbo, profesinio mokymosi laikotarpiu, papildomai mokama šio straipsnio 13 dalies 2 punkte nurodyta mokymo stipendija ir kompensuojamos šio straipsnio 13 dalies 3 ir 4 punktuose nurodytos išlaidos. Lėšų nustatymo, skyrimo ir panaudojimo kontrolės tvarką nustato, dokumentų tipines formas tvirtina Lietuvos Respublikos Vyriausybė ar jos įgaliota institucija</w:t>
      </w:r>
      <w:r w:rsidR="002952EA" w:rsidRPr="00E53D10">
        <w:rPr>
          <w:rFonts w:ascii="Times New Roman" w:hAnsi="Times New Roman" w:cs="Times New Roman"/>
          <w:sz w:val="24"/>
          <w:szCs w:val="24"/>
        </w:rPr>
        <w:t>.</w:t>
      </w:r>
      <w:r w:rsidR="00B41F39" w:rsidRPr="00E53D10">
        <w:rPr>
          <w:rFonts w:ascii="Times New Roman" w:hAnsi="Times New Roman" w:cs="Times New Roman"/>
          <w:sz w:val="24"/>
          <w:szCs w:val="24"/>
        </w:rPr>
        <w:t>“</w:t>
      </w:r>
      <w:r w:rsidR="00346B44">
        <w:rPr>
          <w:rFonts w:ascii="Times New Roman" w:hAnsi="Times New Roman" w:cs="Times New Roman"/>
          <w:sz w:val="24"/>
          <w:szCs w:val="24"/>
        </w:rPr>
        <w:t>;</w:t>
      </w:r>
    </w:p>
    <w:p w14:paraId="1E74B149" w14:textId="09489F2D" w:rsidR="00346B44" w:rsidRDefault="004C59F5" w:rsidP="006430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034FD">
        <w:rPr>
          <w:rFonts w:ascii="Times New Roman" w:hAnsi="Times New Roman" w:cs="Times New Roman"/>
          <w:sz w:val="24"/>
          <w:szCs w:val="24"/>
        </w:rPr>
        <w:t xml:space="preserve">.2. </w:t>
      </w:r>
      <w:r w:rsidR="00CE0961">
        <w:rPr>
          <w:rFonts w:ascii="Times New Roman" w:hAnsi="Times New Roman" w:cs="Times New Roman"/>
          <w:sz w:val="24"/>
          <w:szCs w:val="24"/>
        </w:rPr>
        <w:t>39</w:t>
      </w:r>
      <w:r w:rsidR="00CE0961" w:rsidRPr="00CE0961">
        <w:rPr>
          <w:rFonts w:ascii="Times New Roman" w:hAnsi="Times New Roman" w:cs="Times New Roman"/>
          <w:sz w:val="24"/>
          <w:szCs w:val="24"/>
          <w:vertAlign w:val="superscript"/>
        </w:rPr>
        <w:t>2</w:t>
      </w:r>
      <w:r w:rsidR="00CE0961">
        <w:rPr>
          <w:rFonts w:ascii="Times New Roman" w:hAnsi="Times New Roman" w:cs="Times New Roman"/>
          <w:sz w:val="24"/>
          <w:szCs w:val="24"/>
        </w:rPr>
        <w:t xml:space="preserve"> straipsnio </w:t>
      </w:r>
      <w:r w:rsidR="00091B5E">
        <w:rPr>
          <w:rFonts w:ascii="Times New Roman" w:hAnsi="Times New Roman" w:cs="Times New Roman"/>
          <w:sz w:val="24"/>
          <w:szCs w:val="24"/>
        </w:rPr>
        <w:t>1</w:t>
      </w:r>
      <w:r w:rsidR="00CE0961">
        <w:rPr>
          <w:rFonts w:ascii="Times New Roman" w:hAnsi="Times New Roman" w:cs="Times New Roman"/>
          <w:sz w:val="24"/>
          <w:szCs w:val="24"/>
        </w:rPr>
        <w:t xml:space="preserve"> dalies:</w:t>
      </w:r>
    </w:p>
    <w:p w14:paraId="170AD88D" w14:textId="3C0DD64F" w:rsidR="00CE0961" w:rsidRDefault="00CE0961" w:rsidP="006430F4">
      <w:pPr>
        <w:spacing w:after="0" w:line="360" w:lineRule="auto"/>
        <w:ind w:firstLine="709"/>
        <w:jc w:val="both"/>
        <w:rPr>
          <w:rFonts w:ascii="Times New Roman" w:hAnsi="Times New Roman" w:cs="Times New Roman"/>
          <w:color w:val="000000" w:themeColor="text1"/>
          <w:sz w:val="24"/>
          <w:szCs w:val="24"/>
        </w:rPr>
      </w:pPr>
      <w:r w:rsidRPr="00091B5E">
        <w:rPr>
          <w:rFonts w:ascii="Times New Roman" w:hAnsi="Times New Roman" w:cs="Times New Roman"/>
          <w:sz w:val="24"/>
          <w:szCs w:val="24"/>
        </w:rPr>
        <w:t>„</w:t>
      </w:r>
      <w:r w:rsidR="00091B5E" w:rsidRPr="00091B5E">
        <w:rPr>
          <w:rFonts w:ascii="Times New Roman" w:hAnsi="Times New Roman" w:cs="Times New Roman"/>
          <w:sz w:val="24"/>
          <w:szCs w:val="24"/>
        </w:rPr>
        <w:t xml:space="preserve">1. </w:t>
      </w:r>
      <w:r w:rsidR="00091B5E" w:rsidRPr="00091B5E">
        <w:rPr>
          <w:rFonts w:ascii="Times New Roman" w:hAnsi="Times New Roman" w:cs="Times New Roman"/>
          <w:color w:val="000000" w:themeColor="text1"/>
          <w:sz w:val="24"/>
          <w:szCs w:val="24"/>
        </w:rPr>
        <w:t>Neformalusis suaugusiųjų švietimas organizuojamas Lietuvos Respublikos Vyriausybės ar jos įgaliotos institucijos patvirtintos formos trišalėje arba dvišalėje sutartyje numatytomis sąlygomis. Trišalė sutartis sudaroma tarp Užimtumo tarnybos, darbdavio, kuris įdarbins užimtą asmenį, nurodytą šios dalies 2 ar 3 punktuose, ar bedarbį ir užimto asmens, nurodyto šios dalies 2 ar 3 punktuose, ar bedarbio. Dvišalė sutartis tarp Užimtumo tarnybos ir bedarbio ar užimto asmens</w:t>
      </w:r>
      <w:r w:rsidR="0066475C">
        <w:rPr>
          <w:rFonts w:ascii="Times New Roman" w:hAnsi="Times New Roman" w:cs="Times New Roman"/>
          <w:b/>
          <w:bCs/>
          <w:color w:val="000000" w:themeColor="text1"/>
          <w:sz w:val="24"/>
          <w:szCs w:val="24"/>
        </w:rPr>
        <w:t xml:space="preserve">, </w:t>
      </w:r>
      <w:r w:rsidR="0066475C" w:rsidRPr="0066475C">
        <w:rPr>
          <w:rFonts w:ascii="Times New Roman" w:hAnsi="Times New Roman" w:cs="Times New Roman"/>
          <w:b/>
          <w:bCs/>
          <w:color w:val="000000" w:themeColor="text1"/>
          <w:sz w:val="24"/>
          <w:szCs w:val="24"/>
        </w:rPr>
        <w:t>nurodyto šios dalies 2 ar 3 punktuos,</w:t>
      </w:r>
      <w:r w:rsidR="00091B5E" w:rsidRPr="00091B5E">
        <w:rPr>
          <w:rFonts w:ascii="Times New Roman" w:hAnsi="Times New Roman" w:cs="Times New Roman"/>
          <w:color w:val="000000" w:themeColor="text1"/>
          <w:sz w:val="24"/>
          <w:szCs w:val="24"/>
        </w:rPr>
        <w:t xml:space="preserve"> sudaroma, kai:“;</w:t>
      </w:r>
    </w:p>
    <w:p w14:paraId="22F39853" w14:textId="5EF9B6D6" w:rsidR="00351E0C" w:rsidRDefault="004C59F5" w:rsidP="00351E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034FD">
        <w:rPr>
          <w:rFonts w:ascii="Times New Roman" w:hAnsi="Times New Roman" w:cs="Times New Roman"/>
          <w:sz w:val="24"/>
          <w:szCs w:val="24"/>
        </w:rPr>
        <w:t xml:space="preserve">.3. </w:t>
      </w:r>
      <w:r w:rsidR="00351E0C">
        <w:rPr>
          <w:rFonts w:ascii="Times New Roman" w:hAnsi="Times New Roman" w:cs="Times New Roman"/>
          <w:sz w:val="24"/>
          <w:szCs w:val="24"/>
        </w:rPr>
        <w:t>39</w:t>
      </w:r>
      <w:r w:rsidR="00351E0C">
        <w:rPr>
          <w:rFonts w:ascii="Times New Roman" w:hAnsi="Times New Roman" w:cs="Times New Roman"/>
          <w:sz w:val="24"/>
          <w:szCs w:val="24"/>
          <w:vertAlign w:val="superscript"/>
        </w:rPr>
        <w:t>3</w:t>
      </w:r>
      <w:r w:rsidR="00351E0C">
        <w:rPr>
          <w:rFonts w:ascii="Times New Roman" w:hAnsi="Times New Roman" w:cs="Times New Roman"/>
          <w:sz w:val="24"/>
          <w:szCs w:val="24"/>
        </w:rPr>
        <w:t xml:space="preserve"> straipsnio 3 dalies:</w:t>
      </w:r>
    </w:p>
    <w:p w14:paraId="79E35EE0" w14:textId="07E46026" w:rsidR="00B700FB" w:rsidRPr="0061590F" w:rsidRDefault="00351E0C" w:rsidP="006430F4">
      <w:pPr>
        <w:spacing w:after="0" w:line="360" w:lineRule="auto"/>
        <w:ind w:firstLine="709"/>
        <w:jc w:val="both"/>
        <w:rPr>
          <w:rFonts w:ascii="Times New Roman" w:hAnsi="Times New Roman" w:cs="Times New Roman"/>
          <w:sz w:val="24"/>
          <w:szCs w:val="24"/>
        </w:rPr>
      </w:pPr>
      <w:r w:rsidRPr="0061590F">
        <w:rPr>
          <w:rFonts w:ascii="Times New Roman" w:hAnsi="Times New Roman" w:cs="Times New Roman"/>
          <w:sz w:val="24"/>
          <w:szCs w:val="24"/>
        </w:rPr>
        <w:t xml:space="preserve">„3. </w:t>
      </w:r>
      <w:r w:rsidR="0061590F" w:rsidRPr="0061590F">
        <w:rPr>
          <w:rFonts w:ascii="Times New Roman" w:hAnsi="Times New Roman" w:cs="Times New Roman"/>
          <w:color w:val="000000" w:themeColor="text1"/>
          <w:sz w:val="24"/>
          <w:szCs w:val="24"/>
        </w:rPr>
        <w:t xml:space="preserve">Bedarbiams ar užimtiems asmenims </w:t>
      </w:r>
      <w:bookmarkStart w:id="2" w:name="_Hlk86060997"/>
      <w:r w:rsidR="0061590F" w:rsidRPr="0061590F">
        <w:rPr>
          <w:rFonts w:ascii="Times New Roman" w:hAnsi="Times New Roman" w:cs="Times New Roman"/>
          <w:color w:val="000000" w:themeColor="text1"/>
          <w:sz w:val="24"/>
          <w:szCs w:val="24"/>
        </w:rPr>
        <w:t>aukštą pridėtinę vertę kuriančių kvalifikacijų ir kompetencijų įgijimui</w:t>
      </w:r>
      <w:bookmarkEnd w:id="2"/>
      <w:r w:rsidR="0061590F" w:rsidRPr="0061590F">
        <w:rPr>
          <w:rFonts w:ascii="Times New Roman" w:hAnsi="Times New Roman" w:cs="Times New Roman"/>
          <w:color w:val="000000" w:themeColor="text1"/>
          <w:sz w:val="24"/>
          <w:szCs w:val="24"/>
        </w:rPr>
        <w:t xml:space="preserve">, dalyvaujant profesiniame mokyme skiriama lėšų suma negali viršyti 9 Lietuvos Respublikos Vyriausybės patvirtintos minimaliosios mėnesinės algos dydžio kvalifikacijai įgyti ir 5  Lietuvos Respublikos Vyriausybės patvirtintos minimaliosios mėnesinės algos dydžio kvalifikacijai tobulinti ar kompetencijai įgyti – skiriamos bedarbio ar užimto asmens kvalifikacijai ar kompetencijai, įtrauktai į šio straipsnio 2 dalyje nurodytą sąrašą, įgyti. Į šias lėšas bedarbiui neįskaičiuojamos išlaidos, numatytos šio įstatymo 37 straipsnio 13  dalies 2–5 punktuose, </w:t>
      </w:r>
      <w:r w:rsidR="0061590F" w:rsidRPr="0061590F">
        <w:rPr>
          <w:rFonts w:ascii="Times New Roman" w:hAnsi="Times New Roman" w:cs="Times New Roman"/>
          <w:color w:val="000000" w:themeColor="text1"/>
          <w:sz w:val="24"/>
          <w:szCs w:val="24"/>
        </w:rPr>
        <w:lastRenderedPageBreak/>
        <w:t xml:space="preserve">užimtam asmeniui – šio įstatymo 37 straipsnio 13 dalies 2 punkte numatytos išlaidos. Užimtam asmeniui, kuris aukštą pridėtinę vertę kuriančių kvalifikacijų ir kompetencijų įgijimo metu buvo atleistas iš darbo ir </w:t>
      </w:r>
      <w:r w:rsidR="0061590F" w:rsidRPr="009303AC">
        <w:rPr>
          <w:rFonts w:ascii="Times New Roman" w:hAnsi="Times New Roman" w:cs="Times New Roman"/>
          <w:strike/>
          <w:color w:val="000000" w:themeColor="text1"/>
          <w:sz w:val="24"/>
          <w:szCs w:val="24"/>
        </w:rPr>
        <w:t>Užimtumo tarnyba suteikė jam</w:t>
      </w:r>
      <w:r w:rsidR="0061590F" w:rsidRPr="0061590F">
        <w:rPr>
          <w:rFonts w:ascii="Times New Roman" w:hAnsi="Times New Roman" w:cs="Times New Roman"/>
          <w:color w:val="000000" w:themeColor="text1"/>
          <w:sz w:val="24"/>
          <w:szCs w:val="24"/>
        </w:rPr>
        <w:t xml:space="preserve"> </w:t>
      </w:r>
      <w:r w:rsidR="009303AC">
        <w:rPr>
          <w:rFonts w:ascii="Times New Roman" w:hAnsi="Times New Roman" w:cs="Times New Roman"/>
          <w:b/>
          <w:bCs/>
          <w:color w:val="000000" w:themeColor="text1"/>
          <w:sz w:val="24"/>
          <w:szCs w:val="24"/>
        </w:rPr>
        <w:t xml:space="preserve">atitinka </w:t>
      </w:r>
      <w:r w:rsidR="0061590F" w:rsidRPr="0061590F">
        <w:rPr>
          <w:rFonts w:ascii="Times New Roman" w:hAnsi="Times New Roman" w:cs="Times New Roman"/>
          <w:color w:val="000000" w:themeColor="text1"/>
          <w:sz w:val="24"/>
          <w:szCs w:val="24"/>
        </w:rPr>
        <w:t xml:space="preserve">bedarbio statusą, </w:t>
      </w:r>
      <w:r w:rsidR="0061590F" w:rsidRPr="00B6497C">
        <w:rPr>
          <w:rFonts w:ascii="Times New Roman" w:hAnsi="Times New Roman" w:cs="Times New Roman"/>
          <w:strike/>
          <w:color w:val="000000" w:themeColor="text1"/>
          <w:sz w:val="24"/>
          <w:szCs w:val="24"/>
        </w:rPr>
        <w:t>toliau</w:t>
      </w:r>
      <w:r w:rsidR="0061590F" w:rsidRPr="0061590F">
        <w:rPr>
          <w:rFonts w:ascii="Times New Roman" w:hAnsi="Times New Roman" w:cs="Times New Roman"/>
          <w:color w:val="000000" w:themeColor="text1"/>
          <w:sz w:val="24"/>
          <w:szCs w:val="24"/>
        </w:rPr>
        <w:t xml:space="preserve"> </w:t>
      </w:r>
      <w:r w:rsidR="00A269FE" w:rsidRPr="00A269FE">
        <w:rPr>
          <w:rFonts w:ascii="Times New Roman" w:hAnsi="Times New Roman" w:cs="Times New Roman"/>
          <w:b/>
          <w:bCs/>
          <w:color w:val="000000" w:themeColor="text1"/>
          <w:sz w:val="24"/>
          <w:szCs w:val="24"/>
        </w:rPr>
        <w:t>aukštą pridėtinę vertę kuriančių kvalifikacijų ir kompetencijų įgijimo laikotarpiu papildomai</w:t>
      </w:r>
      <w:r w:rsidR="00A269FE" w:rsidRPr="0061590F">
        <w:rPr>
          <w:rFonts w:ascii="Times New Roman" w:hAnsi="Times New Roman" w:cs="Times New Roman"/>
          <w:color w:val="000000" w:themeColor="text1"/>
          <w:sz w:val="24"/>
          <w:szCs w:val="24"/>
        </w:rPr>
        <w:t xml:space="preserve"> </w:t>
      </w:r>
      <w:r w:rsidR="0061590F" w:rsidRPr="0061590F">
        <w:rPr>
          <w:rFonts w:ascii="Times New Roman" w:hAnsi="Times New Roman" w:cs="Times New Roman"/>
          <w:color w:val="000000" w:themeColor="text1"/>
          <w:sz w:val="24"/>
          <w:szCs w:val="24"/>
        </w:rPr>
        <w:t>mokama šio straipsnio 5 dalyje bedarbiams nustatyto dydžio mokymo stipendija ir kompensuojamos šio įstatymo 37 straipsnio 13 dalies 3 ir 4 punktuose nurodytos išlaidos.“;</w:t>
      </w:r>
    </w:p>
    <w:p w14:paraId="17A59183" w14:textId="5F9E89F3" w:rsidR="00346B44" w:rsidRDefault="004C59F5" w:rsidP="006430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034FD">
        <w:rPr>
          <w:rFonts w:ascii="Times New Roman" w:hAnsi="Times New Roman" w:cs="Times New Roman"/>
          <w:sz w:val="24"/>
          <w:szCs w:val="24"/>
        </w:rPr>
        <w:t xml:space="preserve">.4. </w:t>
      </w:r>
      <w:r w:rsidR="00762145">
        <w:rPr>
          <w:rFonts w:ascii="Times New Roman" w:hAnsi="Times New Roman" w:cs="Times New Roman"/>
          <w:sz w:val="24"/>
          <w:szCs w:val="24"/>
        </w:rPr>
        <w:t>40 straipsnio 2 dalies:</w:t>
      </w:r>
    </w:p>
    <w:p w14:paraId="1FA8D2D3" w14:textId="008029C9" w:rsidR="00762145" w:rsidRDefault="00762145" w:rsidP="006430F4">
      <w:pPr>
        <w:spacing w:after="0" w:line="360" w:lineRule="auto"/>
        <w:ind w:firstLine="709"/>
        <w:jc w:val="both"/>
        <w:rPr>
          <w:rFonts w:ascii="Times New Roman" w:hAnsi="Times New Roman" w:cs="Times New Roman"/>
          <w:sz w:val="24"/>
          <w:szCs w:val="24"/>
        </w:rPr>
      </w:pPr>
      <w:r w:rsidRPr="00762145">
        <w:rPr>
          <w:rFonts w:ascii="Times New Roman" w:hAnsi="Times New Roman" w:cs="Times New Roman"/>
          <w:sz w:val="24"/>
          <w:szCs w:val="24"/>
        </w:rPr>
        <w:t xml:space="preserve">„2. </w:t>
      </w:r>
      <w:r w:rsidRPr="00762145">
        <w:rPr>
          <w:rFonts w:ascii="Times New Roman" w:hAnsi="Times New Roman" w:cs="Times New Roman"/>
          <w:color w:val="000000" w:themeColor="text1"/>
          <w:sz w:val="24"/>
          <w:szCs w:val="24"/>
        </w:rPr>
        <w:t xml:space="preserve">Kelionės išlaidos kompensuojamos, kai asmuo dėl paramos judumui į Užimtumo tarnybą kreipiasi per vieną mėnesį nuo įsidarbinimo arba dalyvavimo remiamojo įdarbinimo priemonėse ar stažuotėje pradžios </w:t>
      </w:r>
      <w:r w:rsidRPr="002F47CB">
        <w:rPr>
          <w:rFonts w:ascii="Times New Roman" w:hAnsi="Times New Roman" w:cs="Times New Roman"/>
          <w:strike/>
          <w:color w:val="000000" w:themeColor="text1"/>
          <w:sz w:val="24"/>
          <w:szCs w:val="24"/>
        </w:rPr>
        <w:t>ar</w:t>
      </w:r>
      <w:r w:rsidR="002F47CB">
        <w:rPr>
          <w:rFonts w:ascii="Times New Roman" w:hAnsi="Times New Roman" w:cs="Times New Roman"/>
          <w:color w:val="000000" w:themeColor="text1"/>
          <w:sz w:val="24"/>
          <w:szCs w:val="24"/>
        </w:rPr>
        <w:t xml:space="preserve"> </w:t>
      </w:r>
      <w:r w:rsidR="002F47CB">
        <w:rPr>
          <w:rFonts w:ascii="Times New Roman" w:hAnsi="Times New Roman" w:cs="Times New Roman"/>
          <w:b/>
          <w:bCs/>
          <w:color w:val="000000" w:themeColor="text1"/>
          <w:sz w:val="24"/>
          <w:szCs w:val="24"/>
        </w:rPr>
        <w:t>arba</w:t>
      </w:r>
      <w:r w:rsidRPr="00762145">
        <w:rPr>
          <w:rFonts w:ascii="Times New Roman" w:hAnsi="Times New Roman" w:cs="Times New Roman"/>
          <w:color w:val="000000" w:themeColor="text1"/>
          <w:sz w:val="24"/>
          <w:szCs w:val="24"/>
        </w:rPr>
        <w:t xml:space="preserve"> po dalyvavimo konsultavimo užsiėmimuose</w:t>
      </w:r>
      <w:r w:rsidR="00FA6C39">
        <w:rPr>
          <w:rFonts w:ascii="Times New Roman" w:hAnsi="Times New Roman" w:cs="Times New Roman"/>
          <w:color w:val="000000" w:themeColor="text1"/>
          <w:sz w:val="24"/>
          <w:szCs w:val="24"/>
        </w:rPr>
        <w:t xml:space="preserve"> </w:t>
      </w:r>
      <w:r w:rsidR="00FA6C39" w:rsidRPr="00FA6C39">
        <w:rPr>
          <w:rFonts w:ascii="Times New Roman" w:hAnsi="Times New Roman" w:cs="Times New Roman"/>
          <w:b/>
          <w:bCs/>
          <w:color w:val="000000" w:themeColor="text1"/>
          <w:sz w:val="24"/>
          <w:szCs w:val="24"/>
        </w:rPr>
        <w:t>ar</w:t>
      </w:r>
      <w:r w:rsidR="00BA12E1">
        <w:rPr>
          <w:rFonts w:ascii="Times New Roman" w:hAnsi="Times New Roman" w:cs="Times New Roman"/>
          <w:b/>
          <w:bCs/>
          <w:color w:val="000000" w:themeColor="text1"/>
          <w:sz w:val="24"/>
          <w:szCs w:val="24"/>
        </w:rPr>
        <w:t xml:space="preserve"> darbo pokalbyje</w:t>
      </w:r>
      <w:r w:rsidRPr="00762145">
        <w:rPr>
          <w:rFonts w:ascii="Times New Roman" w:hAnsi="Times New Roman" w:cs="Times New Roman"/>
          <w:color w:val="000000" w:themeColor="text1"/>
          <w:sz w:val="24"/>
          <w:szCs w:val="24"/>
        </w:rPr>
        <w:t xml:space="preserve"> ir kai nustatoma, kad asmens gyvenamoji vieta yra ne toje pačioje gyvenamojoje vietovėje, kurioje yra darbo, darbo pokalbio, stažuotės atlikimo ar konsultavimo užsiėmimų vieta, ne ilgiau kaip 4 mėnesius nuo įsidarbinimo arba dalyvavimo remiamojo įdarbinimo priemonėse, ar stažuotėje, ar konsultavimo užsiėmimuose pradžios ir ne daugiau kaip 5 kartus vienos registracijos Užimtumo tarnyboje laikotarpiu, bedarbiui vykstant į darbo pokalbį su darbdaviu. </w:t>
      </w:r>
      <w:r w:rsidRPr="00762145">
        <w:rPr>
          <w:rFonts w:ascii="Times New Roman" w:hAnsi="Times New Roman" w:cs="Times New Roman"/>
          <w:sz w:val="24"/>
          <w:szCs w:val="24"/>
        </w:rPr>
        <w:t>Kelionės išlaidos darbdaviui kompensuojamos, kai jis dėl paramos judumui į Užimtumo tarnybą kreipiasi per vieną mėnesį nuo bedarbio įdarbinimo dienos ir kai nustatoma, kad įdarbinto bedarbio gyvenamoji vieta yra ne toje pačioje gyvenamojoje vietovėje, kurioje yra darbo vieta.“</w:t>
      </w:r>
      <w:r w:rsidR="00B77FB3">
        <w:rPr>
          <w:rFonts w:ascii="Times New Roman" w:hAnsi="Times New Roman" w:cs="Times New Roman"/>
          <w:sz w:val="24"/>
          <w:szCs w:val="24"/>
        </w:rPr>
        <w:t>.</w:t>
      </w:r>
    </w:p>
    <w:p w14:paraId="006D67AB" w14:textId="25B86704" w:rsidR="00D03167" w:rsidRPr="00310C38" w:rsidRDefault="004C59F5" w:rsidP="009F261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17D15">
        <w:rPr>
          <w:rFonts w:ascii="Times New Roman" w:hAnsi="Times New Roman" w:cs="Times New Roman"/>
          <w:sz w:val="24"/>
          <w:szCs w:val="24"/>
        </w:rPr>
        <w:t>.</w:t>
      </w:r>
      <w:r w:rsidR="00D03167">
        <w:rPr>
          <w:rFonts w:ascii="Times New Roman" w:hAnsi="Times New Roman" w:cs="Times New Roman"/>
          <w:sz w:val="24"/>
          <w:szCs w:val="24"/>
        </w:rPr>
        <w:t xml:space="preserve"> </w:t>
      </w:r>
      <w:r w:rsidR="00D93827">
        <w:rPr>
          <w:rFonts w:ascii="Times New Roman" w:hAnsi="Times New Roman" w:cs="Times New Roman"/>
          <w:sz w:val="24"/>
          <w:szCs w:val="24"/>
        </w:rPr>
        <w:t xml:space="preserve">Atsižvelgiant į tai, </w:t>
      </w:r>
      <w:r w:rsidR="00117D15">
        <w:rPr>
          <w:rFonts w:ascii="Times New Roman" w:hAnsi="Times New Roman" w:cs="Times New Roman"/>
          <w:sz w:val="24"/>
          <w:szCs w:val="24"/>
        </w:rPr>
        <w:t xml:space="preserve">kad </w:t>
      </w:r>
      <w:r w:rsidR="00D93827">
        <w:rPr>
          <w:rFonts w:ascii="Times New Roman" w:hAnsi="Times New Roman" w:cs="Times New Roman"/>
          <w:sz w:val="24"/>
          <w:szCs w:val="24"/>
        </w:rPr>
        <w:t xml:space="preserve">praktikoje </w:t>
      </w:r>
      <w:r w:rsidR="00CC0919">
        <w:rPr>
          <w:rFonts w:ascii="Times New Roman" w:hAnsi="Times New Roman" w:cs="Times New Roman"/>
          <w:sz w:val="24"/>
          <w:szCs w:val="24"/>
        </w:rPr>
        <w:t>atliekant įsteigtų darbo vietų kontrolę,</w:t>
      </w:r>
      <w:r w:rsidR="00AD4F94">
        <w:rPr>
          <w:rFonts w:ascii="Times New Roman" w:hAnsi="Times New Roman" w:cs="Times New Roman"/>
          <w:sz w:val="24"/>
          <w:szCs w:val="24"/>
        </w:rPr>
        <w:t xml:space="preserve"> </w:t>
      </w:r>
      <w:r w:rsidR="00117D15">
        <w:rPr>
          <w:rFonts w:ascii="Times New Roman" w:hAnsi="Times New Roman" w:cs="Times New Roman"/>
          <w:sz w:val="24"/>
          <w:szCs w:val="24"/>
        </w:rPr>
        <w:t>kartais</w:t>
      </w:r>
      <w:r w:rsidR="00AD4F94">
        <w:rPr>
          <w:rFonts w:ascii="Times New Roman" w:hAnsi="Times New Roman" w:cs="Times New Roman"/>
          <w:sz w:val="24"/>
          <w:szCs w:val="24"/>
        </w:rPr>
        <w:t xml:space="preserve"> </w:t>
      </w:r>
      <w:r w:rsidR="00CC0919">
        <w:rPr>
          <w:rFonts w:ascii="Times New Roman" w:hAnsi="Times New Roman" w:cs="Times New Roman"/>
          <w:sz w:val="24"/>
          <w:szCs w:val="24"/>
        </w:rPr>
        <w:t xml:space="preserve">stebimas </w:t>
      </w:r>
      <w:r w:rsidR="00AD4F94">
        <w:rPr>
          <w:rFonts w:ascii="Times New Roman" w:hAnsi="Times New Roman" w:cs="Times New Roman"/>
          <w:sz w:val="24"/>
          <w:szCs w:val="24"/>
        </w:rPr>
        <w:t xml:space="preserve">darbo vietas įsteigusių fizinių ar juridinių asmenų </w:t>
      </w:r>
      <w:r w:rsidR="00CC0919">
        <w:rPr>
          <w:rFonts w:ascii="Times New Roman" w:hAnsi="Times New Roman" w:cs="Times New Roman"/>
          <w:sz w:val="24"/>
          <w:szCs w:val="24"/>
        </w:rPr>
        <w:t>piktnaudžiavimas</w:t>
      </w:r>
      <w:r w:rsidR="005A6B9A">
        <w:rPr>
          <w:rFonts w:ascii="Times New Roman" w:hAnsi="Times New Roman" w:cs="Times New Roman"/>
          <w:sz w:val="24"/>
          <w:szCs w:val="24"/>
        </w:rPr>
        <w:t xml:space="preserve">, pavyzdžiui, per 36 mėnesių kontrolės laikotarpį </w:t>
      </w:r>
      <w:r w:rsidR="00B80FFB">
        <w:rPr>
          <w:rFonts w:ascii="Times New Roman" w:hAnsi="Times New Roman" w:cs="Times New Roman"/>
          <w:sz w:val="24"/>
          <w:szCs w:val="24"/>
        </w:rPr>
        <w:t>asmenys nevykdo veiklos kasmet po 120 dienų</w:t>
      </w:r>
      <w:r w:rsidR="00335467">
        <w:rPr>
          <w:rFonts w:ascii="Times New Roman" w:hAnsi="Times New Roman" w:cs="Times New Roman"/>
          <w:sz w:val="24"/>
          <w:szCs w:val="24"/>
        </w:rPr>
        <w:t xml:space="preserve"> iš eilės</w:t>
      </w:r>
      <w:r w:rsidR="005B55B7">
        <w:rPr>
          <w:rFonts w:ascii="Times New Roman" w:hAnsi="Times New Roman" w:cs="Times New Roman"/>
          <w:sz w:val="24"/>
          <w:szCs w:val="24"/>
        </w:rPr>
        <w:t>,</w:t>
      </w:r>
      <w:r w:rsidR="00D35598">
        <w:rPr>
          <w:rFonts w:ascii="Times New Roman" w:hAnsi="Times New Roman" w:cs="Times New Roman"/>
          <w:sz w:val="24"/>
          <w:szCs w:val="24"/>
        </w:rPr>
        <w:t xml:space="preserve"> </w:t>
      </w:r>
      <w:r w:rsidR="001267D3">
        <w:rPr>
          <w:rFonts w:ascii="Times New Roman" w:hAnsi="Times New Roman" w:cs="Times New Roman"/>
          <w:sz w:val="24"/>
          <w:szCs w:val="24"/>
        </w:rPr>
        <w:t>todėl</w:t>
      </w:r>
      <w:r w:rsidR="00B00935">
        <w:rPr>
          <w:rFonts w:ascii="Times New Roman" w:hAnsi="Times New Roman" w:cs="Times New Roman"/>
          <w:sz w:val="24"/>
          <w:szCs w:val="24"/>
        </w:rPr>
        <w:t xml:space="preserve"> </w:t>
      </w:r>
      <w:r w:rsidR="00D35598">
        <w:rPr>
          <w:rFonts w:ascii="Times New Roman" w:hAnsi="Times New Roman" w:cs="Times New Roman"/>
          <w:sz w:val="24"/>
          <w:szCs w:val="24"/>
        </w:rPr>
        <w:t>bendra</w:t>
      </w:r>
      <w:r w:rsidR="00B00935">
        <w:rPr>
          <w:rFonts w:ascii="Times New Roman" w:hAnsi="Times New Roman" w:cs="Times New Roman"/>
          <w:sz w:val="24"/>
          <w:szCs w:val="24"/>
        </w:rPr>
        <w:t>s nevykdymo laikotarpis gali siekti net 360 dien</w:t>
      </w:r>
      <w:r w:rsidR="001267D3">
        <w:rPr>
          <w:rFonts w:ascii="Times New Roman" w:hAnsi="Times New Roman" w:cs="Times New Roman"/>
          <w:sz w:val="24"/>
          <w:szCs w:val="24"/>
        </w:rPr>
        <w:t>as</w:t>
      </w:r>
      <w:r w:rsidR="00B00935">
        <w:rPr>
          <w:rFonts w:ascii="Times New Roman" w:hAnsi="Times New Roman" w:cs="Times New Roman"/>
          <w:sz w:val="24"/>
          <w:szCs w:val="24"/>
        </w:rPr>
        <w:t>,</w:t>
      </w:r>
      <w:r w:rsidR="00C67CF6">
        <w:rPr>
          <w:rFonts w:ascii="Times New Roman" w:hAnsi="Times New Roman" w:cs="Times New Roman"/>
          <w:sz w:val="24"/>
          <w:szCs w:val="24"/>
        </w:rPr>
        <w:t xml:space="preserve"> t. y. trečdalį kontrolė</w:t>
      </w:r>
      <w:r w:rsidR="001267D3">
        <w:rPr>
          <w:rFonts w:ascii="Times New Roman" w:hAnsi="Times New Roman" w:cs="Times New Roman"/>
          <w:sz w:val="24"/>
          <w:szCs w:val="24"/>
        </w:rPr>
        <w:t>s</w:t>
      </w:r>
      <w:r w:rsidR="00C67CF6">
        <w:rPr>
          <w:rFonts w:ascii="Times New Roman" w:hAnsi="Times New Roman" w:cs="Times New Roman"/>
          <w:sz w:val="24"/>
          <w:szCs w:val="24"/>
        </w:rPr>
        <w:t xml:space="preserve"> laikotarpio,</w:t>
      </w:r>
      <w:r w:rsidR="005B55B7">
        <w:rPr>
          <w:rFonts w:ascii="Times New Roman" w:hAnsi="Times New Roman" w:cs="Times New Roman"/>
          <w:sz w:val="24"/>
          <w:szCs w:val="24"/>
        </w:rPr>
        <w:t xml:space="preserve"> </w:t>
      </w:r>
      <w:r w:rsidR="00091B6A">
        <w:rPr>
          <w:rFonts w:ascii="Times New Roman" w:hAnsi="Times New Roman" w:cs="Times New Roman"/>
          <w:sz w:val="24"/>
          <w:szCs w:val="24"/>
        </w:rPr>
        <w:t xml:space="preserve">darbuotojams suteikiamos nemokamos atostogos, </w:t>
      </w:r>
      <w:r w:rsidR="00D43A8F">
        <w:rPr>
          <w:rFonts w:ascii="Times New Roman" w:hAnsi="Times New Roman" w:cs="Times New Roman"/>
          <w:sz w:val="24"/>
          <w:szCs w:val="24"/>
        </w:rPr>
        <w:t xml:space="preserve">įdarbintiems asmenims </w:t>
      </w:r>
      <w:r w:rsidR="00566CC1">
        <w:rPr>
          <w:rFonts w:ascii="Times New Roman" w:hAnsi="Times New Roman" w:cs="Times New Roman"/>
          <w:sz w:val="24"/>
          <w:szCs w:val="24"/>
        </w:rPr>
        <w:t xml:space="preserve">dažnai </w:t>
      </w:r>
      <w:r w:rsidR="00D43A8F">
        <w:rPr>
          <w:rFonts w:ascii="Times New Roman" w:hAnsi="Times New Roman" w:cs="Times New Roman"/>
          <w:sz w:val="24"/>
          <w:szCs w:val="24"/>
        </w:rPr>
        <w:t xml:space="preserve">nemokamas darbo užmokestis 2 mėnesius, </w:t>
      </w:r>
      <w:r w:rsidR="005B55B7">
        <w:rPr>
          <w:rFonts w:ascii="Times New Roman" w:hAnsi="Times New Roman" w:cs="Times New Roman"/>
          <w:sz w:val="24"/>
          <w:szCs w:val="24"/>
        </w:rPr>
        <w:t>Užimtumo tarnyba</w:t>
      </w:r>
      <w:r w:rsidR="00335467">
        <w:rPr>
          <w:rFonts w:ascii="Times New Roman" w:hAnsi="Times New Roman" w:cs="Times New Roman"/>
          <w:sz w:val="24"/>
          <w:szCs w:val="24"/>
        </w:rPr>
        <w:t xml:space="preserve"> siūlo </w:t>
      </w:r>
      <w:r w:rsidR="0021709A">
        <w:rPr>
          <w:rFonts w:ascii="Times New Roman" w:hAnsi="Times New Roman" w:cs="Times New Roman"/>
          <w:sz w:val="24"/>
          <w:szCs w:val="24"/>
        </w:rPr>
        <w:t>koreguoti Užimtumo į</w:t>
      </w:r>
      <w:r w:rsidR="00E73533">
        <w:rPr>
          <w:rFonts w:ascii="Times New Roman" w:hAnsi="Times New Roman" w:cs="Times New Roman"/>
          <w:sz w:val="24"/>
          <w:szCs w:val="24"/>
        </w:rPr>
        <w:t>statymo</w:t>
      </w:r>
      <w:r w:rsidR="0021709A">
        <w:rPr>
          <w:rFonts w:ascii="Times New Roman" w:hAnsi="Times New Roman" w:cs="Times New Roman"/>
          <w:sz w:val="24"/>
          <w:szCs w:val="24"/>
        </w:rPr>
        <w:t xml:space="preserve"> </w:t>
      </w:r>
      <w:r w:rsidR="00E73533">
        <w:rPr>
          <w:rFonts w:ascii="Times New Roman" w:hAnsi="Times New Roman" w:cs="Times New Roman"/>
          <w:sz w:val="24"/>
          <w:szCs w:val="24"/>
        </w:rPr>
        <w:t xml:space="preserve">44 straipsnio 5 dalies </w:t>
      </w:r>
      <w:r w:rsidR="00D43A8F">
        <w:rPr>
          <w:rFonts w:ascii="Times New Roman" w:hAnsi="Times New Roman" w:cs="Times New Roman"/>
          <w:sz w:val="24"/>
          <w:szCs w:val="24"/>
        </w:rPr>
        <w:t xml:space="preserve">2 ir </w:t>
      </w:r>
      <w:r w:rsidR="00E73533">
        <w:rPr>
          <w:rFonts w:ascii="Times New Roman" w:hAnsi="Times New Roman" w:cs="Times New Roman"/>
          <w:sz w:val="24"/>
          <w:szCs w:val="24"/>
        </w:rPr>
        <w:t>4 punkt</w:t>
      </w:r>
      <w:r w:rsidR="00D43A8F">
        <w:rPr>
          <w:rFonts w:ascii="Times New Roman" w:hAnsi="Times New Roman" w:cs="Times New Roman"/>
          <w:sz w:val="24"/>
          <w:szCs w:val="24"/>
        </w:rPr>
        <w:t>us</w:t>
      </w:r>
      <w:r w:rsidR="00E73533">
        <w:rPr>
          <w:rFonts w:ascii="Times New Roman" w:hAnsi="Times New Roman" w:cs="Times New Roman"/>
          <w:sz w:val="24"/>
          <w:szCs w:val="24"/>
        </w:rPr>
        <w:t>, išdėstant j</w:t>
      </w:r>
      <w:r w:rsidR="00201DCF">
        <w:rPr>
          <w:rFonts w:ascii="Times New Roman" w:hAnsi="Times New Roman" w:cs="Times New Roman"/>
          <w:sz w:val="24"/>
          <w:szCs w:val="24"/>
        </w:rPr>
        <w:t>uos</w:t>
      </w:r>
      <w:r w:rsidR="00E73533">
        <w:rPr>
          <w:rFonts w:ascii="Times New Roman" w:hAnsi="Times New Roman" w:cs="Times New Roman"/>
          <w:sz w:val="24"/>
          <w:szCs w:val="24"/>
        </w:rPr>
        <w:t xml:space="preserve"> taip:</w:t>
      </w:r>
    </w:p>
    <w:p w14:paraId="6B1D279A" w14:textId="7CE6B4AF" w:rsidR="00201DCF" w:rsidRPr="00A00551" w:rsidRDefault="00E73533" w:rsidP="00A00551">
      <w:pPr>
        <w:spacing w:after="0" w:line="360" w:lineRule="auto"/>
        <w:ind w:firstLine="709"/>
        <w:jc w:val="both"/>
        <w:rPr>
          <w:rFonts w:ascii="Times New Roman" w:hAnsi="Times New Roman" w:cs="Times New Roman"/>
          <w:sz w:val="24"/>
          <w:szCs w:val="24"/>
        </w:rPr>
      </w:pPr>
      <w:r w:rsidRPr="00201DCF">
        <w:rPr>
          <w:rFonts w:ascii="Times New Roman" w:hAnsi="Times New Roman" w:cs="Times New Roman"/>
          <w:sz w:val="24"/>
          <w:szCs w:val="24"/>
        </w:rPr>
        <w:t>„</w:t>
      </w:r>
      <w:r w:rsidR="00201DCF" w:rsidRPr="00201DCF">
        <w:rPr>
          <w:rFonts w:ascii="Times New Roman" w:hAnsi="Times New Roman" w:cs="Times New Roman"/>
          <w:sz w:val="24"/>
          <w:szCs w:val="24"/>
        </w:rPr>
        <w:t xml:space="preserve">2) </w:t>
      </w:r>
      <w:r w:rsidR="00A00551" w:rsidRPr="00A00551">
        <w:rPr>
          <w:rFonts w:ascii="Times New Roman" w:hAnsi="Times New Roman" w:cs="Times New Roman"/>
          <w:sz w:val="24"/>
          <w:szCs w:val="24"/>
        </w:rPr>
        <w:t xml:space="preserve">įdarbinto asmens darbo vietoje prastova ne dėl darbuotojo kaltės tęsiasi ilgiau kaip 30 kalendorinių dienų iš eilės, išskyrus atvejus, kai prastova tęsiasi dėl Lietuvos Respublikos Vyriausybės paskelbtos ekstremaliosios situacijos ir karantino, arba įdarbintas asmuo neatvyksta į darbą ilgiau kaip 120 dienų </w:t>
      </w:r>
      <w:r w:rsidR="00091B6A" w:rsidRPr="00091B6A">
        <w:rPr>
          <w:rFonts w:ascii="Times New Roman" w:hAnsi="Times New Roman" w:cs="Times New Roman"/>
          <w:strike/>
          <w:sz w:val="24"/>
          <w:szCs w:val="24"/>
        </w:rPr>
        <w:t>iš eilės</w:t>
      </w:r>
      <w:r w:rsidR="00A00551" w:rsidRPr="00A00551">
        <w:rPr>
          <w:rFonts w:ascii="Times New Roman" w:hAnsi="Times New Roman" w:cs="Times New Roman"/>
          <w:sz w:val="24"/>
          <w:szCs w:val="24"/>
        </w:rPr>
        <w:t xml:space="preserve"> dėl jam suteiktų nemokamų atostogų, taip pat jeigu jam darbo sutartyje nustatytomis sąlygomis ir terminais </w:t>
      </w:r>
      <w:r w:rsidR="00DB556E" w:rsidRPr="00DB556E">
        <w:rPr>
          <w:rFonts w:ascii="Times New Roman" w:hAnsi="Times New Roman" w:cs="Times New Roman"/>
          <w:strike/>
          <w:sz w:val="24"/>
          <w:szCs w:val="24"/>
        </w:rPr>
        <w:t>daugiau kaip</w:t>
      </w:r>
      <w:r w:rsidR="00A00551" w:rsidRPr="00A00551">
        <w:rPr>
          <w:rFonts w:ascii="Times New Roman" w:hAnsi="Times New Roman" w:cs="Times New Roman"/>
          <w:sz w:val="24"/>
          <w:szCs w:val="24"/>
        </w:rPr>
        <w:t xml:space="preserve"> 2 mėnesius </w:t>
      </w:r>
      <w:r w:rsidR="00DB556E" w:rsidRPr="00132615">
        <w:rPr>
          <w:rFonts w:ascii="Times New Roman" w:hAnsi="Times New Roman" w:cs="Times New Roman"/>
          <w:sz w:val="24"/>
          <w:szCs w:val="24"/>
        </w:rPr>
        <w:t>iš eilės</w:t>
      </w:r>
      <w:r w:rsidR="00A00551" w:rsidRPr="00A00551">
        <w:rPr>
          <w:rFonts w:ascii="Times New Roman" w:hAnsi="Times New Roman" w:cs="Times New Roman"/>
          <w:sz w:val="24"/>
          <w:szCs w:val="24"/>
        </w:rPr>
        <w:t xml:space="preserve"> nemokamas visas jam priklausantis darbo užmokestis;</w:t>
      </w:r>
      <w:r w:rsidR="007A172D">
        <w:rPr>
          <w:rFonts w:ascii="Times New Roman" w:hAnsi="Times New Roman" w:cs="Times New Roman"/>
          <w:sz w:val="24"/>
          <w:szCs w:val="24"/>
        </w:rPr>
        <w:t>“</w:t>
      </w:r>
    </w:p>
    <w:p w14:paraId="4989E5F6" w14:textId="74C69C49" w:rsidR="009E5F55" w:rsidRDefault="007A172D" w:rsidP="00A005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E5F55" w:rsidRPr="00E73533">
        <w:rPr>
          <w:rFonts w:ascii="Times New Roman" w:hAnsi="Times New Roman" w:cs="Times New Roman"/>
          <w:sz w:val="24"/>
          <w:szCs w:val="24"/>
        </w:rPr>
        <w:t xml:space="preserve">4) </w:t>
      </w:r>
      <w:r w:rsidR="005D77A7" w:rsidRPr="005D77A7">
        <w:rPr>
          <w:rFonts w:ascii="Times New Roman" w:hAnsi="Times New Roman" w:cs="Times New Roman"/>
          <w:sz w:val="24"/>
          <w:szCs w:val="24"/>
        </w:rPr>
        <w:t>šio įstatymo 47 straipsnio 2 dalyje nurodytais atvejais asmenys, pradėję</w:t>
      </w:r>
      <w:r w:rsidR="005D77A7" w:rsidRPr="005D77A7">
        <w:rPr>
          <w:rFonts w:ascii="Times New Roman" w:hAnsi="Times New Roman" w:cs="Times New Roman"/>
          <w:strike/>
          <w:sz w:val="24"/>
          <w:szCs w:val="24"/>
        </w:rPr>
        <w:t>s</w:t>
      </w:r>
      <w:r w:rsidR="005D77A7" w:rsidRPr="005D77A7">
        <w:rPr>
          <w:rFonts w:ascii="Times New Roman" w:hAnsi="Times New Roman" w:cs="Times New Roman"/>
          <w:sz w:val="24"/>
          <w:szCs w:val="24"/>
        </w:rPr>
        <w:t xml:space="preserve"> savo verslą sau įsteigtoje darbo vietoje, ilgiau kaip 120 dienų iš eilės arba daugiau kaip 140 dienų </w:t>
      </w:r>
      <w:r w:rsidR="005D77A7" w:rsidRPr="00F305D7">
        <w:rPr>
          <w:rFonts w:ascii="Times New Roman" w:hAnsi="Times New Roman" w:cs="Times New Roman"/>
          <w:sz w:val="24"/>
          <w:szCs w:val="24"/>
        </w:rPr>
        <w:t xml:space="preserve">per </w:t>
      </w:r>
      <w:r w:rsidR="005D77A7" w:rsidRPr="00562D76">
        <w:rPr>
          <w:rFonts w:ascii="Times New Roman" w:hAnsi="Times New Roman" w:cs="Times New Roman"/>
          <w:strike/>
          <w:sz w:val="24"/>
          <w:szCs w:val="24"/>
        </w:rPr>
        <w:t>pastaruosius 12 mėnesių</w:t>
      </w:r>
      <w:r w:rsidR="005D77A7" w:rsidRPr="005D77A7">
        <w:rPr>
          <w:rFonts w:ascii="Times New Roman" w:hAnsi="Times New Roman" w:cs="Times New Roman"/>
          <w:sz w:val="24"/>
          <w:szCs w:val="24"/>
        </w:rPr>
        <w:t xml:space="preserve"> </w:t>
      </w:r>
      <w:bookmarkStart w:id="3" w:name="_Hlk86908549"/>
      <w:r w:rsidR="00562D76" w:rsidRPr="00562D76">
        <w:rPr>
          <w:rFonts w:ascii="Times New Roman" w:hAnsi="Times New Roman" w:cs="Times New Roman"/>
          <w:b/>
          <w:sz w:val="24"/>
          <w:szCs w:val="24"/>
        </w:rPr>
        <w:t>36 mėnesius</w:t>
      </w:r>
      <w:r w:rsidR="00562D76" w:rsidRPr="00562D76">
        <w:rPr>
          <w:rFonts w:ascii="Times New Roman" w:hAnsi="Times New Roman" w:cs="Times New Roman"/>
          <w:bCs/>
          <w:sz w:val="24"/>
          <w:szCs w:val="24"/>
        </w:rPr>
        <w:t xml:space="preserve"> </w:t>
      </w:r>
      <w:r w:rsidR="00562D76" w:rsidRPr="00562D76">
        <w:rPr>
          <w:rFonts w:ascii="Times New Roman" w:hAnsi="Times New Roman" w:cs="Times New Roman"/>
          <w:b/>
          <w:sz w:val="24"/>
          <w:szCs w:val="24"/>
        </w:rPr>
        <w:t>nuo darbo vietos įsteigimo</w:t>
      </w:r>
      <w:bookmarkEnd w:id="3"/>
      <w:r w:rsidR="00562D76">
        <w:rPr>
          <w:bCs/>
          <w:szCs w:val="24"/>
        </w:rPr>
        <w:t xml:space="preserve"> </w:t>
      </w:r>
      <w:r w:rsidR="005D77A7" w:rsidRPr="005D77A7">
        <w:rPr>
          <w:rFonts w:ascii="Times New Roman" w:hAnsi="Times New Roman" w:cs="Times New Roman"/>
          <w:sz w:val="24"/>
          <w:szCs w:val="24"/>
        </w:rPr>
        <w:t xml:space="preserve">nevykdo veiklos, išskyrus atvejus, kai asmuo, pradėjęs savo verslą įsteigtoje darbo vietoje, raštu </w:t>
      </w:r>
      <w:r w:rsidR="005D77A7" w:rsidRPr="005D77A7">
        <w:rPr>
          <w:rFonts w:ascii="Times New Roman" w:hAnsi="Times New Roman" w:cs="Times New Roman"/>
          <w:color w:val="000000" w:themeColor="text1"/>
          <w:sz w:val="24"/>
          <w:szCs w:val="24"/>
        </w:rPr>
        <w:t>ar elektroninių ryšių priemonėmis</w:t>
      </w:r>
      <w:r w:rsidR="005D77A7" w:rsidRPr="005D77A7">
        <w:rPr>
          <w:rFonts w:ascii="Times New Roman" w:hAnsi="Times New Roman" w:cs="Times New Roman"/>
          <w:b/>
          <w:bCs/>
          <w:color w:val="000000" w:themeColor="text1"/>
          <w:sz w:val="24"/>
          <w:szCs w:val="24"/>
        </w:rPr>
        <w:t xml:space="preserve"> </w:t>
      </w:r>
      <w:r w:rsidR="005D77A7" w:rsidRPr="005D77A7">
        <w:rPr>
          <w:rFonts w:ascii="Times New Roman" w:hAnsi="Times New Roman" w:cs="Times New Roman"/>
          <w:sz w:val="24"/>
          <w:szCs w:val="24"/>
        </w:rPr>
        <w:t xml:space="preserve">informuoja </w:t>
      </w:r>
      <w:r w:rsidR="005D77A7" w:rsidRPr="005D77A7">
        <w:rPr>
          <w:rFonts w:ascii="Times New Roman" w:hAnsi="Times New Roman" w:cs="Times New Roman"/>
          <w:sz w:val="24"/>
          <w:szCs w:val="24"/>
        </w:rPr>
        <w:lastRenderedPageBreak/>
        <w:t xml:space="preserve">Užimtumo tarnybą, kad ilgiau kaip 126 dienas iš eilės arba daugiau kaip 140 dienų </w:t>
      </w:r>
      <w:r w:rsidR="005D77A7" w:rsidRPr="00F305D7">
        <w:rPr>
          <w:rFonts w:ascii="Times New Roman" w:hAnsi="Times New Roman" w:cs="Times New Roman"/>
          <w:sz w:val="24"/>
          <w:szCs w:val="24"/>
        </w:rPr>
        <w:t xml:space="preserve">per </w:t>
      </w:r>
      <w:r w:rsidR="005D77A7" w:rsidRPr="00B57979">
        <w:rPr>
          <w:rFonts w:ascii="Times New Roman" w:hAnsi="Times New Roman" w:cs="Times New Roman"/>
          <w:sz w:val="24"/>
          <w:szCs w:val="24"/>
        </w:rPr>
        <w:t>pastaruosius 12 mėnesių</w:t>
      </w:r>
      <w:r w:rsidR="005D77A7" w:rsidRPr="005D77A7">
        <w:rPr>
          <w:rFonts w:ascii="Times New Roman" w:hAnsi="Times New Roman" w:cs="Times New Roman"/>
          <w:sz w:val="24"/>
          <w:szCs w:val="24"/>
        </w:rPr>
        <w:t xml:space="preserve"> nevykdys veiklos dėl nėštumo ir gimdymo atostogų, tėvystės atostogų ir (arba) atostogų vaikui prižiūrėti arba privalomosios pradinės karo tarnybos, savanoriškos nenuolatinės karo tarnybos ar alternatyviosios krašto apsaugos tarnybos atlikimo, nurodydamas savo vardą, pavardę, gimimo datą ir veiklos nevykdymo laikotarpį. Įsteigtos darbo vietos išlaikymo ne mažiau kaip 36 mėnesius laikotarpis šiame punkte nurodytais atvejais pratęsiamas tiek, kiek trunka veiklos nevykdymo laikotarpis;</w:t>
      </w:r>
      <w:r w:rsidR="001D6FB0" w:rsidRPr="005D77A7">
        <w:rPr>
          <w:rFonts w:ascii="Times New Roman" w:hAnsi="Times New Roman" w:cs="Times New Roman"/>
          <w:sz w:val="24"/>
          <w:szCs w:val="24"/>
        </w:rPr>
        <w:t>“.</w:t>
      </w:r>
    </w:p>
    <w:p w14:paraId="0FDB0214" w14:textId="04F2A230" w:rsidR="00C05C6F" w:rsidRDefault="004C59F5" w:rsidP="00A0055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6</w:t>
      </w:r>
      <w:r w:rsidR="000E7461">
        <w:rPr>
          <w:rFonts w:ascii="Times New Roman" w:hAnsi="Times New Roman" w:cs="Times New Roman"/>
          <w:sz w:val="24"/>
          <w:szCs w:val="24"/>
        </w:rPr>
        <w:t>.</w:t>
      </w:r>
      <w:r w:rsidR="00C05C6F">
        <w:rPr>
          <w:rFonts w:ascii="Times New Roman" w:hAnsi="Times New Roman" w:cs="Times New Roman"/>
          <w:sz w:val="24"/>
          <w:szCs w:val="24"/>
        </w:rPr>
        <w:t xml:space="preserve"> </w:t>
      </w:r>
      <w:r w:rsidR="00B94972">
        <w:rPr>
          <w:rFonts w:ascii="Times New Roman" w:hAnsi="Times New Roman" w:cs="Times New Roman"/>
          <w:sz w:val="24"/>
          <w:szCs w:val="24"/>
        </w:rPr>
        <w:t>Siekiant aiškumo</w:t>
      </w:r>
      <w:r w:rsidR="001C56C2">
        <w:rPr>
          <w:rFonts w:ascii="Times New Roman" w:hAnsi="Times New Roman" w:cs="Times New Roman"/>
          <w:sz w:val="24"/>
          <w:szCs w:val="24"/>
        </w:rPr>
        <w:t xml:space="preserve">, siūlytina </w:t>
      </w:r>
      <w:r w:rsidR="00096CF1">
        <w:rPr>
          <w:rFonts w:ascii="Times New Roman" w:hAnsi="Times New Roman" w:cs="Times New Roman"/>
          <w:sz w:val="24"/>
          <w:szCs w:val="24"/>
        </w:rPr>
        <w:t xml:space="preserve">Užimtumo įstatymo 47 straipsnio </w:t>
      </w:r>
      <w:r w:rsidR="00BE1295">
        <w:rPr>
          <w:rFonts w:ascii="Times New Roman" w:hAnsi="Times New Roman" w:cs="Times New Roman"/>
          <w:sz w:val="24"/>
          <w:szCs w:val="24"/>
        </w:rPr>
        <w:t xml:space="preserve">2 dalies 1 punkte </w:t>
      </w:r>
      <w:r w:rsidR="00251241">
        <w:rPr>
          <w:rFonts w:ascii="Times New Roman" w:hAnsi="Times New Roman" w:cs="Times New Roman"/>
          <w:sz w:val="24"/>
          <w:szCs w:val="24"/>
        </w:rPr>
        <w:t xml:space="preserve">konkrečiai </w:t>
      </w:r>
      <w:r w:rsidR="001C56C2">
        <w:rPr>
          <w:rFonts w:ascii="Times New Roman" w:hAnsi="Times New Roman" w:cs="Times New Roman"/>
          <w:sz w:val="24"/>
          <w:szCs w:val="24"/>
        </w:rPr>
        <w:t xml:space="preserve">apibrėžti </w:t>
      </w:r>
      <w:r w:rsidR="00096CF1">
        <w:rPr>
          <w:rFonts w:ascii="Times New Roman" w:hAnsi="Times New Roman" w:cs="Times New Roman"/>
          <w:sz w:val="24"/>
          <w:szCs w:val="24"/>
        </w:rPr>
        <w:t>tikslines grupes</w:t>
      </w:r>
      <w:r w:rsidR="00251241">
        <w:rPr>
          <w:rFonts w:ascii="Times New Roman" w:hAnsi="Times New Roman" w:cs="Times New Roman"/>
          <w:sz w:val="24"/>
          <w:szCs w:val="24"/>
        </w:rPr>
        <w:t xml:space="preserve"> asmenų</w:t>
      </w:r>
      <w:r w:rsidR="0070183D">
        <w:rPr>
          <w:rFonts w:ascii="Times New Roman" w:hAnsi="Times New Roman" w:cs="Times New Roman"/>
          <w:sz w:val="24"/>
          <w:szCs w:val="24"/>
        </w:rPr>
        <w:t>, kurių</w:t>
      </w:r>
      <w:r w:rsidR="00251241">
        <w:rPr>
          <w:color w:val="000000" w:themeColor="text1"/>
          <w:szCs w:val="24"/>
        </w:rPr>
        <w:t xml:space="preserve"> </w:t>
      </w:r>
      <w:r w:rsidR="00251241" w:rsidRPr="0070183D">
        <w:rPr>
          <w:rFonts w:ascii="Times New Roman" w:hAnsi="Times New Roman" w:cs="Times New Roman"/>
          <w:color w:val="000000" w:themeColor="text1"/>
          <w:sz w:val="24"/>
          <w:szCs w:val="24"/>
        </w:rPr>
        <w:t>paramai darbo vietoms steigti naudojamos Ekonomikos gaivinimo ir atsparumo didinimo priemonės lėšos</w:t>
      </w:r>
      <w:r w:rsidR="005E333A">
        <w:rPr>
          <w:rFonts w:ascii="Times New Roman" w:hAnsi="Times New Roman" w:cs="Times New Roman"/>
          <w:color w:val="000000" w:themeColor="text1"/>
          <w:sz w:val="24"/>
          <w:szCs w:val="24"/>
        </w:rPr>
        <w:t>.</w:t>
      </w:r>
    </w:p>
    <w:p w14:paraId="1FB6ACB9" w14:textId="44FB8419" w:rsidR="00A777B5" w:rsidRDefault="004C59F5" w:rsidP="00A777B5">
      <w:pPr>
        <w:pStyle w:val="Sraopastraipa"/>
        <w:spacing w:after="0" w:line="360" w:lineRule="auto"/>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7</w:t>
      </w:r>
      <w:r w:rsidR="000F1243">
        <w:rPr>
          <w:rFonts w:ascii="Times New Roman" w:hAnsi="Times New Roman" w:cs="Times New Roman"/>
          <w:color w:val="000000" w:themeColor="text1"/>
          <w:sz w:val="24"/>
          <w:szCs w:val="24"/>
        </w:rPr>
        <w:t>.</w:t>
      </w:r>
      <w:r w:rsidR="005E333A">
        <w:rPr>
          <w:rFonts w:ascii="Times New Roman" w:hAnsi="Times New Roman" w:cs="Times New Roman"/>
          <w:color w:val="000000" w:themeColor="text1"/>
          <w:sz w:val="24"/>
          <w:szCs w:val="24"/>
        </w:rPr>
        <w:t xml:space="preserve"> </w:t>
      </w:r>
      <w:r w:rsidR="00A777B5">
        <w:rPr>
          <w:rFonts w:ascii="Times New Roman" w:hAnsi="Times New Roman" w:cs="Times New Roman"/>
          <w:color w:val="000000" w:themeColor="text1"/>
          <w:sz w:val="24"/>
          <w:szCs w:val="24"/>
        </w:rPr>
        <w:t>Siekiant teisinio aiškumo, s</w:t>
      </w:r>
      <w:r w:rsidR="00A777B5" w:rsidRPr="002B1BA3">
        <w:rPr>
          <w:rFonts w:ascii="Times New Roman" w:hAnsi="Times New Roman" w:cs="Times New Roman"/>
          <w:sz w:val="24"/>
          <w:szCs w:val="24"/>
        </w:rPr>
        <w:t xml:space="preserve">iūlytini šie techninio pobūdžio </w:t>
      </w:r>
      <w:r w:rsidR="00A777B5">
        <w:rPr>
          <w:rFonts w:ascii="Times New Roman" w:hAnsi="Times New Roman" w:cs="Times New Roman"/>
          <w:sz w:val="24"/>
          <w:szCs w:val="24"/>
        </w:rPr>
        <w:t>Užimtumo į</w:t>
      </w:r>
      <w:r w:rsidR="00A777B5" w:rsidRPr="002B1BA3">
        <w:rPr>
          <w:rFonts w:ascii="Times New Roman" w:hAnsi="Times New Roman" w:cs="Times New Roman"/>
          <w:sz w:val="24"/>
          <w:szCs w:val="24"/>
        </w:rPr>
        <w:t xml:space="preserve">statymo </w:t>
      </w:r>
      <w:r w:rsidR="00E556D0">
        <w:rPr>
          <w:rFonts w:ascii="Times New Roman" w:hAnsi="Times New Roman" w:cs="Times New Roman"/>
          <w:sz w:val="24"/>
          <w:szCs w:val="24"/>
        </w:rPr>
        <w:t xml:space="preserve">47 straipsnio </w:t>
      </w:r>
      <w:r w:rsidR="006F5D88">
        <w:rPr>
          <w:rFonts w:ascii="Times New Roman" w:hAnsi="Times New Roman" w:cs="Times New Roman"/>
          <w:sz w:val="24"/>
          <w:szCs w:val="24"/>
        </w:rPr>
        <w:t xml:space="preserve">3 ir 4 dalių </w:t>
      </w:r>
      <w:r w:rsidR="00A777B5" w:rsidRPr="002B1BA3">
        <w:rPr>
          <w:rFonts w:ascii="Times New Roman" w:hAnsi="Times New Roman" w:cs="Times New Roman"/>
          <w:sz w:val="24"/>
          <w:szCs w:val="24"/>
        </w:rPr>
        <w:t>patikslinimai:</w:t>
      </w:r>
    </w:p>
    <w:p w14:paraId="67638E83" w14:textId="77777777" w:rsidR="002966D7" w:rsidRDefault="006F5D88" w:rsidP="00B3493E">
      <w:pPr>
        <w:spacing w:after="0" w:line="360" w:lineRule="auto"/>
        <w:ind w:firstLine="720"/>
        <w:jc w:val="both"/>
        <w:rPr>
          <w:rFonts w:ascii="Times New Roman" w:hAnsi="Times New Roman" w:cs="Times New Roman"/>
          <w:sz w:val="24"/>
          <w:szCs w:val="24"/>
        </w:rPr>
      </w:pPr>
      <w:r w:rsidRPr="006F5D88">
        <w:rPr>
          <w:rFonts w:ascii="Times New Roman" w:hAnsi="Times New Roman" w:cs="Times New Roman"/>
          <w:sz w:val="24"/>
          <w:szCs w:val="24"/>
        </w:rPr>
        <w:t xml:space="preserve">„3. Šio straipsnio </w:t>
      </w:r>
      <w:r w:rsidRPr="006F5D88">
        <w:rPr>
          <w:rFonts w:ascii="Times New Roman" w:hAnsi="Times New Roman" w:cs="Times New Roman"/>
          <w:strike/>
          <w:sz w:val="24"/>
          <w:szCs w:val="24"/>
        </w:rPr>
        <w:t>3</w:t>
      </w:r>
      <w:r w:rsidRPr="006F5D88">
        <w:rPr>
          <w:rFonts w:ascii="Times New Roman" w:hAnsi="Times New Roman" w:cs="Times New Roman"/>
          <w:sz w:val="24"/>
          <w:szCs w:val="24"/>
        </w:rPr>
        <w:t xml:space="preserve"> </w:t>
      </w:r>
      <w:r>
        <w:rPr>
          <w:rFonts w:ascii="Times New Roman" w:hAnsi="Times New Roman" w:cs="Times New Roman"/>
          <w:b/>
          <w:bCs/>
          <w:sz w:val="24"/>
          <w:szCs w:val="24"/>
        </w:rPr>
        <w:t xml:space="preserve">2 </w:t>
      </w:r>
      <w:r w:rsidRPr="006F5D88">
        <w:rPr>
          <w:rFonts w:ascii="Times New Roman" w:hAnsi="Times New Roman" w:cs="Times New Roman"/>
          <w:sz w:val="24"/>
          <w:szCs w:val="24"/>
        </w:rPr>
        <w:t>dalyje nurodytiems asmenims subsidija darbo vietai steigti mokama šio įstatymo 44 straipsnio 2 ir 3 dalyse nurodytomis sąlygomis ir tvarka, netaikant reikalavimo apmokėti ne mažiau kaip 35 procentus darbo vietoms steigti (pritaikyti atsižvelgiant į neįgaliųjų negalią) reikalingų lėšų ir reikalavimo pateikti sutarties galiojimo užtikrinimą, jeigu darbo vieta steigiama tik sau.</w:t>
      </w:r>
    </w:p>
    <w:p w14:paraId="3022BCF2" w14:textId="414AEDC6" w:rsidR="006F5D88" w:rsidRDefault="00D015B1" w:rsidP="00B349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6F5D88" w:rsidRPr="006F5D88">
        <w:rPr>
          <w:rFonts w:ascii="Times New Roman" w:hAnsi="Times New Roman" w:cs="Times New Roman"/>
          <w:sz w:val="24"/>
          <w:szCs w:val="24"/>
        </w:rPr>
        <w:t xml:space="preserve">. Užimtumo tarnyba darbo ieškantiems asmenims, siekiantiems </w:t>
      </w:r>
      <w:r w:rsidR="006F5D88" w:rsidRPr="002966D7">
        <w:rPr>
          <w:rFonts w:ascii="Times New Roman" w:hAnsi="Times New Roman" w:cs="Times New Roman"/>
          <w:strike/>
          <w:sz w:val="24"/>
          <w:szCs w:val="24"/>
        </w:rPr>
        <w:t>savarankiško užimtumo</w:t>
      </w:r>
      <w:r w:rsidR="002966D7">
        <w:rPr>
          <w:rFonts w:ascii="Times New Roman" w:hAnsi="Times New Roman" w:cs="Times New Roman"/>
          <w:sz w:val="24"/>
          <w:szCs w:val="24"/>
        </w:rPr>
        <w:t xml:space="preserve"> </w:t>
      </w:r>
      <w:r w:rsidR="00B3493E">
        <w:rPr>
          <w:rFonts w:ascii="Times New Roman" w:hAnsi="Times New Roman" w:cs="Times New Roman"/>
          <w:b/>
          <w:bCs/>
          <w:sz w:val="24"/>
          <w:szCs w:val="24"/>
        </w:rPr>
        <w:t>paramos verslo kūrimui</w:t>
      </w:r>
      <w:r w:rsidR="006F5D88" w:rsidRPr="006F5D88">
        <w:rPr>
          <w:rFonts w:ascii="Times New Roman" w:hAnsi="Times New Roman" w:cs="Times New Roman"/>
          <w:sz w:val="24"/>
          <w:szCs w:val="24"/>
        </w:rPr>
        <w:t>, organizuoja konsultavimą dėl verslo kūrimo.</w:t>
      </w:r>
      <w:r w:rsidR="00B3493E">
        <w:rPr>
          <w:rFonts w:ascii="Times New Roman" w:hAnsi="Times New Roman" w:cs="Times New Roman"/>
          <w:sz w:val="24"/>
          <w:szCs w:val="24"/>
        </w:rPr>
        <w:t>“.</w:t>
      </w:r>
    </w:p>
    <w:p w14:paraId="1417E7C8" w14:textId="32303157" w:rsidR="00E2215A" w:rsidRDefault="00D015B1" w:rsidP="00B37E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59180F">
        <w:rPr>
          <w:rFonts w:ascii="Times New Roman" w:hAnsi="Times New Roman" w:cs="Times New Roman"/>
          <w:sz w:val="24"/>
          <w:szCs w:val="24"/>
        </w:rPr>
        <w:t>.</w:t>
      </w:r>
      <w:r w:rsidR="00B3493E">
        <w:rPr>
          <w:rFonts w:ascii="Times New Roman" w:hAnsi="Times New Roman" w:cs="Times New Roman"/>
          <w:sz w:val="24"/>
          <w:szCs w:val="24"/>
        </w:rPr>
        <w:t xml:space="preserve"> </w:t>
      </w:r>
      <w:r w:rsidR="004D7923">
        <w:rPr>
          <w:rFonts w:ascii="Times New Roman" w:hAnsi="Times New Roman" w:cs="Times New Roman"/>
          <w:sz w:val="24"/>
          <w:szCs w:val="24"/>
        </w:rPr>
        <w:t>Siūlytin</w:t>
      </w:r>
      <w:r w:rsidR="0059180F">
        <w:rPr>
          <w:rFonts w:ascii="Times New Roman" w:hAnsi="Times New Roman" w:cs="Times New Roman"/>
          <w:sz w:val="24"/>
          <w:szCs w:val="24"/>
        </w:rPr>
        <w:t>a</w:t>
      </w:r>
      <w:r w:rsidR="004B2A80">
        <w:rPr>
          <w:rFonts w:ascii="Times New Roman" w:hAnsi="Times New Roman" w:cs="Times New Roman"/>
          <w:sz w:val="24"/>
          <w:szCs w:val="24"/>
        </w:rPr>
        <w:t xml:space="preserve"> </w:t>
      </w:r>
      <w:r w:rsidR="00E2215A">
        <w:rPr>
          <w:rFonts w:ascii="Times New Roman" w:hAnsi="Times New Roman" w:cs="Times New Roman"/>
          <w:sz w:val="24"/>
          <w:szCs w:val="24"/>
        </w:rPr>
        <w:t>n</w:t>
      </w:r>
      <w:r w:rsidR="006E620C">
        <w:rPr>
          <w:rFonts w:ascii="Times New Roman" w:hAnsi="Times New Roman" w:cs="Times New Roman"/>
          <w:sz w:val="24"/>
          <w:szCs w:val="24"/>
        </w:rPr>
        <w:t xml:space="preserve">ustatyti, kad Užimtumo įstatymo </w:t>
      </w:r>
      <w:r w:rsidR="004B2A80">
        <w:rPr>
          <w:rFonts w:ascii="Times New Roman" w:hAnsi="Times New Roman" w:cs="Times New Roman"/>
          <w:sz w:val="24"/>
          <w:szCs w:val="24"/>
        </w:rPr>
        <w:t xml:space="preserve">44 straipsnio 7 dalies </w:t>
      </w:r>
      <w:r w:rsidR="006E620C">
        <w:rPr>
          <w:rFonts w:ascii="Times New Roman" w:hAnsi="Times New Roman" w:cs="Times New Roman"/>
          <w:sz w:val="24"/>
          <w:szCs w:val="24"/>
        </w:rPr>
        <w:t>2 ir 4 punktai įsigalioja nuo 2022 m. sausio 1 d.</w:t>
      </w:r>
      <w:r w:rsidR="00B37E71">
        <w:rPr>
          <w:rFonts w:ascii="Times New Roman" w:hAnsi="Times New Roman" w:cs="Times New Roman"/>
          <w:sz w:val="24"/>
          <w:szCs w:val="24"/>
        </w:rPr>
        <w:t xml:space="preserve"> bei papildyti Užimtumo įstatymo projekto 20 straipsn</w:t>
      </w:r>
      <w:r w:rsidR="00E92791">
        <w:rPr>
          <w:rFonts w:ascii="Times New Roman" w:hAnsi="Times New Roman" w:cs="Times New Roman"/>
          <w:sz w:val="24"/>
          <w:szCs w:val="24"/>
        </w:rPr>
        <w:t>į 8 dalimi, ją išdėstant taip:</w:t>
      </w:r>
    </w:p>
    <w:p w14:paraId="41FF0B14" w14:textId="39FDF856" w:rsidR="00E92791" w:rsidRPr="00916A35" w:rsidRDefault="00E92791" w:rsidP="00B37E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145C06">
        <w:rPr>
          <w:rFonts w:ascii="Times New Roman" w:hAnsi="Times New Roman" w:cs="Times New Roman"/>
          <w:b/>
          <w:bCs/>
          <w:sz w:val="24"/>
          <w:szCs w:val="24"/>
        </w:rPr>
        <w:t xml:space="preserve">8. </w:t>
      </w:r>
      <w:r w:rsidR="00145C06" w:rsidRPr="00145C06">
        <w:rPr>
          <w:rFonts w:ascii="Times New Roman" w:hAnsi="Times New Roman" w:cs="Times New Roman"/>
          <w:b/>
          <w:bCs/>
          <w:color w:val="000000"/>
          <w:sz w:val="24"/>
          <w:szCs w:val="24"/>
        </w:rPr>
        <w:t>Dvišalėms ir trišalėms</w:t>
      </w:r>
      <w:r w:rsidR="00916A35" w:rsidRPr="00145C06">
        <w:rPr>
          <w:rFonts w:ascii="Times New Roman" w:hAnsi="Times New Roman" w:cs="Times New Roman"/>
          <w:b/>
          <w:bCs/>
          <w:color w:val="000000"/>
          <w:sz w:val="24"/>
          <w:szCs w:val="24"/>
        </w:rPr>
        <w:t xml:space="preserve"> sutartims, sudarytoms iki 2021 m. gruodžio 31 d., taikomos Užimtumo įstatymo bei jo įgyvendinamųjų teisės aktų nuostatos, galiojusios šių sutarčių sudarymo metu</w:t>
      </w:r>
      <w:r w:rsidR="00145C06">
        <w:rPr>
          <w:rFonts w:ascii="Times New Roman" w:hAnsi="Times New Roman" w:cs="Times New Roman"/>
          <w:color w:val="000000"/>
          <w:sz w:val="24"/>
          <w:szCs w:val="24"/>
        </w:rPr>
        <w:t>.“.</w:t>
      </w:r>
    </w:p>
    <w:p w14:paraId="5468DCBD" w14:textId="77777777" w:rsidR="00AB1B55" w:rsidRPr="00CF34B6" w:rsidRDefault="00AB1B55" w:rsidP="002D10A7">
      <w:pPr>
        <w:spacing w:line="360" w:lineRule="auto"/>
        <w:ind w:firstLine="709"/>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200"/>
        <w:gridCol w:w="3463"/>
        <w:gridCol w:w="2937"/>
      </w:tblGrid>
      <w:tr w:rsidR="00696E1E" w:rsidRPr="00700466" w14:paraId="77FFCB19" w14:textId="77777777" w:rsidTr="00B06332">
        <w:tc>
          <w:tcPr>
            <w:tcW w:w="3200" w:type="dxa"/>
            <w:tcBorders>
              <w:top w:val="nil"/>
              <w:left w:val="nil"/>
              <w:bottom w:val="nil"/>
              <w:right w:val="nil"/>
            </w:tcBorders>
          </w:tcPr>
          <w:p w14:paraId="08F0CA9F" w14:textId="77777777" w:rsidR="00832C94" w:rsidRPr="00700466" w:rsidRDefault="00832C94" w:rsidP="00700466">
            <w:pPr>
              <w:widowControl w:val="0"/>
              <w:autoSpaceDE w:val="0"/>
              <w:autoSpaceDN w:val="0"/>
              <w:adjustRightInd w:val="0"/>
              <w:spacing w:after="0" w:line="360" w:lineRule="auto"/>
              <w:rPr>
                <w:rFonts w:ascii="Times New Roman" w:hAnsi="Times New Roman" w:cs="Times New Roman"/>
                <w:iCs/>
                <w:color w:val="000000"/>
                <w:sz w:val="24"/>
                <w:szCs w:val="24"/>
              </w:rPr>
            </w:pPr>
          </w:p>
          <w:p w14:paraId="1899F2E8" w14:textId="77777777" w:rsidR="00696E1E" w:rsidRPr="00700466" w:rsidRDefault="00D57356" w:rsidP="00CB1B30">
            <w:pPr>
              <w:widowControl w:val="0"/>
              <w:autoSpaceDE w:val="0"/>
              <w:autoSpaceDN w:val="0"/>
              <w:adjustRightInd w:val="0"/>
              <w:spacing w:after="0" w:line="360" w:lineRule="auto"/>
              <w:rPr>
                <w:rFonts w:ascii="Times New Roman" w:hAnsi="Times New Roman" w:cs="Times New Roman"/>
                <w:iCs/>
                <w:color w:val="000000"/>
                <w:sz w:val="24"/>
                <w:szCs w:val="24"/>
              </w:rPr>
            </w:pPr>
            <w:r w:rsidRPr="00700466">
              <w:rPr>
                <w:rFonts w:ascii="Times New Roman" w:hAnsi="Times New Roman" w:cs="Times New Roman"/>
                <w:iCs/>
                <w:color w:val="000000"/>
                <w:sz w:val="24"/>
                <w:szCs w:val="24"/>
              </w:rPr>
              <w:t>D</w:t>
            </w:r>
            <w:r w:rsidR="00696E1E" w:rsidRPr="00700466">
              <w:rPr>
                <w:rFonts w:ascii="Times New Roman" w:hAnsi="Times New Roman" w:cs="Times New Roman"/>
                <w:iCs/>
                <w:color w:val="000000"/>
                <w:sz w:val="24"/>
                <w:szCs w:val="24"/>
              </w:rPr>
              <w:t>irektorė</w:t>
            </w:r>
            <w:r w:rsidR="003045AC">
              <w:rPr>
                <w:rFonts w:ascii="Times New Roman" w:hAnsi="Times New Roman" w:cs="Times New Roman"/>
                <w:iCs/>
                <w:color w:val="000000"/>
                <w:sz w:val="24"/>
                <w:szCs w:val="24"/>
              </w:rPr>
              <w:t xml:space="preserve">          </w:t>
            </w:r>
          </w:p>
        </w:tc>
        <w:tc>
          <w:tcPr>
            <w:tcW w:w="3463" w:type="dxa"/>
            <w:tcBorders>
              <w:top w:val="nil"/>
              <w:left w:val="nil"/>
              <w:bottom w:val="nil"/>
              <w:right w:val="nil"/>
            </w:tcBorders>
          </w:tcPr>
          <w:p w14:paraId="65086A26" w14:textId="77777777" w:rsidR="00696E1E" w:rsidRPr="00700466" w:rsidRDefault="00696E1E" w:rsidP="00700466">
            <w:pPr>
              <w:widowControl w:val="0"/>
              <w:autoSpaceDE w:val="0"/>
              <w:autoSpaceDN w:val="0"/>
              <w:adjustRightInd w:val="0"/>
              <w:spacing w:after="0" w:line="360" w:lineRule="auto"/>
              <w:rPr>
                <w:rFonts w:ascii="Times New Roman" w:hAnsi="Times New Roman" w:cs="Times New Roman"/>
                <w:color w:val="000000"/>
                <w:sz w:val="24"/>
                <w:szCs w:val="24"/>
              </w:rPr>
            </w:pPr>
          </w:p>
        </w:tc>
        <w:tc>
          <w:tcPr>
            <w:tcW w:w="2937" w:type="dxa"/>
            <w:tcBorders>
              <w:top w:val="nil"/>
              <w:left w:val="nil"/>
              <w:bottom w:val="nil"/>
              <w:right w:val="nil"/>
            </w:tcBorders>
          </w:tcPr>
          <w:p w14:paraId="0EDD12AB" w14:textId="77777777" w:rsidR="003045AC" w:rsidRDefault="003045AC" w:rsidP="00700466">
            <w:pPr>
              <w:widowControl w:val="0"/>
              <w:autoSpaceDE w:val="0"/>
              <w:autoSpaceDN w:val="0"/>
              <w:adjustRightInd w:val="0"/>
              <w:spacing w:after="0" w:line="360" w:lineRule="auto"/>
              <w:rPr>
                <w:rFonts w:ascii="Times New Roman" w:hAnsi="Times New Roman" w:cs="Times New Roman"/>
                <w:iCs/>
                <w:color w:val="000000"/>
                <w:sz w:val="24"/>
                <w:szCs w:val="24"/>
              </w:rPr>
            </w:pPr>
          </w:p>
          <w:p w14:paraId="5221DBF3" w14:textId="7B6ECD00" w:rsidR="00696E1E" w:rsidRPr="00700466" w:rsidRDefault="00B06332" w:rsidP="00700466">
            <w:pPr>
              <w:widowControl w:val="0"/>
              <w:autoSpaceDE w:val="0"/>
              <w:autoSpaceDN w:val="0"/>
              <w:adjustRightInd w:val="0"/>
              <w:spacing w:after="0" w:line="36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Inga Balnanosienė</w:t>
            </w:r>
          </w:p>
        </w:tc>
      </w:tr>
      <w:tr w:rsidR="00D57356" w:rsidRPr="00F879C8" w14:paraId="71ED21BF" w14:textId="77777777" w:rsidTr="00B06332">
        <w:tc>
          <w:tcPr>
            <w:tcW w:w="3200" w:type="dxa"/>
            <w:tcBorders>
              <w:top w:val="nil"/>
              <w:left w:val="nil"/>
              <w:bottom w:val="nil"/>
              <w:right w:val="nil"/>
            </w:tcBorders>
          </w:tcPr>
          <w:p w14:paraId="2B1F6569" w14:textId="77777777" w:rsidR="00D57356" w:rsidRPr="00F879C8" w:rsidRDefault="00D57356" w:rsidP="00696E1E">
            <w:pPr>
              <w:widowControl w:val="0"/>
              <w:autoSpaceDE w:val="0"/>
              <w:autoSpaceDN w:val="0"/>
              <w:adjustRightInd w:val="0"/>
              <w:spacing w:after="0" w:line="240" w:lineRule="auto"/>
              <w:rPr>
                <w:rFonts w:ascii="Times New Roman" w:hAnsi="Times New Roman" w:cs="Times New Roman"/>
                <w:iCs/>
                <w:color w:val="000000"/>
              </w:rPr>
            </w:pPr>
          </w:p>
        </w:tc>
        <w:tc>
          <w:tcPr>
            <w:tcW w:w="3463" w:type="dxa"/>
            <w:tcBorders>
              <w:top w:val="nil"/>
              <w:left w:val="nil"/>
              <w:bottom w:val="nil"/>
              <w:right w:val="nil"/>
            </w:tcBorders>
          </w:tcPr>
          <w:p w14:paraId="6E823333" w14:textId="77777777" w:rsidR="00D57356" w:rsidRPr="00F879C8" w:rsidRDefault="00D57356" w:rsidP="00696E1E">
            <w:pPr>
              <w:widowControl w:val="0"/>
              <w:autoSpaceDE w:val="0"/>
              <w:autoSpaceDN w:val="0"/>
              <w:adjustRightInd w:val="0"/>
              <w:spacing w:after="0" w:line="240" w:lineRule="auto"/>
              <w:rPr>
                <w:rFonts w:ascii="Times New Roman" w:hAnsi="Times New Roman" w:cs="Times New Roman"/>
                <w:color w:val="000000"/>
              </w:rPr>
            </w:pPr>
          </w:p>
        </w:tc>
        <w:tc>
          <w:tcPr>
            <w:tcW w:w="2937" w:type="dxa"/>
            <w:tcBorders>
              <w:top w:val="nil"/>
              <w:left w:val="nil"/>
              <w:bottom w:val="nil"/>
              <w:right w:val="nil"/>
            </w:tcBorders>
          </w:tcPr>
          <w:p w14:paraId="13F3255D" w14:textId="77777777" w:rsidR="00D57356" w:rsidRPr="00F879C8" w:rsidRDefault="00D57356" w:rsidP="00696E1E">
            <w:pPr>
              <w:widowControl w:val="0"/>
              <w:autoSpaceDE w:val="0"/>
              <w:autoSpaceDN w:val="0"/>
              <w:adjustRightInd w:val="0"/>
              <w:spacing w:after="0" w:line="240" w:lineRule="auto"/>
              <w:rPr>
                <w:rFonts w:ascii="Times New Roman" w:hAnsi="Times New Roman" w:cs="Times New Roman"/>
                <w:iCs/>
                <w:color w:val="000000"/>
              </w:rPr>
            </w:pPr>
          </w:p>
        </w:tc>
      </w:tr>
    </w:tbl>
    <w:p w14:paraId="2978B6E0" w14:textId="170C7091" w:rsidR="00710FA5" w:rsidRDefault="00710FA5" w:rsidP="00F879C8">
      <w:pPr>
        <w:spacing w:after="0" w:line="240" w:lineRule="auto"/>
        <w:rPr>
          <w:rFonts w:ascii="Arial" w:hAnsi="Arial" w:cs="Arial"/>
        </w:rPr>
      </w:pPr>
    </w:p>
    <w:p w14:paraId="03E0CEF8" w14:textId="6270AD33" w:rsidR="00710FA5" w:rsidRDefault="00710FA5" w:rsidP="00F879C8">
      <w:pPr>
        <w:spacing w:after="0" w:line="240" w:lineRule="auto"/>
        <w:rPr>
          <w:rFonts w:ascii="Arial" w:hAnsi="Arial" w:cs="Arial"/>
        </w:rPr>
      </w:pPr>
    </w:p>
    <w:p w14:paraId="17B164B5" w14:textId="12F5C98C" w:rsidR="00710FA5" w:rsidRDefault="00710FA5" w:rsidP="00F879C8">
      <w:pPr>
        <w:spacing w:after="0" w:line="240" w:lineRule="auto"/>
        <w:rPr>
          <w:rFonts w:ascii="Arial" w:hAnsi="Arial" w:cs="Arial"/>
        </w:rPr>
      </w:pPr>
    </w:p>
    <w:p w14:paraId="23BEB110" w14:textId="27C39E51" w:rsidR="00A47641" w:rsidRDefault="00A47641" w:rsidP="00F879C8">
      <w:pPr>
        <w:spacing w:after="0" w:line="240" w:lineRule="auto"/>
        <w:rPr>
          <w:rFonts w:ascii="Arial" w:hAnsi="Arial" w:cs="Arial"/>
        </w:rPr>
      </w:pPr>
    </w:p>
    <w:p w14:paraId="169D5B53" w14:textId="2DC54716" w:rsidR="00A47641" w:rsidRDefault="00A47641" w:rsidP="00F879C8">
      <w:pPr>
        <w:spacing w:after="0" w:line="240" w:lineRule="auto"/>
        <w:rPr>
          <w:rFonts w:ascii="Arial" w:hAnsi="Arial" w:cs="Arial"/>
        </w:rPr>
      </w:pPr>
    </w:p>
    <w:p w14:paraId="4ECCFF3C" w14:textId="29687B9D" w:rsidR="00A47641" w:rsidRDefault="00A47641" w:rsidP="00F879C8">
      <w:pPr>
        <w:spacing w:after="0" w:line="240" w:lineRule="auto"/>
        <w:rPr>
          <w:rFonts w:ascii="Arial" w:hAnsi="Arial" w:cs="Arial"/>
        </w:rPr>
      </w:pPr>
    </w:p>
    <w:p w14:paraId="285AEF35" w14:textId="43978E6F" w:rsidR="00A47641" w:rsidRDefault="00A47641" w:rsidP="00F879C8">
      <w:pPr>
        <w:spacing w:after="0" w:line="240" w:lineRule="auto"/>
        <w:rPr>
          <w:rFonts w:ascii="Arial" w:hAnsi="Arial" w:cs="Arial"/>
        </w:rPr>
      </w:pPr>
    </w:p>
    <w:p w14:paraId="28400B6C" w14:textId="3C02F292" w:rsidR="00A47641" w:rsidRDefault="00A47641" w:rsidP="00F879C8">
      <w:pPr>
        <w:spacing w:after="0" w:line="240" w:lineRule="auto"/>
        <w:rPr>
          <w:rFonts w:ascii="Arial" w:hAnsi="Arial" w:cs="Arial"/>
        </w:rPr>
      </w:pPr>
    </w:p>
    <w:p w14:paraId="3559076B" w14:textId="77777777" w:rsidR="00A47641" w:rsidRDefault="00A47641" w:rsidP="00F879C8">
      <w:pPr>
        <w:spacing w:after="0" w:line="240" w:lineRule="auto"/>
        <w:rPr>
          <w:rFonts w:ascii="Arial" w:hAnsi="Arial" w:cs="Arial"/>
        </w:rPr>
      </w:pPr>
    </w:p>
    <w:p w14:paraId="58D9341F" w14:textId="77777777" w:rsidR="00710FA5" w:rsidRPr="00F879C8" w:rsidRDefault="00710FA5" w:rsidP="00F879C8">
      <w:pPr>
        <w:spacing w:after="0" w:line="240" w:lineRule="auto"/>
        <w:rPr>
          <w:rFonts w:ascii="Arial" w:hAnsi="Arial" w:cs="Arial"/>
        </w:rPr>
      </w:pPr>
    </w:p>
    <w:p w14:paraId="1A406558" w14:textId="6BF1BE7F" w:rsidR="00596DE8" w:rsidRPr="007C2EF0" w:rsidRDefault="00596DE8" w:rsidP="00F879C8">
      <w:pPr>
        <w:spacing w:after="0" w:line="240" w:lineRule="auto"/>
        <w:rPr>
          <w:rFonts w:ascii="Times New Roman" w:hAnsi="Times New Roman" w:cs="Times New Roman"/>
          <w:color w:val="0563C1"/>
          <w:u w:val="single"/>
          <w:lang w:val="pl-PL"/>
        </w:rPr>
      </w:pPr>
      <w:r w:rsidRPr="007C2EF0">
        <w:rPr>
          <w:rStyle w:val="Hipersaitas"/>
          <w:rFonts w:ascii="Times New Roman" w:hAnsi="Times New Roman" w:cs="Times New Roman"/>
          <w:color w:val="000000" w:themeColor="text1"/>
          <w:u w:val="none"/>
          <w:lang w:val="pl-PL"/>
        </w:rPr>
        <w:lastRenderedPageBreak/>
        <w:t xml:space="preserve">Inga </w:t>
      </w:r>
      <w:proofErr w:type="spellStart"/>
      <w:r w:rsidRPr="007C2EF0">
        <w:rPr>
          <w:rStyle w:val="Hipersaitas"/>
          <w:rFonts w:ascii="Times New Roman" w:hAnsi="Times New Roman" w:cs="Times New Roman"/>
          <w:color w:val="000000" w:themeColor="text1"/>
          <w:u w:val="none"/>
          <w:lang w:val="pl-PL"/>
        </w:rPr>
        <w:t>Sutulaitė</w:t>
      </w:r>
      <w:proofErr w:type="spellEnd"/>
      <w:r w:rsidRPr="007C2EF0">
        <w:rPr>
          <w:rStyle w:val="Hipersaitas"/>
          <w:rFonts w:ascii="Times New Roman" w:hAnsi="Times New Roman" w:cs="Times New Roman"/>
          <w:color w:val="000000" w:themeColor="text1"/>
          <w:u w:val="none"/>
          <w:lang w:val="pl-PL"/>
        </w:rPr>
        <w:t xml:space="preserve"> – </w:t>
      </w:r>
      <w:proofErr w:type="spellStart"/>
      <w:r w:rsidRPr="007C2EF0">
        <w:rPr>
          <w:rStyle w:val="Hipersaitas"/>
          <w:rFonts w:ascii="Times New Roman" w:hAnsi="Times New Roman" w:cs="Times New Roman"/>
          <w:color w:val="000000" w:themeColor="text1"/>
          <w:u w:val="none"/>
          <w:lang w:val="pl-PL"/>
        </w:rPr>
        <w:t>Pryšmantė</w:t>
      </w:r>
      <w:proofErr w:type="spellEnd"/>
      <w:r w:rsidRPr="007C2EF0">
        <w:rPr>
          <w:rStyle w:val="Hipersaitas"/>
          <w:rFonts w:ascii="Times New Roman" w:hAnsi="Times New Roman" w:cs="Times New Roman"/>
          <w:color w:val="000000" w:themeColor="text1"/>
          <w:u w:val="none"/>
          <w:lang w:val="pl-PL"/>
        </w:rPr>
        <w:t>, tel. 8 46</w:t>
      </w:r>
      <w:r w:rsidR="007C2EF0" w:rsidRPr="007C2EF0">
        <w:rPr>
          <w:rStyle w:val="Hipersaitas"/>
          <w:rFonts w:ascii="Times New Roman" w:hAnsi="Times New Roman" w:cs="Times New Roman"/>
          <w:color w:val="000000" w:themeColor="text1"/>
          <w:u w:val="none"/>
          <w:lang w:val="pl-PL"/>
        </w:rPr>
        <w:t xml:space="preserve"> 402 </w:t>
      </w:r>
      <w:proofErr w:type="gramStart"/>
      <w:r w:rsidR="007C2EF0" w:rsidRPr="007C2EF0">
        <w:rPr>
          <w:rStyle w:val="Hipersaitas"/>
          <w:rFonts w:ascii="Times New Roman" w:hAnsi="Times New Roman" w:cs="Times New Roman"/>
          <w:color w:val="000000" w:themeColor="text1"/>
          <w:u w:val="none"/>
          <w:lang w:val="pl-PL"/>
        </w:rPr>
        <w:t>399</w:t>
      </w:r>
      <w:r w:rsidRPr="007C2EF0">
        <w:rPr>
          <w:rStyle w:val="Hipersaitas"/>
          <w:rFonts w:ascii="Times New Roman" w:hAnsi="Times New Roman" w:cs="Times New Roman"/>
          <w:color w:val="000000" w:themeColor="text1"/>
          <w:u w:val="none"/>
          <w:lang w:val="pl-PL"/>
        </w:rPr>
        <w:t xml:space="preserve"> ,</w:t>
      </w:r>
      <w:proofErr w:type="gramEnd"/>
      <w:r w:rsidRPr="007C2EF0">
        <w:rPr>
          <w:rStyle w:val="Hipersaitas"/>
          <w:rFonts w:ascii="Times New Roman" w:hAnsi="Times New Roman" w:cs="Times New Roman"/>
          <w:color w:val="000000" w:themeColor="text1"/>
          <w:u w:val="none"/>
          <w:lang w:val="pl-PL"/>
        </w:rPr>
        <w:t xml:space="preserve"> el. p. </w:t>
      </w:r>
      <w:r w:rsidRPr="007C2EF0">
        <w:rPr>
          <w:rStyle w:val="Hipersaitas"/>
          <w:rFonts w:ascii="Times New Roman" w:hAnsi="Times New Roman" w:cs="Times New Roman"/>
          <w:lang w:val="pl-PL"/>
        </w:rPr>
        <w:t>inga.sutulaite-prysmante@uzt.lt</w:t>
      </w:r>
    </w:p>
    <w:sectPr w:rsidR="00596DE8" w:rsidRPr="007C2EF0" w:rsidSect="00CB2C2D">
      <w:footerReference w:type="default" r:id="rId12"/>
      <w:footerReference w:type="first" r:id="rId13"/>
      <w:pgSz w:w="11905" w:h="16837"/>
      <w:pgMar w:top="1134" w:right="567"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6FB38" w14:textId="77777777" w:rsidR="008C5A78" w:rsidRDefault="008C5A78">
      <w:pPr>
        <w:spacing w:after="0" w:line="240" w:lineRule="auto"/>
      </w:pPr>
      <w:r>
        <w:separator/>
      </w:r>
    </w:p>
  </w:endnote>
  <w:endnote w:type="continuationSeparator" w:id="0">
    <w:p w14:paraId="001C6006" w14:textId="77777777" w:rsidR="008C5A78" w:rsidRDefault="008C5A78">
      <w:pPr>
        <w:spacing w:after="0" w:line="240" w:lineRule="auto"/>
      </w:pPr>
      <w:r>
        <w:continuationSeparator/>
      </w:r>
    </w:p>
  </w:endnote>
  <w:endnote w:type="continuationNotice" w:id="1">
    <w:p w14:paraId="1C9DB796" w14:textId="77777777" w:rsidR="008C5A78" w:rsidRDefault="008C5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ans-serif">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CD75" w14:textId="7A94AF42" w:rsidR="00AC5470" w:rsidRPr="00146107" w:rsidRDefault="00AC5470">
    <w:pPr>
      <w:widowControl w:val="0"/>
      <w:autoSpaceDE w:val="0"/>
      <w:autoSpaceDN w:val="0"/>
      <w:adjustRightInd w:val="0"/>
      <w:spacing w:after="0" w:line="240" w:lineRule="auto"/>
      <w:rPr>
        <w:rFonts w:ascii="sans-serif" w:hAnsi="sans-serif" w:cs="sans-serif"/>
        <w:color w:val="000000"/>
        <w:sz w:val="16"/>
        <w:szCs w:val="16"/>
      </w:rPr>
    </w:pPr>
  </w:p>
  <w:tbl>
    <w:tblPr>
      <w:tblW w:w="3261" w:type="dxa"/>
      <w:tblBorders>
        <w:top w:val="single" w:sz="4" w:space="0" w:color="auto"/>
      </w:tblBorders>
      <w:tblLayout w:type="fixed"/>
      <w:tblLook w:val="0000" w:firstRow="0" w:lastRow="0" w:firstColumn="0" w:lastColumn="0" w:noHBand="0" w:noVBand="0"/>
    </w:tblPr>
    <w:tblGrid>
      <w:gridCol w:w="3261"/>
    </w:tblGrid>
    <w:tr w:rsidR="00CB2C2D" w14:paraId="076CAE2E" w14:textId="77777777" w:rsidTr="00CB2C2D">
      <w:tc>
        <w:tcPr>
          <w:tcW w:w="3261" w:type="dxa"/>
          <w:tcBorders>
            <w:top w:val="nil"/>
          </w:tcBorders>
        </w:tcPr>
        <w:p w14:paraId="5452CC19" w14:textId="70D35D9A" w:rsidR="00CB2C2D" w:rsidRDefault="00CB2C2D" w:rsidP="00146107">
          <w:pPr>
            <w:pStyle w:val="Porat"/>
            <w:jc w:val="center"/>
            <w:rPr>
              <w:sz w:val="16"/>
            </w:rPr>
          </w:pPr>
          <w:bookmarkStart w:id="4" w:name="_Hlk37855738"/>
        </w:p>
      </w:tc>
    </w:tr>
    <w:bookmarkEnd w:id="4"/>
  </w:tbl>
  <w:p w14:paraId="6F62DF0B" w14:textId="77777777" w:rsidR="00AC5470" w:rsidRPr="00F93DF8" w:rsidRDefault="00AC5470" w:rsidP="00F93DF8">
    <w:pPr>
      <w:widowControl w:val="0"/>
      <w:autoSpaceDE w:val="0"/>
      <w:autoSpaceDN w:val="0"/>
      <w:adjustRightInd w:val="0"/>
      <w:spacing w:after="0" w:line="240" w:lineRule="auto"/>
      <w:rPr>
        <w:rFonts w:ascii="sans-serif" w:hAnsi="sans-serif" w:cs="sans-serif"/>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4" w:space="0" w:color="auto"/>
      </w:tblBorders>
      <w:tblLayout w:type="fixed"/>
      <w:tblLook w:val="0000" w:firstRow="0" w:lastRow="0" w:firstColumn="0" w:lastColumn="0" w:noHBand="0" w:noVBand="0"/>
    </w:tblPr>
    <w:tblGrid>
      <w:gridCol w:w="2739"/>
      <w:gridCol w:w="2575"/>
      <w:gridCol w:w="4325"/>
    </w:tblGrid>
    <w:tr w:rsidR="00CB2C2D" w14:paraId="1E55D623" w14:textId="77777777" w:rsidTr="00CB2C2D">
      <w:tc>
        <w:tcPr>
          <w:tcW w:w="2739" w:type="dxa"/>
        </w:tcPr>
        <w:p w14:paraId="0D7A3001" w14:textId="77777777" w:rsidR="00CB2C2D" w:rsidRPr="00BF7BC3" w:rsidRDefault="00CB2C2D" w:rsidP="00CB2C2D">
          <w:pPr>
            <w:pStyle w:val="Porat"/>
            <w:rPr>
              <w:sz w:val="16"/>
              <w:szCs w:val="16"/>
            </w:rPr>
          </w:pPr>
          <w:r>
            <w:rPr>
              <w:sz w:val="16"/>
              <w:szCs w:val="16"/>
            </w:rPr>
            <w:t>B</w:t>
          </w:r>
          <w:r w:rsidRPr="00BF7BC3">
            <w:rPr>
              <w:sz w:val="16"/>
              <w:szCs w:val="16"/>
            </w:rPr>
            <w:t>iudžetinė įstaiga</w:t>
          </w:r>
        </w:p>
        <w:p w14:paraId="23905F6C" w14:textId="77777777" w:rsidR="00CB2C2D" w:rsidRDefault="00CB2C2D" w:rsidP="00CB2C2D">
          <w:pPr>
            <w:pStyle w:val="Porat"/>
          </w:pPr>
          <w:r>
            <w:rPr>
              <w:sz w:val="16"/>
            </w:rPr>
            <w:t>Geležinio Vilko g. 3A, LT-03131 Vilnius</w:t>
          </w:r>
        </w:p>
      </w:tc>
      <w:tc>
        <w:tcPr>
          <w:tcW w:w="2575" w:type="dxa"/>
        </w:tcPr>
        <w:p w14:paraId="74A96987" w14:textId="77777777" w:rsidR="00CB2C2D" w:rsidRDefault="00CB2C2D" w:rsidP="00CB2C2D">
          <w:pPr>
            <w:pStyle w:val="Porat"/>
            <w:rPr>
              <w:sz w:val="16"/>
            </w:rPr>
          </w:pPr>
          <w:r>
            <w:rPr>
              <w:sz w:val="16"/>
            </w:rPr>
            <w:t>Tel. (8</w:t>
          </w:r>
          <w:r>
            <w:rPr>
              <w:sz w:val="16"/>
              <w:lang w:val="en-US"/>
            </w:rPr>
            <w:t xml:space="preserve"> 5)</w:t>
          </w:r>
          <w:r>
            <w:rPr>
              <w:sz w:val="16"/>
            </w:rPr>
            <w:t xml:space="preserve"> 236 0770</w:t>
          </w:r>
        </w:p>
        <w:p w14:paraId="22426232" w14:textId="77777777" w:rsidR="00CB2C2D" w:rsidRDefault="00CB2C2D" w:rsidP="00CB2C2D">
          <w:pPr>
            <w:pStyle w:val="Porat"/>
            <w:rPr>
              <w:sz w:val="16"/>
            </w:rPr>
          </w:pPr>
          <w:r>
            <w:rPr>
              <w:sz w:val="16"/>
            </w:rPr>
            <w:t>Faks. (8</w:t>
          </w:r>
          <w:r>
            <w:rPr>
              <w:sz w:val="16"/>
              <w:lang w:val="en-US"/>
            </w:rPr>
            <w:t xml:space="preserve"> 5)</w:t>
          </w:r>
          <w:r>
            <w:rPr>
              <w:sz w:val="16"/>
            </w:rPr>
            <w:t xml:space="preserve">  236 0788 / 274 5883</w:t>
          </w:r>
        </w:p>
        <w:p w14:paraId="67BDDF45" w14:textId="77777777" w:rsidR="00CB2C2D" w:rsidRDefault="00CB2C2D" w:rsidP="00CB2C2D">
          <w:pPr>
            <w:pStyle w:val="Porat"/>
            <w:rPr>
              <w:sz w:val="16"/>
              <w:lang w:val="en-US"/>
            </w:rPr>
          </w:pPr>
          <w:r>
            <w:rPr>
              <w:sz w:val="16"/>
            </w:rPr>
            <w:t xml:space="preserve">El. p. </w:t>
          </w:r>
          <w:hyperlink r:id="rId1" w:history="1">
            <w:r w:rsidRPr="007D396B">
              <w:rPr>
                <w:rStyle w:val="Hipersaitas"/>
                <w:sz w:val="16"/>
              </w:rPr>
              <w:t>info</w:t>
            </w:r>
            <w:r w:rsidRPr="007D396B">
              <w:rPr>
                <w:rStyle w:val="Hipersaitas"/>
                <w:sz w:val="16"/>
                <w:lang w:val="en-US"/>
              </w:rPr>
              <w:t>@ldb.lt</w:t>
            </w:r>
          </w:hyperlink>
        </w:p>
        <w:p w14:paraId="7A2B425D" w14:textId="77777777" w:rsidR="00CB2C2D" w:rsidRPr="007D396B" w:rsidRDefault="008C5A78" w:rsidP="00CB2C2D">
          <w:pPr>
            <w:pStyle w:val="Porat"/>
            <w:rPr>
              <w:sz w:val="16"/>
              <w:lang w:val="en-US"/>
            </w:rPr>
          </w:pPr>
          <w:hyperlink r:id="rId2" w:history="1">
            <w:r w:rsidR="00CB2C2D" w:rsidRPr="007D396B">
              <w:rPr>
                <w:rStyle w:val="Hipersaitas"/>
                <w:sz w:val="16"/>
                <w:lang w:val="en-US"/>
              </w:rPr>
              <w:t>www.ldb.lt</w:t>
            </w:r>
          </w:hyperlink>
        </w:p>
      </w:tc>
      <w:tc>
        <w:tcPr>
          <w:tcW w:w="4325" w:type="dxa"/>
        </w:tcPr>
        <w:p w14:paraId="689DE3FE" w14:textId="7C592894" w:rsidR="00CB2C2D" w:rsidRDefault="00CB2C2D" w:rsidP="00CB2C2D">
          <w:pPr>
            <w:pStyle w:val="Porat"/>
            <w:rPr>
              <w:sz w:val="16"/>
            </w:rPr>
          </w:pPr>
          <w:r>
            <w:rPr>
              <w:sz w:val="16"/>
            </w:rPr>
            <w:t>Duomenys kaupiami ir saugomi</w:t>
          </w:r>
        </w:p>
        <w:p w14:paraId="0C406B02" w14:textId="3809AF94" w:rsidR="00CB2C2D" w:rsidRDefault="00CB2C2D" w:rsidP="00CB2C2D">
          <w:pPr>
            <w:pStyle w:val="Porat"/>
            <w:rPr>
              <w:sz w:val="16"/>
              <w:lang w:val="en-US"/>
            </w:rPr>
          </w:pPr>
          <w:r>
            <w:rPr>
              <w:sz w:val="16"/>
            </w:rPr>
            <w:t>Juridinių asmenų registre</w:t>
          </w:r>
          <w:r>
            <w:rPr>
              <w:sz w:val="16"/>
            </w:rPr>
            <w:br/>
            <w:t>Kodas 190766619</w:t>
          </w:r>
        </w:p>
      </w:tc>
    </w:tr>
  </w:tbl>
  <w:p w14:paraId="1B0E1078" w14:textId="2CE5AAA4" w:rsidR="00CB2C2D" w:rsidRDefault="00CB2C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DD307" w14:textId="77777777" w:rsidR="008C5A78" w:rsidRDefault="008C5A78">
      <w:pPr>
        <w:spacing w:after="0" w:line="240" w:lineRule="auto"/>
      </w:pPr>
      <w:r>
        <w:separator/>
      </w:r>
    </w:p>
  </w:footnote>
  <w:footnote w:type="continuationSeparator" w:id="0">
    <w:p w14:paraId="51FA6246" w14:textId="77777777" w:rsidR="008C5A78" w:rsidRDefault="008C5A78">
      <w:pPr>
        <w:spacing w:after="0" w:line="240" w:lineRule="auto"/>
      </w:pPr>
      <w:r>
        <w:continuationSeparator/>
      </w:r>
    </w:p>
  </w:footnote>
  <w:footnote w:type="continuationNotice" w:id="1">
    <w:p w14:paraId="42273650" w14:textId="77777777" w:rsidR="008C5A78" w:rsidRDefault="008C5A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90F19"/>
    <w:multiLevelType w:val="hybridMultilevel"/>
    <w:tmpl w:val="E5D4A976"/>
    <w:lvl w:ilvl="0" w:tplc="DA161B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CA0AB2"/>
    <w:multiLevelType w:val="hybridMultilevel"/>
    <w:tmpl w:val="1C927D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90"/>
    <w:rsid w:val="000234B7"/>
    <w:rsid w:val="00052772"/>
    <w:rsid w:val="00055212"/>
    <w:rsid w:val="00055822"/>
    <w:rsid w:val="000659E5"/>
    <w:rsid w:val="000746EB"/>
    <w:rsid w:val="000864B2"/>
    <w:rsid w:val="00091B5E"/>
    <w:rsid w:val="00091B6A"/>
    <w:rsid w:val="00096CF1"/>
    <w:rsid w:val="00097629"/>
    <w:rsid w:val="000A4890"/>
    <w:rsid w:val="000A667E"/>
    <w:rsid w:val="000B3230"/>
    <w:rsid w:val="000D2E05"/>
    <w:rsid w:val="000D3387"/>
    <w:rsid w:val="000E7461"/>
    <w:rsid w:val="000F02DF"/>
    <w:rsid w:val="000F1243"/>
    <w:rsid w:val="000F7B35"/>
    <w:rsid w:val="00101344"/>
    <w:rsid w:val="0010712C"/>
    <w:rsid w:val="0011076F"/>
    <w:rsid w:val="00117D15"/>
    <w:rsid w:val="00123567"/>
    <w:rsid w:val="001267D3"/>
    <w:rsid w:val="00132615"/>
    <w:rsid w:val="001355E4"/>
    <w:rsid w:val="00135F3D"/>
    <w:rsid w:val="00145C06"/>
    <w:rsid w:val="00146107"/>
    <w:rsid w:val="00156814"/>
    <w:rsid w:val="00160759"/>
    <w:rsid w:val="00162B79"/>
    <w:rsid w:val="0017585B"/>
    <w:rsid w:val="001766A6"/>
    <w:rsid w:val="00177138"/>
    <w:rsid w:val="001A567C"/>
    <w:rsid w:val="001C1FE9"/>
    <w:rsid w:val="001C56C2"/>
    <w:rsid w:val="001D1749"/>
    <w:rsid w:val="001D4672"/>
    <w:rsid w:val="001D6FB0"/>
    <w:rsid w:val="001E298C"/>
    <w:rsid w:val="001E60AA"/>
    <w:rsid w:val="001F5D5E"/>
    <w:rsid w:val="001F6566"/>
    <w:rsid w:val="00200A3B"/>
    <w:rsid w:val="00201DCF"/>
    <w:rsid w:val="00215833"/>
    <w:rsid w:val="0021709A"/>
    <w:rsid w:val="00224DFD"/>
    <w:rsid w:val="002415EE"/>
    <w:rsid w:val="00247495"/>
    <w:rsid w:val="00251241"/>
    <w:rsid w:val="00252BD9"/>
    <w:rsid w:val="0026334F"/>
    <w:rsid w:val="0026471B"/>
    <w:rsid w:val="002669CB"/>
    <w:rsid w:val="0028708F"/>
    <w:rsid w:val="002952EA"/>
    <w:rsid w:val="002958E0"/>
    <w:rsid w:val="002966D7"/>
    <w:rsid w:val="002A15E5"/>
    <w:rsid w:val="002A3E81"/>
    <w:rsid w:val="002B13C7"/>
    <w:rsid w:val="002B1BA3"/>
    <w:rsid w:val="002C0B0F"/>
    <w:rsid w:val="002C35C3"/>
    <w:rsid w:val="002D10A7"/>
    <w:rsid w:val="002D3145"/>
    <w:rsid w:val="002E7B97"/>
    <w:rsid w:val="002F0649"/>
    <w:rsid w:val="002F315F"/>
    <w:rsid w:val="002F326B"/>
    <w:rsid w:val="002F3B79"/>
    <w:rsid w:val="002F47CB"/>
    <w:rsid w:val="003045AC"/>
    <w:rsid w:val="00310BB9"/>
    <w:rsid w:val="00310C38"/>
    <w:rsid w:val="00310D50"/>
    <w:rsid w:val="003220DB"/>
    <w:rsid w:val="003337CC"/>
    <w:rsid w:val="00335467"/>
    <w:rsid w:val="003375E4"/>
    <w:rsid w:val="00337B02"/>
    <w:rsid w:val="00346B44"/>
    <w:rsid w:val="00351E0C"/>
    <w:rsid w:val="003645C3"/>
    <w:rsid w:val="00367D83"/>
    <w:rsid w:val="00367E5B"/>
    <w:rsid w:val="00393D32"/>
    <w:rsid w:val="003B2CC8"/>
    <w:rsid w:val="003C2F33"/>
    <w:rsid w:val="003C4447"/>
    <w:rsid w:val="003C453C"/>
    <w:rsid w:val="003C47CC"/>
    <w:rsid w:val="003D3BF5"/>
    <w:rsid w:val="003E3479"/>
    <w:rsid w:val="003E54C8"/>
    <w:rsid w:val="003E5D2E"/>
    <w:rsid w:val="003F0780"/>
    <w:rsid w:val="004034FD"/>
    <w:rsid w:val="00407808"/>
    <w:rsid w:val="00410680"/>
    <w:rsid w:val="004162B8"/>
    <w:rsid w:val="0042338F"/>
    <w:rsid w:val="00424728"/>
    <w:rsid w:val="00425F18"/>
    <w:rsid w:val="004308ED"/>
    <w:rsid w:val="004871BB"/>
    <w:rsid w:val="004877AC"/>
    <w:rsid w:val="00490DEC"/>
    <w:rsid w:val="00493232"/>
    <w:rsid w:val="004B2A80"/>
    <w:rsid w:val="004B388D"/>
    <w:rsid w:val="004C015E"/>
    <w:rsid w:val="004C59F5"/>
    <w:rsid w:val="004D0918"/>
    <w:rsid w:val="004D7923"/>
    <w:rsid w:val="004E2540"/>
    <w:rsid w:val="004F0258"/>
    <w:rsid w:val="00500FAC"/>
    <w:rsid w:val="005061C2"/>
    <w:rsid w:val="00510E77"/>
    <w:rsid w:val="00527989"/>
    <w:rsid w:val="0054149E"/>
    <w:rsid w:val="00545415"/>
    <w:rsid w:val="00552CF3"/>
    <w:rsid w:val="00554D6F"/>
    <w:rsid w:val="005553E1"/>
    <w:rsid w:val="005628DD"/>
    <w:rsid w:val="00562D76"/>
    <w:rsid w:val="00566CC1"/>
    <w:rsid w:val="00570CF5"/>
    <w:rsid w:val="00585889"/>
    <w:rsid w:val="0059180F"/>
    <w:rsid w:val="00596DE8"/>
    <w:rsid w:val="005A0403"/>
    <w:rsid w:val="005A6B9A"/>
    <w:rsid w:val="005B3A50"/>
    <w:rsid w:val="005B55B7"/>
    <w:rsid w:val="005B5625"/>
    <w:rsid w:val="005B7521"/>
    <w:rsid w:val="005D230A"/>
    <w:rsid w:val="005D3C95"/>
    <w:rsid w:val="005D541F"/>
    <w:rsid w:val="005D77A7"/>
    <w:rsid w:val="005E2A85"/>
    <w:rsid w:val="005E333A"/>
    <w:rsid w:val="005E3F01"/>
    <w:rsid w:val="005E75C8"/>
    <w:rsid w:val="005F08C4"/>
    <w:rsid w:val="006104C3"/>
    <w:rsid w:val="00614024"/>
    <w:rsid w:val="0061590F"/>
    <w:rsid w:val="0062128F"/>
    <w:rsid w:val="00642C39"/>
    <w:rsid w:val="006430F4"/>
    <w:rsid w:val="0064489B"/>
    <w:rsid w:val="006540C1"/>
    <w:rsid w:val="00654306"/>
    <w:rsid w:val="00664421"/>
    <w:rsid w:val="0066475C"/>
    <w:rsid w:val="00670245"/>
    <w:rsid w:val="00671DFF"/>
    <w:rsid w:val="00673370"/>
    <w:rsid w:val="0067548C"/>
    <w:rsid w:val="00675C2B"/>
    <w:rsid w:val="006836AD"/>
    <w:rsid w:val="00696E1E"/>
    <w:rsid w:val="006A562A"/>
    <w:rsid w:val="006A601A"/>
    <w:rsid w:val="006A7D7F"/>
    <w:rsid w:val="006B0194"/>
    <w:rsid w:val="006C02D7"/>
    <w:rsid w:val="006C1B2C"/>
    <w:rsid w:val="006C4AEF"/>
    <w:rsid w:val="006D7C8E"/>
    <w:rsid w:val="006E312E"/>
    <w:rsid w:val="006E620C"/>
    <w:rsid w:val="006F102C"/>
    <w:rsid w:val="006F134E"/>
    <w:rsid w:val="006F4BFA"/>
    <w:rsid w:val="006F4DE3"/>
    <w:rsid w:val="006F5D88"/>
    <w:rsid w:val="006F7C83"/>
    <w:rsid w:val="00700466"/>
    <w:rsid w:val="0070183D"/>
    <w:rsid w:val="00702A0D"/>
    <w:rsid w:val="00710FA5"/>
    <w:rsid w:val="0071267F"/>
    <w:rsid w:val="007144D5"/>
    <w:rsid w:val="00715BC6"/>
    <w:rsid w:val="0072165B"/>
    <w:rsid w:val="00724B8F"/>
    <w:rsid w:val="007456DE"/>
    <w:rsid w:val="00746167"/>
    <w:rsid w:val="00750324"/>
    <w:rsid w:val="00752D1D"/>
    <w:rsid w:val="00762145"/>
    <w:rsid w:val="00767C07"/>
    <w:rsid w:val="00770D60"/>
    <w:rsid w:val="007845F2"/>
    <w:rsid w:val="007A172D"/>
    <w:rsid w:val="007A2F7B"/>
    <w:rsid w:val="007A35FD"/>
    <w:rsid w:val="007A7B98"/>
    <w:rsid w:val="007B7941"/>
    <w:rsid w:val="007C2EF0"/>
    <w:rsid w:val="007E1743"/>
    <w:rsid w:val="007E22C1"/>
    <w:rsid w:val="007E7CB9"/>
    <w:rsid w:val="0080269E"/>
    <w:rsid w:val="00806C1F"/>
    <w:rsid w:val="008106BD"/>
    <w:rsid w:val="00826FE6"/>
    <w:rsid w:val="00832C94"/>
    <w:rsid w:val="0084205D"/>
    <w:rsid w:val="00844C2B"/>
    <w:rsid w:val="00856C00"/>
    <w:rsid w:val="0086115E"/>
    <w:rsid w:val="00861BCF"/>
    <w:rsid w:val="00865C55"/>
    <w:rsid w:val="008A2105"/>
    <w:rsid w:val="008A34FD"/>
    <w:rsid w:val="008A715D"/>
    <w:rsid w:val="008B33D9"/>
    <w:rsid w:val="008C1803"/>
    <w:rsid w:val="008C50D0"/>
    <w:rsid w:val="008C5A78"/>
    <w:rsid w:val="008E5B94"/>
    <w:rsid w:val="00901162"/>
    <w:rsid w:val="00902086"/>
    <w:rsid w:val="009138A2"/>
    <w:rsid w:val="009168E7"/>
    <w:rsid w:val="00916A35"/>
    <w:rsid w:val="009303AC"/>
    <w:rsid w:val="0093640A"/>
    <w:rsid w:val="00942E45"/>
    <w:rsid w:val="00953A6E"/>
    <w:rsid w:val="00955407"/>
    <w:rsid w:val="00962C0B"/>
    <w:rsid w:val="0097082A"/>
    <w:rsid w:val="009763ED"/>
    <w:rsid w:val="0098025E"/>
    <w:rsid w:val="009A4518"/>
    <w:rsid w:val="009A4614"/>
    <w:rsid w:val="009B6017"/>
    <w:rsid w:val="009B6F5C"/>
    <w:rsid w:val="009C06F3"/>
    <w:rsid w:val="009C7BDD"/>
    <w:rsid w:val="009D3CA7"/>
    <w:rsid w:val="009E2153"/>
    <w:rsid w:val="009E4650"/>
    <w:rsid w:val="009E47BC"/>
    <w:rsid w:val="009E496C"/>
    <w:rsid w:val="009E5F55"/>
    <w:rsid w:val="009F2611"/>
    <w:rsid w:val="00A00551"/>
    <w:rsid w:val="00A06876"/>
    <w:rsid w:val="00A171F1"/>
    <w:rsid w:val="00A269FE"/>
    <w:rsid w:val="00A436CE"/>
    <w:rsid w:val="00A4635C"/>
    <w:rsid w:val="00A47641"/>
    <w:rsid w:val="00A530A3"/>
    <w:rsid w:val="00A62C7D"/>
    <w:rsid w:val="00A653D1"/>
    <w:rsid w:val="00A768C6"/>
    <w:rsid w:val="00A777B5"/>
    <w:rsid w:val="00A871C8"/>
    <w:rsid w:val="00A9101A"/>
    <w:rsid w:val="00A9269D"/>
    <w:rsid w:val="00A945A8"/>
    <w:rsid w:val="00A949D4"/>
    <w:rsid w:val="00A96155"/>
    <w:rsid w:val="00A97F48"/>
    <w:rsid w:val="00AA0EC6"/>
    <w:rsid w:val="00AA467B"/>
    <w:rsid w:val="00AA5654"/>
    <w:rsid w:val="00AA7D96"/>
    <w:rsid w:val="00AB1B55"/>
    <w:rsid w:val="00AB5BB7"/>
    <w:rsid w:val="00AB7906"/>
    <w:rsid w:val="00AC5470"/>
    <w:rsid w:val="00AD4F94"/>
    <w:rsid w:val="00AD692F"/>
    <w:rsid w:val="00AE6C63"/>
    <w:rsid w:val="00AF606C"/>
    <w:rsid w:val="00B00935"/>
    <w:rsid w:val="00B04D5C"/>
    <w:rsid w:val="00B06332"/>
    <w:rsid w:val="00B1114D"/>
    <w:rsid w:val="00B3493E"/>
    <w:rsid w:val="00B37788"/>
    <w:rsid w:val="00B37E71"/>
    <w:rsid w:val="00B4186C"/>
    <w:rsid w:val="00B41F39"/>
    <w:rsid w:val="00B428BD"/>
    <w:rsid w:val="00B42B1F"/>
    <w:rsid w:val="00B44F79"/>
    <w:rsid w:val="00B506B0"/>
    <w:rsid w:val="00B53FD9"/>
    <w:rsid w:val="00B57979"/>
    <w:rsid w:val="00B6497C"/>
    <w:rsid w:val="00B700FB"/>
    <w:rsid w:val="00B70D1E"/>
    <w:rsid w:val="00B77FB3"/>
    <w:rsid w:val="00B801FC"/>
    <w:rsid w:val="00B80FFB"/>
    <w:rsid w:val="00B82B5F"/>
    <w:rsid w:val="00B942DA"/>
    <w:rsid w:val="00B94972"/>
    <w:rsid w:val="00BA10D4"/>
    <w:rsid w:val="00BA12E1"/>
    <w:rsid w:val="00BA12EF"/>
    <w:rsid w:val="00BB4939"/>
    <w:rsid w:val="00BD3C60"/>
    <w:rsid w:val="00BD6B63"/>
    <w:rsid w:val="00BD77E1"/>
    <w:rsid w:val="00BE1295"/>
    <w:rsid w:val="00BE348A"/>
    <w:rsid w:val="00BE7A1C"/>
    <w:rsid w:val="00C05C6F"/>
    <w:rsid w:val="00C070CE"/>
    <w:rsid w:val="00C213D7"/>
    <w:rsid w:val="00C26474"/>
    <w:rsid w:val="00C33EB2"/>
    <w:rsid w:val="00C4300F"/>
    <w:rsid w:val="00C637EA"/>
    <w:rsid w:val="00C6617A"/>
    <w:rsid w:val="00C67CF6"/>
    <w:rsid w:val="00C709D8"/>
    <w:rsid w:val="00C7771C"/>
    <w:rsid w:val="00C80AE2"/>
    <w:rsid w:val="00C86558"/>
    <w:rsid w:val="00C97FA3"/>
    <w:rsid w:val="00CA0BDE"/>
    <w:rsid w:val="00CA2FF4"/>
    <w:rsid w:val="00CA6B85"/>
    <w:rsid w:val="00CA7BA8"/>
    <w:rsid w:val="00CB1B30"/>
    <w:rsid w:val="00CB2C2D"/>
    <w:rsid w:val="00CC0919"/>
    <w:rsid w:val="00CC0EC1"/>
    <w:rsid w:val="00CC48D1"/>
    <w:rsid w:val="00CD3CC2"/>
    <w:rsid w:val="00CD5DFB"/>
    <w:rsid w:val="00CD706E"/>
    <w:rsid w:val="00CE0961"/>
    <w:rsid w:val="00CE1D2F"/>
    <w:rsid w:val="00CF34B6"/>
    <w:rsid w:val="00CF72AB"/>
    <w:rsid w:val="00D015B1"/>
    <w:rsid w:val="00D03167"/>
    <w:rsid w:val="00D03EA7"/>
    <w:rsid w:val="00D05E82"/>
    <w:rsid w:val="00D0764D"/>
    <w:rsid w:val="00D23FBE"/>
    <w:rsid w:val="00D32364"/>
    <w:rsid w:val="00D35598"/>
    <w:rsid w:val="00D36E6C"/>
    <w:rsid w:val="00D43A19"/>
    <w:rsid w:val="00D43A8F"/>
    <w:rsid w:val="00D45DB4"/>
    <w:rsid w:val="00D47E1C"/>
    <w:rsid w:val="00D54A45"/>
    <w:rsid w:val="00D57356"/>
    <w:rsid w:val="00D573FE"/>
    <w:rsid w:val="00D57EEA"/>
    <w:rsid w:val="00D66CCF"/>
    <w:rsid w:val="00D67DFA"/>
    <w:rsid w:val="00D81A1B"/>
    <w:rsid w:val="00D83C25"/>
    <w:rsid w:val="00D90F8A"/>
    <w:rsid w:val="00D93827"/>
    <w:rsid w:val="00DA2021"/>
    <w:rsid w:val="00DA58D8"/>
    <w:rsid w:val="00DB2689"/>
    <w:rsid w:val="00DB41C9"/>
    <w:rsid w:val="00DB556E"/>
    <w:rsid w:val="00DC1338"/>
    <w:rsid w:val="00DD3C0F"/>
    <w:rsid w:val="00DD4D56"/>
    <w:rsid w:val="00E15964"/>
    <w:rsid w:val="00E21F41"/>
    <w:rsid w:val="00E2215A"/>
    <w:rsid w:val="00E27A2D"/>
    <w:rsid w:val="00E35140"/>
    <w:rsid w:val="00E52CB2"/>
    <w:rsid w:val="00E53D10"/>
    <w:rsid w:val="00E54AE2"/>
    <w:rsid w:val="00E556D0"/>
    <w:rsid w:val="00E60E2E"/>
    <w:rsid w:val="00E71917"/>
    <w:rsid w:val="00E7302E"/>
    <w:rsid w:val="00E73533"/>
    <w:rsid w:val="00E92791"/>
    <w:rsid w:val="00EA1D2F"/>
    <w:rsid w:val="00EA1D50"/>
    <w:rsid w:val="00EC08FC"/>
    <w:rsid w:val="00EC14F1"/>
    <w:rsid w:val="00EC1DC5"/>
    <w:rsid w:val="00EC405E"/>
    <w:rsid w:val="00EC5BF9"/>
    <w:rsid w:val="00EC64A2"/>
    <w:rsid w:val="00EE47B7"/>
    <w:rsid w:val="00EE6A9D"/>
    <w:rsid w:val="00EF733C"/>
    <w:rsid w:val="00F009D5"/>
    <w:rsid w:val="00F02DDE"/>
    <w:rsid w:val="00F1463A"/>
    <w:rsid w:val="00F2303D"/>
    <w:rsid w:val="00F23D77"/>
    <w:rsid w:val="00F275F1"/>
    <w:rsid w:val="00F305D7"/>
    <w:rsid w:val="00F31D14"/>
    <w:rsid w:val="00F3432A"/>
    <w:rsid w:val="00F3644A"/>
    <w:rsid w:val="00F52610"/>
    <w:rsid w:val="00F53B1F"/>
    <w:rsid w:val="00F5449A"/>
    <w:rsid w:val="00F57A1D"/>
    <w:rsid w:val="00F651AF"/>
    <w:rsid w:val="00F66AC0"/>
    <w:rsid w:val="00F767E3"/>
    <w:rsid w:val="00F879C8"/>
    <w:rsid w:val="00F93DF8"/>
    <w:rsid w:val="00FA4A86"/>
    <w:rsid w:val="00FA6C39"/>
    <w:rsid w:val="00FB56A2"/>
    <w:rsid w:val="00FB59DB"/>
    <w:rsid w:val="00FB6CBD"/>
    <w:rsid w:val="00FC1A42"/>
    <w:rsid w:val="00FC5729"/>
    <w:rsid w:val="00FD5429"/>
    <w:rsid w:val="00FD6416"/>
    <w:rsid w:val="00FE0DAB"/>
    <w:rsid w:val="00FF4930"/>
    <w:rsid w:val="00FF4B66"/>
    <w:rsid w:val="00FF4C9F"/>
    <w:rsid w:val="00FF4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5AB8FC"/>
  <w14:defaultImageDpi w14:val="0"/>
  <w15:docId w15:val="{819FE83A-CA20-44A5-B0AF-85D7E344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57E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A48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4890"/>
    <w:rPr>
      <w:rFonts w:ascii="Segoe UI" w:hAnsi="Segoe UI" w:cs="Segoe UI"/>
      <w:sz w:val="18"/>
      <w:szCs w:val="18"/>
    </w:rPr>
  </w:style>
  <w:style w:type="character" w:styleId="Hipersaitas">
    <w:name w:val="Hyperlink"/>
    <w:uiPriority w:val="99"/>
    <w:unhideWhenUsed/>
    <w:rsid w:val="000A4890"/>
    <w:rPr>
      <w:color w:val="0563C1"/>
      <w:u w:val="single"/>
    </w:rPr>
  </w:style>
  <w:style w:type="paragraph" w:styleId="Antrats">
    <w:name w:val="header"/>
    <w:basedOn w:val="prastasis"/>
    <w:link w:val="AntratsDiagrama"/>
    <w:uiPriority w:val="99"/>
    <w:unhideWhenUsed/>
    <w:rsid w:val="001461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6107"/>
  </w:style>
  <w:style w:type="paragraph" w:styleId="Porat">
    <w:name w:val="footer"/>
    <w:basedOn w:val="prastasis"/>
    <w:link w:val="PoratDiagrama"/>
    <w:uiPriority w:val="99"/>
    <w:unhideWhenUsed/>
    <w:rsid w:val="001461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6107"/>
  </w:style>
  <w:style w:type="paragraph" w:styleId="Pagrindiniotekstotrauka">
    <w:name w:val="Body Text Indent"/>
    <w:basedOn w:val="prastasis"/>
    <w:link w:val="PagrindiniotekstotraukaDiagrama"/>
    <w:rsid w:val="00D57EEA"/>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D57EEA"/>
    <w:rPr>
      <w:rFonts w:ascii="Times New Roman" w:eastAsia="Times New Roman" w:hAnsi="Times New Roman" w:cs="Times New Roman"/>
      <w:sz w:val="20"/>
      <w:szCs w:val="20"/>
    </w:rPr>
  </w:style>
  <w:style w:type="paragraph" w:customStyle="1" w:styleId="a">
    <w:basedOn w:val="prastasis"/>
    <w:next w:val="prastasiniatinklio"/>
    <w:rsid w:val="00D57EEA"/>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D57EEA"/>
    <w:rPr>
      <w:rFonts w:ascii="Times New Roman" w:hAnsi="Times New Roman" w:cs="Times New Roman"/>
      <w:sz w:val="24"/>
      <w:szCs w:val="24"/>
    </w:rPr>
  </w:style>
  <w:style w:type="character" w:styleId="Neapdorotaspaminjimas">
    <w:name w:val="Unresolved Mention"/>
    <w:basedOn w:val="Numatytasispastraiposriftas"/>
    <w:uiPriority w:val="99"/>
    <w:semiHidden/>
    <w:unhideWhenUsed/>
    <w:rsid w:val="00B4186C"/>
    <w:rPr>
      <w:color w:val="605E5C"/>
      <w:shd w:val="clear" w:color="auto" w:fill="E1DFDD"/>
    </w:rPr>
  </w:style>
  <w:style w:type="paragraph" w:customStyle="1" w:styleId="xmsonormal">
    <w:name w:val="x_msonormal"/>
    <w:basedOn w:val="prastasis"/>
    <w:rsid w:val="00F651AF"/>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1C1FE9"/>
    <w:rPr>
      <w:sz w:val="16"/>
      <w:szCs w:val="16"/>
    </w:rPr>
  </w:style>
  <w:style w:type="character" w:styleId="Emfaz">
    <w:name w:val="Emphasis"/>
    <w:basedOn w:val="Numatytasispastraiposriftas"/>
    <w:uiPriority w:val="20"/>
    <w:qFormat/>
    <w:rsid w:val="000A667E"/>
    <w:rPr>
      <w:b/>
      <w:bCs/>
      <w:i w:val="0"/>
      <w:iCs w:val="0"/>
    </w:rPr>
  </w:style>
  <w:style w:type="paragraph" w:styleId="Komentarotekstas">
    <w:name w:val="annotation text"/>
    <w:basedOn w:val="prastasis"/>
    <w:link w:val="KomentarotekstasDiagrama"/>
    <w:uiPriority w:val="99"/>
    <w:unhideWhenUsed/>
    <w:rsid w:val="000A667E"/>
    <w:pPr>
      <w:spacing w:after="0" w:line="240" w:lineRule="auto"/>
    </w:pPr>
    <w:rPr>
      <w:rFonts w:ascii="Times New Roman" w:eastAsia="Arial Unicode MS"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0A667E"/>
    <w:rPr>
      <w:rFonts w:ascii="Times New Roman" w:eastAsia="Arial Unicode MS" w:hAnsi="Times New Roman" w:cs="Times New Roman"/>
      <w:sz w:val="20"/>
      <w:szCs w:val="20"/>
      <w:lang w:eastAsia="en-US"/>
    </w:rPr>
  </w:style>
  <w:style w:type="character" w:customStyle="1" w:styleId="st1">
    <w:name w:val="st1"/>
    <w:basedOn w:val="Numatytasispastraiposriftas"/>
    <w:rsid w:val="000A667E"/>
  </w:style>
  <w:style w:type="paragraph" w:styleId="Sraopastraipa">
    <w:name w:val="List Paragraph"/>
    <w:basedOn w:val="prastasis"/>
    <w:uiPriority w:val="34"/>
    <w:qFormat/>
    <w:rsid w:val="00162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1955">
      <w:bodyDiv w:val="1"/>
      <w:marLeft w:val="0"/>
      <w:marRight w:val="0"/>
      <w:marTop w:val="0"/>
      <w:marBottom w:val="0"/>
      <w:divBdr>
        <w:top w:val="none" w:sz="0" w:space="0" w:color="auto"/>
        <w:left w:val="none" w:sz="0" w:space="0" w:color="auto"/>
        <w:bottom w:val="none" w:sz="0" w:space="0" w:color="auto"/>
        <w:right w:val="none" w:sz="0" w:space="0" w:color="auto"/>
      </w:divBdr>
      <w:divsChild>
        <w:div w:id="1992634238">
          <w:marLeft w:val="0"/>
          <w:marRight w:val="0"/>
          <w:marTop w:val="0"/>
          <w:marBottom w:val="0"/>
          <w:divBdr>
            <w:top w:val="none" w:sz="0" w:space="0" w:color="auto"/>
            <w:left w:val="none" w:sz="0" w:space="0" w:color="auto"/>
            <w:bottom w:val="none" w:sz="0" w:space="0" w:color="auto"/>
            <w:right w:val="none" w:sz="0" w:space="0" w:color="auto"/>
          </w:divBdr>
        </w:div>
      </w:divsChild>
    </w:div>
    <w:div w:id="160318111">
      <w:bodyDiv w:val="1"/>
      <w:marLeft w:val="0"/>
      <w:marRight w:val="0"/>
      <w:marTop w:val="0"/>
      <w:marBottom w:val="0"/>
      <w:divBdr>
        <w:top w:val="none" w:sz="0" w:space="0" w:color="auto"/>
        <w:left w:val="none" w:sz="0" w:space="0" w:color="auto"/>
        <w:bottom w:val="none" w:sz="0" w:space="0" w:color="auto"/>
        <w:right w:val="none" w:sz="0" w:space="0" w:color="auto"/>
      </w:divBdr>
    </w:div>
    <w:div w:id="633218258">
      <w:bodyDiv w:val="1"/>
      <w:marLeft w:val="0"/>
      <w:marRight w:val="0"/>
      <w:marTop w:val="0"/>
      <w:marBottom w:val="0"/>
      <w:divBdr>
        <w:top w:val="none" w:sz="0" w:space="0" w:color="auto"/>
        <w:left w:val="none" w:sz="0" w:space="0" w:color="auto"/>
        <w:bottom w:val="none" w:sz="0" w:space="0" w:color="auto"/>
        <w:right w:val="none" w:sz="0" w:space="0" w:color="auto"/>
      </w:divBdr>
      <w:divsChild>
        <w:div w:id="2051372191">
          <w:marLeft w:val="0"/>
          <w:marRight w:val="0"/>
          <w:marTop w:val="0"/>
          <w:marBottom w:val="0"/>
          <w:divBdr>
            <w:top w:val="none" w:sz="0" w:space="0" w:color="auto"/>
            <w:left w:val="none" w:sz="0" w:space="0" w:color="auto"/>
            <w:bottom w:val="none" w:sz="0" w:space="0" w:color="auto"/>
            <w:right w:val="none" w:sz="0" w:space="0" w:color="auto"/>
          </w:divBdr>
        </w:div>
      </w:divsChild>
    </w:div>
    <w:div w:id="1137795487">
      <w:bodyDiv w:val="1"/>
      <w:marLeft w:val="0"/>
      <w:marRight w:val="0"/>
      <w:marTop w:val="0"/>
      <w:marBottom w:val="0"/>
      <w:divBdr>
        <w:top w:val="none" w:sz="0" w:space="0" w:color="auto"/>
        <w:left w:val="none" w:sz="0" w:space="0" w:color="auto"/>
        <w:bottom w:val="none" w:sz="0" w:space="0" w:color="auto"/>
        <w:right w:val="none" w:sz="0" w:space="0" w:color="auto"/>
      </w:divBdr>
      <w:divsChild>
        <w:div w:id="1562211765">
          <w:marLeft w:val="0"/>
          <w:marRight w:val="0"/>
          <w:marTop w:val="0"/>
          <w:marBottom w:val="0"/>
          <w:divBdr>
            <w:top w:val="none" w:sz="0" w:space="0" w:color="auto"/>
            <w:left w:val="none" w:sz="0" w:space="0" w:color="auto"/>
            <w:bottom w:val="none" w:sz="0" w:space="0" w:color="auto"/>
            <w:right w:val="none" w:sz="0" w:space="0" w:color="auto"/>
          </w:divBdr>
          <w:divsChild>
            <w:div w:id="1216507708">
              <w:marLeft w:val="0"/>
              <w:marRight w:val="0"/>
              <w:marTop w:val="0"/>
              <w:marBottom w:val="0"/>
              <w:divBdr>
                <w:top w:val="none" w:sz="0" w:space="0" w:color="auto"/>
                <w:left w:val="none" w:sz="0" w:space="0" w:color="auto"/>
                <w:bottom w:val="none" w:sz="0" w:space="0" w:color="auto"/>
                <w:right w:val="none" w:sz="0" w:space="0" w:color="auto"/>
              </w:divBdr>
            </w:div>
            <w:div w:id="151410076">
              <w:marLeft w:val="0"/>
              <w:marRight w:val="0"/>
              <w:marTop w:val="0"/>
              <w:marBottom w:val="0"/>
              <w:divBdr>
                <w:top w:val="none" w:sz="0" w:space="0" w:color="auto"/>
                <w:left w:val="none" w:sz="0" w:space="0" w:color="auto"/>
                <w:bottom w:val="none" w:sz="0" w:space="0" w:color="auto"/>
                <w:right w:val="none" w:sz="0" w:space="0" w:color="auto"/>
              </w:divBdr>
            </w:div>
            <w:div w:id="1611863519">
              <w:marLeft w:val="0"/>
              <w:marRight w:val="0"/>
              <w:marTop w:val="0"/>
              <w:marBottom w:val="0"/>
              <w:divBdr>
                <w:top w:val="none" w:sz="0" w:space="0" w:color="auto"/>
                <w:left w:val="none" w:sz="0" w:space="0" w:color="auto"/>
                <w:bottom w:val="none" w:sz="0" w:space="0" w:color="auto"/>
                <w:right w:val="none" w:sz="0" w:space="0" w:color="auto"/>
              </w:divBdr>
            </w:div>
            <w:div w:id="5705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3410">
      <w:bodyDiv w:val="1"/>
      <w:marLeft w:val="0"/>
      <w:marRight w:val="0"/>
      <w:marTop w:val="0"/>
      <w:marBottom w:val="0"/>
      <w:divBdr>
        <w:top w:val="none" w:sz="0" w:space="0" w:color="auto"/>
        <w:left w:val="none" w:sz="0" w:space="0" w:color="auto"/>
        <w:bottom w:val="none" w:sz="0" w:space="0" w:color="auto"/>
        <w:right w:val="none" w:sz="0" w:space="0" w:color="auto"/>
      </w:divBdr>
    </w:div>
    <w:div w:id="1484812548">
      <w:bodyDiv w:val="1"/>
      <w:marLeft w:val="0"/>
      <w:marRight w:val="0"/>
      <w:marTop w:val="0"/>
      <w:marBottom w:val="0"/>
      <w:divBdr>
        <w:top w:val="none" w:sz="0" w:space="0" w:color="auto"/>
        <w:left w:val="none" w:sz="0" w:space="0" w:color="auto"/>
        <w:bottom w:val="none" w:sz="0" w:space="0" w:color="auto"/>
        <w:right w:val="none" w:sz="0" w:space="0" w:color="auto"/>
      </w:divBdr>
    </w:div>
    <w:div w:id="1638684724">
      <w:bodyDiv w:val="1"/>
      <w:marLeft w:val="0"/>
      <w:marRight w:val="0"/>
      <w:marTop w:val="0"/>
      <w:marBottom w:val="0"/>
      <w:divBdr>
        <w:top w:val="none" w:sz="0" w:space="0" w:color="auto"/>
        <w:left w:val="none" w:sz="0" w:space="0" w:color="auto"/>
        <w:bottom w:val="none" w:sz="0" w:space="0" w:color="auto"/>
        <w:right w:val="none" w:sz="0" w:space="0" w:color="auto"/>
      </w:divBdr>
    </w:div>
    <w:div w:id="1953052766">
      <w:bodyDiv w:val="1"/>
      <w:marLeft w:val="0"/>
      <w:marRight w:val="0"/>
      <w:marTop w:val="0"/>
      <w:marBottom w:val="0"/>
      <w:divBdr>
        <w:top w:val="none" w:sz="0" w:space="0" w:color="auto"/>
        <w:left w:val="none" w:sz="0" w:space="0" w:color="auto"/>
        <w:bottom w:val="none" w:sz="0" w:space="0" w:color="auto"/>
        <w:right w:val="none" w:sz="0" w:space="0" w:color="auto"/>
      </w:divBdr>
    </w:div>
    <w:div w:id="20520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yes"?>
<Relationships xmlns="http://schemas.openxmlformats.org/package/2006/relationships">
   <Relationship Id="rId1" Target="mailto:info@ldb.lt" TargetMode="External"
                 Type="http://schemas.openxmlformats.org/officeDocument/2006/relationships/hyperlink"/>
   <Relationship Id="rId2" Target="http://www.ldb.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7CA26D30AD7041BDA66CB324E802A1" ma:contentTypeVersion="15" ma:contentTypeDescription="Create a new document." ma:contentTypeScope="" ma:versionID="545d177841be4b3b949902bf1ee1decc">
  <xsd:schema xmlns:xsd="http://www.w3.org/2001/XMLSchema" xmlns:xs="http://www.w3.org/2001/XMLSchema" xmlns:p="http://schemas.microsoft.com/office/2006/metadata/properties" xmlns:ns1="http://schemas.microsoft.com/sharepoint/v3" xmlns:ns3="69ea9cc5-747b-4ba9-9988-d942826a87c4" xmlns:ns4="55da3456-eb7e-4c6f-8b25-262306eda1a6" targetNamespace="http://schemas.microsoft.com/office/2006/metadata/properties" ma:root="true" ma:fieldsID="42892e6622dff27c1d78fa1c824306ed" ns1:_="" ns3:_="" ns4:_="">
    <xsd:import namespace="http://schemas.microsoft.com/sharepoint/v3"/>
    <xsd:import namespace="69ea9cc5-747b-4ba9-9988-d942826a87c4"/>
    <xsd:import namespace="55da3456-eb7e-4c6f-8b25-262306eda1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a9cc5-747b-4ba9-9988-d942826a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a3456-eb7e-4c6f-8b25-262306eda1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F334E-6C8F-4ECD-82E8-D08BDC19EE9C}">
  <ds:schemaRefs>
    <ds:schemaRef ds:uri="http://schemas.openxmlformats.org/officeDocument/2006/bibliography"/>
  </ds:schemaRefs>
</ds:datastoreItem>
</file>

<file path=customXml/itemProps2.xml><?xml version="1.0" encoding="utf-8"?>
<ds:datastoreItem xmlns:ds="http://schemas.openxmlformats.org/officeDocument/2006/customXml" ds:itemID="{7AAB996C-23B1-4839-B5F6-92F4AF8C0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a9cc5-747b-4ba9-9988-d942826a87c4"/>
    <ds:schemaRef ds:uri="55da3456-eb7e-4c6f-8b25-262306eda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57A70-1709-4B1F-9AB6-CF9011BE859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075909A-5F2D-4578-AB88-60356C977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6342</Words>
  <Characters>3616</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2021-11-26T13:41:00Z</dcterms:created>
  <dc:creator>Honorata Masalskienė</dc:creator>
  <cp:lastModifiedBy>Milda Kojelienė</cp:lastModifiedBy>
  <cp:lastPrinted>2017-04-10T12:58:00Z</cp:lastPrinted>
  <dcterms:modified xsi:type="dcterms:W3CDTF">2021-11-26T13:41:00Z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0x010100E97CA26D30AD7041BDA66CB324E802A1</vt:lpwstr>
  </property>
</Properties>
</file>