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FC2" w:rsidRDefault="00DB786F" w:rsidP="00DB786F">
      <w:pPr>
        <w:tabs>
          <w:tab w:val="left" w:pos="7371"/>
        </w:tabs>
        <w:ind w:firstLine="720"/>
        <w:jc w:val="center"/>
        <w:rPr>
          <w:b/>
          <w:szCs w:val="24"/>
        </w:rPr>
      </w:pPr>
      <w:bookmarkStart w:id="0" w:name="_GoBack"/>
      <w:bookmarkEnd w:id="0"/>
      <w:r>
        <w:rPr>
          <w:b/>
          <w:szCs w:val="24"/>
        </w:rPr>
        <w:t xml:space="preserve">                                                                                    </w:t>
      </w:r>
      <w:r w:rsidR="00110DA8">
        <w:rPr>
          <w:b/>
          <w:szCs w:val="24"/>
        </w:rPr>
        <w:t xml:space="preserve">    </w:t>
      </w:r>
      <w:r>
        <w:rPr>
          <w:b/>
          <w:szCs w:val="24"/>
        </w:rPr>
        <w:t>Projekto</w:t>
      </w:r>
    </w:p>
    <w:p w:rsidR="00DB786F" w:rsidRDefault="00DB786F">
      <w:pPr>
        <w:tabs>
          <w:tab w:val="left" w:pos="7371"/>
        </w:tabs>
        <w:ind w:firstLine="720"/>
        <w:jc w:val="right"/>
        <w:rPr>
          <w:b/>
          <w:szCs w:val="24"/>
        </w:rPr>
      </w:pPr>
      <w:r>
        <w:rPr>
          <w:b/>
          <w:szCs w:val="24"/>
        </w:rPr>
        <w:t>lyginamasis variantas</w:t>
      </w:r>
    </w:p>
    <w:p w:rsidR="00DB786F" w:rsidRDefault="00DB786F" w:rsidP="00AA0A2F">
      <w:pPr>
        <w:ind w:firstLine="720"/>
        <w:jc w:val="center"/>
        <w:rPr>
          <w:b/>
          <w:szCs w:val="24"/>
        </w:rPr>
      </w:pPr>
    </w:p>
    <w:p w:rsidR="00DF79BD" w:rsidRPr="00DF79BD" w:rsidRDefault="00DF79BD" w:rsidP="00A34515">
      <w:pPr>
        <w:spacing w:line="276" w:lineRule="auto"/>
        <w:ind w:firstLine="720"/>
        <w:jc w:val="center"/>
        <w:rPr>
          <w:b/>
          <w:szCs w:val="24"/>
        </w:rPr>
      </w:pPr>
      <w:r w:rsidRPr="00DF79BD">
        <w:rPr>
          <w:b/>
          <w:szCs w:val="24"/>
        </w:rPr>
        <w:t>LIETUVOS RESPUBLIKOS</w:t>
      </w:r>
    </w:p>
    <w:p w:rsidR="00ED5FE7" w:rsidRDefault="00DF79BD" w:rsidP="00A34515">
      <w:pPr>
        <w:spacing w:line="276" w:lineRule="auto"/>
        <w:ind w:firstLine="720"/>
        <w:jc w:val="center"/>
        <w:rPr>
          <w:b/>
          <w:szCs w:val="24"/>
        </w:rPr>
      </w:pPr>
      <w:r w:rsidRPr="00DF79BD">
        <w:rPr>
          <w:b/>
          <w:szCs w:val="24"/>
        </w:rPr>
        <w:t xml:space="preserve">PILIETYBĖS ĮSTATYMO NR. XI-1196 36 STRAIPSNIO </w:t>
      </w:r>
      <w:r w:rsidR="0098712D">
        <w:rPr>
          <w:b/>
          <w:szCs w:val="24"/>
        </w:rPr>
        <w:t>PRIPAŽINIMO NETEKUSIU GALIOS</w:t>
      </w:r>
    </w:p>
    <w:p w:rsidR="00162FC2" w:rsidRDefault="00DF79BD" w:rsidP="00A34515">
      <w:pPr>
        <w:spacing w:line="276" w:lineRule="auto"/>
        <w:ind w:firstLine="720"/>
        <w:jc w:val="center"/>
        <w:rPr>
          <w:b/>
          <w:szCs w:val="24"/>
        </w:rPr>
      </w:pPr>
      <w:r>
        <w:rPr>
          <w:b/>
          <w:szCs w:val="24"/>
        </w:rPr>
        <w:t>ĮSTATYMAS</w:t>
      </w:r>
    </w:p>
    <w:p w:rsidR="00DF79BD" w:rsidRDefault="00DF79BD" w:rsidP="00A34515">
      <w:pPr>
        <w:spacing w:line="276" w:lineRule="auto"/>
        <w:ind w:firstLine="720"/>
        <w:jc w:val="center"/>
        <w:rPr>
          <w:szCs w:val="24"/>
        </w:rPr>
      </w:pPr>
    </w:p>
    <w:p w:rsidR="00162FC2" w:rsidRDefault="003E7225" w:rsidP="00A34515">
      <w:pPr>
        <w:spacing w:line="276" w:lineRule="auto"/>
        <w:ind w:firstLine="720"/>
        <w:jc w:val="center"/>
        <w:rPr>
          <w:szCs w:val="24"/>
        </w:rPr>
      </w:pPr>
      <w:r>
        <w:rPr>
          <w:szCs w:val="24"/>
        </w:rPr>
        <w:t>Nr.</w:t>
      </w:r>
    </w:p>
    <w:p w:rsidR="00162FC2" w:rsidRDefault="003E7225" w:rsidP="00A34515">
      <w:pPr>
        <w:spacing w:line="276" w:lineRule="auto"/>
        <w:ind w:firstLine="720"/>
        <w:jc w:val="center"/>
        <w:rPr>
          <w:szCs w:val="24"/>
        </w:rPr>
      </w:pPr>
      <w:r>
        <w:rPr>
          <w:szCs w:val="24"/>
        </w:rPr>
        <w:t>Vilnius</w:t>
      </w:r>
    </w:p>
    <w:p w:rsidR="00162FC2" w:rsidRDefault="00162FC2" w:rsidP="00A34515">
      <w:pPr>
        <w:keepLines/>
        <w:spacing w:line="276" w:lineRule="auto"/>
        <w:ind w:firstLine="720"/>
        <w:jc w:val="center"/>
        <w:rPr>
          <w:bCs/>
          <w:caps/>
          <w:color w:val="000000"/>
          <w:szCs w:val="24"/>
        </w:rPr>
      </w:pPr>
    </w:p>
    <w:p w:rsidR="0098712D" w:rsidRPr="0098712D" w:rsidRDefault="00DB786F" w:rsidP="001D0500">
      <w:pPr>
        <w:keepLines/>
        <w:spacing w:line="360" w:lineRule="auto"/>
        <w:ind w:firstLine="720"/>
        <w:jc w:val="both"/>
        <w:rPr>
          <w:b/>
          <w:szCs w:val="24"/>
        </w:rPr>
      </w:pPr>
      <w:bookmarkStart w:id="1" w:name="straipsnis5"/>
      <w:r>
        <w:rPr>
          <w:b/>
          <w:szCs w:val="24"/>
        </w:rPr>
        <w:t>1</w:t>
      </w:r>
      <w:r w:rsidR="003E7225">
        <w:rPr>
          <w:b/>
          <w:szCs w:val="24"/>
        </w:rPr>
        <w:t xml:space="preserve"> straipsnis. </w:t>
      </w:r>
      <w:r>
        <w:rPr>
          <w:b/>
          <w:szCs w:val="24"/>
        </w:rPr>
        <w:t>3</w:t>
      </w:r>
      <w:r w:rsidR="003E7225">
        <w:rPr>
          <w:b/>
          <w:szCs w:val="24"/>
        </w:rPr>
        <w:t xml:space="preserve">6 straipsnio </w:t>
      </w:r>
      <w:r w:rsidR="0098712D" w:rsidRPr="0098712D">
        <w:rPr>
          <w:b/>
          <w:szCs w:val="24"/>
        </w:rPr>
        <w:t>pripažinimas netekusiu galios</w:t>
      </w:r>
    </w:p>
    <w:p w:rsidR="00162FC2" w:rsidRPr="0098712D" w:rsidRDefault="0098712D" w:rsidP="001D0500">
      <w:pPr>
        <w:keepLines/>
        <w:spacing w:line="360" w:lineRule="auto"/>
        <w:ind w:firstLine="720"/>
        <w:jc w:val="both"/>
        <w:rPr>
          <w:szCs w:val="24"/>
        </w:rPr>
      </w:pPr>
      <w:r w:rsidRPr="0098712D">
        <w:rPr>
          <w:szCs w:val="24"/>
        </w:rPr>
        <w:t>Pripažinti netekusiu galios 36 straipsnį.</w:t>
      </w:r>
      <w:bookmarkEnd w:id="1"/>
    </w:p>
    <w:p w:rsidR="00DB786F" w:rsidRPr="0098712D" w:rsidRDefault="00DB786F" w:rsidP="001D0500">
      <w:pPr>
        <w:spacing w:line="360" w:lineRule="auto"/>
        <w:ind w:firstLine="720"/>
        <w:jc w:val="both"/>
        <w:rPr>
          <w:strike/>
          <w:color w:val="000000"/>
          <w:szCs w:val="24"/>
          <w:lang w:eastAsia="lt-LT"/>
        </w:rPr>
      </w:pPr>
      <w:r w:rsidRPr="0098712D">
        <w:rPr>
          <w:b/>
          <w:bCs/>
          <w:strike/>
          <w:color w:val="000000"/>
          <w:szCs w:val="24"/>
          <w:lang w:eastAsia="lt-LT"/>
        </w:rPr>
        <w:t>36</w:t>
      </w:r>
      <w:r w:rsidR="00886D86" w:rsidRPr="0098712D">
        <w:rPr>
          <w:b/>
          <w:bCs/>
          <w:strike/>
          <w:color w:val="000000"/>
          <w:szCs w:val="24"/>
          <w:lang w:eastAsia="lt-LT"/>
        </w:rPr>
        <w:t xml:space="preserve"> straipsnis. </w:t>
      </w:r>
      <w:r w:rsidRPr="0098712D">
        <w:rPr>
          <w:b/>
          <w:bCs/>
          <w:strike/>
          <w:color w:val="000000"/>
          <w:szCs w:val="24"/>
          <w:lang w:eastAsia="lt-LT"/>
        </w:rPr>
        <w:t>Sprendimų dėl Lietuvos Respublikos pilietybės skelbimas</w:t>
      </w:r>
    </w:p>
    <w:p w:rsidR="00DB786F" w:rsidRPr="00DB786F" w:rsidRDefault="00DB786F" w:rsidP="001D0500">
      <w:pPr>
        <w:spacing w:line="360" w:lineRule="auto"/>
        <w:ind w:firstLine="720"/>
        <w:jc w:val="both"/>
        <w:rPr>
          <w:color w:val="000000"/>
          <w:szCs w:val="24"/>
          <w:lang w:eastAsia="lt-LT"/>
        </w:rPr>
      </w:pPr>
      <w:bookmarkStart w:id="2" w:name="part_3b0684806b074957801dd317eb7e51ff"/>
      <w:bookmarkEnd w:id="2"/>
      <w:r w:rsidRPr="0098712D">
        <w:rPr>
          <w:strike/>
          <w:color w:val="000000"/>
          <w:szCs w:val="24"/>
          <w:lang w:eastAsia="lt-LT"/>
        </w:rPr>
        <w:t>Respublikos Prezidento dekretai dėl Lietuvos Respublikos pilietybės suteikimo, Lietuvos Respublikos pilietybės išsaugojimo ir Lietuvos Respublikos pilietybės grąžinimo, vidaus reikalų ministro įsakymai dėl Lietuvos Respublikos pilietybės atkūrimo ir Lietuvos Respublikos pilietybės netekimo, taip pat galutiniai ir neskundžiami administracinių teismų sprendimai dėl Lietuvos Respublikos pilietybės netekimo įstatymų nustatyta tvarka</w:t>
      </w:r>
      <w:r w:rsidR="00811B83" w:rsidRPr="0098712D">
        <w:rPr>
          <w:strike/>
          <w:color w:val="000000"/>
          <w:szCs w:val="24"/>
          <w:lang w:eastAsia="lt-LT"/>
        </w:rPr>
        <w:t xml:space="preserve"> </w:t>
      </w:r>
      <w:r w:rsidRPr="0098712D">
        <w:rPr>
          <w:strike/>
          <w:color w:val="000000"/>
          <w:szCs w:val="24"/>
          <w:lang w:eastAsia="lt-LT"/>
        </w:rPr>
        <w:t>skelbiami</w:t>
      </w:r>
      <w:r w:rsidR="009C6EFE" w:rsidRPr="0098712D">
        <w:rPr>
          <w:strike/>
          <w:color w:val="000000"/>
          <w:szCs w:val="24"/>
          <w:lang w:eastAsia="lt-LT"/>
        </w:rPr>
        <w:t xml:space="preserve"> </w:t>
      </w:r>
      <w:r w:rsidRPr="0098712D">
        <w:rPr>
          <w:strike/>
          <w:color w:val="000000"/>
          <w:szCs w:val="24"/>
          <w:lang w:eastAsia="lt-LT"/>
        </w:rPr>
        <w:t>Teisės aktų registre</w:t>
      </w:r>
      <w:r w:rsidR="00811B83" w:rsidRPr="0098712D">
        <w:rPr>
          <w:strike/>
          <w:color w:val="000000"/>
          <w:szCs w:val="24"/>
          <w:lang w:eastAsia="lt-LT"/>
        </w:rPr>
        <w:t>.</w:t>
      </w:r>
    </w:p>
    <w:p w:rsidR="00162FC2" w:rsidRDefault="00162FC2" w:rsidP="001D0500">
      <w:pPr>
        <w:spacing w:line="360" w:lineRule="auto"/>
        <w:ind w:firstLine="720"/>
        <w:jc w:val="both"/>
        <w:rPr>
          <w:iCs/>
          <w:szCs w:val="24"/>
        </w:rPr>
      </w:pPr>
    </w:p>
    <w:p w:rsidR="009A2EFF" w:rsidRPr="009A2EFF" w:rsidRDefault="0098712D" w:rsidP="001D0500">
      <w:pPr>
        <w:shd w:val="clear" w:color="auto" w:fill="FFFFFF"/>
        <w:spacing w:line="360" w:lineRule="auto"/>
        <w:ind w:firstLine="720"/>
        <w:jc w:val="both"/>
        <w:rPr>
          <w:b/>
          <w:szCs w:val="24"/>
        </w:rPr>
      </w:pPr>
      <w:r>
        <w:rPr>
          <w:b/>
          <w:szCs w:val="24"/>
        </w:rPr>
        <w:t>2</w:t>
      </w:r>
      <w:r w:rsidRPr="009A2EFF">
        <w:rPr>
          <w:b/>
          <w:szCs w:val="24"/>
        </w:rPr>
        <w:t xml:space="preserve"> </w:t>
      </w:r>
      <w:r w:rsidR="009A2EFF" w:rsidRPr="009A2EFF">
        <w:rPr>
          <w:b/>
          <w:szCs w:val="24"/>
        </w:rPr>
        <w:t>straipsnis. Įstatymo įsigaliojimas ir įgyvendinimas</w:t>
      </w:r>
    </w:p>
    <w:p w:rsidR="009A2EFF" w:rsidRPr="000F4011" w:rsidRDefault="009A2EFF" w:rsidP="001D0500">
      <w:pPr>
        <w:pStyle w:val="Sraopastraipa"/>
        <w:numPr>
          <w:ilvl w:val="0"/>
          <w:numId w:val="2"/>
        </w:numPr>
        <w:shd w:val="clear" w:color="auto" w:fill="FFFFFF"/>
        <w:spacing w:line="360" w:lineRule="auto"/>
        <w:jc w:val="both"/>
        <w:rPr>
          <w:szCs w:val="24"/>
        </w:rPr>
      </w:pPr>
      <w:r w:rsidRPr="000F4011">
        <w:rPr>
          <w:szCs w:val="24"/>
        </w:rPr>
        <w:t xml:space="preserve">Šis įstatymas, išskyrus šio straipsnio </w:t>
      </w:r>
      <w:r w:rsidR="0002112F">
        <w:rPr>
          <w:szCs w:val="24"/>
        </w:rPr>
        <w:t>3</w:t>
      </w:r>
      <w:r w:rsidRPr="000F4011">
        <w:rPr>
          <w:szCs w:val="24"/>
        </w:rPr>
        <w:t xml:space="preserve"> dalį, įsigalioja 2021 m. rugsėjo 1 d.</w:t>
      </w:r>
    </w:p>
    <w:p w:rsidR="000F4011" w:rsidRDefault="000F4011" w:rsidP="001D0500">
      <w:pPr>
        <w:pStyle w:val="Sraopastraipa"/>
        <w:numPr>
          <w:ilvl w:val="0"/>
          <w:numId w:val="2"/>
        </w:numPr>
        <w:tabs>
          <w:tab w:val="left" w:pos="1134"/>
        </w:tabs>
        <w:spacing w:line="360" w:lineRule="auto"/>
        <w:ind w:left="0" w:firstLine="720"/>
        <w:jc w:val="both"/>
        <w:rPr>
          <w:lang w:eastAsia="lt-LT"/>
        </w:rPr>
      </w:pPr>
      <w:r>
        <w:rPr>
          <w:lang w:eastAsia="lt-LT"/>
        </w:rPr>
        <w:t xml:space="preserve">Iki šio įstatymo įsigaliojimo Lietuvos Respublikos pilietybės įstatymo 36 straipsnyje nustatyta tvarka nepaskelbti sprendimai dėl Lietuvos Respublikos pilietybės skelbiami teisės aktų, nustatančių šių sprendimų paskelbimą, nustatyta tvarka, o </w:t>
      </w:r>
      <w:r w:rsidR="0002112F">
        <w:rPr>
          <w:lang w:eastAsia="lt-LT"/>
        </w:rPr>
        <w:t>Lietuvos Respublikos vidaus reikalų ministro įsakymai dėl Lietuvos Respublikos pilietybės atkūrimo ir Lietuvos Respublikos pilietybės netekimo neskelbiami.</w:t>
      </w:r>
      <w:r w:rsidRPr="001F605C">
        <w:rPr>
          <w:lang w:eastAsia="lt-LT"/>
        </w:rPr>
        <w:t xml:space="preserve"> </w:t>
      </w:r>
    </w:p>
    <w:p w:rsidR="00162FC2" w:rsidRDefault="000F4011" w:rsidP="001D0500">
      <w:pPr>
        <w:shd w:val="clear" w:color="auto" w:fill="FFFFFF"/>
        <w:spacing w:line="360" w:lineRule="auto"/>
        <w:ind w:firstLine="720"/>
        <w:jc w:val="both"/>
        <w:rPr>
          <w:szCs w:val="24"/>
        </w:rPr>
      </w:pPr>
      <w:r>
        <w:rPr>
          <w:szCs w:val="24"/>
        </w:rPr>
        <w:t>3</w:t>
      </w:r>
      <w:r w:rsidR="009A2EFF" w:rsidRPr="009A2EFF">
        <w:rPr>
          <w:szCs w:val="24"/>
        </w:rPr>
        <w:t>. Lietuvos Respublikos Vyriausybė</w:t>
      </w:r>
      <w:r w:rsidR="00811B83">
        <w:rPr>
          <w:szCs w:val="24"/>
        </w:rPr>
        <w:t xml:space="preserve"> </w:t>
      </w:r>
      <w:r w:rsidR="009A2EFF" w:rsidRPr="009A2EFF">
        <w:rPr>
          <w:szCs w:val="24"/>
        </w:rPr>
        <w:t xml:space="preserve">iki 2021 m. </w:t>
      </w:r>
      <w:r w:rsidR="009A2EFF">
        <w:rPr>
          <w:szCs w:val="24"/>
        </w:rPr>
        <w:t>rugpjūčio</w:t>
      </w:r>
      <w:r w:rsidR="009A2EFF" w:rsidRPr="009A2EFF">
        <w:rPr>
          <w:szCs w:val="24"/>
        </w:rPr>
        <w:t xml:space="preserve"> 3</w:t>
      </w:r>
      <w:r w:rsidR="009A2EFF">
        <w:rPr>
          <w:szCs w:val="24"/>
        </w:rPr>
        <w:t>1</w:t>
      </w:r>
      <w:r w:rsidR="00ED5FE7">
        <w:rPr>
          <w:szCs w:val="24"/>
        </w:rPr>
        <w:t> </w:t>
      </w:r>
      <w:r w:rsidR="009A2EFF" w:rsidRPr="009A2EFF">
        <w:rPr>
          <w:szCs w:val="24"/>
        </w:rPr>
        <w:t>d. priima šio įstatymo įgyvendinamuosius teisės aktus.</w:t>
      </w:r>
    </w:p>
    <w:p w:rsidR="00DB786F" w:rsidRDefault="00DB786F" w:rsidP="00A34515">
      <w:pPr>
        <w:shd w:val="clear" w:color="auto" w:fill="FFFFFF"/>
        <w:spacing w:line="276" w:lineRule="auto"/>
        <w:ind w:firstLine="720"/>
        <w:jc w:val="both"/>
        <w:rPr>
          <w:szCs w:val="24"/>
        </w:rPr>
      </w:pPr>
    </w:p>
    <w:p w:rsidR="00DB786F" w:rsidRDefault="00DB786F" w:rsidP="00A34515">
      <w:pPr>
        <w:shd w:val="clear" w:color="auto" w:fill="FFFFFF"/>
        <w:spacing w:line="276" w:lineRule="auto"/>
        <w:ind w:firstLine="720"/>
        <w:jc w:val="both"/>
        <w:rPr>
          <w:szCs w:val="24"/>
        </w:rPr>
      </w:pPr>
    </w:p>
    <w:p w:rsidR="00ED5FE7" w:rsidRDefault="00ED5FE7" w:rsidP="00A34515">
      <w:pPr>
        <w:shd w:val="clear" w:color="auto" w:fill="FFFFFF"/>
        <w:spacing w:line="276" w:lineRule="auto"/>
        <w:ind w:firstLine="720"/>
        <w:jc w:val="both"/>
        <w:rPr>
          <w:szCs w:val="24"/>
        </w:rPr>
      </w:pPr>
    </w:p>
    <w:p w:rsidR="00162FC2" w:rsidRDefault="003E7225" w:rsidP="00A34515">
      <w:pPr>
        <w:spacing w:line="276" w:lineRule="auto"/>
        <w:ind w:firstLine="720"/>
        <w:jc w:val="both"/>
        <w:rPr>
          <w:i/>
          <w:iCs/>
          <w:szCs w:val="24"/>
        </w:rPr>
      </w:pPr>
      <w:r>
        <w:rPr>
          <w:i/>
          <w:iCs/>
          <w:szCs w:val="24"/>
        </w:rPr>
        <w:t xml:space="preserve">Skelbiu šį Lietuvos Respublikos Seimo priimtą įstatymą. </w:t>
      </w:r>
    </w:p>
    <w:p w:rsidR="00162FC2" w:rsidRDefault="00162FC2" w:rsidP="00A34515">
      <w:pPr>
        <w:spacing w:line="276" w:lineRule="auto"/>
        <w:ind w:firstLine="720"/>
        <w:jc w:val="both"/>
        <w:rPr>
          <w:i/>
          <w:iCs/>
          <w:szCs w:val="24"/>
        </w:rPr>
      </w:pPr>
    </w:p>
    <w:p w:rsidR="00ED5FE7" w:rsidRDefault="00ED5FE7" w:rsidP="00A34515">
      <w:pPr>
        <w:spacing w:line="276" w:lineRule="auto"/>
        <w:ind w:firstLine="720"/>
        <w:jc w:val="both"/>
        <w:rPr>
          <w:i/>
          <w:iCs/>
          <w:szCs w:val="24"/>
        </w:rPr>
      </w:pPr>
    </w:p>
    <w:p w:rsidR="00ED5FE7" w:rsidRDefault="00ED5FE7" w:rsidP="00A34515">
      <w:pPr>
        <w:spacing w:line="276" w:lineRule="auto"/>
        <w:ind w:firstLine="720"/>
        <w:jc w:val="both"/>
        <w:rPr>
          <w:i/>
          <w:iCs/>
          <w:szCs w:val="24"/>
        </w:rPr>
      </w:pPr>
    </w:p>
    <w:p w:rsidR="00162FC2" w:rsidRDefault="003E7225" w:rsidP="00A34515">
      <w:pPr>
        <w:spacing w:line="276" w:lineRule="auto"/>
        <w:jc w:val="both"/>
        <w:rPr>
          <w:szCs w:val="24"/>
        </w:rPr>
      </w:pPr>
      <w:r>
        <w:rPr>
          <w:szCs w:val="24"/>
        </w:rPr>
        <w:t>Respublikos Prezidentas</w:t>
      </w:r>
    </w:p>
    <w:sectPr w:rsidR="00162FC2" w:rsidSect="00D5736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E89C" w16cex:dateUtc="2020-07-22T13:32:00Z"/>
  <w16cex:commentExtensible w16cex:durableId="22C2EA9D" w16cex:dateUtc="2020-07-22T13:41: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3243FA" w16cid:durableId="22C2E7DF"/>
  <w16cid:commentId w16cid:paraId="16668904" w16cid:durableId="22C2E7E0"/>
  <w16cid:commentId w16cid:paraId="6BCDC848" w16cid:durableId="22C2E7E1"/>
  <w16cid:commentId w16cid:paraId="54FF2277" w16cid:durableId="22C2E7E2"/>
  <w16cid:commentId w16cid:paraId="5ADA1FEC" w16cid:durableId="22C2E7E3"/>
  <w16cid:commentId w16cid:paraId="7D0781C3" w16cid:durableId="22C2E7E4"/>
  <w16cid:commentId w16cid:paraId="240A1EA9" w16cid:durableId="22C2E7E5"/>
  <w16cid:commentId w16cid:paraId="334706F2" w16cid:durableId="22C2E7E6"/>
  <w16cid:commentId w16cid:paraId="46E24BAE" w16cid:durableId="22C2E89C"/>
  <w16cid:commentId w16cid:paraId="727E1CE9" w16cid:durableId="22C2E7E7"/>
  <w16cid:commentId w16cid:paraId="6B281A84" w16cid:durableId="22C2E7E8"/>
  <w16cid:commentId w16cid:paraId="7C8E2E2A" w16cid:durableId="22C2E7E9"/>
  <w16cid:commentId w16cid:paraId="758DF6F8" w16cid:durableId="22C2E7EA"/>
  <w16cid:commentId w16cid:paraId="62486FB8" w16cid:durableId="22C2E7EB"/>
  <w16cid:commentId w16cid:paraId="0FF2C7C7" w16cid:durableId="22C2E7EC"/>
  <w16cid:commentId w16cid:paraId="6FE6E047" w16cid:durableId="22C2EA9D"/>
  <w16cid:commentId w16cid:paraId="0736EC79" w16cid:durableId="22C2E7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120" w:rsidRDefault="009F5120">
      <w:r>
        <w:separator/>
      </w:r>
    </w:p>
  </w:endnote>
  <w:endnote w:type="continuationSeparator" w:id="0">
    <w:p w:rsidR="009F5120" w:rsidRDefault="009F5120">
      <w:r>
        <w:continuationSeparator/>
      </w:r>
    </w:p>
  </w:endnote>
  <w:endnote w:type="continuationNotice" w:id="1">
    <w:p w:rsidR="009F5120" w:rsidRDefault="009F5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120" w:rsidRDefault="009F5120">
      <w:r>
        <w:separator/>
      </w:r>
    </w:p>
  </w:footnote>
  <w:footnote w:type="continuationSeparator" w:id="0">
    <w:p w:rsidR="009F5120" w:rsidRDefault="009F5120">
      <w:r>
        <w:continuationSeparator/>
      </w:r>
    </w:p>
  </w:footnote>
  <w:footnote w:type="continuationNotice" w:id="1">
    <w:p w:rsidR="009F5120" w:rsidRDefault="009F51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3E7225">
    <w:pPr>
      <w:tabs>
        <w:tab w:val="center" w:pos="4819"/>
        <w:tab w:val="right" w:pos="9638"/>
      </w:tabs>
      <w:jc w:val="center"/>
    </w:pPr>
    <w:r>
      <w:fldChar w:fldCharType="begin"/>
    </w:r>
    <w:r>
      <w:instrText>PAGE   \* MERGEFORMAT</w:instrText>
    </w:r>
    <w:r>
      <w:fldChar w:fldCharType="separate"/>
    </w:r>
    <w:r w:rsidR="00ED5FE7">
      <w:rPr>
        <w:noProof/>
      </w:rPr>
      <w:t>2</w:t>
    </w:r>
    <w:r>
      <w:fldChar w:fldCharType="end"/>
    </w:r>
  </w:p>
  <w:p w:rsidR="00162FC2" w:rsidRDefault="00162FC2">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C2" w:rsidRDefault="00162FC2">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9C1"/>
    <w:multiLevelType w:val="singleLevel"/>
    <w:tmpl w:val="04270001"/>
    <w:lvl w:ilvl="0">
      <w:start w:val="1"/>
      <w:numFmt w:val="bullet"/>
      <w:lvlText w:val=""/>
      <w:lvlJc w:val="left"/>
      <w:pPr>
        <w:ind w:left="720" w:hanging="360"/>
      </w:pPr>
      <w:rPr>
        <w:rFonts w:ascii="Symbol" w:hAnsi="Symbol" w:hint="default"/>
      </w:rPr>
    </w:lvl>
  </w:abstractNum>
  <w:abstractNum w:abstractNumId="1" w15:restartNumberingAfterBreak="0">
    <w:nsid w:val="1F8602EE"/>
    <w:multiLevelType w:val="hybridMultilevel"/>
    <w:tmpl w:val="DC7E5BBE"/>
    <w:lvl w:ilvl="0" w:tplc="676C3A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85"/>
    <w:rsid w:val="00006110"/>
    <w:rsid w:val="00007E25"/>
    <w:rsid w:val="0002112F"/>
    <w:rsid w:val="00032125"/>
    <w:rsid w:val="000702A7"/>
    <w:rsid w:val="000842E2"/>
    <w:rsid w:val="000F4011"/>
    <w:rsid w:val="00110DA8"/>
    <w:rsid w:val="001167B0"/>
    <w:rsid w:val="00162FC2"/>
    <w:rsid w:val="00192F3F"/>
    <w:rsid w:val="001A11AE"/>
    <w:rsid w:val="001D0500"/>
    <w:rsid w:val="001E146A"/>
    <w:rsid w:val="001F7491"/>
    <w:rsid w:val="00224855"/>
    <w:rsid w:val="002400C7"/>
    <w:rsid w:val="00281907"/>
    <w:rsid w:val="002819B7"/>
    <w:rsid w:val="003D3B83"/>
    <w:rsid w:val="003E1853"/>
    <w:rsid w:val="003E7225"/>
    <w:rsid w:val="003F73F4"/>
    <w:rsid w:val="004E2F29"/>
    <w:rsid w:val="004F068F"/>
    <w:rsid w:val="005110CD"/>
    <w:rsid w:val="00523661"/>
    <w:rsid w:val="00541F31"/>
    <w:rsid w:val="00576697"/>
    <w:rsid w:val="00590344"/>
    <w:rsid w:val="005D3539"/>
    <w:rsid w:val="005F32D2"/>
    <w:rsid w:val="00664A85"/>
    <w:rsid w:val="006C2BB7"/>
    <w:rsid w:val="006E3416"/>
    <w:rsid w:val="006F2FBA"/>
    <w:rsid w:val="00740C31"/>
    <w:rsid w:val="00751EC8"/>
    <w:rsid w:val="007E4210"/>
    <w:rsid w:val="0080236F"/>
    <w:rsid w:val="0080648B"/>
    <w:rsid w:val="00811B83"/>
    <w:rsid w:val="00846A35"/>
    <w:rsid w:val="00847B84"/>
    <w:rsid w:val="00862078"/>
    <w:rsid w:val="00886D86"/>
    <w:rsid w:val="00901CDC"/>
    <w:rsid w:val="00935B58"/>
    <w:rsid w:val="0098712D"/>
    <w:rsid w:val="009A2EFF"/>
    <w:rsid w:val="009C6EFE"/>
    <w:rsid w:val="009F5120"/>
    <w:rsid w:val="00A1347B"/>
    <w:rsid w:val="00A34515"/>
    <w:rsid w:val="00A56AA2"/>
    <w:rsid w:val="00A66307"/>
    <w:rsid w:val="00A73B83"/>
    <w:rsid w:val="00A86C39"/>
    <w:rsid w:val="00AA0A2F"/>
    <w:rsid w:val="00AA31FA"/>
    <w:rsid w:val="00AC1A48"/>
    <w:rsid w:val="00B03444"/>
    <w:rsid w:val="00B05B02"/>
    <w:rsid w:val="00B10B74"/>
    <w:rsid w:val="00B15D47"/>
    <w:rsid w:val="00BA6B88"/>
    <w:rsid w:val="00BB63C4"/>
    <w:rsid w:val="00BF27CD"/>
    <w:rsid w:val="00D319DC"/>
    <w:rsid w:val="00D57362"/>
    <w:rsid w:val="00D95EEE"/>
    <w:rsid w:val="00DB786F"/>
    <w:rsid w:val="00DF79BD"/>
    <w:rsid w:val="00E232B1"/>
    <w:rsid w:val="00E518DB"/>
    <w:rsid w:val="00E6673C"/>
    <w:rsid w:val="00ED5FE7"/>
    <w:rsid w:val="00ED6AC6"/>
    <w:rsid w:val="00EF09A8"/>
    <w:rsid w:val="00F0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8D860-DB45-4881-8657-A11D5D79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E7225"/>
    <w:pPr>
      <w:ind w:left="720"/>
      <w:contextualSpacing/>
    </w:pPr>
  </w:style>
  <w:style w:type="paragraph" w:styleId="Debesliotekstas">
    <w:name w:val="Balloon Text"/>
    <w:basedOn w:val="prastasis"/>
    <w:link w:val="DebesliotekstasDiagrama"/>
    <w:semiHidden/>
    <w:unhideWhenUsed/>
    <w:rsid w:val="008620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62078"/>
    <w:rPr>
      <w:rFonts w:ascii="Segoe UI" w:hAnsi="Segoe UI" w:cs="Segoe UI"/>
      <w:sz w:val="18"/>
      <w:szCs w:val="18"/>
    </w:rPr>
  </w:style>
  <w:style w:type="character" w:styleId="Komentaronuoroda">
    <w:name w:val="annotation reference"/>
    <w:basedOn w:val="Numatytasispastraiposriftas"/>
    <w:semiHidden/>
    <w:unhideWhenUsed/>
    <w:rsid w:val="00862078"/>
    <w:rPr>
      <w:sz w:val="16"/>
      <w:szCs w:val="16"/>
    </w:rPr>
  </w:style>
  <w:style w:type="paragraph" w:styleId="Komentarotekstas">
    <w:name w:val="annotation text"/>
    <w:basedOn w:val="prastasis"/>
    <w:link w:val="KomentarotekstasDiagrama"/>
    <w:semiHidden/>
    <w:unhideWhenUsed/>
    <w:rsid w:val="00862078"/>
    <w:rPr>
      <w:sz w:val="20"/>
    </w:rPr>
  </w:style>
  <w:style w:type="character" w:customStyle="1" w:styleId="KomentarotekstasDiagrama">
    <w:name w:val="Komentaro tekstas Diagrama"/>
    <w:basedOn w:val="Numatytasispastraiposriftas"/>
    <w:link w:val="Komentarotekstas"/>
    <w:semiHidden/>
    <w:rsid w:val="00862078"/>
    <w:rPr>
      <w:sz w:val="20"/>
    </w:rPr>
  </w:style>
  <w:style w:type="paragraph" w:styleId="Komentarotema">
    <w:name w:val="annotation subject"/>
    <w:basedOn w:val="Komentarotekstas"/>
    <w:next w:val="Komentarotekstas"/>
    <w:link w:val="KomentarotemaDiagrama"/>
    <w:semiHidden/>
    <w:unhideWhenUsed/>
    <w:rsid w:val="00862078"/>
    <w:rPr>
      <w:b/>
      <w:bCs/>
    </w:rPr>
  </w:style>
  <w:style w:type="character" w:customStyle="1" w:styleId="KomentarotemaDiagrama">
    <w:name w:val="Komentaro tema Diagrama"/>
    <w:basedOn w:val="KomentarotekstasDiagrama"/>
    <w:link w:val="Komentarotema"/>
    <w:semiHidden/>
    <w:rsid w:val="00862078"/>
    <w:rPr>
      <w:b/>
      <w:bCs/>
      <w:sz w:val="20"/>
    </w:rPr>
  </w:style>
  <w:style w:type="paragraph" w:customStyle="1" w:styleId="taltipfb">
    <w:name w:val="taltipfb"/>
    <w:basedOn w:val="prastasis"/>
    <w:rsid w:val="000842E2"/>
    <w:pPr>
      <w:spacing w:before="100" w:beforeAutospacing="1" w:after="100" w:afterAutospacing="1"/>
    </w:pPr>
    <w:rPr>
      <w:szCs w:val="24"/>
      <w:lang w:eastAsia="lt-LT"/>
    </w:rPr>
  </w:style>
  <w:style w:type="paragraph" w:customStyle="1" w:styleId="tartin">
    <w:name w:val="tartin"/>
    <w:basedOn w:val="prastasis"/>
    <w:rsid w:val="000842E2"/>
    <w:pPr>
      <w:spacing w:before="100" w:beforeAutospacing="1" w:after="100" w:afterAutospacing="1"/>
    </w:pPr>
    <w:rPr>
      <w:szCs w:val="24"/>
      <w:lang w:eastAsia="lt-LT"/>
    </w:rPr>
  </w:style>
  <w:style w:type="paragraph" w:customStyle="1" w:styleId="tajtip">
    <w:name w:val="tajtip"/>
    <w:basedOn w:val="prastasis"/>
    <w:rsid w:val="000842E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00599">
      <w:bodyDiv w:val="1"/>
      <w:marLeft w:val="0"/>
      <w:marRight w:val="0"/>
      <w:marTop w:val="0"/>
      <w:marBottom w:val="0"/>
      <w:divBdr>
        <w:top w:val="none" w:sz="0" w:space="0" w:color="auto"/>
        <w:left w:val="none" w:sz="0" w:space="0" w:color="auto"/>
        <w:bottom w:val="none" w:sz="0" w:space="0" w:color="auto"/>
        <w:right w:val="none" w:sz="0" w:space="0" w:color="auto"/>
      </w:divBdr>
      <w:divsChild>
        <w:div w:id="1244342378">
          <w:marLeft w:val="0"/>
          <w:marRight w:val="0"/>
          <w:marTop w:val="0"/>
          <w:marBottom w:val="0"/>
          <w:divBdr>
            <w:top w:val="none" w:sz="0" w:space="0" w:color="auto"/>
            <w:left w:val="none" w:sz="0" w:space="0" w:color="auto"/>
            <w:bottom w:val="none" w:sz="0" w:space="0" w:color="auto"/>
            <w:right w:val="none" w:sz="0" w:space="0" w:color="auto"/>
          </w:divBdr>
          <w:divsChild>
            <w:div w:id="963580618">
              <w:marLeft w:val="0"/>
              <w:marRight w:val="0"/>
              <w:marTop w:val="0"/>
              <w:marBottom w:val="0"/>
              <w:divBdr>
                <w:top w:val="none" w:sz="0" w:space="0" w:color="auto"/>
                <w:left w:val="none" w:sz="0" w:space="0" w:color="auto"/>
                <w:bottom w:val="none" w:sz="0" w:space="0" w:color="auto"/>
                <w:right w:val="none" w:sz="0" w:space="0" w:color="auto"/>
              </w:divBdr>
              <w:divsChild>
                <w:div w:id="2035187265">
                  <w:marLeft w:val="0"/>
                  <w:marRight w:val="0"/>
                  <w:marTop w:val="0"/>
                  <w:marBottom w:val="0"/>
                  <w:divBdr>
                    <w:top w:val="none" w:sz="0" w:space="0" w:color="auto"/>
                    <w:left w:val="none" w:sz="0" w:space="0" w:color="auto"/>
                    <w:bottom w:val="none" w:sz="0" w:space="0" w:color="auto"/>
                    <w:right w:val="none" w:sz="0" w:space="0" w:color="auto"/>
                  </w:divBdr>
                  <w:divsChild>
                    <w:div w:id="1112625451">
                      <w:marLeft w:val="0"/>
                      <w:marRight w:val="0"/>
                      <w:marTop w:val="0"/>
                      <w:marBottom w:val="0"/>
                      <w:divBdr>
                        <w:top w:val="none" w:sz="0" w:space="0" w:color="auto"/>
                        <w:left w:val="none" w:sz="0" w:space="0" w:color="auto"/>
                        <w:bottom w:val="none" w:sz="0" w:space="0" w:color="auto"/>
                        <w:right w:val="none" w:sz="0" w:space="0" w:color="auto"/>
                      </w:divBdr>
                      <w:divsChild>
                        <w:div w:id="11168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046183">
      <w:bodyDiv w:val="1"/>
      <w:marLeft w:val="0"/>
      <w:marRight w:val="0"/>
      <w:marTop w:val="0"/>
      <w:marBottom w:val="0"/>
      <w:divBdr>
        <w:top w:val="none" w:sz="0" w:space="0" w:color="auto"/>
        <w:left w:val="none" w:sz="0" w:space="0" w:color="auto"/>
        <w:bottom w:val="none" w:sz="0" w:space="0" w:color="auto"/>
        <w:right w:val="none" w:sz="0" w:space="0" w:color="auto"/>
      </w:divBdr>
    </w:div>
    <w:div w:id="491678015">
      <w:bodyDiv w:val="1"/>
      <w:marLeft w:val="0"/>
      <w:marRight w:val="0"/>
      <w:marTop w:val="0"/>
      <w:marBottom w:val="0"/>
      <w:divBdr>
        <w:top w:val="none" w:sz="0" w:space="0" w:color="auto"/>
        <w:left w:val="none" w:sz="0" w:space="0" w:color="auto"/>
        <w:bottom w:val="none" w:sz="0" w:space="0" w:color="auto"/>
        <w:right w:val="none" w:sz="0" w:space="0" w:color="auto"/>
      </w:divBdr>
      <w:divsChild>
        <w:div w:id="1348018669">
          <w:marLeft w:val="0"/>
          <w:marRight w:val="0"/>
          <w:marTop w:val="0"/>
          <w:marBottom w:val="0"/>
          <w:divBdr>
            <w:top w:val="none" w:sz="0" w:space="0" w:color="auto"/>
            <w:left w:val="none" w:sz="0" w:space="0" w:color="auto"/>
            <w:bottom w:val="none" w:sz="0" w:space="0" w:color="auto"/>
            <w:right w:val="none" w:sz="0" w:space="0" w:color="auto"/>
          </w:divBdr>
          <w:divsChild>
            <w:div w:id="736511163">
              <w:marLeft w:val="0"/>
              <w:marRight w:val="0"/>
              <w:marTop w:val="0"/>
              <w:marBottom w:val="0"/>
              <w:divBdr>
                <w:top w:val="none" w:sz="0" w:space="0" w:color="auto"/>
                <w:left w:val="none" w:sz="0" w:space="0" w:color="auto"/>
                <w:bottom w:val="none" w:sz="0" w:space="0" w:color="auto"/>
                <w:right w:val="none" w:sz="0" w:space="0" w:color="auto"/>
              </w:divBdr>
              <w:divsChild>
                <w:div w:id="1764835864">
                  <w:marLeft w:val="0"/>
                  <w:marRight w:val="0"/>
                  <w:marTop w:val="0"/>
                  <w:marBottom w:val="0"/>
                  <w:divBdr>
                    <w:top w:val="none" w:sz="0" w:space="0" w:color="auto"/>
                    <w:left w:val="none" w:sz="0" w:space="0" w:color="auto"/>
                    <w:bottom w:val="none" w:sz="0" w:space="0" w:color="auto"/>
                    <w:right w:val="none" w:sz="0" w:space="0" w:color="auto"/>
                  </w:divBdr>
                  <w:divsChild>
                    <w:div w:id="435487447">
                      <w:marLeft w:val="0"/>
                      <w:marRight w:val="0"/>
                      <w:marTop w:val="0"/>
                      <w:marBottom w:val="0"/>
                      <w:divBdr>
                        <w:top w:val="none" w:sz="0" w:space="0" w:color="auto"/>
                        <w:left w:val="none" w:sz="0" w:space="0" w:color="auto"/>
                        <w:bottom w:val="none" w:sz="0" w:space="0" w:color="auto"/>
                        <w:right w:val="none" w:sz="0" w:space="0" w:color="auto"/>
                      </w:divBdr>
                      <w:divsChild>
                        <w:div w:id="16051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29136">
      <w:bodyDiv w:val="1"/>
      <w:marLeft w:val="0"/>
      <w:marRight w:val="0"/>
      <w:marTop w:val="0"/>
      <w:marBottom w:val="0"/>
      <w:divBdr>
        <w:top w:val="none" w:sz="0" w:space="0" w:color="auto"/>
        <w:left w:val="none" w:sz="0" w:space="0" w:color="auto"/>
        <w:bottom w:val="none" w:sz="0" w:space="0" w:color="auto"/>
        <w:right w:val="none" w:sz="0" w:space="0" w:color="auto"/>
      </w:divBdr>
    </w:div>
    <w:div w:id="830371862">
      <w:bodyDiv w:val="1"/>
      <w:marLeft w:val="0"/>
      <w:marRight w:val="0"/>
      <w:marTop w:val="0"/>
      <w:marBottom w:val="0"/>
      <w:divBdr>
        <w:top w:val="none" w:sz="0" w:space="0" w:color="auto"/>
        <w:left w:val="none" w:sz="0" w:space="0" w:color="auto"/>
        <w:bottom w:val="none" w:sz="0" w:space="0" w:color="auto"/>
        <w:right w:val="none" w:sz="0" w:space="0" w:color="auto"/>
      </w:divBdr>
      <w:divsChild>
        <w:div w:id="247541214">
          <w:marLeft w:val="0"/>
          <w:marRight w:val="0"/>
          <w:marTop w:val="0"/>
          <w:marBottom w:val="0"/>
          <w:divBdr>
            <w:top w:val="none" w:sz="0" w:space="0" w:color="auto"/>
            <w:left w:val="none" w:sz="0" w:space="0" w:color="auto"/>
            <w:bottom w:val="none" w:sz="0" w:space="0" w:color="auto"/>
            <w:right w:val="none" w:sz="0" w:space="0" w:color="auto"/>
          </w:divBdr>
          <w:divsChild>
            <w:div w:id="1861818080">
              <w:marLeft w:val="0"/>
              <w:marRight w:val="0"/>
              <w:marTop w:val="0"/>
              <w:marBottom w:val="0"/>
              <w:divBdr>
                <w:top w:val="none" w:sz="0" w:space="0" w:color="auto"/>
                <w:left w:val="none" w:sz="0" w:space="0" w:color="auto"/>
                <w:bottom w:val="none" w:sz="0" w:space="0" w:color="auto"/>
                <w:right w:val="none" w:sz="0" w:space="0" w:color="auto"/>
              </w:divBdr>
              <w:divsChild>
                <w:div w:id="834342989">
                  <w:marLeft w:val="0"/>
                  <w:marRight w:val="0"/>
                  <w:marTop w:val="0"/>
                  <w:marBottom w:val="0"/>
                  <w:divBdr>
                    <w:top w:val="none" w:sz="0" w:space="0" w:color="auto"/>
                    <w:left w:val="none" w:sz="0" w:space="0" w:color="auto"/>
                    <w:bottom w:val="none" w:sz="0" w:space="0" w:color="auto"/>
                    <w:right w:val="none" w:sz="0" w:space="0" w:color="auto"/>
                  </w:divBdr>
                  <w:divsChild>
                    <w:div w:id="998315047">
                      <w:marLeft w:val="0"/>
                      <w:marRight w:val="0"/>
                      <w:marTop w:val="0"/>
                      <w:marBottom w:val="0"/>
                      <w:divBdr>
                        <w:top w:val="none" w:sz="0" w:space="0" w:color="auto"/>
                        <w:left w:val="none" w:sz="0" w:space="0" w:color="auto"/>
                        <w:bottom w:val="none" w:sz="0" w:space="0" w:color="auto"/>
                        <w:right w:val="none" w:sz="0" w:space="0" w:color="auto"/>
                      </w:divBdr>
                      <w:divsChild>
                        <w:div w:id="4244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433637">
      <w:bodyDiv w:val="1"/>
      <w:marLeft w:val="0"/>
      <w:marRight w:val="0"/>
      <w:marTop w:val="0"/>
      <w:marBottom w:val="0"/>
      <w:divBdr>
        <w:top w:val="none" w:sz="0" w:space="0" w:color="auto"/>
        <w:left w:val="none" w:sz="0" w:space="0" w:color="auto"/>
        <w:bottom w:val="none" w:sz="0" w:space="0" w:color="auto"/>
        <w:right w:val="none" w:sz="0" w:space="0" w:color="auto"/>
      </w:divBdr>
    </w:div>
    <w:div w:id="1196772031">
      <w:bodyDiv w:val="1"/>
      <w:marLeft w:val="0"/>
      <w:marRight w:val="0"/>
      <w:marTop w:val="0"/>
      <w:marBottom w:val="0"/>
      <w:divBdr>
        <w:top w:val="none" w:sz="0" w:space="0" w:color="auto"/>
        <w:left w:val="none" w:sz="0" w:space="0" w:color="auto"/>
        <w:bottom w:val="none" w:sz="0" w:space="0" w:color="auto"/>
        <w:right w:val="none" w:sz="0" w:space="0" w:color="auto"/>
      </w:divBdr>
      <w:divsChild>
        <w:div w:id="1117067811">
          <w:marLeft w:val="0"/>
          <w:marRight w:val="0"/>
          <w:marTop w:val="0"/>
          <w:marBottom w:val="0"/>
          <w:divBdr>
            <w:top w:val="none" w:sz="0" w:space="0" w:color="auto"/>
            <w:left w:val="none" w:sz="0" w:space="0" w:color="auto"/>
            <w:bottom w:val="none" w:sz="0" w:space="0" w:color="auto"/>
            <w:right w:val="none" w:sz="0" w:space="0" w:color="auto"/>
          </w:divBdr>
          <w:divsChild>
            <w:div w:id="1790969177">
              <w:marLeft w:val="0"/>
              <w:marRight w:val="0"/>
              <w:marTop w:val="0"/>
              <w:marBottom w:val="0"/>
              <w:divBdr>
                <w:top w:val="none" w:sz="0" w:space="0" w:color="auto"/>
                <w:left w:val="none" w:sz="0" w:space="0" w:color="auto"/>
                <w:bottom w:val="none" w:sz="0" w:space="0" w:color="auto"/>
                <w:right w:val="none" w:sz="0" w:space="0" w:color="auto"/>
              </w:divBdr>
              <w:divsChild>
                <w:div w:id="418913128">
                  <w:marLeft w:val="0"/>
                  <w:marRight w:val="0"/>
                  <w:marTop w:val="0"/>
                  <w:marBottom w:val="0"/>
                  <w:divBdr>
                    <w:top w:val="none" w:sz="0" w:space="0" w:color="auto"/>
                    <w:left w:val="none" w:sz="0" w:space="0" w:color="auto"/>
                    <w:bottom w:val="none" w:sz="0" w:space="0" w:color="auto"/>
                    <w:right w:val="none" w:sz="0" w:space="0" w:color="auto"/>
                  </w:divBdr>
                  <w:divsChild>
                    <w:div w:id="1895851042">
                      <w:marLeft w:val="0"/>
                      <w:marRight w:val="0"/>
                      <w:marTop w:val="0"/>
                      <w:marBottom w:val="0"/>
                      <w:divBdr>
                        <w:top w:val="none" w:sz="0" w:space="0" w:color="auto"/>
                        <w:left w:val="none" w:sz="0" w:space="0" w:color="auto"/>
                        <w:bottom w:val="none" w:sz="0" w:space="0" w:color="auto"/>
                        <w:right w:val="none" w:sz="0" w:space="0" w:color="auto"/>
                      </w:divBdr>
                      <w:divsChild>
                        <w:div w:id="1849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123126">
      <w:bodyDiv w:val="1"/>
      <w:marLeft w:val="0"/>
      <w:marRight w:val="0"/>
      <w:marTop w:val="0"/>
      <w:marBottom w:val="0"/>
      <w:divBdr>
        <w:top w:val="none" w:sz="0" w:space="0" w:color="auto"/>
        <w:left w:val="none" w:sz="0" w:space="0" w:color="auto"/>
        <w:bottom w:val="none" w:sz="0" w:space="0" w:color="auto"/>
        <w:right w:val="none" w:sz="0" w:space="0" w:color="auto"/>
      </w:divBdr>
      <w:divsChild>
        <w:div w:id="1998028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19" Target="commentsExtensible.xml"
                 Type="http://schemas.microsoft.com/office/2018/08/relationships/commentsExtensibl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1026</Words>
  <Characters>586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2021-06-09T08:08:00Z</dcterms:created>
  <dc:creator>Daiva Vežikauskaitė</dc:creator>
  <cp:lastModifiedBy>Indrė Žvaigždinienė</cp:lastModifiedBy>
  <cp:lastPrinted>2020-11-11T11:13:00Z</cp:lastPrinted>
  <dcterms:modified xsi:type="dcterms:W3CDTF">2021-06-11T06:44:00Z</dcterms:modified>
  <cp:revision>7</cp:revision>
</cp:coreProperties>
</file>