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F4" w:rsidRDefault="002F22F4" w:rsidP="002F22F4">
      <w:pPr>
        <w:ind w:left="6663" w:hanging="567"/>
        <w:jc w:val="center"/>
        <w:rPr>
          <w:rFonts w:ascii="Times New Roman" w:hAnsi="Times New Roman" w:cs="Times New Roman"/>
          <w:b/>
          <w:sz w:val="24"/>
        </w:rPr>
      </w:pPr>
      <w:bookmarkStart w:id="0" w:name="_GoBack"/>
      <w:bookmarkEnd w:id="0"/>
      <w:r w:rsidRPr="000B1604">
        <w:rPr>
          <w:rFonts w:ascii="Times New Roman" w:hAnsi="Times New Roman" w:cs="Times New Roman"/>
          <w:b/>
          <w:sz w:val="24"/>
        </w:rPr>
        <w:t>Projekt</w:t>
      </w:r>
      <w:r>
        <w:rPr>
          <w:rFonts w:ascii="Times New Roman" w:hAnsi="Times New Roman" w:cs="Times New Roman"/>
          <w:b/>
          <w:sz w:val="24"/>
        </w:rPr>
        <w:t>o</w:t>
      </w:r>
    </w:p>
    <w:p w:rsidR="002F22F4" w:rsidRPr="000B1604" w:rsidRDefault="002F22F4" w:rsidP="002F22F4">
      <w:pPr>
        <w:ind w:left="7371" w:hanging="567"/>
        <w:jc w:val="right"/>
        <w:rPr>
          <w:rFonts w:ascii="Times New Roman" w:hAnsi="Times New Roman" w:cs="Times New Roman"/>
          <w:b/>
          <w:sz w:val="24"/>
        </w:rPr>
      </w:pPr>
      <w:r>
        <w:rPr>
          <w:rFonts w:ascii="Times New Roman" w:hAnsi="Times New Roman" w:cs="Times New Roman"/>
          <w:b/>
          <w:sz w:val="24"/>
        </w:rPr>
        <w:t>lyginamasis variantas</w:t>
      </w:r>
    </w:p>
    <w:p w:rsidR="002F22F4" w:rsidRPr="000B1604" w:rsidRDefault="002F22F4" w:rsidP="002F22F4">
      <w:pPr>
        <w:ind w:firstLine="0"/>
        <w:jc w:val="center"/>
        <w:rPr>
          <w:rFonts w:ascii="Times New Roman" w:hAnsi="Times New Roman" w:cs="Times New Roman"/>
          <w:sz w:val="24"/>
        </w:rPr>
      </w:pPr>
    </w:p>
    <w:p w:rsidR="002F22F4" w:rsidRPr="000B1604" w:rsidRDefault="002F22F4" w:rsidP="002F22F4">
      <w:pPr>
        <w:ind w:firstLine="0"/>
        <w:rPr>
          <w:rFonts w:ascii="Times New Roman" w:hAnsi="Times New Roman" w:cs="Times New Roman"/>
          <w:sz w:val="10"/>
          <w:szCs w:val="10"/>
          <w:lang w:eastAsia="en-US"/>
        </w:rPr>
      </w:pPr>
    </w:p>
    <w:p w:rsidR="002F22F4" w:rsidRPr="00194342" w:rsidRDefault="002F22F4" w:rsidP="002F22F4">
      <w:pPr>
        <w:pStyle w:val="Antrat1"/>
        <w:spacing w:before="120"/>
        <w:rPr>
          <w:rFonts w:ascii="Arial" w:hAnsi="Arial" w:cs="Arial"/>
          <w:sz w:val="36"/>
        </w:rPr>
      </w:pPr>
      <w:r w:rsidRPr="00194342">
        <w:rPr>
          <w:rFonts w:ascii="Arial" w:hAnsi="Arial" w:cs="Arial"/>
          <w:sz w:val="36"/>
        </w:rPr>
        <w:t>Lietuvos Respublikos Vyriausybė</w:t>
      </w:r>
    </w:p>
    <w:p w:rsidR="002F22F4" w:rsidRPr="000F4C8C" w:rsidRDefault="002F22F4" w:rsidP="002F22F4">
      <w:pPr>
        <w:jc w:val="center"/>
        <w:rPr>
          <w:caps/>
        </w:rPr>
      </w:pPr>
    </w:p>
    <w:p w:rsidR="002F22F4" w:rsidRPr="000B3AB7" w:rsidRDefault="002F22F4" w:rsidP="002F22F4">
      <w:pPr>
        <w:ind w:firstLine="0"/>
        <w:jc w:val="center"/>
        <w:rPr>
          <w:rFonts w:ascii="Times New Roman" w:hAnsi="Times New Roman" w:cs="Times New Roman"/>
          <w:b/>
          <w:caps/>
          <w:sz w:val="24"/>
          <w:szCs w:val="24"/>
        </w:rPr>
      </w:pPr>
      <w:r w:rsidRPr="000B3AB7">
        <w:rPr>
          <w:rFonts w:ascii="Times New Roman" w:hAnsi="Times New Roman" w:cs="Times New Roman"/>
          <w:b/>
          <w:caps/>
          <w:sz w:val="24"/>
          <w:szCs w:val="24"/>
        </w:rPr>
        <w:t>nutarimas</w:t>
      </w:r>
    </w:p>
    <w:p w:rsidR="002F22F4" w:rsidRPr="000B1604" w:rsidRDefault="002F22F4" w:rsidP="002F22F4">
      <w:pPr>
        <w:ind w:firstLine="0"/>
        <w:jc w:val="center"/>
        <w:rPr>
          <w:rFonts w:ascii="Times New Roman" w:hAnsi="Times New Roman" w:cs="Times New Roman"/>
          <w:b/>
          <w:bCs/>
          <w:sz w:val="24"/>
          <w:szCs w:val="24"/>
        </w:rPr>
      </w:pPr>
      <w:r w:rsidRPr="00264444">
        <w:rPr>
          <w:rFonts w:ascii="Times New Roman" w:hAnsi="Times New Roman" w:cs="Times New Roman"/>
          <w:b/>
          <w:bCs/>
          <w:sz w:val="24"/>
          <w:szCs w:val="24"/>
        </w:rPr>
        <w:t>DĖL LIETUVOS RESPUBLIKOS VYRIAUSYBĖS 2020 M. VASARIO 26 D. NUTARIMO NR. 152 „DĖL VALSTYBĖS LYGIO EKSTREMALIOSIOS SITUACIJOS PASKELBIMO“</w:t>
      </w:r>
      <w:r>
        <w:rPr>
          <w:rFonts w:ascii="Times New Roman" w:hAnsi="Times New Roman" w:cs="Times New Roman"/>
          <w:b/>
          <w:bCs/>
          <w:sz w:val="24"/>
          <w:szCs w:val="24"/>
        </w:rPr>
        <w:t xml:space="preserve"> </w:t>
      </w:r>
      <w:r w:rsidRPr="000B1604">
        <w:rPr>
          <w:rFonts w:ascii="Times New Roman" w:hAnsi="Times New Roman" w:cs="Times New Roman"/>
          <w:b/>
          <w:bCs/>
          <w:sz w:val="24"/>
          <w:szCs w:val="24"/>
        </w:rPr>
        <w:t>PAKEITIMO</w:t>
      </w:r>
    </w:p>
    <w:p w:rsidR="002F22F4" w:rsidRPr="000B1604" w:rsidRDefault="002F22F4" w:rsidP="002F22F4">
      <w:pPr>
        <w:ind w:firstLine="0"/>
        <w:jc w:val="center"/>
        <w:rPr>
          <w:rFonts w:ascii="Times New Roman" w:hAnsi="Times New Roman" w:cs="Times New Roman"/>
          <w:sz w:val="24"/>
          <w:szCs w:val="24"/>
        </w:rPr>
      </w:pPr>
    </w:p>
    <w:p w:rsidR="002F22F4" w:rsidRPr="000B1604" w:rsidRDefault="002F22F4" w:rsidP="002F22F4">
      <w:pPr>
        <w:ind w:firstLine="0"/>
        <w:jc w:val="center"/>
        <w:rPr>
          <w:rFonts w:ascii="Times New Roman" w:hAnsi="Times New Roman" w:cs="Times New Roman"/>
          <w:sz w:val="24"/>
          <w:szCs w:val="24"/>
        </w:rPr>
      </w:pPr>
      <w:r w:rsidRPr="000B1604">
        <w:rPr>
          <w:rFonts w:ascii="Times New Roman" w:hAnsi="Times New Roman" w:cs="Times New Roman"/>
          <w:sz w:val="24"/>
          <w:szCs w:val="24"/>
        </w:rPr>
        <w:t xml:space="preserve"> Nr. </w:t>
      </w:r>
    </w:p>
    <w:p w:rsidR="002F22F4" w:rsidRPr="000B1604" w:rsidRDefault="002F22F4" w:rsidP="002F22F4">
      <w:pPr>
        <w:ind w:firstLine="0"/>
        <w:jc w:val="center"/>
        <w:rPr>
          <w:rFonts w:ascii="Times New Roman" w:hAnsi="Times New Roman" w:cs="Times New Roman"/>
          <w:sz w:val="24"/>
          <w:szCs w:val="24"/>
        </w:rPr>
      </w:pPr>
      <w:r w:rsidRPr="000B1604">
        <w:rPr>
          <w:rFonts w:ascii="Times New Roman" w:hAnsi="Times New Roman" w:cs="Times New Roman"/>
          <w:sz w:val="24"/>
          <w:szCs w:val="24"/>
        </w:rPr>
        <w:t>Vilnius</w:t>
      </w:r>
    </w:p>
    <w:p w:rsidR="002F22F4" w:rsidRPr="000B1604" w:rsidRDefault="002F22F4" w:rsidP="002F22F4">
      <w:pPr>
        <w:ind w:firstLine="0"/>
        <w:jc w:val="center"/>
        <w:rPr>
          <w:rFonts w:ascii="Times New Roman" w:hAnsi="Times New Roman" w:cs="Times New Roman"/>
          <w:sz w:val="24"/>
          <w:szCs w:val="24"/>
        </w:rPr>
      </w:pPr>
    </w:p>
    <w:p w:rsidR="002F22F4" w:rsidRPr="000F721E" w:rsidRDefault="002F22F4" w:rsidP="002F22F4">
      <w:pPr>
        <w:ind w:firstLine="709"/>
        <w:jc w:val="both"/>
        <w:rPr>
          <w:rFonts w:ascii="Times New Roman" w:hAnsi="Times New Roman" w:cs="Times New Roman"/>
          <w:sz w:val="24"/>
          <w:szCs w:val="24"/>
        </w:rPr>
      </w:pPr>
      <w:r w:rsidRPr="000F721E">
        <w:rPr>
          <w:rFonts w:ascii="Times New Roman" w:hAnsi="Times New Roman" w:cs="Times New Roman"/>
          <w:sz w:val="24"/>
          <w:szCs w:val="24"/>
        </w:rPr>
        <w:t xml:space="preserve">Lietuvos Respublikos Vyriausybė  </w:t>
      </w:r>
      <w:r w:rsidRPr="000F721E">
        <w:rPr>
          <w:rFonts w:ascii="Times New Roman" w:hAnsi="Times New Roman" w:cs="Times New Roman"/>
          <w:spacing w:val="100"/>
          <w:sz w:val="24"/>
          <w:szCs w:val="24"/>
        </w:rPr>
        <w:t>nutari</w:t>
      </w:r>
      <w:r w:rsidRPr="000F721E">
        <w:rPr>
          <w:rFonts w:ascii="Times New Roman" w:hAnsi="Times New Roman" w:cs="Times New Roman"/>
          <w:sz w:val="24"/>
          <w:szCs w:val="24"/>
        </w:rPr>
        <w:t>a:</w:t>
      </w:r>
    </w:p>
    <w:p w:rsidR="005965CF" w:rsidRPr="000F721E" w:rsidRDefault="005965CF" w:rsidP="005965CF">
      <w:pPr>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F721E">
        <w:rPr>
          <w:rFonts w:ascii="Times New Roman" w:hAnsi="Times New Roman" w:cs="Times New Roman"/>
          <w:sz w:val="24"/>
          <w:szCs w:val="24"/>
        </w:rPr>
        <w:t>Pakeisti Lietuvos Respublikos Vyriausybės 2020 m. vasario 26 d. nutarimą Nr. 152 „Dėl valstybės lygio ekstremaliosios situacijos paskelbimo“:</w:t>
      </w:r>
    </w:p>
    <w:p w:rsidR="005965CF" w:rsidRPr="005965CF" w:rsidRDefault="00740744" w:rsidP="005965CF">
      <w:pPr>
        <w:pStyle w:val="tajtip"/>
        <w:shd w:val="clear" w:color="auto" w:fill="FFFFFF"/>
        <w:spacing w:before="0" w:beforeAutospacing="0" w:after="0" w:afterAutospacing="0"/>
        <w:ind w:firstLine="720"/>
        <w:jc w:val="both"/>
        <w:rPr>
          <w:rFonts w:ascii="Arial" w:hAnsi="Arial" w:cs="Arial"/>
          <w:color w:val="000000"/>
          <w:sz w:val="22"/>
          <w:szCs w:val="22"/>
        </w:rPr>
      </w:pPr>
      <w:r w:rsidRPr="005965CF">
        <w:t>1.</w:t>
      </w:r>
      <w:r w:rsidR="005965CF" w:rsidRPr="005965CF">
        <w:t xml:space="preserve">1. </w:t>
      </w:r>
      <w:r w:rsidR="005965CF" w:rsidRPr="00564746">
        <w:rPr>
          <w:color w:val="000000"/>
          <w:sz w:val="22"/>
          <w:szCs w:val="22"/>
        </w:rPr>
        <w:t>Pakeisti preambulę ir ją išdėstyti taip</w:t>
      </w:r>
      <w:r w:rsidR="005965CF" w:rsidRPr="005965CF">
        <w:rPr>
          <w:rFonts w:ascii="Arial" w:hAnsi="Arial" w:cs="Arial"/>
          <w:color w:val="000000"/>
          <w:sz w:val="22"/>
          <w:szCs w:val="22"/>
        </w:rPr>
        <w:t>:</w:t>
      </w:r>
    </w:p>
    <w:p w:rsidR="005965CF" w:rsidRDefault="005965CF" w:rsidP="00564746">
      <w:pPr>
        <w:jc w:val="both"/>
        <w:rPr>
          <w:rFonts w:ascii="Calibri" w:hAnsi="Calibri" w:cs="Calibri"/>
          <w:lang w:eastAsia="en-US"/>
        </w:rPr>
      </w:pPr>
      <w:r>
        <w:rPr>
          <w:rFonts w:ascii="Times New Roman" w:hAnsi="Times New Roman" w:cs="Times New Roman"/>
          <w:color w:val="000000"/>
          <w:sz w:val="24"/>
          <w:szCs w:val="24"/>
        </w:rPr>
        <w:t>„Vadovaudamasi 2016 m. kovo 9 d. Europos Parlamento ir Tarybos reglamento (ES) Nr. 2016/399 dėl taisyklių, reglamentuojančių asmenų judėjimą per sienas, Sąjungos kodekso (Šengeno sienų kodeksas) 6 straipsnio 1 dalies e punktu, 25 ir 27 straipsniais, Lietuvos Respublikos civilinės saugos įstatymo 8 straipsniu, 9 straipsnio 11, 19 punktais, 21 straipsnio 2 dalies 1 punktu ir 26 straipsnio 1 dalies 2 punktu, Lietuvos Respublikos valstybės sienos ir jos apsaugos įstatymo 10 straipsniu,</w:t>
      </w:r>
      <w:r>
        <w:rPr>
          <w:rFonts w:ascii="Tahoma" w:hAnsi="Tahoma" w:cs="Tahoma"/>
          <w:b/>
          <w:bCs/>
          <w:color w:val="333333"/>
          <w:sz w:val="23"/>
          <w:szCs w:val="23"/>
          <w:shd w:val="clear" w:color="auto" w:fill="FFFFFF"/>
        </w:rPr>
        <w:t> </w:t>
      </w:r>
      <w:r>
        <w:rPr>
          <w:rFonts w:ascii="Times New Roman" w:hAnsi="Times New Roman" w:cs="Times New Roman"/>
          <w:color w:val="000000"/>
          <w:sz w:val="24"/>
          <w:szCs w:val="24"/>
        </w:rPr>
        <w:t xml:space="preserve">Lietuvos Respublikos vienkartinės išmokos pasiskiepijus vakcina nuo COVID-19 ligos (koronaviruso infekcijos) įstatymo 3 straipsnio 1 dalies 1 punktu, </w:t>
      </w:r>
      <w:r>
        <w:rPr>
          <w:rFonts w:ascii="Times New Roman" w:hAnsi="Times New Roman" w:cs="Times New Roman"/>
          <w:b/>
          <w:bCs/>
          <w:color w:val="000000"/>
          <w:sz w:val="24"/>
          <w:szCs w:val="24"/>
        </w:rPr>
        <w:t>Lietuvos Respublikos</w:t>
      </w:r>
      <w:r>
        <w:rPr>
          <w:rFonts w:ascii="Tahoma" w:hAnsi="Tahoma" w:cs="Tahoma"/>
          <w:b/>
          <w:bCs/>
          <w:color w:val="333333"/>
          <w:sz w:val="23"/>
          <w:szCs w:val="23"/>
          <w:shd w:val="clear" w:color="auto" w:fill="FFFFFF"/>
        </w:rPr>
        <w:t xml:space="preserve"> </w:t>
      </w:r>
      <w:r>
        <w:rPr>
          <w:rFonts w:ascii="Times New Roman" w:hAnsi="Times New Roman" w:cs="Times New Roman"/>
          <w:b/>
          <w:bCs/>
          <w:color w:val="000000"/>
          <w:sz w:val="24"/>
          <w:szCs w:val="24"/>
        </w:rPr>
        <w:t>žmonių užkrečiamųjų ligų profilaktikos ir kontrolės įstatymo</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18</w:t>
      </w:r>
      <w:r>
        <w:rPr>
          <w:rFonts w:ascii="Times New Roman" w:hAnsi="Times New Roman" w:cs="Times New Roman"/>
          <w:b/>
          <w:bCs/>
          <w:color w:val="000000"/>
          <w:sz w:val="24"/>
          <w:szCs w:val="24"/>
          <w:vertAlign w:val="superscript"/>
        </w:rPr>
        <w:t> </w:t>
      </w:r>
      <w:r>
        <w:rPr>
          <w:rFonts w:ascii="Times New Roman" w:hAnsi="Times New Roman" w:cs="Times New Roman"/>
          <w:b/>
          <w:bCs/>
          <w:color w:val="000000"/>
          <w:sz w:val="24"/>
          <w:szCs w:val="24"/>
        </w:rPr>
        <w:t>straipsnio 7 dalimi,</w:t>
      </w:r>
      <w:r>
        <w:rPr>
          <w:rFonts w:ascii="Times New Roman" w:hAnsi="Times New Roman" w:cs="Times New Roman"/>
          <w:color w:val="000000"/>
          <w:sz w:val="24"/>
          <w:szCs w:val="24"/>
        </w:rPr>
        <w:t> atsižvelgdama į 2020 m. spalio 13 d. Tarybos rekomendaciją (ES) 2020/1475 dėl suderinto požiūrio į laisvo judėjimo apribojimą reaguojant į COVID-19 pandemiją, Lietuvos Respublikos Vyriausybės ekstremalių situacijų komisijos 2021 m. birželio 23 d. posėdžio pasiūlymą ir siekdama apsaugoti gyventojus ir aplinką nuo COVID-19 ligos (koronaviruso infekcijos) įvežimo ir išplitimo, taip pat išvengti naujo sergamumo COVID-19 liga (koronaviruso infekcija) protrūkio šalies teritorijoje, Lietuvos Respublikos Vyriausybė nutaria:“.</w:t>
      </w:r>
    </w:p>
    <w:p w:rsidR="00EC3813" w:rsidRPr="000F721E" w:rsidRDefault="005965CF" w:rsidP="0033077E">
      <w:pPr>
        <w:ind w:firstLine="709"/>
        <w:jc w:val="both"/>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color w:val="000000"/>
          <w:sz w:val="24"/>
          <w:szCs w:val="24"/>
        </w:rPr>
        <w:t>2</w:t>
      </w:r>
      <w:r w:rsidR="00EC3813" w:rsidRPr="000F721E">
        <w:rPr>
          <w:rFonts w:ascii="Times New Roman" w:hAnsi="Times New Roman" w:cs="Times New Roman"/>
          <w:color w:val="000000"/>
          <w:sz w:val="24"/>
          <w:szCs w:val="24"/>
        </w:rPr>
        <w:t xml:space="preserve">. </w:t>
      </w:r>
      <w:r w:rsidR="00CE4DDC" w:rsidRPr="000F721E">
        <w:rPr>
          <w:rFonts w:ascii="Times New Roman" w:hAnsi="Times New Roman" w:cs="Times New Roman"/>
          <w:sz w:val="24"/>
          <w:szCs w:val="24"/>
        </w:rPr>
        <w:t xml:space="preserve">Pakeisti </w:t>
      </w:r>
      <w:r w:rsidR="00CE4DDC" w:rsidRPr="000F721E">
        <w:rPr>
          <w:rFonts w:ascii="Times New Roman" w:hAnsi="Times New Roman" w:cs="Times New Roman"/>
          <w:color w:val="000000"/>
          <w:sz w:val="24"/>
          <w:szCs w:val="24"/>
        </w:rPr>
        <w:t>3.1.1.1 papunktį ir jį išdėstyti taip:</w:t>
      </w:r>
    </w:p>
    <w:p w:rsidR="00CE4DDC" w:rsidRPr="000F721E" w:rsidRDefault="000F721E" w:rsidP="00CE4DDC">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sidR="00CE4DDC" w:rsidRPr="000F721E">
        <w:rPr>
          <w:rFonts w:ascii="Times New Roman" w:hAnsi="Times New Roman" w:cs="Times New Roman"/>
          <w:color w:val="000000"/>
          <w:sz w:val="24"/>
          <w:szCs w:val="24"/>
          <w:shd w:val="clear" w:color="auto" w:fill="FFFFFF"/>
        </w:rPr>
        <w:t>3.1.1.1. asmuo yra pasiskiepijęs viena iš šių COVID-19 ligos (koronaviruso infekcijos) vakcinų:</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3.1.1.1.1. praėjus vienai savaitei</w:t>
      </w:r>
      <w:r w:rsidRPr="000F721E">
        <w:rPr>
          <w:rFonts w:ascii="Times New Roman" w:hAnsi="Times New Roman" w:cs="Times New Roman"/>
          <w:b/>
          <w:bCs/>
          <w:color w:val="000000"/>
          <w:sz w:val="24"/>
          <w:szCs w:val="24"/>
          <w:shd w:val="clear" w:color="auto" w:fill="FFFFFF"/>
        </w:rPr>
        <w:t xml:space="preserve">, bet ne daugiau kaip </w:t>
      </w:r>
      <w:r w:rsidR="005D0473">
        <w:rPr>
          <w:rFonts w:ascii="Times New Roman" w:hAnsi="Times New Roman" w:cs="Times New Roman"/>
          <w:b/>
          <w:bCs/>
          <w:color w:val="000000"/>
          <w:sz w:val="24"/>
          <w:szCs w:val="24"/>
          <w:shd w:val="clear" w:color="auto" w:fill="FFFFFF"/>
        </w:rPr>
        <w:t>210</w:t>
      </w:r>
      <w:r w:rsidRPr="000F721E">
        <w:rPr>
          <w:rFonts w:ascii="Times New Roman" w:hAnsi="Times New Roman" w:cs="Times New Roman"/>
          <w:b/>
          <w:bCs/>
          <w:color w:val="000000"/>
          <w:sz w:val="24"/>
          <w:szCs w:val="24"/>
          <w:shd w:val="clear" w:color="auto" w:fill="FFFFFF"/>
        </w:rPr>
        <w:t xml:space="preserve"> </w:t>
      </w:r>
      <w:r w:rsidR="005D0473">
        <w:rPr>
          <w:rFonts w:ascii="Times New Roman" w:hAnsi="Times New Roman" w:cs="Times New Roman"/>
          <w:b/>
          <w:bCs/>
          <w:color w:val="000000"/>
          <w:sz w:val="24"/>
          <w:szCs w:val="24"/>
          <w:shd w:val="clear" w:color="auto" w:fill="FFFFFF"/>
        </w:rPr>
        <w:t>dienų</w:t>
      </w:r>
      <w:r w:rsidR="005D0473"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nuo „Comirnaty“ ar „Spikevax“ vakcinos antrosios dozės suleidimo pagal skiepijimo schemą, išskyrus šio nutarimo 3.1.1.1.5 papunktyje nurodytą atvejį</w:t>
      </w:r>
      <w:r w:rsidR="008C0EF6">
        <w:rPr>
          <w:rFonts w:ascii="Times New Roman" w:hAnsi="Times New Roman" w:cs="Times New Roman"/>
          <w:color w:val="000000"/>
          <w:sz w:val="24"/>
          <w:szCs w:val="24"/>
          <w:shd w:val="clear" w:color="auto" w:fill="FFFFFF"/>
        </w:rPr>
        <w:t xml:space="preserve"> </w:t>
      </w:r>
      <w:r w:rsidR="008C0EF6" w:rsidRPr="008C0EF6">
        <w:rPr>
          <w:rFonts w:ascii="Times New Roman" w:hAnsi="Times New Roman" w:cs="Times New Roman"/>
          <w:b/>
          <w:bCs/>
          <w:color w:val="000000"/>
          <w:sz w:val="24"/>
          <w:szCs w:val="24"/>
          <w:shd w:val="clear" w:color="auto" w:fill="FFFFFF"/>
        </w:rPr>
        <w:t>(</w:t>
      </w:r>
      <w:r w:rsidR="00156910">
        <w:rPr>
          <w:rFonts w:ascii="Times New Roman" w:hAnsi="Times New Roman" w:cs="Times New Roman"/>
          <w:b/>
          <w:bCs/>
          <w:color w:val="000000"/>
          <w:sz w:val="24"/>
          <w:szCs w:val="24"/>
          <w:shd w:val="clear" w:color="auto" w:fill="FFFFFF"/>
        </w:rPr>
        <w:t>210</w:t>
      </w:r>
      <w:r w:rsidR="00156910" w:rsidRPr="000F721E">
        <w:rPr>
          <w:rFonts w:ascii="Times New Roman" w:hAnsi="Times New Roman" w:cs="Times New Roman"/>
          <w:b/>
          <w:bCs/>
          <w:color w:val="000000"/>
          <w:sz w:val="24"/>
          <w:szCs w:val="24"/>
          <w:shd w:val="clear" w:color="auto" w:fill="FFFFFF"/>
        </w:rPr>
        <w:t xml:space="preserve"> </w:t>
      </w:r>
      <w:r w:rsidR="00156910">
        <w:rPr>
          <w:rFonts w:ascii="Times New Roman" w:hAnsi="Times New Roman" w:cs="Times New Roman"/>
          <w:b/>
          <w:bCs/>
          <w:color w:val="000000"/>
          <w:sz w:val="24"/>
          <w:szCs w:val="24"/>
          <w:shd w:val="clear" w:color="auto" w:fill="FFFFFF"/>
        </w:rPr>
        <w:t>dienų</w:t>
      </w:r>
      <w:r w:rsidR="008C0EF6" w:rsidRPr="008C0EF6">
        <w:rPr>
          <w:rFonts w:ascii="Times New Roman" w:hAnsi="Times New Roman" w:cs="Times New Roman"/>
          <w:b/>
          <w:bCs/>
          <w:color w:val="000000"/>
          <w:sz w:val="24"/>
          <w:szCs w:val="24"/>
          <w:shd w:val="clear" w:color="auto" w:fill="FFFFFF"/>
        </w:rPr>
        <w:t xml:space="preserve"> terminas netaikomas asmenims iki 18 metų</w:t>
      </w:r>
      <w:r w:rsidR="00B03DB0" w:rsidRPr="002F7615">
        <w:rPr>
          <w:rFonts w:ascii="Times New Roman" w:hAnsi="Times New Roman" w:cs="Times New Roman"/>
          <w:b/>
          <w:bCs/>
          <w:sz w:val="24"/>
          <w:szCs w:val="24"/>
          <w:shd w:val="clear" w:color="auto" w:fill="FFFFFF"/>
        </w:rPr>
        <w:t xml:space="preserve"> </w:t>
      </w:r>
      <w:r w:rsidR="00B03DB0" w:rsidRPr="009C3FEA">
        <w:rPr>
          <w:rFonts w:ascii="Times New Roman" w:hAnsi="Times New Roman" w:cs="Times New Roman"/>
          <w:b/>
          <w:bCs/>
          <w:sz w:val="24"/>
          <w:szCs w:val="24"/>
          <w:shd w:val="clear" w:color="auto" w:fill="FFFFFF"/>
        </w:rPr>
        <w:t>ir asmenims, kurie persirgo COVID-19 liga (koronaviruso infekcija) ir diagnozė buvo patvirtinta remiantis teigiamu SARS-CoV-2 PGR tyrimo rezultatu</w:t>
      </w:r>
      <w:r w:rsidR="008C0EF6" w:rsidRPr="008C0EF6">
        <w:rPr>
          <w:rFonts w:ascii="Times New Roman" w:hAnsi="Times New Roman" w:cs="Times New Roman"/>
          <w:b/>
          <w:bCs/>
          <w:color w:val="000000"/>
          <w:sz w:val="24"/>
          <w:szCs w:val="24"/>
          <w:shd w:val="clear" w:color="auto" w:fill="FFFFFF"/>
        </w:rPr>
        <w:t>)</w:t>
      </w:r>
      <w:r w:rsidRPr="000F721E">
        <w:rPr>
          <w:rFonts w:ascii="Times New Roman" w:hAnsi="Times New Roman" w:cs="Times New Roman"/>
          <w:color w:val="000000"/>
          <w:sz w:val="24"/>
          <w:szCs w:val="24"/>
          <w:shd w:val="clear" w:color="auto" w:fill="FFFFFF"/>
        </w:rPr>
        <w:t>;</w:t>
      </w:r>
    </w:p>
    <w:p w:rsidR="00CE4DDC" w:rsidRPr="002F7615" w:rsidRDefault="00CE4DDC" w:rsidP="00CE4DDC">
      <w:pPr>
        <w:jc w:val="both"/>
        <w:rPr>
          <w:rFonts w:ascii="Times New Roman" w:hAnsi="Times New Roman" w:cs="Times New Roman"/>
          <w:sz w:val="24"/>
          <w:szCs w:val="24"/>
        </w:rPr>
      </w:pPr>
      <w:r w:rsidRPr="000F721E">
        <w:rPr>
          <w:rFonts w:ascii="Times New Roman" w:hAnsi="Times New Roman" w:cs="Times New Roman"/>
          <w:color w:val="000000"/>
          <w:sz w:val="24"/>
          <w:szCs w:val="24"/>
          <w:shd w:val="clear" w:color="auto" w:fill="FFFFFF"/>
        </w:rPr>
        <w:t>3.1.1.1.2. praėjus 2 savaitėms</w:t>
      </w:r>
      <w:r w:rsidRPr="000F721E">
        <w:rPr>
          <w:rFonts w:ascii="Times New Roman" w:hAnsi="Times New Roman" w:cs="Times New Roman"/>
          <w:b/>
          <w:bCs/>
          <w:color w:val="000000"/>
          <w:sz w:val="24"/>
          <w:szCs w:val="24"/>
          <w:shd w:val="clear" w:color="auto" w:fill="FFFFFF"/>
        </w:rPr>
        <w:t xml:space="preserve">, bet ne 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nuo „COVID-19 Vaccine Janssen“ vakcinos dozės suleidimo</w:t>
      </w:r>
      <w:r w:rsidR="00B03DB0">
        <w:rPr>
          <w:rFonts w:ascii="Times New Roman" w:hAnsi="Times New Roman" w:cs="Times New Roman"/>
          <w:color w:val="000000"/>
          <w:sz w:val="24"/>
          <w:szCs w:val="24"/>
          <w:shd w:val="clear" w:color="auto" w:fill="FFFFFF"/>
        </w:rPr>
        <w:t xml:space="preserve"> </w:t>
      </w:r>
      <w:r w:rsidR="00B03DB0" w:rsidRPr="002F7615">
        <w:rPr>
          <w:rFonts w:ascii="Times New Roman" w:hAnsi="Times New Roman" w:cs="Times New Roman"/>
          <w:b/>
          <w:bCs/>
          <w:sz w:val="24"/>
          <w:szCs w:val="24"/>
          <w:shd w:val="clear" w:color="auto" w:fill="FFFFFF"/>
        </w:rPr>
        <w:t>(</w:t>
      </w:r>
      <w:r w:rsidR="006F569D" w:rsidRPr="002F7615">
        <w:rPr>
          <w:rFonts w:ascii="Times New Roman" w:hAnsi="Times New Roman" w:cs="Times New Roman"/>
          <w:b/>
          <w:bCs/>
          <w:sz w:val="24"/>
          <w:szCs w:val="24"/>
          <w:shd w:val="clear" w:color="auto" w:fill="FFFFFF"/>
        </w:rPr>
        <w:t>210 dienų</w:t>
      </w:r>
      <w:r w:rsidR="006F569D" w:rsidRPr="002F7615">
        <w:rPr>
          <w:rFonts w:ascii="Times New Roman" w:hAnsi="Times New Roman" w:cs="Times New Roman"/>
          <w:sz w:val="24"/>
          <w:szCs w:val="24"/>
          <w:shd w:val="clear" w:color="auto" w:fill="FFFFFF"/>
        </w:rPr>
        <w:t xml:space="preserve"> </w:t>
      </w:r>
      <w:r w:rsidR="00B03DB0" w:rsidRPr="002F7615">
        <w:rPr>
          <w:rFonts w:ascii="Times New Roman" w:hAnsi="Times New Roman" w:cs="Times New Roman"/>
          <w:b/>
          <w:bCs/>
          <w:sz w:val="24"/>
          <w:szCs w:val="24"/>
          <w:shd w:val="clear" w:color="auto" w:fill="FFFFFF"/>
        </w:rPr>
        <w:t>terminas netaikomas asmenims, kurie persirgo COVID-19 liga (koronaviruso infekcija) ir diagnozė buvo patvirtinta remiantis teigiamu SARS-CoV-2 PGR tyrimo rezultatu)</w:t>
      </w:r>
      <w:r w:rsidRPr="002F7615">
        <w:rPr>
          <w:rFonts w:ascii="Times New Roman" w:hAnsi="Times New Roman" w:cs="Times New Roman"/>
          <w:sz w:val="24"/>
          <w:szCs w:val="24"/>
          <w:shd w:val="clear" w:color="auto" w:fill="FFFFFF"/>
        </w:rPr>
        <w:t>;</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3.1.1.1.3. praėjus 4 savaitėms, bet ne daugiau kaip 13 savaičių nuo pirmos „Vaxzevria“ vakcinos dozės suleidimo, išskyrus šio nutarimo 3.1.1.1.5 papunktyje nurodytą atvejį;</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3.1.1.1.4. po antros „Vaxzevria“ vakcinos dozės suleidimo pagal skiepijimo schemą</w:t>
      </w:r>
      <w:r w:rsidRPr="000F721E">
        <w:rPr>
          <w:rFonts w:ascii="Times New Roman" w:hAnsi="Times New Roman" w:cs="Times New Roman"/>
          <w:b/>
          <w:bCs/>
          <w:color w:val="000000"/>
          <w:sz w:val="24"/>
          <w:szCs w:val="24"/>
          <w:shd w:val="clear" w:color="auto" w:fill="FFFFFF"/>
        </w:rPr>
        <w:t xml:space="preserve"> </w:t>
      </w:r>
      <w:r w:rsidR="00B654F9" w:rsidRPr="000F721E">
        <w:rPr>
          <w:rFonts w:ascii="Times New Roman" w:hAnsi="Times New Roman" w:cs="Times New Roman"/>
          <w:b/>
          <w:bCs/>
          <w:color w:val="000000"/>
          <w:sz w:val="24"/>
          <w:szCs w:val="24"/>
          <w:shd w:val="clear" w:color="auto" w:fill="FFFFFF"/>
        </w:rPr>
        <w:t xml:space="preserve">praėjus ne </w:t>
      </w:r>
      <w:r w:rsidRPr="000F721E">
        <w:rPr>
          <w:rFonts w:ascii="Times New Roman" w:hAnsi="Times New Roman" w:cs="Times New Roman"/>
          <w:b/>
          <w:bCs/>
          <w:color w:val="000000"/>
          <w:sz w:val="24"/>
          <w:szCs w:val="24"/>
          <w:shd w:val="clear" w:color="auto" w:fill="FFFFFF"/>
        </w:rPr>
        <w:t xml:space="preserve">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w:t>
      </w:r>
      <w:r w:rsidR="006F569D" w:rsidRPr="002F7615">
        <w:rPr>
          <w:rFonts w:ascii="Times New Roman" w:hAnsi="Times New Roman" w:cs="Times New Roman"/>
          <w:b/>
          <w:bCs/>
          <w:sz w:val="24"/>
          <w:szCs w:val="24"/>
          <w:shd w:val="clear" w:color="auto" w:fill="FFFFFF"/>
        </w:rPr>
        <w:t>210 dienų</w:t>
      </w:r>
      <w:r w:rsidR="006F569D" w:rsidRPr="002F7615">
        <w:rPr>
          <w:rFonts w:ascii="Times New Roman" w:hAnsi="Times New Roman" w:cs="Times New Roman"/>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terminas netaikomas asmenims, kurie persirgo COVID-19 liga (koronaviruso infekcija) ir diagnozė buvo patvirtinta remiantis teigiamu SARS-CoV-2 PGR tyrimo rezultatu)</w:t>
      </w:r>
      <w:r w:rsidRPr="000F721E">
        <w:rPr>
          <w:rFonts w:ascii="Times New Roman" w:hAnsi="Times New Roman" w:cs="Times New Roman"/>
          <w:color w:val="000000"/>
          <w:sz w:val="24"/>
          <w:szCs w:val="24"/>
          <w:shd w:val="clear" w:color="auto" w:fill="FFFFFF"/>
        </w:rPr>
        <w:t>;</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3.1.1.1.5. praėjus 2 savaitėms</w:t>
      </w:r>
      <w:r w:rsidR="00BD2C83" w:rsidRPr="000F721E">
        <w:rPr>
          <w:rFonts w:ascii="Times New Roman" w:hAnsi="Times New Roman" w:cs="Times New Roman"/>
          <w:b/>
          <w:bCs/>
          <w:color w:val="000000"/>
          <w:sz w:val="24"/>
          <w:szCs w:val="24"/>
          <w:shd w:val="clear" w:color="auto" w:fill="FFFFFF"/>
        </w:rPr>
        <w:t xml:space="preserve">, bet ne 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 xml:space="preserve">nuo „Comirnaty“, „Spikevax“ ar „Vaxzevria“ vakcinos vienos dozės suleidimo asmeniui, kuris persirgo COVID-19 liga </w:t>
      </w:r>
      <w:r w:rsidRPr="000F721E">
        <w:rPr>
          <w:rFonts w:ascii="Times New Roman" w:hAnsi="Times New Roman" w:cs="Times New Roman"/>
          <w:color w:val="000000"/>
          <w:sz w:val="24"/>
          <w:szCs w:val="24"/>
          <w:shd w:val="clear" w:color="auto" w:fill="FFFFFF"/>
        </w:rPr>
        <w:lastRenderedPageBreak/>
        <w:t>(koronaviruso infekcija) ir diagnozė buvo patvirtinta remiantis teigiamu SARS-CoV-2 PGR tyrimo rezultatu</w:t>
      </w:r>
      <w:r w:rsidR="005B7A83">
        <w:rPr>
          <w:rFonts w:ascii="Times New Roman" w:hAnsi="Times New Roman" w:cs="Times New Roman"/>
          <w:color w:val="000000"/>
          <w:sz w:val="24"/>
          <w:szCs w:val="24"/>
          <w:shd w:val="clear" w:color="auto" w:fill="FFFFFF"/>
        </w:rPr>
        <w:t xml:space="preserve"> </w:t>
      </w:r>
      <w:r w:rsidR="005B7A83" w:rsidRPr="008C0EF6">
        <w:rPr>
          <w:rFonts w:ascii="Times New Roman" w:hAnsi="Times New Roman" w:cs="Times New Roman"/>
          <w:b/>
          <w:bCs/>
          <w:color w:val="000000"/>
          <w:sz w:val="24"/>
          <w:szCs w:val="24"/>
          <w:shd w:val="clear" w:color="auto" w:fill="FFFFFF"/>
        </w:rPr>
        <w:t>(</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005B7A83" w:rsidRPr="008C0EF6">
        <w:rPr>
          <w:rFonts w:ascii="Times New Roman" w:hAnsi="Times New Roman" w:cs="Times New Roman"/>
          <w:b/>
          <w:bCs/>
          <w:color w:val="000000"/>
          <w:sz w:val="24"/>
          <w:szCs w:val="24"/>
          <w:shd w:val="clear" w:color="auto" w:fill="FFFFFF"/>
        </w:rPr>
        <w:t>terminas netaikomas asmenims iki 18 metų)</w:t>
      </w:r>
      <w:r w:rsidRPr="000F721E">
        <w:rPr>
          <w:rFonts w:ascii="Times New Roman" w:hAnsi="Times New Roman" w:cs="Times New Roman"/>
          <w:color w:val="000000"/>
          <w:sz w:val="24"/>
          <w:szCs w:val="24"/>
          <w:shd w:val="clear" w:color="auto" w:fill="FFFFFF"/>
        </w:rPr>
        <w:t>;</w:t>
      </w:r>
    </w:p>
    <w:p w:rsidR="00CE4DDC" w:rsidRPr="000F721E" w:rsidRDefault="00CE4DDC" w:rsidP="00CE4DDC">
      <w:pPr>
        <w:jc w:val="both"/>
        <w:rPr>
          <w:rFonts w:ascii="Times New Roman" w:hAnsi="Times New Roman" w:cs="Times New Roman"/>
          <w:color w:val="000000"/>
          <w:sz w:val="24"/>
          <w:szCs w:val="24"/>
          <w:shd w:val="clear" w:color="auto" w:fill="FFFFFF"/>
        </w:rPr>
      </w:pPr>
      <w:r w:rsidRPr="000F721E">
        <w:rPr>
          <w:rFonts w:ascii="Times New Roman" w:hAnsi="Times New Roman" w:cs="Times New Roman"/>
          <w:color w:val="000000"/>
          <w:sz w:val="24"/>
          <w:szCs w:val="24"/>
          <w:shd w:val="clear" w:color="auto" w:fill="FFFFFF"/>
        </w:rPr>
        <w:t>3.1.1.1.6. praėjus vienai savaitei</w:t>
      </w:r>
      <w:r w:rsidR="003C79C3" w:rsidRPr="000F721E">
        <w:rPr>
          <w:rFonts w:ascii="Times New Roman" w:hAnsi="Times New Roman" w:cs="Times New Roman"/>
          <w:b/>
          <w:bCs/>
          <w:color w:val="000000"/>
          <w:sz w:val="24"/>
          <w:szCs w:val="24"/>
          <w:shd w:val="clear" w:color="auto" w:fill="FFFFFF"/>
        </w:rPr>
        <w:t xml:space="preserve">, bet ne 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nuo „Comirnaty“ ar „Vaxzevria“ vakcinos antrosios dozės suleidimo, jei pirmajai skiepo dozei buvo naudojama „Vaxzevria“ vakcina, o antrajai – „Comirnaty“ vakcina arba atvirkščiai</w:t>
      </w:r>
      <w:r w:rsidR="00335BE4">
        <w:rPr>
          <w:rFonts w:ascii="Times New Roman" w:hAnsi="Times New Roman" w:cs="Times New Roman"/>
          <w:color w:val="000000"/>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w:t>
      </w:r>
      <w:r w:rsidR="006F569D" w:rsidRPr="002F7615">
        <w:rPr>
          <w:rFonts w:ascii="Times New Roman" w:hAnsi="Times New Roman" w:cs="Times New Roman"/>
          <w:b/>
          <w:bCs/>
          <w:sz w:val="24"/>
          <w:szCs w:val="24"/>
          <w:shd w:val="clear" w:color="auto" w:fill="FFFFFF"/>
        </w:rPr>
        <w:t>210 dienų</w:t>
      </w:r>
      <w:r w:rsidR="006F569D" w:rsidRPr="002F7615">
        <w:rPr>
          <w:rFonts w:ascii="Times New Roman" w:hAnsi="Times New Roman" w:cs="Times New Roman"/>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terminas netaikomas asmenims, kurie persirgo COVID-19 liga (koronaviruso infekcija) ir diagnozė buvo patvirtinta remiantis teigiamu SARS-CoV-2 PGR tyrimo rezultatu)</w:t>
      </w:r>
      <w:r w:rsidRPr="000F721E">
        <w:rPr>
          <w:rFonts w:ascii="Times New Roman" w:hAnsi="Times New Roman" w:cs="Times New Roman"/>
          <w:color w:val="000000"/>
          <w:sz w:val="24"/>
          <w:szCs w:val="24"/>
          <w:shd w:val="clear" w:color="auto" w:fill="FFFFFF"/>
        </w:rPr>
        <w:t>;</w:t>
      </w:r>
    </w:p>
    <w:p w:rsidR="00D352D3" w:rsidRPr="000F721E" w:rsidRDefault="00D352D3" w:rsidP="00CE4DDC">
      <w:pPr>
        <w:jc w:val="both"/>
        <w:rPr>
          <w:rFonts w:ascii="Times New Roman" w:hAnsi="Times New Roman" w:cs="Times New Roman"/>
          <w:color w:val="000000"/>
          <w:sz w:val="24"/>
          <w:szCs w:val="24"/>
        </w:rPr>
      </w:pPr>
      <w:r w:rsidRPr="000F721E">
        <w:rPr>
          <w:rFonts w:ascii="Times New Roman" w:hAnsi="Times New Roman" w:cs="Times New Roman"/>
          <w:b/>
          <w:bCs/>
          <w:color w:val="000000"/>
          <w:sz w:val="24"/>
          <w:szCs w:val="24"/>
          <w:shd w:val="clear" w:color="auto" w:fill="FFFFFF"/>
        </w:rPr>
        <w:t>3.1.1.1.7.</w:t>
      </w:r>
      <w:r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b/>
          <w:bCs/>
          <w:color w:val="000000"/>
          <w:sz w:val="24"/>
          <w:szCs w:val="24"/>
          <w:shd w:val="clear" w:color="auto" w:fill="FFFFFF"/>
        </w:rPr>
        <w:t>po sustiprinančiosios „Comirnaty“</w:t>
      </w:r>
      <w:r w:rsidR="009266B5">
        <w:rPr>
          <w:rFonts w:ascii="Times New Roman" w:hAnsi="Times New Roman" w:cs="Times New Roman"/>
          <w:b/>
          <w:bCs/>
          <w:color w:val="000000"/>
          <w:sz w:val="24"/>
          <w:szCs w:val="24"/>
          <w:shd w:val="clear" w:color="auto" w:fill="FFFFFF"/>
        </w:rPr>
        <w:t>,</w:t>
      </w:r>
      <w:r w:rsidR="009266B5" w:rsidRPr="009266B5">
        <w:rPr>
          <w:rFonts w:ascii="Times New Roman" w:hAnsi="Times New Roman" w:cs="Times New Roman"/>
          <w:b/>
          <w:bCs/>
          <w:color w:val="000000"/>
          <w:sz w:val="24"/>
          <w:szCs w:val="24"/>
          <w:shd w:val="clear" w:color="auto" w:fill="FFFFFF"/>
        </w:rPr>
        <w:t xml:space="preserve"> </w:t>
      </w:r>
      <w:r w:rsidR="009266B5" w:rsidRPr="004943F4">
        <w:rPr>
          <w:rFonts w:ascii="Times New Roman" w:hAnsi="Times New Roman" w:cs="Times New Roman"/>
          <w:b/>
          <w:bCs/>
          <w:color w:val="000000"/>
          <w:sz w:val="24"/>
          <w:szCs w:val="24"/>
          <w:shd w:val="clear" w:color="auto" w:fill="FFFFFF"/>
        </w:rPr>
        <w:t>„Spikevax“ ar</w:t>
      </w:r>
      <w:r w:rsidRPr="000F721E">
        <w:rPr>
          <w:rFonts w:ascii="Times New Roman" w:hAnsi="Times New Roman" w:cs="Times New Roman"/>
          <w:b/>
          <w:bCs/>
          <w:color w:val="000000"/>
          <w:sz w:val="24"/>
          <w:szCs w:val="24"/>
          <w:shd w:val="clear" w:color="auto" w:fill="FFFFFF"/>
        </w:rPr>
        <w:t xml:space="preserve"> „</w:t>
      </w:r>
      <w:r w:rsidRPr="000F721E">
        <w:rPr>
          <w:rFonts w:ascii="Times New Roman" w:hAnsi="Times New Roman" w:cs="Times New Roman"/>
          <w:b/>
          <w:bCs/>
          <w:color w:val="000000"/>
          <w:sz w:val="24"/>
          <w:szCs w:val="24"/>
        </w:rPr>
        <w:t>COVID-19 Vaccine Janssen</w:t>
      </w:r>
      <w:r w:rsidRPr="000F721E">
        <w:rPr>
          <w:rFonts w:ascii="Times New Roman" w:hAnsi="Times New Roman" w:cs="Times New Roman"/>
          <w:b/>
          <w:bCs/>
          <w:color w:val="000000"/>
          <w:sz w:val="24"/>
          <w:szCs w:val="24"/>
          <w:shd w:val="clear" w:color="auto" w:fill="FFFFFF"/>
        </w:rPr>
        <w:t>“ vakcinos dozės</w:t>
      </w:r>
      <w:r w:rsidR="004955C2">
        <w:rPr>
          <w:rFonts w:ascii="Times New Roman" w:hAnsi="Times New Roman" w:cs="Times New Roman"/>
          <w:b/>
          <w:bCs/>
          <w:color w:val="000000"/>
          <w:sz w:val="24"/>
          <w:szCs w:val="24"/>
          <w:shd w:val="clear" w:color="auto" w:fill="FFFFFF"/>
        </w:rPr>
        <w:t>;</w:t>
      </w:r>
      <w:r w:rsidRPr="000F721E">
        <w:rPr>
          <w:rFonts w:ascii="Times New Roman" w:hAnsi="Times New Roman" w:cs="Times New Roman"/>
          <w:color w:val="000000"/>
          <w:sz w:val="24"/>
          <w:szCs w:val="24"/>
          <w:shd w:val="clear" w:color="auto" w:fill="FFFFFF"/>
        </w:rPr>
        <w:t>“</w:t>
      </w:r>
      <w:r w:rsidR="004955C2">
        <w:rPr>
          <w:rFonts w:ascii="Times New Roman" w:hAnsi="Times New Roman" w:cs="Times New Roman"/>
          <w:color w:val="000000"/>
          <w:sz w:val="24"/>
          <w:szCs w:val="24"/>
          <w:shd w:val="clear" w:color="auto" w:fill="FFFFFF"/>
        </w:rPr>
        <w:t>.</w:t>
      </w:r>
    </w:p>
    <w:p w:rsidR="005965CF" w:rsidRDefault="005965CF" w:rsidP="005965CF">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Pakeisti 3.1.1.2.2. papunktį ir jį išdėstyti taip:</w:t>
      </w:r>
    </w:p>
    <w:p w:rsidR="005965CF" w:rsidRDefault="005965CF" w:rsidP="005965CF">
      <w:pPr>
        <w:pStyle w:val="xmsonormal"/>
        <w:ind w:firstLine="709"/>
        <w:rPr>
          <w:rFonts w:ascii="Calibri" w:hAnsi="Calibri" w:cs="Calibri"/>
          <w:strike/>
        </w:rPr>
      </w:pPr>
      <w:r>
        <w:t xml:space="preserve">„3.1.1.2.2. asmuo prieš mažiau nei 60 dienų yra gavęs teigiamą (kai nustatomi anti-S, anti-S1 arba anti-RBD IgG antikūnai prieš SARS-CoV-2) kiekybinio ar pusiau kiekybinio serologinio imunologinio tyrimo atsakymą, </w:t>
      </w:r>
      <w:r w:rsidRPr="005771E4">
        <w:rPr>
          <w:strike/>
        </w:rPr>
        <w:t>išskyrus atvejus, kai serologinis tyrimas atliekamas po skiepijimo COVID-19 ligos (koronaviruso infekcijos) vakcina;“</w:t>
      </w:r>
    </w:p>
    <w:p w:rsidR="003B5E25" w:rsidRPr="000F721E" w:rsidRDefault="003B5E25" w:rsidP="003B5E25">
      <w:pPr>
        <w:ind w:firstLine="709"/>
        <w:jc w:val="both"/>
        <w:rPr>
          <w:rFonts w:ascii="Times New Roman" w:hAnsi="Times New Roman" w:cs="Times New Roman"/>
          <w:sz w:val="24"/>
          <w:szCs w:val="24"/>
        </w:rPr>
      </w:pPr>
      <w:r w:rsidRPr="000F721E">
        <w:rPr>
          <w:rFonts w:ascii="Times New Roman" w:hAnsi="Times New Roman" w:cs="Times New Roman"/>
          <w:sz w:val="24"/>
          <w:szCs w:val="24"/>
        </w:rPr>
        <w:t>1.</w:t>
      </w:r>
      <w:r w:rsidR="005965CF">
        <w:rPr>
          <w:rFonts w:ascii="Times New Roman" w:hAnsi="Times New Roman" w:cs="Times New Roman"/>
          <w:sz w:val="24"/>
          <w:szCs w:val="24"/>
        </w:rPr>
        <w:t>4</w:t>
      </w:r>
      <w:r w:rsidRPr="000F721E">
        <w:rPr>
          <w:rFonts w:ascii="Times New Roman" w:hAnsi="Times New Roman" w:cs="Times New Roman"/>
          <w:sz w:val="24"/>
          <w:szCs w:val="24"/>
        </w:rPr>
        <w:t xml:space="preserve">. Pakeisti </w:t>
      </w:r>
      <w:r w:rsidRPr="000F721E">
        <w:rPr>
          <w:rFonts w:ascii="Times New Roman" w:hAnsi="Times New Roman" w:cs="Times New Roman"/>
          <w:color w:val="000000"/>
          <w:sz w:val="24"/>
          <w:szCs w:val="24"/>
        </w:rPr>
        <w:t>3.1.1.3 papunktį ir jį išdėstyti taip:</w:t>
      </w:r>
    </w:p>
    <w:p w:rsidR="003B5E25" w:rsidRPr="000F721E" w:rsidRDefault="000F721E" w:rsidP="003B5E25">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sidR="003B5E25" w:rsidRPr="000F721E">
        <w:rPr>
          <w:rFonts w:ascii="Times New Roman" w:hAnsi="Times New Roman" w:cs="Times New Roman"/>
          <w:color w:val="000000"/>
          <w:sz w:val="24"/>
          <w:szCs w:val="24"/>
          <w:shd w:val="clear" w:color="auto" w:fill="FFFFFF"/>
        </w:rPr>
        <w:t xml:space="preserve">3.1.1.3. asmeniui, kuriam atliktas COVID-19 tyrimas, nustatytas neigiamas rezultatas,  – ne anksčiau nei prieš </w:t>
      </w:r>
      <w:r w:rsidR="003B5E25" w:rsidRPr="00542790">
        <w:rPr>
          <w:rFonts w:ascii="Times New Roman" w:hAnsi="Times New Roman" w:cs="Times New Roman"/>
          <w:strike/>
          <w:color w:val="000000"/>
          <w:sz w:val="24"/>
          <w:szCs w:val="24"/>
          <w:shd w:val="clear" w:color="auto" w:fill="FFFFFF"/>
        </w:rPr>
        <w:t>48</w:t>
      </w:r>
      <w:r w:rsidR="003B5E25" w:rsidRPr="000F721E">
        <w:rPr>
          <w:rFonts w:ascii="Times New Roman" w:hAnsi="Times New Roman" w:cs="Times New Roman"/>
          <w:color w:val="000000"/>
          <w:sz w:val="24"/>
          <w:szCs w:val="24"/>
          <w:shd w:val="clear" w:color="auto" w:fill="FFFFFF"/>
        </w:rPr>
        <w:t xml:space="preserve"> </w:t>
      </w:r>
      <w:r w:rsidR="00542790" w:rsidRPr="00542790">
        <w:rPr>
          <w:rFonts w:ascii="Times New Roman" w:hAnsi="Times New Roman" w:cs="Times New Roman"/>
          <w:b/>
          <w:bCs/>
          <w:color w:val="000000"/>
          <w:sz w:val="24"/>
          <w:szCs w:val="24"/>
          <w:shd w:val="clear" w:color="auto" w:fill="FFFFFF"/>
        </w:rPr>
        <w:t>72</w:t>
      </w:r>
      <w:r w:rsidR="00542790">
        <w:rPr>
          <w:rFonts w:ascii="Times New Roman" w:hAnsi="Times New Roman" w:cs="Times New Roman"/>
          <w:color w:val="000000"/>
          <w:sz w:val="24"/>
          <w:szCs w:val="24"/>
          <w:shd w:val="clear" w:color="auto" w:fill="FFFFFF"/>
        </w:rPr>
        <w:t xml:space="preserve"> </w:t>
      </w:r>
      <w:r w:rsidR="003B5E25" w:rsidRPr="000F721E">
        <w:rPr>
          <w:rFonts w:ascii="Times New Roman" w:hAnsi="Times New Roman" w:cs="Times New Roman"/>
          <w:color w:val="000000"/>
          <w:sz w:val="24"/>
          <w:szCs w:val="24"/>
          <w:shd w:val="clear" w:color="auto" w:fill="FFFFFF"/>
        </w:rPr>
        <w:t>valandas (skaičiuojant nuo ėminio paėmimo momento) atlikus SARS-CoV-2 PGR tyrimą</w:t>
      </w:r>
      <w:r w:rsidR="003B5E25" w:rsidRPr="000F721E">
        <w:rPr>
          <w:rFonts w:ascii="Times New Roman" w:hAnsi="Times New Roman" w:cs="Times New Roman"/>
          <w:b/>
          <w:bCs/>
          <w:color w:val="000000"/>
          <w:sz w:val="24"/>
          <w:szCs w:val="24"/>
          <w:shd w:val="clear" w:color="auto" w:fill="FFFFFF"/>
        </w:rPr>
        <w:t> </w:t>
      </w:r>
      <w:r w:rsidR="003B5E25" w:rsidRPr="000F721E">
        <w:rPr>
          <w:rFonts w:ascii="Times New Roman" w:hAnsi="Times New Roman" w:cs="Times New Roman"/>
          <w:strike/>
          <w:color w:val="000000"/>
          <w:sz w:val="24"/>
          <w:szCs w:val="24"/>
          <w:shd w:val="clear" w:color="auto" w:fill="FFFFFF"/>
        </w:rPr>
        <w:t>arba greitąjį SARS-CoV-2 antigeno testą COVID-19 ligai (koronaviruso infekcijai) nustatyti</w:t>
      </w:r>
      <w:r w:rsidR="003B5E25" w:rsidRPr="000F721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3922AD" w:rsidRPr="000F721E" w:rsidRDefault="003922AD" w:rsidP="003922AD">
      <w:pPr>
        <w:ind w:firstLine="709"/>
        <w:jc w:val="both"/>
        <w:rPr>
          <w:rFonts w:ascii="Times New Roman" w:hAnsi="Times New Roman" w:cs="Times New Roman"/>
          <w:sz w:val="24"/>
          <w:szCs w:val="24"/>
        </w:rPr>
      </w:pPr>
      <w:r w:rsidRPr="000F721E">
        <w:rPr>
          <w:rFonts w:ascii="Times New Roman" w:hAnsi="Times New Roman" w:cs="Times New Roman"/>
          <w:sz w:val="24"/>
          <w:szCs w:val="24"/>
        </w:rPr>
        <w:t>1.</w:t>
      </w:r>
      <w:r w:rsidR="005965CF">
        <w:rPr>
          <w:rFonts w:ascii="Times New Roman" w:hAnsi="Times New Roman" w:cs="Times New Roman"/>
          <w:sz w:val="24"/>
          <w:szCs w:val="24"/>
        </w:rPr>
        <w:t>5</w:t>
      </w:r>
      <w:r w:rsidRPr="000F721E">
        <w:rPr>
          <w:rFonts w:ascii="Times New Roman" w:hAnsi="Times New Roman" w:cs="Times New Roman"/>
          <w:sz w:val="24"/>
          <w:szCs w:val="24"/>
        </w:rPr>
        <w:t xml:space="preserve">. Pakeisti </w:t>
      </w:r>
      <w:r w:rsidRPr="000F721E">
        <w:rPr>
          <w:rFonts w:ascii="Times New Roman" w:hAnsi="Times New Roman" w:cs="Times New Roman"/>
          <w:color w:val="000000"/>
          <w:sz w:val="24"/>
          <w:szCs w:val="24"/>
        </w:rPr>
        <w:t>3.1.1.4 papunktį ir jį išdėstyti taip:</w:t>
      </w:r>
    </w:p>
    <w:p w:rsidR="005965CF" w:rsidRDefault="003922AD" w:rsidP="003922AD">
      <w:pPr>
        <w:ind w:firstLine="709"/>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rPr>
        <w:t xml:space="preserve">„3.1.1.4. yra vaikas iki </w:t>
      </w:r>
      <w:r w:rsidRPr="000F721E">
        <w:rPr>
          <w:rFonts w:ascii="Times New Roman" w:hAnsi="Times New Roman" w:cs="Times New Roman"/>
          <w:strike/>
          <w:color w:val="000000"/>
          <w:sz w:val="24"/>
          <w:szCs w:val="24"/>
        </w:rPr>
        <w:t>16</w:t>
      </w:r>
      <w:r w:rsidRPr="000F721E">
        <w:rPr>
          <w:rFonts w:ascii="Times New Roman" w:hAnsi="Times New Roman" w:cs="Times New Roman"/>
          <w:color w:val="000000"/>
          <w:sz w:val="24"/>
          <w:szCs w:val="24"/>
        </w:rPr>
        <w:t xml:space="preserve"> </w:t>
      </w:r>
      <w:r w:rsidRPr="000F721E">
        <w:rPr>
          <w:rFonts w:ascii="Times New Roman" w:hAnsi="Times New Roman" w:cs="Times New Roman"/>
          <w:b/>
          <w:bCs/>
          <w:color w:val="000000"/>
          <w:sz w:val="24"/>
          <w:szCs w:val="24"/>
        </w:rPr>
        <w:t>12</w:t>
      </w:r>
      <w:r w:rsidRPr="000F721E">
        <w:rPr>
          <w:rFonts w:ascii="Times New Roman" w:hAnsi="Times New Roman" w:cs="Times New Roman"/>
          <w:color w:val="000000"/>
          <w:sz w:val="24"/>
          <w:szCs w:val="24"/>
        </w:rPr>
        <w:t xml:space="preserve"> metų;“</w:t>
      </w:r>
      <w:r w:rsidR="005965CF">
        <w:rPr>
          <w:rFonts w:ascii="Times New Roman" w:hAnsi="Times New Roman" w:cs="Times New Roman"/>
          <w:color w:val="000000"/>
          <w:sz w:val="24"/>
          <w:szCs w:val="24"/>
        </w:rPr>
        <w:t>;</w:t>
      </w:r>
    </w:p>
    <w:p w:rsidR="005965CF" w:rsidRPr="00564746" w:rsidRDefault="005965CF" w:rsidP="005965CF">
      <w:pPr>
        <w:pStyle w:val="n"/>
        <w:shd w:val="clear" w:color="auto" w:fill="FFFFFF"/>
        <w:spacing w:before="0" w:beforeAutospacing="0" w:after="0" w:afterAutospacing="0"/>
        <w:ind w:firstLine="720"/>
        <w:rPr>
          <w:rFonts w:ascii="Times New Roman" w:hAnsi="Times New Roman" w:cs="Times New Roman"/>
          <w:color w:val="000000"/>
        </w:rPr>
      </w:pPr>
      <w:r>
        <w:rPr>
          <w:rFonts w:ascii="Times New Roman" w:hAnsi="Times New Roman" w:cs="Times New Roman"/>
          <w:color w:val="000000"/>
          <w:sz w:val="24"/>
          <w:szCs w:val="24"/>
        </w:rPr>
        <w:t xml:space="preserve">1.6 </w:t>
      </w:r>
      <w:r w:rsidRPr="005965CF">
        <w:rPr>
          <w:rFonts w:ascii="Times New Roman" w:hAnsi="Times New Roman" w:cs="Times New Roman"/>
          <w:color w:val="000000"/>
          <w:sz w:val="24"/>
          <w:szCs w:val="24"/>
        </w:rPr>
        <w:t xml:space="preserve">. </w:t>
      </w:r>
      <w:r w:rsidRPr="00564746">
        <w:rPr>
          <w:rFonts w:ascii="Times New Roman" w:hAnsi="Times New Roman" w:cs="Times New Roman"/>
          <w:color w:val="000000"/>
        </w:rPr>
        <w:t>Papildyti 8 punktu:</w:t>
      </w:r>
    </w:p>
    <w:p w:rsidR="005965CF" w:rsidRPr="002F7615" w:rsidRDefault="005965CF" w:rsidP="00564746">
      <w:pPr>
        <w:pStyle w:val="n"/>
        <w:shd w:val="clear" w:color="auto" w:fill="FFFFFF"/>
        <w:spacing w:before="0" w:beforeAutospacing="0" w:after="0" w:afterAutospacing="0"/>
        <w:ind w:firstLine="720"/>
        <w:jc w:val="both"/>
        <w:rPr>
          <w:rFonts w:ascii="Times New Roman" w:hAnsi="Times New Roman" w:cs="Times New Roman"/>
          <w:color w:val="000000"/>
          <w:sz w:val="24"/>
          <w:szCs w:val="24"/>
        </w:rPr>
      </w:pPr>
      <w:r w:rsidRPr="00564746">
        <w:rPr>
          <w:rFonts w:ascii="Times New Roman" w:hAnsi="Times New Roman" w:cs="Times New Roman"/>
          <w:color w:val="000000"/>
        </w:rPr>
        <w:t>„</w:t>
      </w:r>
      <w:r w:rsidRPr="002F7615">
        <w:rPr>
          <w:rFonts w:ascii="Times New Roman" w:hAnsi="Times New Roman" w:cs="Times New Roman"/>
          <w:b/>
          <w:bCs/>
          <w:color w:val="000000"/>
          <w:sz w:val="24"/>
          <w:szCs w:val="24"/>
        </w:rPr>
        <w:t xml:space="preserve">8. Nustatyti,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patvirtintame Lietuvos Respublikos Vyriausybės 1999 m. gegužės 7 d. nutarimu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 sveikatos patikrinimai dėl </w:t>
      </w:r>
      <w:r w:rsidRPr="002F7615">
        <w:rPr>
          <w:rFonts w:ascii="Times New Roman" w:hAnsi="Times New Roman" w:cs="Times New Roman"/>
          <w:b/>
          <w:bCs/>
          <w:color w:val="000000"/>
          <w:sz w:val="24"/>
          <w:szCs w:val="24"/>
          <w:shd w:val="clear" w:color="auto" w:fill="FFFFFF"/>
        </w:rPr>
        <w:t xml:space="preserve">COVID-19 ligos (koronaviruso infekcijos) </w:t>
      </w:r>
      <w:r w:rsidRPr="002F7615">
        <w:rPr>
          <w:rFonts w:ascii="Times New Roman" w:hAnsi="Times New Roman" w:cs="Times New Roman"/>
          <w:b/>
          <w:bCs/>
          <w:color w:val="000000"/>
          <w:sz w:val="24"/>
          <w:szCs w:val="24"/>
        </w:rPr>
        <w:t>finansuojami Lietuvos Respublikos žmonių užkrečiamųjų ligų profilaktikos ir kontrolės įstatymo 18 straipsnio 7 dalyje nustatyta tvarka</w:t>
      </w:r>
      <w:r w:rsidR="006E18D6" w:rsidRPr="002F7615">
        <w:rPr>
          <w:rFonts w:ascii="Times New Roman" w:hAnsi="Times New Roman" w:cs="Times New Roman"/>
          <w:b/>
          <w:bCs/>
          <w:color w:val="000000"/>
          <w:sz w:val="24"/>
          <w:szCs w:val="24"/>
        </w:rPr>
        <w:t xml:space="preserve"> (darbuotojo lėšomis arba darbdavio sprendimu – darbdavio lėšomis)</w:t>
      </w:r>
      <w:r w:rsidRPr="002F7615">
        <w:rPr>
          <w:rFonts w:ascii="Times New Roman" w:hAnsi="Times New Roman" w:cs="Times New Roman"/>
          <w:b/>
          <w:bCs/>
          <w:color w:val="000000"/>
          <w:sz w:val="24"/>
          <w:szCs w:val="24"/>
        </w:rPr>
        <w:t>, kai yra prieinamos šios COVID-19 ligos (koronaviruso infekcijos) vakcinos – „COVID-19 Vaccine Janssen“, „Comirnaty“, „Spikevax“ ar „Vaxzevria“.</w:t>
      </w:r>
      <w:r w:rsidRPr="002F7615">
        <w:rPr>
          <w:rFonts w:ascii="Times New Roman" w:hAnsi="Times New Roman" w:cs="Times New Roman"/>
          <w:color w:val="000000"/>
          <w:sz w:val="24"/>
          <w:szCs w:val="24"/>
        </w:rPr>
        <w:t>“</w:t>
      </w:r>
    </w:p>
    <w:p w:rsidR="00613279" w:rsidRDefault="00613279" w:rsidP="0033077E">
      <w:pPr>
        <w:ind w:firstLine="709"/>
        <w:jc w:val="both"/>
        <w:rPr>
          <w:rFonts w:ascii="Times New Roman" w:hAnsi="Times New Roman" w:cs="Times New Roman"/>
          <w:color w:val="000000"/>
          <w:sz w:val="24"/>
          <w:szCs w:val="24"/>
          <w:shd w:val="clear" w:color="auto" w:fill="FFFFFF"/>
        </w:rPr>
      </w:pPr>
      <w:r w:rsidRPr="000F721E">
        <w:rPr>
          <w:rFonts w:ascii="Times New Roman" w:hAnsi="Times New Roman" w:cs="Times New Roman"/>
          <w:color w:val="000000"/>
          <w:sz w:val="24"/>
          <w:szCs w:val="24"/>
          <w:shd w:val="clear" w:color="auto" w:fill="FFFFFF"/>
        </w:rPr>
        <w:t xml:space="preserve">2. </w:t>
      </w:r>
      <w:r w:rsidR="001C0DBB" w:rsidRPr="000F721E">
        <w:rPr>
          <w:rFonts w:ascii="Times New Roman" w:hAnsi="Times New Roman" w:cs="Times New Roman"/>
          <w:color w:val="000000"/>
          <w:sz w:val="24"/>
          <w:szCs w:val="24"/>
          <w:shd w:val="clear" w:color="auto" w:fill="FFFFFF"/>
        </w:rPr>
        <w:t>Ši</w:t>
      </w:r>
      <w:r w:rsidR="009B4F2C">
        <w:rPr>
          <w:rFonts w:ascii="Times New Roman" w:hAnsi="Times New Roman" w:cs="Times New Roman"/>
          <w:color w:val="000000"/>
          <w:sz w:val="24"/>
          <w:szCs w:val="24"/>
          <w:shd w:val="clear" w:color="auto" w:fill="FFFFFF"/>
        </w:rPr>
        <w:t>s</w:t>
      </w:r>
      <w:r w:rsidR="001C0DBB" w:rsidRPr="000F721E">
        <w:rPr>
          <w:rFonts w:ascii="Times New Roman" w:hAnsi="Times New Roman" w:cs="Times New Roman"/>
          <w:color w:val="000000"/>
          <w:sz w:val="24"/>
          <w:szCs w:val="24"/>
          <w:shd w:val="clear" w:color="auto" w:fill="FFFFFF"/>
        </w:rPr>
        <w:t xml:space="preserve"> nutarim</w:t>
      </w:r>
      <w:r w:rsidR="009B4F2C">
        <w:rPr>
          <w:rFonts w:ascii="Times New Roman" w:hAnsi="Times New Roman" w:cs="Times New Roman"/>
          <w:color w:val="000000"/>
          <w:sz w:val="24"/>
          <w:szCs w:val="24"/>
          <w:shd w:val="clear" w:color="auto" w:fill="FFFFFF"/>
        </w:rPr>
        <w:t>as, išskyrus</w:t>
      </w:r>
      <w:r w:rsidR="00C201FD">
        <w:rPr>
          <w:rFonts w:ascii="Times New Roman" w:hAnsi="Times New Roman" w:cs="Times New Roman"/>
          <w:color w:val="000000"/>
          <w:sz w:val="24"/>
          <w:szCs w:val="24"/>
          <w:shd w:val="clear" w:color="auto" w:fill="FFFFFF"/>
        </w:rPr>
        <w:t xml:space="preserve"> 1.2 ir</w:t>
      </w:r>
      <w:r w:rsidR="001C0DBB" w:rsidRPr="000F721E">
        <w:rPr>
          <w:rFonts w:ascii="Times New Roman" w:hAnsi="Times New Roman" w:cs="Times New Roman"/>
          <w:color w:val="000000"/>
          <w:sz w:val="24"/>
          <w:szCs w:val="24"/>
          <w:shd w:val="clear" w:color="auto" w:fill="FFFFFF"/>
        </w:rPr>
        <w:t xml:space="preserve"> </w:t>
      </w:r>
      <w:r w:rsidR="001E00D6" w:rsidRPr="000F721E">
        <w:rPr>
          <w:rFonts w:ascii="Times New Roman" w:hAnsi="Times New Roman" w:cs="Times New Roman"/>
          <w:color w:val="000000"/>
          <w:sz w:val="24"/>
          <w:szCs w:val="24"/>
          <w:shd w:val="clear" w:color="auto" w:fill="FFFFFF"/>
        </w:rPr>
        <w:t>1.</w:t>
      </w:r>
      <w:r w:rsidR="005965CF">
        <w:rPr>
          <w:rFonts w:ascii="Times New Roman" w:hAnsi="Times New Roman" w:cs="Times New Roman"/>
          <w:color w:val="000000"/>
          <w:sz w:val="24"/>
          <w:szCs w:val="24"/>
          <w:shd w:val="clear" w:color="auto" w:fill="FFFFFF"/>
        </w:rPr>
        <w:t>5</w:t>
      </w:r>
      <w:r w:rsidR="001C0DBB" w:rsidRPr="000F721E">
        <w:rPr>
          <w:rFonts w:ascii="Times New Roman" w:hAnsi="Times New Roman" w:cs="Times New Roman"/>
          <w:color w:val="000000"/>
          <w:sz w:val="24"/>
          <w:szCs w:val="24"/>
          <w:shd w:val="clear" w:color="auto" w:fill="FFFFFF"/>
        </w:rPr>
        <w:t xml:space="preserve"> papunk</w:t>
      </w:r>
      <w:r w:rsidR="00C201FD">
        <w:rPr>
          <w:rFonts w:ascii="Times New Roman" w:hAnsi="Times New Roman" w:cs="Times New Roman"/>
          <w:color w:val="000000"/>
          <w:sz w:val="24"/>
          <w:szCs w:val="24"/>
          <w:shd w:val="clear" w:color="auto" w:fill="FFFFFF"/>
        </w:rPr>
        <w:t>čius</w:t>
      </w:r>
      <w:r w:rsidR="0021176C">
        <w:rPr>
          <w:rFonts w:ascii="Times New Roman" w:hAnsi="Times New Roman" w:cs="Times New Roman"/>
          <w:color w:val="000000"/>
          <w:sz w:val="24"/>
          <w:szCs w:val="24"/>
          <w:shd w:val="clear" w:color="auto" w:fill="FFFFFF"/>
        </w:rPr>
        <w:t>,</w:t>
      </w:r>
      <w:r w:rsidR="001C0DBB" w:rsidRPr="000F721E">
        <w:rPr>
          <w:rFonts w:ascii="Times New Roman" w:hAnsi="Times New Roman" w:cs="Times New Roman"/>
          <w:color w:val="000000"/>
          <w:sz w:val="24"/>
          <w:szCs w:val="24"/>
          <w:shd w:val="clear" w:color="auto" w:fill="FFFFFF"/>
        </w:rPr>
        <w:t xml:space="preserve"> įsigalioja </w:t>
      </w:r>
      <w:r w:rsidRPr="000F721E">
        <w:rPr>
          <w:rFonts w:ascii="Times New Roman" w:hAnsi="Times New Roman" w:cs="Times New Roman"/>
          <w:color w:val="000000"/>
          <w:sz w:val="24"/>
          <w:szCs w:val="24"/>
          <w:shd w:val="clear" w:color="auto" w:fill="FFFFFF"/>
        </w:rPr>
        <w:t xml:space="preserve">2021 m. </w:t>
      </w:r>
      <w:r w:rsidR="0063397B" w:rsidRPr="000F721E">
        <w:rPr>
          <w:rFonts w:ascii="Times New Roman" w:hAnsi="Times New Roman" w:cs="Times New Roman"/>
          <w:color w:val="000000"/>
          <w:sz w:val="24"/>
          <w:szCs w:val="24"/>
          <w:shd w:val="clear" w:color="auto" w:fill="FFFFFF"/>
        </w:rPr>
        <w:t>gruodžio</w:t>
      </w:r>
      <w:r w:rsidRPr="000F721E">
        <w:rPr>
          <w:rFonts w:ascii="Times New Roman" w:hAnsi="Times New Roman" w:cs="Times New Roman"/>
          <w:color w:val="000000"/>
          <w:sz w:val="24"/>
          <w:szCs w:val="24"/>
          <w:shd w:val="clear" w:color="auto" w:fill="FFFFFF"/>
        </w:rPr>
        <w:t xml:space="preserve"> </w:t>
      </w:r>
      <w:r w:rsidR="004D1791">
        <w:rPr>
          <w:rFonts w:ascii="Times New Roman" w:hAnsi="Times New Roman" w:cs="Times New Roman"/>
          <w:color w:val="000000"/>
          <w:sz w:val="24"/>
          <w:szCs w:val="24"/>
          <w:shd w:val="clear" w:color="auto" w:fill="FFFFFF"/>
        </w:rPr>
        <w:t>1</w:t>
      </w:r>
      <w:r w:rsidRPr="000F721E">
        <w:rPr>
          <w:rFonts w:ascii="Times New Roman" w:hAnsi="Times New Roman" w:cs="Times New Roman"/>
          <w:color w:val="000000"/>
          <w:sz w:val="24"/>
          <w:szCs w:val="24"/>
          <w:shd w:val="clear" w:color="auto" w:fill="FFFFFF"/>
        </w:rPr>
        <w:t xml:space="preserve"> d.</w:t>
      </w:r>
    </w:p>
    <w:p w:rsidR="009B4F2C" w:rsidRPr="000F721E" w:rsidRDefault="009B4F2C" w:rsidP="0033077E">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 </w:t>
      </w:r>
      <w:r w:rsidRPr="000F721E">
        <w:rPr>
          <w:rFonts w:ascii="Times New Roman" w:hAnsi="Times New Roman" w:cs="Times New Roman"/>
          <w:color w:val="000000"/>
          <w:sz w:val="24"/>
          <w:szCs w:val="24"/>
          <w:shd w:val="clear" w:color="auto" w:fill="FFFFFF"/>
        </w:rPr>
        <w:t xml:space="preserve">Šio nutarimo </w:t>
      </w:r>
      <w:r w:rsidR="005E79E3">
        <w:rPr>
          <w:rFonts w:ascii="Times New Roman" w:hAnsi="Times New Roman" w:cs="Times New Roman"/>
          <w:color w:val="000000"/>
          <w:sz w:val="24"/>
          <w:szCs w:val="24"/>
          <w:shd w:val="clear" w:color="auto" w:fill="FFFFFF"/>
        </w:rPr>
        <w:t xml:space="preserve">1.2 ir </w:t>
      </w:r>
      <w:r w:rsidRPr="000F721E">
        <w:rPr>
          <w:rFonts w:ascii="Times New Roman" w:hAnsi="Times New Roman" w:cs="Times New Roman"/>
          <w:color w:val="000000"/>
          <w:sz w:val="24"/>
          <w:szCs w:val="24"/>
          <w:shd w:val="clear" w:color="auto" w:fill="FFFFFF"/>
        </w:rPr>
        <w:t>1.</w:t>
      </w:r>
      <w:r w:rsidR="005965CF">
        <w:rPr>
          <w:rFonts w:ascii="Times New Roman" w:hAnsi="Times New Roman" w:cs="Times New Roman"/>
          <w:color w:val="000000"/>
          <w:sz w:val="24"/>
          <w:szCs w:val="24"/>
          <w:shd w:val="clear" w:color="auto" w:fill="FFFFFF"/>
        </w:rPr>
        <w:t>5</w:t>
      </w:r>
      <w:r w:rsidRPr="000F721E">
        <w:rPr>
          <w:rFonts w:ascii="Times New Roman" w:hAnsi="Times New Roman" w:cs="Times New Roman"/>
          <w:color w:val="000000"/>
          <w:sz w:val="24"/>
          <w:szCs w:val="24"/>
          <w:shd w:val="clear" w:color="auto" w:fill="FFFFFF"/>
        </w:rPr>
        <w:t xml:space="preserve"> papunk</w:t>
      </w:r>
      <w:r w:rsidR="005E79E3">
        <w:rPr>
          <w:rFonts w:ascii="Times New Roman" w:hAnsi="Times New Roman" w:cs="Times New Roman"/>
          <w:color w:val="000000"/>
          <w:sz w:val="24"/>
          <w:szCs w:val="24"/>
          <w:shd w:val="clear" w:color="auto" w:fill="FFFFFF"/>
        </w:rPr>
        <w:t>čiai</w:t>
      </w:r>
      <w:r w:rsidRPr="000F721E">
        <w:rPr>
          <w:rFonts w:ascii="Times New Roman" w:hAnsi="Times New Roman" w:cs="Times New Roman"/>
          <w:color w:val="000000"/>
          <w:sz w:val="24"/>
          <w:szCs w:val="24"/>
          <w:shd w:val="clear" w:color="auto" w:fill="FFFFFF"/>
        </w:rPr>
        <w:t xml:space="preserve"> įsigalioja 2021 m. gruodžio </w:t>
      </w:r>
      <w:r>
        <w:rPr>
          <w:rFonts w:ascii="Times New Roman" w:hAnsi="Times New Roman" w:cs="Times New Roman"/>
          <w:color w:val="000000"/>
          <w:sz w:val="24"/>
          <w:szCs w:val="24"/>
          <w:shd w:val="clear" w:color="auto" w:fill="FFFFFF"/>
        </w:rPr>
        <w:t>28</w:t>
      </w:r>
      <w:r w:rsidRPr="000F721E">
        <w:rPr>
          <w:rFonts w:ascii="Times New Roman" w:hAnsi="Times New Roman" w:cs="Times New Roman"/>
          <w:color w:val="000000"/>
          <w:sz w:val="24"/>
          <w:szCs w:val="24"/>
          <w:shd w:val="clear" w:color="auto" w:fill="FFFFFF"/>
        </w:rPr>
        <w:t xml:space="preserve"> d.</w:t>
      </w:r>
    </w:p>
    <w:p w:rsidR="00613279" w:rsidRDefault="00613279" w:rsidP="0033077E">
      <w:pPr>
        <w:ind w:firstLine="709"/>
        <w:jc w:val="both"/>
      </w:pPr>
    </w:p>
    <w:p w:rsidR="0033077E" w:rsidRDefault="0033077E" w:rsidP="002F22F4">
      <w:pPr>
        <w:tabs>
          <w:tab w:val="right" w:pos="9638"/>
        </w:tabs>
        <w:ind w:firstLine="0"/>
        <w:rPr>
          <w:rFonts w:ascii="Times New Roman" w:hAnsi="Times New Roman" w:cs="Times New Roman"/>
          <w:color w:val="000000"/>
          <w:sz w:val="24"/>
          <w:szCs w:val="24"/>
        </w:rPr>
      </w:pPr>
    </w:p>
    <w:p w:rsidR="002F22F4" w:rsidRPr="000B1604" w:rsidRDefault="002F22F4" w:rsidP="002F22F4">
      <w:pPr>
        <w:tabs>
          <w:tab w:val="right" w:pos="9638"/>
        </w:tabs>
        <w:ind w:firstLine="0"/>
        <w:rPr>
          <w:rFonts w:ascii="Times New Roman" w:hAnsi="Times New Roman" w:cs="Times New Roman"/>
          <w:caps/>
          <w:color w:val="000000"/>
          <w:sz w:val="24"/>
          <w:szCs w:val="24"/>
        </w:rPr>
      </w:pPr>
      <w:r w:rsidRPr="000B1604">
        <w:rPr>
          <w:rFonts w:ascii="Times New Roman" w:hAnsi="Times New Roman" w:cs="Times New Roman"/>
          <w:color w:val="000000"/>
          <w:sz w:val="24"/>
          <w:szCs w:val="24"/>
        </w:rPr>
        <w:t>Ministr</w:t>
      </w:r>
      <w:r w:rsidR="00F23112">
        <w:rPr>
          <w:rFonts w:ascii="Times New Roman" w:hAnsi="Times New Roman" w:cs="Times New Roman"/>
          <w:color w:val="000000"/>
          <w:sz w:val="24"/>
          <w:szCs w:val="24"/>
        </w:rPr>
        <w:t>as</w:t>
      </w:r>
      <w:r w:rsidRPr="000B1604">
        <w:rPr>
          <w:rFonts w:ascii="Times New Roman" w:hAnsi="Times New Roman" w:cs="Times New Roman"/>
          <w:color w:val="000000"/>
          <w:sz w:val="24"/>
          <w:szCs w:val="24"/>
        </w:rPr>
        <w:t xml:space="preserve"> Pirminink</w:t>
      </w:r>
      <w:r w:rsidR="00F23112">
        <w:rPr>
          <w:rFonts w:ascii="Times New Roman" w:hAnsi="Times New Roman" w:cs="Times New Roman"/>
          <w:color w:val="000000"/>
          <w:sz w:val="24"/>
          <w:szCs w:val="24"/>
        </w:rPr>
        <w:t>as</w:t>
      </w:r>
    </w:p>
    <w:p w:rsidR="002F22F4" w:rsidRPr="00D429EB" w:rsidRDefault="002F22F4" w:rsidP="002F22F4">
      <w:pPr>
        <w:tabs>
          <w:tab w:val="right" w:pos="9638"/>
        </w:tabs>
        <w:ind w:firstLine="0"/>
        <w:rPr>
          <w:rFonts w:ascii="Times New Roman" w:hAnsi="Times New Roman" w:cs="Times New Roman"/>
          <w:caps/>
          <w:color w:val="000000"/>
          <w:sz w:val="24"/>
          <w:szCs w:val="24"/>
          <w:lang w:val="en-US"/>
        </w:rPr>
      </w:pPr>
    </w:p>
    <w:p w:rsidR="00F75F45" w:rsidRDefault="002F22F4" w:rsidP="00690AF2">
      <w:pPr>
        <w:tabs>
          <w:tab w:val="right" w:pos="9638"/>
        </w:tabs>
        <w:ind w:firstLine="0"/>
      </w:pPr>
      <w:r w:rsidRPr="000B1604">
        <w:rPr>
          <w:rFonts w:ascii="Times New Roman" w:hAnsi="Times New Roman" w:cs="Times New Roman"/>
          <w:color w:val="000000"/>
          <w:sz w:val="24"/>
          <w:szCs w:val="24"/>
        </w:rPr>
        <w:t>Vidaus reikalų ministras</w:t>
      </w:r>
    </w:p>
    <w:sectPr w:rsidR="00F75F45" w:rsidSect="00EE6FFE">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D79" w:rsidRDefault="00377D79">
      <w:r>
        <w:separator/>
      </w:r>
    </w:p>
  </w:endnote>
  <w:endnote w:type="continuationSeparator" w:id="0">
    <w:p w:rsidR="00377D79" w:rsidRDefault="0037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D79" w:rsidRDefault="00377D79">
      <w:r>
        <w:separator/>
      </w:r>
    </w:p>
  </w:footnote>
  <w:footnote w:type="continuationSeparator" w:id="0">
    <w:p w:rsidR="00377D79" w:rsidRDefault="00377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6CD" w:rsidRPr="00CF6828" w:rsidRDefault="00FC2802">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AE569D">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rsidR="005726CD" w:rsidRDefault="00377D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43B8"/>
    <w:multiLevelType w:val="hybridMultilevel"/>
    <w:tmpl w:val="7D826722"/>
    <w:lvl w:ilvl="0" w:tplc="2E44595C">
      <w:start w:val="3"/>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4D06CE"/>
    <w:multiLevelType w:val="hybridMultilevel"/>
    <w:tmpl w:val="FEF49562"/>
    <w:lvl w:ilvl="0" w:tplc="8CC602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424320F"/>
    <w:multiLevelType w:val="hybridMultilevel"/>
    <w:tmpl w:val="4A642F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22106E"/>
    <w:multiLevelType w:val="hybridMultilevel"/>
    <w:tmpl w:val="51D4B562"/>
    <w:lvl w:ilvl="0" w:tplc="6CD81F48">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F4"/>
    <w:rsid w:val="0001415E"/>
    <w:rsid w:val="0001479B"/>
    <w:rsid w:val="00023BC2"/>
    <w:rsid w:val="00047EC4"/>
    <w:rsid w:val="00057FD1"/>
    <w:rsid w:val="00072265"/>
    <w:rsid w:val="00080F50"/>
    <w:rsid w:val="00082FF6"/>
    <w:rsid w:val="00097E58"/>
    <w:rsid w:val="000A12C3"/>
    <w:rsid w:val="000C71BF"/>
    <w:rsid w:val="000D6CCB"/>
    <w:rsid w:val="000F3E3F"/>
    <w:rsid w:val="000F721E"/>
    <w:rsid w:val="0010200C"/>
    <w:rsid w:val="00120A8A"/>
    <w:rsid w:val="00123582"/>
    <w:rsid w:val="00132E92"/>
    <w:rsid w:val="00137D3B"/>
    <w:rsid w:val="0014091B"/>
    <w:rsid w:val="001473A1"/>
    <w:rsid w:val="00153D87"/>
    <w:rsid w:val="00156910"/>
    <w:rsid w:val="001725AF"/>
    <w:rsid w:val="00176187"/>
    <w:rsid w:val="001B3506"/>
    <w:rsid w:val="001B5C9E"/>
    <w:rsid w:val="001C0148"/>
    <w:rsid w:val="001C0DBB"/>
    <w:rsid w:val="001E00D6"/>
    <w:rsid w:val="001E5BDB"/>
    <w:rsid w:val="0021176C"/>
    <w:rsid w:val="002427EC"/>
    <w:rsid w:val="00254446"/>
    <w:rsid w:val="00264AD9"/>
    <w:rsid w:val="002B6B53"/>
    <w:rsid w:val="002C2FA6"/>
    <w:rsid w:val="002C4966"/>
    <w:rsid w:val="002C7271"/>
    <w:rsid w:val="002F22F4"/>
    <w:rsid w:val="002F61EE"/>
    <w:rsid w:val="002F7615"/>
    <w:rsid w:val="00316A95"/>
    <w:rsid w:val="0033077E"/>
    <w:rsid w:val="00335BE4"/>
    <w:rsid w:val="00346598"/>
    <w:rsid w:val="003560BB"/>
    <w:rsid w:val="00377D79"/>
    <w:rsid w:val="003922AD"/>
    <w:rsid w:val="003958CE"/>
    <w:rsid w:val="003B5E25"/>
    <w:rsid w:val="003C137C"/>
    <w:rsid w:val="003C4843"/>
    <w:rsid w:val="003C79C3"/>
    <w:rsid w:val="003D4531"/>
    <w:rsid w:val="003D7331"/>
    <w:rsid w:val="003E52CB"/>
    <w:rsid w:val="004013B8"/>
    <w:rsid w:val="00403349"/>
    <w:rsid w:val="00420798"/>
    <w:rsid w:val="00425CEA"/>
    <w:rsid w:val="004473D7"/>
    <w:rsid w:val="00477F1B"/>
    <w:rsid w:val="00483C37"/>
    <w:rsid w:val="00487DB7"/>
    <w:rsid w:val="004955C2"/>
    <w:rsid w:val="004A05EB"/>
    <w:rsid w:val="004B7A5A"/>
    <w:rsid w:val="004C264F"/>
    <w:rsid w:val="004D1791"/>
    <w:rsid w:val="004D62A4"/>
    <w:rsid w:val="0052441D"/>
    <w:rsid w:val="00527A1C"/>
    <w:rsid w:val="00531E57"/>
    <w:rsid w:val="00542790"/>
    <w:rsid w:val="00564746"/>
    <w:rsid w:val="005965CF"/>
    <w:rsid w:val="005B44DB"/>
    <w:rsid w:val="005B7A83"/>
    <w:rsid w:val="005D0473"/>
    <w:rsid w:val="005D6ACF"/>
    <w:rsid w:val="005E42D4"/>
    <w:rsid w:val="005E79E3"/>
    <w:rsid w:val="005F1F1E"/>
    <w:rsid w:val="005F304A"/>
    <w:rsid w:val="00610409"/>
    <w:rsid w:val="00612EF5"/>
    <w:rsid w:val="00613279"/>
    <w:rsid w:val="006202A0"/>
    <w:rsid w:val="00624554"/>
    <w:rsid w:val="00625D67"/>
    <w:rsid w:val="0063397B"/>
    <w:rsid w:val="00653DB9"/>
    <w:rsid w:val="006601DA"/>
    <w:rsid w:val="00661495"/>
    <w:rsid w:val="0067574E"/>
    <w:rsid w:val="00681399"/>
    <w:rsid w:val="00690AF2"/>
    <w:rsid w:val="00696FF0"/>
    <w:rsid w:val="006B4432"/>
    <w:rsid w:val="006D3C85"/>
    <w:rsid w:val="006E18D6"/>
    <w:rsid w:val="006F569D"/>
    <w:rsid w:val="00702B73"/>
    <w:rsid w:val="007051B0"/>
    <w:rsid w:val="0071524C"/>
    <w:rsid w:val="00717694"/>
    <w:rsid w:val="00721C13"/>
    <w:rsid w:val="007405BE"/>
    <w:rsid w:val="00740744"/>
    <w:rsid w:val="0075194F"/>
    <w:rsid w:val="007723CD"/>
    <w:rsid w:val="007A4BCB"/>
    <w:rsid w:val="007B6615"/>
    <w:rsid w:val="00805910"/>
    <w:rsid w:val="00806BF2"/>
    <w:rsid w:val="008103E1"/>
    <w:rsid w:val="00826E12"/>
    <w:rsid w:val="00845EFD"/>
    <w:rsid w:val="0085596A"/>
    <w:rsid w:val="00872454"/>
    <w:rsid w:val="008752A0"/>
    <w:rsid w:val="00880C51"/>
    <w:rsid w:val="00883B8D"/>
    <w:rsid w:val="008850E0"/>
    <w:rsid w:val="00890DA8"/>
    <w:rsid w:val="008A07A9"/>
    <w:rsid w:val="008B7C74"/>
    <w:rsid w:val="008C0EF6"/>
    <w:rsid w:val="008C6BB5"/>
    <w:rsid w:val="0091622F"/>
    <w:rsid w:val="00917540"/>
    <w:rsid w:val="00925A08"/>
    <w:rsid w:val="009266B5"/>
    <w:rsid w:val="00936D35"/>
    <w:rsid w:val="0094768B"/>
    <w:rsid w:val="00954596"/>
    <w:rsid w:val="009549BC"/>
    <w:rsid w:val="0097605D"/>
    <w:rsid w:val="0099524F"/>
    <w:rsid w:val="009A0345"/>
    <w:rsid w:val="009B4F2C"/>
    <w:rsid w:val="009C3FEA"/>
    <w:rsid w:val="009F3B42"/>
    <w:rsid w:val="00A037A6"/>
    <w:rsid w:val="00A07C8A"/>
    <w:rsid w:val="00A136EF"/>
    <w:rsid w:val="00A21006"/>
    <w:rsid w:val="00A217F5"/>
    <w:rsid w:val="00A31C15"/>
    <w:rsid w:val="00A41752"/>
    <w:rsid w:val="00A63995"/>
    <w:rsid w:val="00A70627"/>
    <w:rsid w:val="00A75596"/>
    <w:rsid w:val="00A76332"/>
    <w:rsid w:val="00A97FB8"/>
    <w:rsid w:val="00AA0322"/>
    <w:rsid w:val="00AC6390"/>
    <w:rsid w:val="00AE0C27"/>
    <w:rsid w:val="00AE569D"/>
    <w:rsid w:val="00B03DB0"/>
    <w:rsid w:val="00B06015"/>
    <w:rsid w:val="00B12EC7"/>
    <w:rsid w:val="00B14BE7"/>
    <w:rsid w:val="00B30196"/>
    <w:rsid w:val="00B438FB"/>
    <w:rsid w:val="00B654F9"/>
    <w:rsid w:val="00B85669"/>
    <w:rsid w:val="00BA0AC6"/>
    <w:rsid w:val="00BB1149"/>
    <w:rsid w:val="00BB7054"/>
    <w:rsid w:val="00BB7A32"/>
    <w:rsid w:val="00BC2131"/>
    <w:rsid w:val="00BD2C83"/>
    <w:rsid w:val="00BD4EF1"/>
    <w:rsid w:val="00C201FD"/>
    <w:rsid w:val="00C326CE"/>
    <w:rsid w:val="00C460E0"/>
    <w:rsid w:val="00C50238"/>
    <w:rsid w:val="00C56AAA"/>
    <w:rsid w:val="00C65399"/>
    <w:rsid w:val="00C73C61"/>
    <w:rsid w:val="00C806DD"/>
    <w:rsid w:val="00CB1189"/>
    <w:rsid w:val="00CD7109"/>
    <w:rsid w:val="00CE4DDC"/>
    <w:rsid w:val="00D04269"/>
    <w:rsid w:val="00D12E5E"/>
    <w:rsid w:val="00D34AA0"/>
    <w:rsid w:val="00D352D3"/>
    <w:rsid w:val="00D36A6D"/>
    <w:rsid w:val="00D429EB"/>
    <w:rsid w:val="00D52C7E"/>
    <w:rsid w:val="00D55FCF"/>
    <w:rsid w:val="00D63EE4"/>
    <w:rsid w:val="00D77F3E"/>
    <w:rsid w:val="00D80156"/>
    <w:rsid w:val="00D90BD7"/>
    <w:rsid w:val="00DC6546"/>
    <w:rsid w:val="00DF1A54"/>
    <w:rsid w:val="00DF1FC8"/>
    <w:rsid w:val="00E060E5"/>
    <w:rsid w:val="00E07AD1"/>
    <w:rsid w:val="00E11AEF"/>
    <w:rsid w:val="00E1541F"/>
    <w:rsid w:val="00E25F3F"/>
    <w:rsid w:val="00E32658"/>
    <w:rsid w:val="00E35CCC"/>
    <w:rsid w:val="00E4357A"/>
    <w:rsid w:val="00E559D9"/>
    <w:rsid w:val="00E55C60"/>
    <w:rsid w:val="00E608A8"/>
    <w:rsid w:val="00EA5F6B"/>
    <w:rsid w:val="00EB3BBF"/>
    <w:rsid w:val="00EB4F73"/>
    <w:rsid w:val="00EB52A9"/>
    <w:rsid w:val="00EC239D"/>
    <w:rsid w:val="00EC3813"/>
    <w:rsid w:val="00EE6FFE"/>
    <w:rsid w:val="00EE7E2B"/>
    <w:rsid w:val="00F14533"/>
    <w:rsid w:val="00F23112"/>
    <w:rsid w:val="00F3764F"/>
    <w:rsid w:val="00F44D11"/>
    <w:rsid w:val="00F550D1"/>
    <w:rsid w:val="00F86D4D"/>
    <w:rsid w:val="00F92F6E"/>
    <w:rsid w:val="00FA1E8A"/>
    <w:rsid w:val="00FB2FA5"/>
    <w:rsid w:val="00FB486F"/>
    <w:rsid w:val="00FC2802"/>
    <w:rsid w:val="00FC372D"/>
    <w:rsid w:val="00FC632C"/>
    <w:rsid w:val="00FD51CB"/>
    <w:rsid w:val="00FE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FF5E-91B2-4D59-A738-E454E30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2F4"/>
    <w:pPr>
      <w:spacing w:after="0" w:line="240" w:lineRule="auto"/>
      <w:ind w:firstLine="720"/>
    </w:pPr>
    <w:rPr>
      <w:rFonts w:ascii="Arial" w:eastAsia="Times New Roman" w:hAnsi="Arial" w:cs="Arial"/>
      <w:sz w:val="20"/>
      <w:szCs w:val="20"/>
      <w:lang w:eastAsia="lt-LT"/>
    </w:rPr>
  </w:style>
  <w:style w:type="paragraph" w:styleId="Antrat1">
    <w:name w:val="heading 1"/>
    <w:basedOn w:val="prastasis"/>
    <w:next w:val="prastasis"/>
    <w:link w:val="Antrat1Diagrama"/>
    <w:qFormat/>
    <w:rsid w:val="002F22F4"/>
    <w:pPr>
      <w:keepNext/>
      <w:ind w:firstLine="0"/>
      <w:jc w:val="center"/>
      <w:outlineLvl w:val="0"/>
    </w:pPr>
    <w:rPr>
      <w:rFonts w:ascii="HelveticaLT" w:hAnsi="HelveticaLT" w:cs="Times New Roman"/>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2F4"/>
    <w:rPr>
      <w:rFonts w:ascii="HelveticaLT" w:eastAsia="Times New Roman" w:hAnsi="HelveticaLT" w:cs="Times New Roman"/>
      <w:caps/>
      <w:sz w:val="32"/>
      <w:szCs w:val="20"/>
      <w:lang w:eastAsia="lt-LT"/>
    </w:rPr>
  </w:style>
  <w:style w:type="character" w:styleId="Komentaronuoroda">
    <w:name w:val="annotation reference"/>
    <w:rsid w:val="002F22F4"/>
    <w:rPr>
      <w:sz w:val="16"/>
      <w:szCs w:val="16"/>
    </w:rPr>
  </w:style>
  <w:style w:type="paragraph" w:styleId="Komentarotekstas">
    <w:name w:val="annotation text"/>
    <w:basedOn w:val="prastasis"/>
    <w:link w:val="KomentarotekstasDiagrama"/>
    <w:rsid w:val="002F22F4"/>
  </w:style>
  <w:style w:type="character" w:customStyle="1" w:styleId="KomentarotekstasDiagrama">
    <w:name w:val="Komentaro tekstas Diagrama"/>
    <w:basedOn w:val="Numatytasispastraiposriftas"/>
    <w:link w:val="Komentarotekstas"/>
    <w:rsid w:val="002F22F4"/>
    <w:rPr>
      <w:rFonts w:ascii="Arial" w:eastAsia="Times New Roman" w:hAnsi="Arial" w:cs="Arial"/>
      <w:sz w:val="20"/>
      <w:szCs w:val="20"/>
      <w:lang w:eastAsia="lt-LT"/>
    </w:rPr>
  </w:style>
  <w:style w:type="paragraph" w:styleId="Antrats">
    <w:name w:val="header"/>
    <w:basedOn w:val="prastasis"/>
    <w:link w:val="AntratsDiagrama"/>
    <w:uiPriority w:val="99"/>
    <w:rsid w:val="002F22F4"/>
    <w:pPr>
      <w:tabs>
        <w:tab w:val="center" w:pos="4819"/>
        <w:tab w:val="right" w:pos="9638"/>
      </w:tabs>
    </w:pPr>
  </w:style>
  <w:style w:type="character" w:customStyle="1" w:styleId="AntratsDiagrama">
    <w:name w:val="Antraštės Diagrama"/>
    <w:basedOn w:val="Numatytasispastraiposriftas"/>
    <w:link w:val="Antrats"/>
    <w:uiPriority w:val="99"/>
    <w:rsid w:val="002F22F4"/>
    <w:rPr>
      <w:rFonts w:ascii="Arial" w:eastAsia="Times New Roman" w:hAnsi="Arial" w:cs="Arial"/>
      <w:sz w:val="20"/>
      <w:szCs w:val="20"/>
      <w:lang w:eastAsia="lt-LT"/>
    </w:rPr>
  </w:style>
  <w:style w:type="paragraph" w:customStyle="1" w:styleId="tajtip">
    <w:name w:val="tajtip"/>
    <w:basedOn w:val="prastasis"/>
    <w:rsid w:val="002F22F4"/>
    <w:pPr>
      <w:spacing w:before="100" w:beforeAutospacing="1" w:after="100" w:afterAutospacing="1"/>
      <w:ind w:firstLine="0"/>
    </w:pPr>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23BC2"/>
    <w:rPr>
      <w:b/>
      <w:bCs/>
    </w:rPr>
  </w:style>
  <w:style w:type="character" w:customStyle="1" w:styleId="KomentarotemaDiagrama">
    <w:name w:val="Komentaro tema Diagrama"/>
    <w:basedOn w:val="KomentarotekstasDiagrama"/>
    <w:link w:val="Komentarotema"/>
    <w:uiPriority w:val="99"/>
    <w:semiHidden/>
    <w:rsid w:val="00023BC2"/>
    <w:rPr>
      <w:rFonts w:ascii="Arial" w:eastAsia="Times New Roman" w:hAnsi="Arial" w:cs="Arial"/>
      <w:b/>
      <w:bCs/>
      <w:sz w:val="20"/>
      <w:szCs w:val="20"/>
      <w:lang w:eastAsia="lt-LT"/>
    </w:rPr>
  </w:style>
  <w:style w:type="character" w:styleId="Hipersaitas">
    <w:name w:val="Hyperlink"/>
    <w:basedOn w:val="Numatytasispastraiposriftas"/>
    <w:uiPriority w:val="99"/>
    <w:semiHidden/>
    <w:unhideWhenUsed/>
    <w:rsid w:val="0067574E"/>
    <w:rPr>
      <w:color w:val="0563C1"/>
      <w:u w:val="single"/>
    </w:rPr>
  </w:style>
  <w:style w:type="paragraph" w:styleId="Sraopastraipa">
    <w:name w:val="List Paragraph"/>
    <w:basedOn w:val="prastasis"/>
    <w:uiPriority w:val="34"/>
    <w:qFormat/>
    <w:rsid w:val="008A07A9"/>
    <w:pPr>
      <w:ind w:left="720"/>
      <w:contextualSpacing/>
    </w:pPr>
  </w:style>
  <w:style w:type="paragraph" w:styleId="Debesliotekstas">
    <w:name w:val="Balloon Text"/>
    <w:basedOn w:val="prastasis"/>
    <w:link w:val="DebesliotekstasDiagrama"/>
    <w:uiPriority w:val="99"/>
    <w:semiHidden/>
    <w:unhideWhenUsed/>
    <w:rsid w:val="00120A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A8A"/>
    <w:rPr>
      <w:rFonts w:ascii="Segoe UI" w:eastAsia="Times New Roman" w:hAnsi="Segoe UI" w:cs="Segoe UI"/>
      <w:sz w:val="18"/>
      <w:szCs w:val="18"/>
      <w:lang w:eastAsia="lt-LT"/>
    </w:rPr>
  </w:style>
  <w:style w:type="paragraph" w:customStyle="1" w:styleId="xxmsonormal">
    <w:name w:val="x_xmsonormal"/>
    <w:basedOn w:val="prastasis"/>
    <w:rsid w:val="00425CEA"/>
    <w:pPr>
      <w:ind w:firstLine="0"/>
    </w:pPr>
    <w:rPr>
      <w:rFonts w:ascii="Calibri" w:eastAsiaTheme="minorHAnsi" w:hAnsi="Calibri" w:cs="Calibri"/>
      <w:sz w:val="22"/>
      <w:szCs w:val="22"/>
    </w:rPr>
  </w:style>
  <w:style w:type="paragraph" w:customStyle="1" w:styleId="Default">
    <w:name w:val="Default"/>
    <w:rsid w:val="00425C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rastasis"/>
    <w:rsid w:val="00612EF5"/>
    <w:pPr>
      <w:ind w:firstLine="0"/>
    </w:pPr>
    <w:rPr>
      <w:rFonts w:ascii="Times New Roman" w:eastAsiaTheme="minorHAnsi" w:hAnsi="Times New Roman" w:cs="Times New Roman"/>
      <w:sz w:val="24"/>
      <w:szCs w:val="24"/>
    </w:rPr>
  </w:style>
  <w:style w:type="paragraph" w:styleId="Pataisymai">
    <w:name w:val="Revision"/>
    <w:hidden/>
    <w:uiPriority w:val="99"/>
    <w:semiHidden/>
    <w:rsid w:val="00625D67"/>
    <w:pPr>
      <w:spacing w:after="0" w:line="240" w:lineRule="auto"/>
    </w:pPr>
    <w:rPr>
      <w:rFonts w:ascii="Arial" w:eastAsia="Times New Roman" w:hAnsi="Arial" w:cs="Arial"/>
      <w:sz w:val="20"/>
      <w:szCs w:val="20"/>
      <w:lang w:eastAsia="lt-LT"/>
    </w:rPr>
  </w:style>
  <w:style w:type="paragraph" w:customStyle="1" w:styleId="n">
    <w:name w:val="n"/>
    <w:basedOn w:val="prastasis"/>
    <w:rsid w:val="005965CF"/>
    <w:pPr>
      <w:spacing w:before="100" w:beforeAutospacing="1" w:after="100" w:afterAutospacing="1"/>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37579">
      <w:bodyDiv w:val="1"/>
      <w:marLeft w:val="0"/>
      <w:marRight w:val="0"/>
      <w:marTop w:val="0"/>
      <w:marBottom w:val="0"/>
      <w:divBdr>
        <w:top w:val="none" w:sz="0" w:space="0" w:color="auto"/>
        <w:left w:val="none" w:sz="0" w:space="0" w:color="auto"/>
        <w:bottom w:val="none" w:sz="0" w:space="0" w:color="auto"/>
        <w:right w:val="none" w:sz="0" w:space="0" w:color="auto"/>
      </w:divBdr>
    </w:div>
    <w:div w:id="376470874">
      <w:bodyDiv w:val="1"/>
      <w:marLeft w:val="0"/>
      <w:marRight w:val="0"/>
      <w:marTop w:val="0"/>
      <w:marBottom w:val="0"/>
      <w:divBdr>
        <w:top w:val="none" w:sz="0" w:space="0" w:color="auto"/>
        <w:left w:val="none" w:sz="0" w:space="0" w:color="auto"/>
        <w:bottom w:val="none" w:sz="0" w:space="0" w:color="auto"/>
        <w:right w:val="none" w:sz="0" w:space="0" w:color="auto"/>
      </w:divBdr>
    </w:div>
    <w:div w:id="417870947">
      <w:bodyDiv w:val="1"/>
      <w:marLeft w:val="0"/>
      <w:marRight w:val="0"/>
      <w:marTop w:val="0"/>
      <w:marBottom w:val="0"/>
      <w:divBdr>
        <w:top w:val="none" w:sz="0" w:space="0" w:color="auto"/>
        <w:left w:val="none" w:sz="0" w:space="0" w:color="auto"/>
        <w:bottom w:val="none" w:sz="0" w:space="0" w:color="auto"/>
        <w:right w:val="none" w:sz="0" w:space="0" w:color="auto"/>
      </w:divBdr>
    </w:div>
    <w:div w:id="439028612">
      <w:bodyDiv w:val="1"/>
      <w:marLeft w:val="0"/>
      <w:marRight w:val="0"/>
      <w:marTop w:val="0"/>
      <w:marBottom w:val="0"/>
      <w:divBdr>
        <w:top w:val="none" w:sz="0" w:space="0" w:color="auto"/>
        <w:left w:val="none" w:sz="0" w:space="0" w:color="auto"/>
        <w:bottom w:val="none" w:sz="0" w:space="0" w:color="auto"/>
        <w:right w:val="none" w:sz="0" w:space="0" w:color="auto"/>
      </w:divBdr>
    </w:div>
    <w:div w:id="440877616">
      <w:bodyDiv w:val="1"/>
      <w:marLeft w:val="0"/>
      <w:marRight w:val="0"/>
      <w:marTop w:val="0"/>
      <w:marBottom w:val="0"/>
      <w:divBdr>
        <w:top w:val="none" w:sz="0" w:space="0" w:color="auto"/>
        <w:left w:val="none" w:sz="0" w:space="0" w:color="auto"/>
        <w:bottom w:val="none" w:sz="0" w:space="0" w:color="auto"/>
        <w:right w:val="none" w:sz="0" w:space="0" w:color="auto"/>
      </w:divBdr>
    </w:div>
    <w:div w:id="849444854">
      <w:bodyDiv w:val="1"/>
      <w:marLeft w:val="0"/>
      <w:marRight w:val="0"/>
      <w:marTop w:val="0"/>
      <w:marBottom w:val="0"/>
      <w:divBdr>
        <w:top w:val="none" w:sz="0" w:space="0" w:color="auto"/>
        <w:left w:val="none" w:sz="0" w:space="0" w:color="auto"/>
        <w:bottom w:val="none" w:sz="0" w:space="0" w:color="auto"/>
        <w:right w:val="none" w:sz="0" w:space="0" w:color="auto"/>
      </w:divBdr>
    </w:div>
    <w:div w:id="885525436">
      <w:bodyDiv w:val="1"/>
      <w:marLeft w:val="0"/>
      <w:marRight w:val="0"/>
      <w:marTop w:val="0"/>
      <w:marBottom w:val="0"/>
      <w:divBdr>
        <w:top w:val="none" w:sz="0" w:space="0" w:color="auto"/>
        <w:left w:val="none" w:sz="0" w:space="0" w:color="auto"/>
        <w:bottom w:val="none" w:sz="0" w:space="0" w:color="auto"/>
        <w:right w:val="none" w:sz="0" w:space="0" w:color="auto"/>
      </w:divBdr>
    </w:div>
    <w:div w:id="981811996">
      <w:bodyDiv w:val="1"/>
      <w:marLeft w:val="0"/>
      <w:marRight w:val="0"/>
      <w:marTop w:val="0"/>
      <w:marBottom w:val="0"/>
      <w:divBdr>
        <w:top w:val="none" w:sz="0" w:space="0" w:color="auto"/>
        <w:left w:val="none" w:sz="0" w:space="0" w:color="auto"/>
        <w:bottom w:val="none" w:sz="0" w:space="0" w:color="auto"/>
        <w:right w:val="none" w:sz="0" w:space="0" w:color="auto"/>
      </w:divBdr>
    </w:div>
    <w:div w:id="1032339284">
      <w:bodyDiv w:val="1"/>
      <w:marLeft w:val="0"/>
      <w:marRight w:val="0"/>
      <w:marTop w:val="0"/>
      <w:marBottom w:val="0"/>
      <w:divBdr>
        <w:top w:val="none" w:sz="0" w:space="0" w:color="auto"/>
        <w:left w:val="none" w:sz="0" w:space="0" w:color="auto"/>
        <w:bottom w:val="none" w:sz="0" w:space="0" w:color="auto"/>
        <w:right w:val="none" w:sz="0" w:space="0" w:color="auto"/>
      </w:divBdr>
      <w:divsChild>
        <w:div w:id="1256206547">
          <w:marLeft w:val="0"/>
          <w:marRight w:val="0"/>
          <w:marTop w:val="0"/>
          <w:marBottom w:val="0"/>
          <w:divBdr>
            <w:top w:val="none" w:sz="0" w:space="0" w:color="auto"/>
            <w:left w:val="none" w:sz="0" w:space="0" w:color="auto"/>
            <w:bottom w:val="none" w:sz="0" w:space="0" w:color="auto"/>
            <w:right w:val="none" w:sz="0" w:space="0" w:color="auto"/>
          </w:divBdr>
        </w:div>
        <w:div w:id="726152743">
          <w:marLeft w:val="0"/>
          <w:marRight w:val="0"/>
          <w:marTop w:val="0"/>
          <w:marBottom w:val="0"/>
          <w:divBdr>
            <w:top w:val="none" w:sz="0" w:space="0" w:color="auto"/>
            <w:left w:val="none" w:sz="0" w:space="0" w:color="auto"/>
            <w:bottom w:val="none" w:sz="0" w:space="0" w:color="auto"/>
            <w:right w:val="none" w:sz="0" w:space="0" w:color="auto"/>
          </w:divBdr>
        </w:div>
        <w:div w:id="329869981">
          <w:marLeft w:val="0"/>
          <w:marRight w:val="0"/>
          <w:marTop w:val="0"/>
          <w:marBottom w:val="0"/>
          <w:divBdr>
            <w:top w:val="none" w:sz="0" w:space="0" w:color="auto"/>
            <w:left w:val="none" w:sz="0" w:space="0" w:color="auto"/>
            <w:bottom w:val="none" w:sz="0" w:space="0" w:color="auto"/>
            <w:right w:val="none" w:sz="0" w:space="0" w:color="auto"/>
          </w:divBdr>
        </w:div>
      </w:divsChild>
    </w:div>
    <w:div w:id="1174027755">
      <w:bodyDiv w:val="1"/>
      <w:marLeft w:val="0"/>
      <w:marRight w:val="0"/>
      <w:marTop w:val="0"/>
      <w:marBottom w:val="0"/>
      <w:divBdr>
        <w:top w:val="none" w:sz="0" w:space="0" w:color="auto"/>
        <w:left w:val="none" w:sz="0" w:space="0" w:color="auto"/>
        <w:bottom w:val="none" w:sz="0" w:space="0" w:color="auto"/>
        <w:right w:val="none" w:sz="0" w:space="0" w:color="auto"/>
      </w:divBdr>
      <w:divsChild>
        <w:div w:id="317810370">
          <w:marLeft w:val="0"/>
          <w:marRight w:val="0"/>
          <w:marTop w:val="0"/>
          <w:marBottom w:val="0"/>
          <w:divBdr>
            <w:top w:val="none" w:sz="0" w:space="0" w:color="auto"/>
            <w:left w:val="none" w:sz="0" w:space="0" w:color="auto"/>
            <w:bottom w:val="none" w:sz="0" w:space="0" w:color="auto"/>
            <w:right w:val="none" w:sz="0" w:space="0" w:color="auto"/>
          </w:divBdr>
          <w:divsChild>
            <w:div w:id="7719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6101">
      <w:bodyDiv w:val="1"/>
      <w:marLeft w:val="0"/>
      <w:marRight w:val="0"/>
      <w:marTop w:val="0"/>
      <w:marBottom w:val="0"/>
      <w:divBdr>
        <w:top w:val="none" w:sz="0" w:space="0" w:color="auto"/>
        <w:left w:val="none" w:sz="0" w:space="0" w:color="auto"/>
        <w:bottom w:val="none" w:sz="0" w:space="0" w:color="auto"/>
        <w:right w:val="none" w:sz="0" w:space="0" w:color="auto"/>
      </w:divBdr>
      <w:divsChild>
        <w:div w:id="575214132">
          <w:marLeft w:val="0"/>
          <w:marRight w:val="0"/>
          <w:marTop w:val="0"/>
          <w:marBottom w:val="0"/>
          <w:divBdr>
            <w:top w:val="none" w:sz="0" w:space="0" w:color="auto"/>
            <w:left w:val="none" w:sz="0" w:space="0" w:color="auto"/>
            <w:bottom w:val="none" w:sz="0" w:space="0" w:color="auto"/>
            <w:right w:val="none" w:sz="0" w:space="0" w:color="auto"/>
          </w:divBdr>
          <w:divsChild>
            <w:div w:id="1090079081">
              <w:marLeft w:val="0"/>
              <w:marRight w:val="0"/>
              <w:marTop w:val="0"/>
              <w:marBottom w:val="0"/>
              <w:divBdr>
                <w:top w:val="none" w:sz="0" w:space="0" w:color="auto"/>
                <w:left w:val="none" w:sz="0" w:space="0" w:color="auto"/>
                <w:bottom w:val="none" w:sz="0" w:space="0" w:color="auto"/>
                <w:right w:val="none" w:sz="0" w:space="0" w:color="auto"/>
              </w:divBdr>
            </w:div>
            <w:div w:id="1650548359">
              <w:marLeft w:val="0"/>
              <w:marRight w:val="0"/>
              <w:marTop w:val="0"/>
              <w:marBottom w:val="0"/>
              <w:divBdr>
                <w:top w:val="none" w:sz="0" w:space="0" w:color="auto"/>
                <w:left w:val="none" w:sz="0" w:space="0" w:color="auto"/>
                <w:bottom w:val="none" w:sz="0" w:space="0" w:color="auto"/>
                <w:right w:val="none" w:sz="0" w:space="0" w:color="auto"/>
              </w:divBdr>
            </w:div>
            <w:div w:id="279921460">
              <w:marLeft w:val="0"/>
              <w:marRight w:val="0"/>
              <w:marTop w:val="0"/>
              <w:marBottom w:val="0"/>
              <w:divBdr>
                <w:top w:val="none" w:sz="0" w:space="0" w:color="auto"/>
                <w:left w:val="none" w:sz="0" w:space="0" w:color="auto"/>
                <w:bottom w:val="none" w:sz="0" w:space="0" w:color="auto"/>
                <w:right w:val="none" w:sz="0" w:space="0" w:color="auto"/>
              </w:divBdr>
            </w:div>
            <w:div w:id="952133431">
              <w:marLeft w:val="0"/>
              <w:marRight w:val="0"/>
              <w:marTop w:val="0"/>
              <w:marBottom w:val="0"/>
              <w:divBdr>
                <w:top w:val="none" w:sz="0" w:space="0" w:color="auto"/>
                <w:left w:val="none" w:sz="0" w:space="0" w:color="auto"/>
                <w:bottom w:val="none" w:sz="0" w:space="0" w:color="auto"/>
                <w:right w:val="none" w:sz="0" w:space="0" w:color="auto"/>
              </w:divBdr>
            </w:div>
            <w:div w:id="1554853013">
              <w:marLeft w:val="0"/>
              <w:marRight w:val="0"/>
              <w:marTop w:val="0"/>
              <w:marBottom w:val="0"/>
              <w:divBdr>
                <w:top w:val="none" w:sz="0" w:space="0" w:color="auto"/>
                <w:left w:val="none" w:sz="0" w:space="0" w:color="auto"/>
                <w:bottom w:val="none" w:sz="0" w:space="0" w:color="auto"/>
                <w:right w:val="none" w:sz="0" w:space="0" w:color="auto"/>
              </w:divBdr>
            </w:div>
            <w:div w:id="1562059469">
              <w:marLeft w:val="0"/>
              <w:marRight w:val="0"/>
              <w:marTop w:val="0"/>
              <w:marBottom w:val="0"/>
              <w:divBdr>
                <w:top w:val="none" w:sz="0" w:space="0" w:color="auto"/>
                <w:left w:val="none" w:sz="0" w:space="0" w:color="auto"/>
                <w:bottom w:val="none" w:sz="0" w:space="0" w:color="auto"/>
                <w:right w:val="none" w:sz="0" w:space="0" w:color="auto"/>
              </w:divBdr>
            </w:div>
          </w:divsChild>
        </w:div>
        <w:div w:id="1997226301">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 w:id="568735881">
              <w:marLeft w:val="0"/>
              <w:marRight w:val="0"/>
              <w:marTop w:val="0"/>
              <w:marBottom w:val="0"/>
              <w:divBdr>
                <w:top w:val="none" w:sz="0" w:space="0" w:color="auto"/>
                <w:left w:val="none" w:sz="0" w:space="0" w:color="auto"/>
                <w:bottom w:val="none" w:sz="0" w:space="0" w:color="auto"/>
                <w:right w:val="none" w:sz="0" w:space="0" w:color="auto"/>
              </w:divBdr>
            </w:div>
          </w:divsChild>
        </w:div>
        <w:div w:id="1651446270">
          <w:marLeft w:val="0"/>
          <w:marRight w:val="0"/>
          <w:marTop w:val="0"/>
          <w:marBottom w:val="0"/>
          <w:divBdr>
            <w:top w:val="none" w:sz="0" w:space="0" w:color="auto"/>
            <w:left w:val="none" w:sz="0" w:space="0" w:color="auto"/>
            <w:bottom w:val="none" w:sz="0" w:space="0" w:color="auto"/>
            <w:right w:val="none" w:sz="0" w:space="0" w:color="auto"/>
          </w:divBdr>
        </w:div>
        <w:div w:id="1298485596">
          <w:marLeft w:val="0"/>
          <w:marRight w:val="0"/>
          <w:marTop w:val="0"/>
          <w:marBottom w:val="0"/>
          <w:divBdr>
            <w:top w:val="none" w:sz="0" w:space="0" w:color="auto"/>
            <w:left w:val="none" w:sz="0" w:space="0" w:color="auto"/>
            <w:bottom w:val="none" w:sz="0" w:space="0" w:color="auto"/>
            <w:right w:val="none" w:sz="0" w:space="0" w:color="auto"/>
          </w:divBdr>
        </w:div>
      </w:divsChild>
    </w:div>
    <w:div w:id="1268268565">
      <w:bodyDiv w:val="1"/>
      <w:marLeft w:val="0"/>
      <w:marRight w:val="0"/>
      <w:marTop w:val="0"/>
      <w:marBottom w:val="0"/>
      <w:divBdr>
        <w:top w:val="none" w:sz="0" w:space="0" w:color="auto"/>
        <w:left w:val="none" w:sz="0" w:space="0" w:color="auto"/>
        <w:bottom w:val="none" w:sz="0" w:space="0" w:color="auto"/>
        <w:right w:val="none" w:sz="0" w:space="0" w:color="auto"/>
      </w:divBdr>
    </w:div>
    <w:div w:id="1336566336">
      <w:bodyDiv w:val="1"/>
      <w:marLeft w:val="0"/>
      <w:marRight w:val="0"/>
      <w:marTop w:val="0"/>
      <w:marBottom w:val="0"/>
      <w:divBdr>
        <w:top w:val="none" w:sz="0" w:space="0" w:color="auto"/>
        <w:left w:val="none" w:sz="0" w:space="0" w:color="auto"/>
        <w:bottom w:val="none" w:sz="0" w:space="0" w:color="auto"/>
        <w:right w:val="none" w:sz="0" w:space="0" w:color="auto"/>
      </w:divBdr>
    </w:div>
    <w:div w:id="1388989679">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495993102">
      <w:bodyDiv w:val="1"/>
      <w:marLeft w:val="0"/>
      <w:marRight w:val="0"/>
      <w:marTop w:val="0"/>
      <w:marBottom w:val="0"/>
      <w:divBdr>
        <w:top w:val="none" w:sz="0" w:space="0" w:color="auto"/>
        <w:left w:val="none" w:sz="0" w:space="0" w:color="auto"/>
        <w:bottom w:val="none" w:sz="0" w:space="0" w:color="auto"/>
        <w:right w:val="none" w:sz="0" w:space="0" w:color="auto"/>
      </w:divBdr>
    </w:div>
    <w:div w:id="1911845116">
      <w:bodyDiv w:val="1"/>
      <w:marLeft w:val="0"/>
      <w:marRight w:val="0"/>
      <w:marTop w:val="0"/>
      <w:marBottom w:val="0"/>
      <w:divBdr>
        <w:top w:val="none" w:sz="0" w:space="0" w:color="auto"/>
        <w:left w:val="none" w:sz="0" w:space="0" w:color="auto"/>
        <w:bottom w:val="none" w:sz="0" w:space="0" w:color="auto"/>
        <w:right w:val="none" w:sz="0" w:space="0" w:color="auto"/>
      </w:divBdr>
    </w:div>
    <w:div w:id="1962151810">
      <w:bodyDiv w:val="1"/>
      <w:marLeft w:val="0"/>
      <w:marRight w:val="0"/>
      <w:marTop w:val="0"/>
      <w:marBottom w:val="0"/>
      <w:divBdr>
        <w:top w:val="none" w:sz="0" w:space="0" w:color="auto"/>
        <w:left w:val="none" w:sz="0" w:space="0" w:color="auto"/>
        <w:bottom w:val="none" w:sz="0" w:space="0" w:color="auto"/>
        <w:right w:val="none" w:sz="0" w:space="0" w:color="auto"/>
      </w:divBdr>
      <w:divsChild>
        <w:div w:id="736131650">
          <w:marLeft w:val="0"/>
          <w:marRight w:val="0"/>
          <w:marTop w:val="0"/>
          <w:marBottom w:val="0"/>
          <w:divBdr>
            <w:top w:val="none" w:sz="0" w:space="0" w:color="auto"/>
            <w:left w:val="none" w:sz="0" w:space="0" w:color="auto"/>
            <w:bottom w:val="none" w:sz="0" w:space="0" w:color="auto"/>
            <w:right w:val="none" w:sz="0" w:space="0" w:color="auto"/>
          </w:divBdr>
          <w:divsChild>
            <w:div w:id="13058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070A-976C-4E2A-A02F-B8D8137E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4005</Words>
  <Characters>2283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2021-11-16T06:43:00Z</dcterms:created>
  <dc:creator>Indre Gaspere</dc:creator>
  <cp:lastModifiedBy>Indre</cp:lastModifiedBy>
  <cp:lastPrinted>2021-10-20T07:07:00Z</cp:lastPrinted>
  <dcterms:modified xsi:type="dcterms:W3CDTF">2021-11-16T06:43:00Z</dcterms:modified>
  <cp:revision>2</cp:revision>
</cp:coreProperties>
</file>