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591" w:rsidRDefault="008A7591" w:rsidP="00EB0F7B">
      <w:pPr>
        <w:tabs>
          <w:tab w:val="center" w:pos="4153"/>
          <w:tab w:val="right" w:pos="8306"/>
        </w:tabs>
        <w:spacing w:line="254" w:lineRule="auto"/>
        <w:ind w:firstLine="6237"/>
        <w:rPr>
          <w:b/>
          <w:lang w:eastAsia="lt-LT"/>
        </w:rPr>
      </w:pPr>
      <w:r>
        <w:rPr>
          <w:b/>
          <w:lang w:eastAsia="lt-LT"/>
        </w:rPr>
        <w:t>Projekto</w:t>
      </w:r>
    </w:p>
    <w:p w:rsidR="008A7591" w:rsidRDefault="008A7591" w:rsidP="00EB0F7B">
      <w:pPr>
        <w:tabs>
          <w:tab w:val="center" w:pos="4153"/>
          <w:tab w:val="right" w:pos="8306"/>
        </w:tabs>
        <w:spacing w:line="254" w:lineRule="auto"/>
        <w:ind w:firstLine="6237"/>
        <w:rPr>
          <w:b/>
          <w:lang w:eastAsia="lt-LT"/>
        </w:rPr>
      </w:pPr>
      <w:r>
        <w:rPr>
          <w:b/>
          <w:lang w:eastAsia="lt-LT"/>
        </w:rPr>
        <w:t>lyginamasis variantas</w:t>
      </w:r>
    </w:p>
    <w:p w:rsidR="008A7591" w:rsidRDefault="008A7591" w:rsidP="008A7591">
      <w:pPr>
        <w:jc w:val="center"/>
        <w:rPr>
          <w:rFonts w:ascii="Arial" w:hAnsi="Arial" w:cs="Arial"/>
          <w:lang w:eastAsia="lt-LT"/>
        </w:rPr>
      </w:pPr>
    </w:p>
    <w:p w:rsidR="008A7591" w:rsidRDefault="008A7591" w:rsidP="008A7591">
      <w:pPr>
        <w:keepNext/>
        <w:jc w:val="center"/>
        <w:rPr>
          <w:b/>
          <w:caps/>
          <w:szCs w:val="24"/>
          <w:lang w:eastAsia="lt-LT"/>
        </w:rPr>
      </w:pPr>
      <w:r>
        <w:rPr>
          <w:b/>
          <w:caps/>
          <w:szCs w:val="24"/>
          <w:lang w:eastAsia="lt-LT"/>
        </w:rPr>
        <w:t>Lietuvos Respublikos Vyriausybė</w:t>
      </w:r>
    </w:p>
    <w:p w:rsidR="008A7591" w:rsidRDefault="008A7591" w:rsidP="008A7591">
      <w:pPr>
        <w:jc w:val="center"/>
        <w:rPr>
          <w:b/>
          <w:caps/>
          <w:szCs w:val="24"/>
          <w:lang w:eastAsia="lt-LT"/>
        </w:rPr>
      </w:pPr>
    </w:p>
    <w:p w:rsidR="008A7591" w:rsidRDefault="008A7591" w:rsidP="008A7591">
      <w:pPr>
        <w:jc w:val="center"/>
        <w:rPr>
          <w:b/>
          <w:caps/>
          <w:szCs w:val="24"/>
          <w:lang w:eastAsia="lt-LT"/>
        </w:rPr>
      </w:pPr>
      <w:r>
        <w:rPr>
          <w:b/>
          <w:caps/>
          <w:szCs w:val="24"/>
          <w:lang w:eastAsia="lt-LT"/>
        </w:rPr>
        <w:t>nutarimas</w:t>
      </w:r>
    </w:p>
    <w:p w:rsidR="008A7591" w:rsidRDefault="008A7591" w:rsidP="008A7591">
      <w:pPr>
        <w:jc w:val="center"/>
        <w:rPr>
          <w:b/>
          <w:szCs w:val="24"/>
          <w:lang w:eastAsia="lt-LT"/>
        </w:rPr>
      </w:pPr>
      <w:r>
        <w:rPr>
          <w:b/>
          <w:szCs w:val="24"/>
          <w:lang w:eastAsia="lt-LT"/>
        </w:rPr>
        <w:t>DĖL LIETUVOS RESPUBLIKOS VYRIAUSYBĖS 2008 M. BALANDŽIO 24 D. NUTARIMO NR. 358 „DĖL MINISTERIJŲ, LIETUVOS RESPUBLIKOS VYRIAUSYBĖS KANCELIARIJOS, VYRIAUSYBĖS ĮSTAIGŲ IR ĮSTAIGŲ PRIE MINISTERIJŲ, KITŲ VALSTYBĖS INSTITUCIJŲ IR ĮSTAIGŲ SĄRAŠO PAGAL GRUPES PATVIRTINIMO“ PAKEITIMO</w:t>
      </w:r>
    </w:p>
    <w:p w:rsidR="008A7591" w:rsidRDefault="008A7591" w:rsidP="008A7591">
      <w:pPr>
        <w:tabs>
          <w:tab w:val="center" w:pos="4153"/>
          <w:tab w:val="right" w:pos="8306"/>
        </w:tabs>
        <w:rPr>
          <w:b/>
          <w:szCs w:val="24"/>
          <w:lang w:eastAsia="lt-LT"/>
        </w:rPr>
      </w:pPr>
    </w:p>
    <w:p w:rsidR="008A7591" w:rsidRDefault="008A7591" w:rsidP="008A7591">
      <w:pPr>
        <w:ind w:firstLine="62"/>
        <w:jc w:val="center"/>
        <w:rPr>
          <w:lang w:eastAsia="lt-LT"/>
        </w:rPr>
      </w:pPr>
      <w:r>
        <w:rPr>
          <w:lang w:eastAsia="lt-LT"/>
        </w:rPr>
        <w:t xml:space="preserve">2021 m.                </w:t>
      </w:r>
      <w:r w:rsidR="000A3F23">
        <w:rPr>
          <w:lang w:eastAsia="lt-LT"/>
        </w:rPr>
        <w:t>d.</w:t>
      </w:r>
      <w:r>
        <w:rPr>
          <w:lang w:eastAsia="lt-LT"/>
        </w:rPr>
        <w:t xml:space="preserve"> Nr. </w:t>
      </w:r>
    </w:p>
    <w:p w:rsidR="008A7591" w:rsidRDefault="008A7591" w:rsidP="008A7591">
      <w:pPr>
        <w:ind w:firstLine="62"/>
        <w:jc w:val="center"/>
        <w:rPr>
          <w:lang w:eastAsia="lt-LT"/>
        </w:rPr>
      </w:pPr>
      <w:r>
        <w:rPr>
          <w:lang w:eastAsia="lt-LT"/>
        </w:rPr>
        <w:t>Vilnius</w:t>
      </w:r>
    </w:p>
    <w:p w:rsidR="008A7591" w:rsidRDefault="008A7591" w:rsidP="008A7591">
      <w:pPr>
        <w:jc w:val="center"/>
        <w:rPr>
          <w:lang w:eastAsia="lt-LT"/>
        </w:rPr>
      </w:pPr>
    </w:p>
    <w:p w:rsidR="008A7591" w:rsidRDefault="008A7591" w:rsidP="00EB0F7B">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8A7591" w:rsidRDefault="008A7591" w:rsidP="00EB0F7B">
      <w:pPr>
        <w:tabs>
          <w:tab w:val="left" w:pos="851"/>
        </w:tabs>
        <w:spacing w:line="360" w:lineRule="atLeast"/>
        <w:ind w:firstLine="720"/>
        <w:jc w:val="both"/>
        <w:rPr>
          <w:szCs w:val="24"/>
          <w:lang w:eastAsia="lt-LT"/>
        </w:rPr>
      </w:pPr>
      <w:r>
        <w:rPr>
          <w:szCs w:val="24"/>
          <w:lang w:eastAsia="lt-LT"/>
        </w:rPr>
        <w:t>1. Pakeisti Ministerijų,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w:t>
      </w:r>
    </w:p>
    <w:p w:rsidR="008A7591" w:rsidRDefault="008A7591" w:rsidP="00EB0F7B">
      <w:pPr>
        <w:tabs>
          <w:tab w:val="left" w:pos="851"/>
        </w:tabs>
        <w:spacing w:line="360" w:lineRule="atLeast"/>
        <w:ind w:firstLine="720"/>
        <w:jc w:val="both"/>
      </w:pPr>
      <w:r>
        <w:rPr>
          <w:szCs w:val="24"/>
          <w:lang w:eastAsia="lt-LT"/>
        </w:rPr>
        <w:t>1.1. Papildyti II grupę 3</w:t>
      </w:r>
      <w:r>
        <w:rPr>
          <w:szCs w:val="24"/>
          <w:vertAlign w:val="superscript"/>
          <w:lang w:eastAsia="lt-LT"/>
        </w:rPr>
        <w:t>1</w:t>
      </w:r>
      <w:r>
        <w:rPr>
          <w:szCs w:val="24"/>
          <w:lang w:eastAsia="lt-LT"/>
        </w:rPr>
        <w:t xml:space="preserve"> punktu:</w:t>
      </w:r>
    </w:p>
    <w:p w:rsidR="008A7591" w:rsidRPr="00301028" w:rsidRDefault="008A7591" w:rsidP="00EB0F7B">
      <w:pPr>
        <w:tabs>
          <w:tab w:val="left" w:pos="851"/>
        </w:tabs>
        <w:spacing w:line="360" w:lineRule="atLeast"/>
        <w:ind w:firstLine="720"/>
        <w:jc w:val="both"/>
        <w:rPr>
          <w:b/>
          <w:szCs w:val="24"/>
          <w:lang w:eastAsia="lt-LT"/>
        </w:rPr>
      </w:pPr>
      <w:r w:rsidRPr="00EB0F7B">
        <w:rPr>
          <w:szCs w:val="24"/>
          <w:lang w:eastAsia="lt-LT"/>
        </w:rPr>
        <w:t>„</w:t>
      </w:r>
      <w:r w:rsidRPr="00301028">
        <w:rPr>
          <w:b/>
          <w:szCs w:val="24"/>
          <w:lang w:eastAsia="lt-LT"/>
        </w:rPr>
        <w:t>3</w:t>
      </w:r>
      <w:r w:rsidRPr="00301028">
        <w:rPr>
          <w:b/>
          <w:szCs w:val="24"/>
          <w:vertAlign w:val="superscript"/>
          <w:lang w:eastAsia="lt-LT"/>
        </w:rPr>
        <w:t>1</w:t>
      </w:r>
      <w:r w:rsidRPr="00301028">
        <w:rPr>
          <w:b/>
          <w:szCs w:val="24"/>
          <w:lang w:eastAsia="lt-LT"/>
        </w:rPr>
        <w:t>. A</w:t>
      </w:r>
      <w:r w:rsidRPr="00301028">
        <w:rPr>
          <w:b/>
          <w:color w:val="000000"/>
        </w:rPr>
        <w:t>udito, apskaitos, turto vertinimo ir nemokumo valdymo tarnyba prie Lietuvos Respublikos finansų ministerijos</w:t>
      </w:r>
      <w:r w:rsidRPr="00EB0F7B">
        <w:rPr>
          <w:color w:val="000000"/>
        </w:rPr>
        <w:t>“.</w:t>
      </w:r>
      <w:r w:rsidRPr="00301028">
        <w:rPr>
          <w:b/>
          <w:szCs w:val="24"/>
          <w:lang w:eastAsia="lt-LT"/>
        </w:rPr>
        <w:t xml:space="preserve"> </w:t>
      </w:r>
    </w:p>
    <w:p w:rsidR="008A7591" w:rsidRDefault="008A7591" w:rsidP="00EB0F7B">
      <w:pPr>
        <w:tabs>
          <w:tab w:val="left" w:pos="851"/>
        </w:tabs>
        <w:spacing w:line="360" w:lineRule="atLeast"/>
        <w:ind w:firstLine="720"/>
        <w:jc w:val="both"/>
        <w:rPr>
          <w:szCs w:val="24"/>
          <w:lang w:eastAsia="lt-LT"/>
        </w:rPr>
      </w:pPr>
      <w:r>
        <w:rPr>
          <w:szCs w:val="24"/>
          <w:lang w:eastAsia="lt-LT"/>
        </w:rPr>
        <w:t>1.2. Pripažinti netekusiu galios III grupės 2 punktą.</w:t>
      </w:r>
    </w:p>
    <w:p w:rsidR="008A7591" w:rsidRDefault="008A7591" w:rsidP="00EB0F7B">
      <w:pPr>
        <w:tabs>
          <w:tab w:val="left" w:pos="851"/>
        </w:tabs>
        <w:spacing w:line="360" w:lineRule="atLeast"/>
        <w:ind w:firstLine="720"/>
        <w:jc w:val="both"/>
      </w:pPr>
      <w:r>
        <w:rPr>
          <w:strike/>
        </w:rPr>
        <w:t>2. Audito, apskaitos, turto vertinimo ir nemokumo valdymo tarnyba prie Lietuvos Respublikos finansų ministerijos</w:t>
      </w:r>
    </w:p>
    <w:p w:rsidR="008A7591" w:rsidRDefault="00156E91" w:rsidP="00EB0F7B">
      <w:pPr>
        <w:tabs>
          <w:tab w:val="left" w:pos="851"/>
        </w:tabs>
        <w:spacing w:line="360" w:lineRule="atLeast"/>
        <w:ind w:firstLine="720"/>
        <w:jc w:val="both"/>
      </w:pPr>
      <w:r>
        <w:rPr>
          <w:szCs w:val="24"/>
          <w:lang w:eastAsia="lt-LT"/>
        </w:rPr>
        <w:t>2. Šis nutarimas įsigalioja 2022 m. sausio</w:t>
      </w:r>
      <w:r w:rsidR="008A7591">
        <w:rPr>
          <w:szCs w:val="24"/>
          <w:lang w:eastAsia="lt-LT"/>
        </w:rPr>
        <w:t xml:space="preserve"> 1 d. </w:t>
      </w:r>
    </w:p>
    <w:p w:rsidR="008A7591" w:rsidRDefault="008A7591" w:rsidP="008A7591">
      <w:pPr>
        <w:tabs>
          <w:tab w:val="center" w:pos="-7800"/>
          <w:tab w:val="left" w:pos="6237"/>
          <w:tab w:val="right" w:pos="8306"/>
        </w:tabs>
      </w:pPr>
      <w:bookmarkStart w:id="0" w:name="_GoBack"/>
      <w:bookmarkEnd w:id="0"/>
    </w:p>
    <w:p w:rsidR="008A7591" w:rsidRDefault="008A7591" w:rsidP="008A7591">
      <w:pPr>
        <w:tabs>
          <w:tab w:val="center" w:pos="-7800"/>
          <w:tab w:val="left" w:pos="6237"/>
          <w:tab w:val="right" w:pos="8306"/>
        </w:tabs>
      </w:pPr>
    </w:p>
    <w:p w:rsidR="008A7591" w:rsidRDefault="008A7591" w:rsidP="008A7591">
      <w:pPr>
        <w:tabs>
          <w:tab w:val="center" w:pos="-7800"/>
          <w:tab w:val="left" w:pos="6237"/>
          <w:tab w:val="right" w:pos="8306"/>
        </w:tabs>
        <w:rPr>
          <w:lang w:eastAsia="lt-LT"/>
        </w:rPr>
      </w:pPr>
      <w:r>
        <w:rPr>
          <w:lang w:eastAsia="lt-LT"/>
        </w:rPr>
        <w:t>Ministras Pirmininkas</w:t>
      </w:r>
      <w:r>
        <w:rPr>
          <w:lang w:eastAsia="lt-LT"/>
        </w:rPr>
        <w:tab/>
      </w:r>
    </w:p>
    <w:p w:rsidR="008A7591" w:rsidRDefault="008A7591" w:rsidP="008A7591">
      <w:pPr>
        <w:tabs>
          <w:tab w:val="center" w:pos="-7800"/>
          <w:tab w:val="left" w:pos="6237"/>
          <w:tab w:val="right" w:pos="8306"/>
        </w:tabs>
        <w:rPr>
          <w:lang w:eastAsia="lt-LT"/>
        </w:rPr>
      </w:pPr>
    </w:p>
    <w:p w:rsidR="008A7591" w:rsidRDefault="008A7591" w:rsidP="008A7591">
      <w:pPr>
        <w:tabs>
          <w:tab w:val="center" w:pos="-7800"/>
          <w:tab w:val="left" w:pos="6237"/>
          <w:tab w:val="right" w:pos="8306"/>
        </w:tabs>
        <w:rPr>
          <w:lang w:eastAsia="lt-LT"/>
        </w:rPr>
      </w:pPr>
    </w:p>
    <w:p w:rsidR="008A7591" w:rsidRDefault="008A7591" w:rsidP="008A7591">
      <w:pPr>
        <w:tabs>
          <w:tab w:val="center" w:pos="-7800"/>
          <w:tab w:val="left" w:pos="6237"/>
          <w:tab w:val="right" w:pos="8306"/>
        </w:tabs>
        <w:rPr>
          <w:lang w:eastAsia="lt-LT"/>
        </w:rPr>
      </w:pPr>
    </w:p>
    <w:p w:rsidR="008A7591" w:rsidRDefault="008A7591" w:rsidP="008A7591">
      <w:pPr>
        <w:rPr>
          <w:szCs w:val="24"/>
        </w:rPr>
      </w:pPr>
      <w:r>
        <w:rPr>
          <w:lang w:eastAsia="lt-LT"/>
        </w:rPr>
        <w:t>Vidaus reikalų ministras</w:t>
      </w:r>
    </w:p>
    <w:p w:rsidR="008A7591" w:rsidRDefault="008A7591" w:rsidP="008A7591"/>
    <w:p w:rsidR="00246DE9" w:rsidRDefault="00246DE9"/>
    <w:sectPr w:rsidR="00246DE9" w:rsidSect="00EB0F7B">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91"/>
    <w:rsid w:val="000A3F23"/>
    <w:rsid w:val="00156E91"/>
    <w:rsid w:val="00246DE9"/>
    <w:rsid w:val="00301028"/>
    <w:rsid w:val="00726E43"/>
    <w:rsid w:val="008A7591"/>
    <w:rsid w:val="00937E55"/>
    <w:rsid w:val="00A3092B"/>
    <w:rsid w:val="00EB0F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759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A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3F23"/>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0A3F23"/>
    <w:rPr>
      <w:sz w:val="16"/>
      <w:szCs w:val="16"/>
    </w:rPr>
  </w:style>
  <w:style w:type="paragraph" w:styleId="Komentarotekstas">
    <w:name w:val="annotation text"/>
    <w:basedOn w:val="prastasis"/>
    <w:link w:val="KomentarotekstasDiagrama"/>
    <w:uiPriority w:val="99"/>
    <w:semiHidden/>
    <w:unhideWhenUsed/>
    <w:rsid w:val="000A3F23"/>
    <w:rPr>
      <w:sz w:val="20"/>
    </w:rPr>
  </w:style>
  <w:style w:type="character" w:customStyle="1" w:styleId="KomentarotekstasDiagrama">
    <w:name w:val="Komentaro tekstas Diagrama"/>
    <w:basedOn w:val="Numatytasispastraiposriftas"/>
    <w:link w:val="Komentarotekstas"/>
    <w:uiPriority w:val="99"/>
    <w:semiHidden/>
    <w:rsid w:val="000A3F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A3F23"/>
    <w:rPr>
      <w:b/>
      <w:bCs/>
    </w:rPr>
  </w:style>
  <w:style w:type="character" w:customStyle="1" w:styleId="KomentarotemaDiagrama">
    <w:name w:val="Komentaro tema Diagrama"/>
    <w:basedOn w:val="KomentarotekstasDiagrama"/>
    <w:link w:val="Komentarotema"/>
    <w:uiPriority w:val="99"/>
    <w:semiHidden/>
    <w:rsid w:val="000A3F2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759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A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3F23"/>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0A3F23"/>
    <w:rPr>
      <w:sz w:val="16"/>
      <w:szCs w:val="16"/>
    </w:rPr>
  </w:style>
  <w:style w:type="paragraph" w:styleId="Komentarotekstas">
    <w:name w:val="annotation text"/>
    <w:basedOn w:val="prastasis"/>
    <w:link w:val="KomentarotekstasDiagrama"/>
    <w:uiPriority w:val="99"/>
    <w:semiHidden/>
    <w:unhideWhenUsed/>
    <w:rsid w:val="000A3F23"/>
    <w:rPr>
      <w:sz w:val="20"/>
    </w:rPr>
  </w:style>
  <w:style w:type="character" w:customStyle="1" w:styleId="KomentarotekstasDiagrama">
    <w:name w:val="Komentaro tekstas Diagrama"/>
    <w:basedOn w:val="Numatytasispastraiposriftas"/>
    <w:link w:val="Komentarotekstas"/>
    <w:uiPriority w:val="99"/>
    <w:semiHidden/>
    <w:rsid w:val="000A3F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A3F23"/>
    <w:rPr>
      <w:b/>
      <w:bCs/>
    </w:rPr>
  </w:style>
  <w:style w:type="character" w:customStyle="1" w:styleId="KomentarotemaDiagrama">
    <w:name w:val="Komentaro tema Diagrama"/>
    <w:basedOn w:val="KomentarotekstasDiagrama"/>
    <w:link w:val="Komentarotema"/>
    <w:uiPriority w:val="99"/>
    <w:semiHidden/>
    <w:rsid w:val="000A3F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835</Words>
  <Characters>476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2021-08-26T13:22:00Z</dcterms:created>
  <dc:creator>Ligita Brukštuvienė</dc:creator>
  <cp:lastModifiedBy>Ligita Brukštuvienė</cp:lastModifiedBy>
  <dcterms:modified xsi:type="dcterms:W3CDTF">2021-08-26T13:22:00Z</dcterms:modified>
  <cp:revision>2</cp:revision>
</cp:coreProperties>
</file>