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C0F6" w14:textId="77777777" w:rsidR="009E2A40" w:rsidRPr="00BE38CC" w:rsidRDefault="009E2A40" w:rsidP="00463118">
      <w:pPr>
        <w:ind w:left="7371" w:hanging="567"/>
        <w:rPr>
          <w:rFonts w:ascii="Times New Roman" w:hAnsi="Times New Roman" w:cs="Times New Roman"/>
          <w:b/>
          <w:sz w:val="24"/>
        </w:rPr>
      </w:pPr>
      <w:r w:rsidRPr="00BE38CC">
        <w:rPr>
          <w:rFonts w:ascii="Times New Roman" w:hAnsi="Times New Roman" w:cs="Times New Roman"/>
          <w:b/>
          <w:sz w:val="24"/>
        </w:rPr>
        <w:t>Projekt</w:t>
      </w:r>
      <w:r w:rsidR="00463118" w:rsidRPr="00BE38CC">
        <w:rPr>
          <w:rFonts w:ascii="Times New Roman" w:hAnsi="Times New Roman" w:cs="Times New Roman"/>
          <w:b/>
          <w:sz w:val="24"/>
        </w:rPr>
        <w:t>o</w:t>
      </w:r>
    </w:p>
    <w:p w14:paraId="5715697E" w14:textId="77777777" w:rsidR="00463118" w:rsidRPr="00BE38CC" w:rsidRDefault="00463118" w:rsidP="00463118">
      <w:pPr>
        <w:ind w:left="7371" w:hanging="567"/>
        <w:rPr>
          <w:rFonts w:ascii="Times New Roman" w:hAnsi="Times New Roman" w:cs="Times New Roman"/>
          <w:b/>
          <w:sz w:val="24"/>
        </w:rPr>
      </w:pPr>
      <w:r w:rsidRPr="00BE38CC">
        <w:rPr>
          <w:rFonts w:ascii="Times New Roman" w:hAnsi="Times New Roman" w:cs="Times New Roman"/>
          <w:b/>
          <w:sz w:val="24"/>
        </w:rPr>
        <w:t>lyginamasis variantas</w:t>
      </w:r>
    </w:p>
    <w:p w14:paraId="6B7CF597" w14:textId="77777777" w:rsidR="009E2A40" w:rsidRPr="00BE38CC" w:rsidRDefault="009E2A40" w:rsidP="009E2A40">
      <w:pPr>
        <w:ind w:firstLine="0"/>
        <w:jc w:val="center"/>
        <w:rPr>
          <w:rFonts w:ascii="Times New Roman" w:hAnsi="Times New Roman" w:cs="Times New Roman"/>
          <w:sz w:val="24"/>
        </w:rPr>
      </w:pPr>
    </w:p>
    <w:p w14:paraId="33E6947F" w14:textId="77777777" w:rsidR="009E2A40" w:rsidRPr="00BE38CC" w:rsidRDefault="009E2A40" w:rsidP="009E2A40">
      <w:pPr>
        <w:ind w:firstLine="0"/>
        <w:jc w:val="center"/>
        <w:rPr>
          <w:rFonts w:ascii="Times New Roman" w:hAnsi="Times New Roman" w:cs="Times New Roman"/>
          <w:sz w:val="24"/>
        </w:rPr>
      </w:pPr>
    </w:p>
    <w:p w14:paraId="2FDBA2AE" w14:textId="77777777" w:rsidR="009E2A40" w:rsidRPr="00BE38CC" w:rsidRDefault="009E2A40" w:rsidP="009E2A40">
      <w:pPr>
        <w:ind w:firstLine="0"/>
        <w:rPr>
          <w:rFonts w:ascii="Times New Roman" w:hAnsi="Times New Roman" w:cs="Times New Roman"/>
          <w:sz w:val="10"/>
          <w:szCs w:val="10"/>
          <w:lang w:eastAsia="en-US"/>
        </w:rPr>
      </w:pPr>
    </w:p>
    <w:p w14:paraId="17FCBF2F" w14:textId="77777777" w:rsidR="009E2A40" w:rsidRPr="00BE38CC" w:rsidRDefault="009E2A40" w:rsidP="009E2A40">
      <w:pPr>
        <w:keepNext/>
        <w:ind w:firstLine="0"/>
        <w:jc w:val="center"/>
        <w:rPr>
          <w:rFonts w:ascii="Times New Roman" w:hAnsi="Times New Roman" w:cs="Times New Roman"/>
          <w:b/>
          <w:caps/>
          <w:sz w:val="24"/>
          <w:szCs w:val="24"/>
        </w:rPr>
      </w:pPr>
      <w:r w:rsidRPr="00BE38CC">
        <w:rPr>
          <w:rFonts w:ascii="Times New Roman" w:hAnsi="Times New Roman" w:cs="Times New Roman"/>
          <w:b/>
          <w:caps/>
          <w:sz w:val="24"/>
          <w:szCs w:val="24"/>
        </w:rPr>
        <w:t>Lietuvos Respublikos Vyriausybė</w:t>
      </w:r>
    </w:p>
    <w:p w14:paraId="563F3CF9" w14:textId="77777777" w:rsidR="009E2A40" w:rsidRPr="00BE38CC" w:rsidRDefault="009E2A40" w:rsidP="009E2A40">
      <w:pPr>
        <w:ind w:firstLine="0"/>
        <w:jc w:val="center"/>
        <w:rPr>
          <w:rFonts w:ascii="Times New Roman" w:hAnsi="Times New Roman" w:cs="Times New Roman"/>
          <w:caps/>
          <w:sz w:val="24"/>
        </w:rPr>
      </w:pPr>
    </w:p>
    <w:p w14:paraId="5313008F" w14:textId="77777777" w:rsidR="009E2A40" w:rsidRPr="00BE38CC" w:rsidRDefault="009E2A40" w:rsidP="009E2A40">
      <w:pPr>
        <w:ind w:firstLine="0"/>
        <w:jc w:val="center"/>
        <w:rPr>
          <w:rFonts w:ascii="Times New Roman" w:hAnsi="Times New Roman" w:cs="Times New Roman"/>
          <w:b/>
          <w:caps/>
          <w:sz w:val="24"/>
        </w:rPr>
      </w:pPr>
      <w:r w:rsidRPr="00BE38CC">
        <w:rPr>
          <w:rFonts w:ascii="Times New Roman" w:hAnsi="Times New Roman" w:cs="Times New Roman"/>
          <w:b/>
          <w:caps/>
          <w:sz w:val="24"/>
        </w:rPr>
        <w:t>nutarimas</w:t>
      </w:r>
    </w:p>
    <w:p w14:paraId="1B096191" w14:textId="77777777" w:rsidR="006979CF" w:rsidRPr="00BE38CC" w:rsidRDefault="006979CF" w:rsidP="006979CF">
      <w:pPr>
        <w:ind w:firstLine="0"/>
        <w:jc w:val="center"/>
        <w:rPr>
          <w:rFonts w:ascii="Times New Roman" w:hAnsi="Times New Roman" w:cs="Times New Roman"/>
          <w:b/>
          <w:bCs/>
          <w:sz w:val="24"/>
          <w:szCs w:val="24"/>
        </w:rPr>
      </w:pPr>
      <w:r w:rsidRPr="00BE38CC">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51F0B591" w14:textId="77777777" w:rsidR="006979CF" w:rsidRPr="00BE38CC" w:rsidRDefault="006979CF" w:rsidP="006979CF">
      <w:pPr>
        <w:ind w:firstLine="0"/>
        <w:jc w:val="center"/>
        <w:rPr>
          <w:rFonts w:ascii="Times New Roman" w:hAnsi="Times New Roman" w:cs="Times New Roman"/>
          <w:sz w:val="24"/>
          <w:szCs w:val="24"/>
        </w:rPr>
      </w:pPr>
    </w:p>
    <w:p w14:paraId="1A7256DE" w14:textId="77777777" w:rsidR="006979CF" w:rsidRPr="00BE38CC" w:rsidRDefault="006979CF" w:rsidP="006979CF">
      <w:pPr>
        <w:ind w:firstLine="0"/>
        <w:jc w:val="center"/>
        <w:rPr>
          <w:rFonts w:ascii="Times New Roman" w:hAnsi="Times New Roman" w:cs="Times New Roman"/>
          <w:sz w:val="24"/>
          <w:szCs w:val="24"/>
        </w:rPr>
      </w:pPr>
      <w:r w:rsidRPr="00BE38CC">
        <w:rPr>
          <w:rFonts w:ascii="Times New Roman" w:hAnsi="Times New Roman" w:cs="Times New Roman"/>
          <w:sz w:val="24"/>
          <w:szCs w:val="24"/>
        </w:rPr>
        <w:t xml:space="preserve"> Nr. </w:t>
      </w:r>
    </w:p>
    <w:p w14:paraId="2F7B384C" w14:textId="77777777" w:rsidR="006979CF" w:rsidRPr="00BE38CC" w:rsidRDefault="006979CF" w:rsidP="006979CF">
      <w:pPr>
        <w:ind w:firstLine="0"/>
        <w:jc w:val="center"/>
        <w:rPr>
          <w:rFonts w:ascii="Times New Roman" w:hAnsi="Times New Roman" w:cs="Times New Roman"/>
          <w:sz w:val="24"/>
          <w:szCs w:val="24"/>
        </w:rPr>
      </w:pPr>
      <w:r w:rsidRPr="00BE38CC">
        <w:rPr>
          <w:rFonts w:ascii="Times New Roman" w:hAnsi="Times New Roman" w:cs="Times New Roman"/>
          <w:sz w:val="24"/>
          <w:szCs w:val="24"/>
        </w:rPr>
        <w:t>Vilnius</w:t>
      </w:r>
    </w:p>
    <w:p w14:paraId="252B978C" w14:textId="77777777" w:rsidR="006979CF" w:rsidRPr="00BE38CC" w:rsidRDefault="006979CF" w:rsidP="006979CF">
      <w:pPr>
        <w:ind w:firstLine="0"/>
        <w:jc w:val="center"/>
        <w:rPr>
          <w:rFonts w:ascii="Times New Roman" w:hAnsi="Times New Roman" w:cs="Times New Roman"/>
          <w:sz w:val="24"/>
          <w:szCs w:val="24"/>
        </w:rPr>
      </w:pPr>
    </w:p>
    <w:p w14:paraId="1461AAD5" w14:textId="77777777" w:rsidR="006979CF" w:rsidRPr="00BE38CC" w:rsidRDefault="006979CF"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 xml:space="preserve">Lietuvos Respublikos Vyriausybė </w:t>
      </w:r>
      <w:r w:rsidR="00994EC2" w:rsidRPr="00BE38CC">
        <w:rPr>
          <w:rFonts w:ascii="Times New Roman" w:hAnsi="Times New Roman" w:cs="Times New Roman"/>
          <w:spacing w:val="100"/>
          <w:sz w:val="24"/>
          <w:szCs w:val="24"/>
        </w:rPr>
        <w:t>nutari</w:t>
      </w:r>
      <w:r w:rsidR="00994EC2" w:rsidRPr="00BE38CC">
        <w:rPr>
          <w:rFonts w:ascii="Times New Roman" w:hAnsi="Times New Roman" w:cs="Times New Roman"/>
          <w:sz w:val="24"/>
          <w:szCs w:val="24"/>
        </w:rPr>
        <w:t>a</w:t>
      </w:r>
      <w:r w:rsidRPr="00BE38CC">
        <w:rPr>
          <w:rFonts w:ascii="Times New Roman" w:hAnsi="Times New Roman" w:cs="Times New Roman"/>
          <w:sz w:val="24"/>
          <w:szCs w:val="24"/>
        </w:rPr>
        <w:t>:</w:t>
      </w:r>
    </w:p>
    <w:p w14:paraId="01E3601C" w14:textId="77777777" w:rsidR="006979CF" w:rsidRPr="00BE38CC" w:rsidRDefault="002864CB"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 xml:space="preserve">1. </w:t>
      </w:r>
      <w:r w:rsidR="006979CF" w:rsidRPr="00BE38CC">
        <w:rPr>
          <w:rFonts w:ascii="Times New Roman" w:hAnsi="Times New Roman" w:cs="Times New Roman"/>
          <w:sz w:val="24"/>
          <w:szCs w:val="24"/>
        </w:rPr>
        <w:t>Pakeisti Lietuvos Respublikos Vyriausybės 2020 m. vasario 26 d. nutarimą Nr. 152 „Dėl valstybės lygio ekstremaliosios situacijos paskelbimo“:</w:t>
      </w:r>
    </w:p>
    <w:p w14:paraId="37A469C4" w14:textId="77777777" w:rsidR="002B7C13" w:rsidRPr="00BE38CC" w:rsidRDefault="002864CB" w:rsidP="002B7C13">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1.</w:t>
      </w:r>
      <w:r w:rsidR="00A03AE2" w:rsidRPr="00BE38CC">
        <w:rPr>
          <w:rFonts w:ascii="Times New Roman" w:hAnsi="Times New Roman" w:cs="Times New Roman"/>
          <w:sz w:val="24"/>
          <w:szCs w:val="24"/>
        </w:rPr>
        <w:t xml:space="preserve">1. </w:t>
      </w:r>
      <w:r w:rsidR="002B7C13" w:rsidRPr="00BE38CC">
        <w:rPr>
          <w:rFonts w:ascii="Times New Roman" w:hAnsi="Times New Roman" w:cs="Times New Roman"/>
          <w:sz w:val="24"/>
          <w:szCs w:val="24"/>
        </w:rPr>
        <w:t>Pakeisti 3.1.1 papunktį ir jį išdėstyti taip:</w:t>
      </w:r>
    </w:p>
    <w:p w14:paraId="3E1B5ACF" w14:textId="7E75D868" w:rsidR="002B7C13" w:rsidRPr="00BE38CC" w:rsidRDefault="002B7C13"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„3.1.1. paslaugos, teikiamos kontaktiniu būdu, parduotuvių, turgaviečių ir kitų viešų prekybos vietų, laisvalaikio ir pramogų vietų, viešojo maitinimo įstaigų, restoranų, kavinių, barų, naktinių klubų ir kitų pasilinksminimo vietų, lošimo namų (kazino) ir lošimo automatų, bingo salonų darbo veikla vykdoma, užtikrinant valstybės lygio ekstremaliosios situacijos operacijų vadovo nustatytas asmenų srautų valdymo, saugaus atstumo laikymosi</w:t>
      </w:r>
      <w:r w:rsidR="00782009" w:rsidRPr="00BE38CC">
        <w:rPr>
          <w:rFonts w:ascii="Times New Roman" w:hAnsi="Times New Roman" w:cs="Times New Roman"/>
          <w:sz w:val="24"/>
          <w:szCs w:val="24"/>
        </w:rPr>
        <w:t xml:space="preserve"> </w:t>
      </w:r>
      <w:r w:rsidR="00782009" w:rsidRPr="00BE38CC">
        <w:rPr>
          <w:rFonts w:ascii="Times New Roman" w:hAnsi="Times New Roman" w:cs="Times New Roman"/>
          <w:b/>
          <w:bCs/>
          <w:sz w:val="24"/>
          <w:szCs w:val="24"/>
        </w:rPr>
        <w:t>sąlygas</w:t>
      </w:r>
      <w:r w:rsidRPr="00BE38CC">
        <w:rPr>
          <w:rFonts w:ascii="Times New Roman" w:hAnsi="Times New Roman" w:cs="Times New Roman"/>
          <w:b/>
          <w:bCs/>
          <w:sz w:val="24"/>
          <w:szCs w:val="24"/>
        </w:rPr>
        <w:t>,</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ir kitas</w:t>
      </w:r>
      <w:r w:rsidR="00782009" w:rsidRPr="00BE38CC">
        <w:rPr>
          <w:rFonts w:ascii="Times New Roman" w:hAnsi="Times New Roman" w:cs="Times New Roman"/>
          <w:sz w:val="24"/>
          <w:szCs w:val="24"/>
        </w:rPr>
        <w:t xml:space="preserve"> </w:t>
      </w:r>
      <w:r w:rsidR="00782009" w:rsidRPr="00BE38CC">
        <w:rPr>
          <w:rFonts w:ascii="Times New Roman" w:hAnsi="Times New Roman" w:cs="Times New Roman"/>
          <w:b/>
          <w:bCs/>
          <w:sz w:val="24"/>
          <w:szCs w:val="24"/>
        </w:rPr>
        <w:t>kitus</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būtinas</w:t>
      </w:r>
      <w:r w:rsidRPr="00BE38CC">
        <w:rPr>
          <w:rFonts w:ascii="Times New Roman" w:hAnsi="Times New Roman" w:cs="Times New Roman"/>
          <w:sz w:val="24"/>
          <w:szCs w:val="24"/>
        </w:rPr>
        <w:t xml:space="preserve"> visuomenės sveikatos saugos, higienos, asmenų aprūpinimo būtinosiomis asmeninėmis apsaugos priemonėmis </w:t>
      </w:r>
      <w:r w:rsidRPr="00BE38CC">
        <w:rPr>
          <w:rFonts w:ascii="Times New Roman" w:hAnsi="Times New Roman" w:cs="Times New Roman"/>
          <w:strike/>
          <w:sz w:val="24"/>
          <w:szCs w:val="24"/>
        </w:rPr>
        <w:t>sąlygas</w:t>
      </w:r>
      <w:r w:rsidRPr="00BE38CC">
        <w:rPr>
          <w:rFonts w:ascii="Times New Roman" w:hAnsi="Times New Roman" w:cs="Times New Roman"/>
          <w:sz w:val="24"/>
          <w:szCs w:val="24"/>
        </w:rPr>
        <w:t xml:space="preserve"> </w:t>
      </w:r>
      <w:r w:rsidRPr="00BE38CC">
        <w:rPr>
          <w:rFonts w:ascii="Times New Roman" w:hAnsi="Times New Roman" w:cs="Times New Roman"/>
          <w:b/>
          <w:bCs/>
          <w:sz w:val="24"/>
          <w:szCs w:val="24"/>
        </w:rPr>
        <w:t>ir kitus susijusius reikalavimus</w:t>
      </w:r>
      <w:r w:rsidRPr="00BE38CC">
        <w:rPr>
          <w:rFonts w:ascii="Times New Roman" w:hAnsi="Times New Roman" w:cs="Times New Roman"/>
          <w:sz w:val="24"/>
          <w:szCs w:val="24"/>
        </w:rPr>
        <w:t xml:space="preserve">, išskyrus šio nutarimo 3.1.2 </w:t>
      </w:r>
      <w:r w:rsidR="00797A8C" w:rsidRPr="00BE38CC">
        <w:rPr>
          <w:rFonts w:ascii="Times New Roman" w:hAnsi="Times New Roman" w:cs="Times New Roman"/>
          <w:b/>
          <w:bCs/>
          <w:sz w:val="24"/>
          <w:szCs w:val="24"/>
        </w:rPr>
        <w:t>ir 3.1.2</w:t>
      </w:r>
      <w:r w:rsidR="00797A8C" w:rsidRPr="00BE38CC">
        <w:rPr>
          <w:rFonts w:ascii="Times New Roman" w:hAnsi="Times New Roman" w:cs="Times New Roman"/>
          <w:b/>
          <w:bCs/>
          <w:sz w:val="24"/>
          <w:szCs w:val="24"/>
          <w:vertAlign w:val="superscript"/>
        </w:rPr>
        <w:t>1</w:t>
      </w:r>
      <w:r w:rsidR="00797A8C"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papunktyje</w:t>
      </w:r>
      <w:r w:rsidRPr="00BE38CC">
        <w:rPr>
          <w:rFonts w:ascii="Times New Roman" w:hAnsi="Times New Roman" w:cs="Times New Roman"/>
          <w:sz w:val="24"/>
          <w:szCs w:val="24"/>
        </w:rPr>
        <w:t xml:space="preserve"> </w:t>
      </w:r>
      <w:r w:rsidR="00797A8C" w:rsidRPr="00BE38CC">
        <w:rPr>
          <w:rFonts w:ascii="Times New Roman" w:hAnsi="Times New Roman" w:cs="Times New Roman"/>
          <w:b/>
          <w:bCs/>
          <w:sz w:val="24"/>
          <w:szCs w:val="24"/>
        </w:rPr>
        <w:t xml:space="preserve">papunkčiuose </w:t>
      </w:r>
      <w:r w:rsidRPr="00BE38CC">
        <w:rPr>
          <w:rFonts w:ascii="Times New Roman" w:hAnsi="Times New Roman" w:cs="Times New Roman"/>
          <w:sz w:val="24"/>
          <w:szCs w:val="24"/>
        </w:rPr>
        <w:t>nurodytus atvejus;“.</w:t>
      </w:r>
    </w:p>
    <w:p w14:paraId="0AEAC487" w14:textId="2BEF2495" w:rsidR="00A03AE2" w:rsidRPr="00BE38CC" w:rsidRDefault="002B7C13"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 xml:space="preserve">1.2. </w:t>
      </w:r>
      <w:r w:rsidR="00A03AE2" w:rsidRPr="00BE38CC">
        <w:rPr>
          <w:rFonts w:ascii="Times New Roman" w:hAnsi="Times New Roman" w:cs="Times New Roman"/>
          <w:sz w:val="24"/>
          <w:szCs w:val="24"/>
        </w:rPr>
        <w:t xml:space="preserve">Pakeisti </w:t>
      </w:r>
      <w:r w:rsidR="004A2780" w:rsidRPr="00BE38CC">
        <w:rPr>
          <w:rFonts w:ascii="Times New Roman" w:hAnsi="Times New Roman" w:cs="Times New Roman"/>
          <w:sz w:val="24"/>
          <w:szCs w:val="24"/>
        </w:rPr>
        <w:t>3.1</w:t>
      </w:r>
      <w:r w:rsidR="005C0EED" w:rsidRPr="00BE38CC">
        <w:rPr>
          <w:rFonts w:ascii="Times New Roman" w:hAnsi="Times New Roman" w:cs="Times New Roman"/>
          <w:sz w:val="24"/>
          <w:szCs w:val="24"/>
        </w:rPr>
        <w:t>.</w:t>
      </w:r>
      <w:r w:rsidR="001B138A" w:rsidRPr="00BE38CC">
        <w:rPr>
          <w:rFonts w:ascii="Times New Roman" w:hAnsi="Times New Roman" w:cs="Times New Roman"/>
          <w:sz w:val="24"/>
          <w:szCs w:val="24"/>
        </w:rPr>
        <w:t>1</w:t>
      </w:r>
      <w:r w:rsidR="00A03AE2" w:rsidRPr="00BE38CC">
        <w:rPr>
          <w:rFonts w:ascii="Times New Roman" w:hAnsi="Times New Roman" w:cs="Times New Roman"/>
          <w:sz w:val="24"/>
          <w:szCs w:val="24"/>
        </w:rPr>
        <w:t xml:space="preserve"> papunk</w:t>
      </w:r>
      <w:r w:rsidR="004A2780" w:rsidRPr="00BE38CC">
        <w:rPr>
          <w:rFonts w:ascii="Times New Roman" w:hAnsi="Times New Roman" w:cs="Times New Roman"/>
          <w:sz w:val="24"/>
          <w:szCs w:val="24"/>
        </w:rPr>
        <w:t>tį</w:t>
      </w:r>
      <w:r w:rsidR="00F87EF0" w:rsidRPr="00BE38CC">
        <w:rPr>
          <w:rFonts w:ascii="Times New Roman" w:hAnsi="Times New Roman" w:cs="Times New Roman"/>
          <w:sz w:val="24"/>
          <w:szCs w:val="24"/>
        </w:rPr>
        <w:t xml:space="preserve"> </w:t>
      </w:r>
      <w:r w:rsidR="00A03AE2" w:rsidRPr="00BE38CC">
        <w:rPr>
          <w:rFonts w:ascii="Times New Roman" w:hAnsi="Times New Roman" w:cs="Times New Roman"/>
          <w:sz w:val="24"/>
          <w:szCs w:val="24"/>
        </w:rPr>
        <w:t>ir jį išdėstyti taip:</w:t>
      </w:r>
    </w:p>
    <w:p w14:paraId="7131F6BB" w14:textId="723241AE" w:rsidR="0062166B" w:rsidRPr="00BE38CC" w:rsidRDefault="009900D7" w:rsidP="00BF3A52">
      <w:pPr>
        <w:spacing w:line="276" w:lineRule="auto"/>
        <w:ind w:firstLine="709"/>
        <w:jc w:val="both"/>
        <w:rPr>
          <w:rFonts w:ascii="Times New Roman" w:hAnsi="Times New Roman" w:cs="Times New Roman"/>
          <w:sz w:val="24"/>
          <w:szCs w:val="24"/>
        </w:rPr>
      </w:pPr>
      <w:bookmarkStart w:id="0" w:name="part_45a66e606dd444cf86eb8115b3d70084"/>
      <w:bookmarkEnd w:id="0"/>
      <w:r w:rsidRPr="00BE38CC">
        <w:rPr>
          <w:rFonts w:ascii="Times New Roman" w:hAnsi="Times New Roman" w:cs="Times New Roman"/>
          <w:sz w:val="24"/>
          <w:szCs w:val="24"/>
        </w:rPr>
        <w:t xml:space="preserve">„3.1.1. </w:t>
      </w:r>
      <w:r w:rsidRPr="00BE38CC">
        <w:rPr>
          <w:rFonts w:ascii="Times New Roman" w:hAnsi="Times New Roman" w:cs="Times New Roman"/>
          <w:strike/>
          <w:sz w:val="24"/>
          <w:szCs w:val="24"/>
        </w:rPr>
        <w:t>paslaugos, teikiamos</w:t>
      </w:r>
      <w:r w:rsidRPr="00BE38CC">
        <w:rPr>
          <w:rFonts w:ascii="Times New Roman" w:hAnsi="Times New Roman" w:cs="Times New Roman"/>
          <w:sz w:val="24"/>
          <w:szCs w:val="24"/>
        </w:rPr>
        <w:t xml:space="preserve"> kontaktiniu būdu</w:t>
      </w:r>
      <w:r w:rsidR="00A43D0C" w:rsidRPr="00BE38CC">
        <w:rPr>
          <w:rFonts w:ascii="Times New Roman" w:hAnsi="Times New Roman" w:cs="Times New Roman"/>
          <w:sz w:val="24"/>
          <w:szCs w:val="24"/>
        </w:rPr>
        <w:t xml:space="preserve"> </w:t>
      </w:r>
      <w:r w:rsidR="00A43D0C" w:rsidRPr="00BE38CC">
        <w:rPr>
          <w:rFonts w:ascii="Times New Roman" w:hAnsi="Times New Roman" w:cs="Times New Roman"/>
          <w:b/>
          <w:bCs/>
          <w:sz w:val="24"/>
          <w:szCs w:val="24"/>
        </w:rPr>
        <w:t>paslaugos teikiamos, ūkinė veikla vykdoma</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parduotuvių, turgaviečių ir kitų viešų prekybos vietų, laisvalaikio ir pramogų vietų, viešojo maitinimo įstaigų, restoranų, kavinių, barų, naktinių klubų ir kitų pasilinksminimo vietų, lošimo namų (kazino) ir lošimo automatų, bingo salonų darbo veikla vykdoma,</w:t>
      </w:r>
      <w:r w:rsidR="00D8783F" w:rsidRPr="00BE38CC">
        <w:rPr>
          <w:rFonts w:ascii="Times New Roman" w:hAnsi="Times New Roman" w:cs="Times New Roman"/>
          <w:b/>
          <w:bCs/>
          <w:sz w:val="24"/>
          <w:szCs w:val="24"/>
        </w:rPr>
        <w:t xml:space="preserve"> komerciniai ir nekomerciniai kultūros, pramogų, sporto renginiai, šventės, mugės, festivaliai ar kiti tam tikrą laiką trunkantys organizuoti žmonių susibūrimai viešoje vietoje iš anksto nustatytu</w:t>
      </w:r>
      <w:r w:rsidR="002D73F6" w:rsidRPr="00BE38CC">
        <w:rPr>
          <w:rFonts w:ascii="Times New Roman" w:hAnsi="Times New Roman" w:cs="Times New Roman"/>
          <w:b/>
          <w:bCs/>
          <w:sz w:val="24"/>
          <w:szCs w:val="24"/>
        </w:rPr>
        <w:t xml:space="preserve"> laiku</w:t>
      </w:r>
      <w:r w:rsidR="00D8783F" w:rsidRPr="00BE38CC">
        <w:rPr>
          <w:rFonts w:ascii="Times New Roman" w:hAnsi="Times New Roman" w:cs="Times New Roman"/>
          <w:b/>
          <w:bCs/>
          <w:sz w:val="24"/>
          <w:szCs w:val="24"/>
        </w:rPr>
        <w:t xml:space="preserve"> </w:t>
      </w:r>
      <w:r w:rsidR="00A43D0C" w:rsidRPr="00BE38CC">
        <w:rPr>
          <w:rFonts w:ascii="Times New Roman" w:hAnsi="Times New Roman" w:cs="Times New Roman"/>
          <w:b/>
          <w:bCs/>
          <w:sz w:val="24"/>
          <w:szCs w:val="24"/>
        </w:rPr>
        <w:t>(toliau – renginiai)</w:t>
      </w:r>
      <w:r w:rsidR="00A43D0C" w:rsidRPr="00BE38CC">
        <w:rPr>
          <w:rFonts w:ascii="Times New Roman" w:hAnsi="Times New Roman" w:cs="Times New Roman"/>
          <w:sz w:val="24"/>
          <w:szCs w:val="24"/>
        </w:rPr>
        <w:t xml:space="preserve"> </w:t>
      </w:r>
      <w:r w:rsidR="00D8783F" w:rsidRPr="00BE38CC">
        <w:rPr>
          <w:rFonts w:ascii="Times New Roman" w:hAnsi="Times New Roman" w:cs="Times New Roman"/>
          <w:b/>
          <w:bCs/>
          <w:sz w:val="24"/>
          <w:szCs w:val="24"/>
        </w:rPr>
        <w:t>organizuojami</w:t>
      </w:r>
      <w:r w:rsidR="00A43D0C" w:rsidRPr="00BE38CC">
        <w:rPr>
          <w:rFonts w:ascii="Times New Roman" w:hAnsi="Times New Roman" w:cs="Times New Roman"/>
          <w:b/>
          <w:bCs/>
          <w:sz w:val="24"/>
          <w:szCs w:val="24"/>
        </w:rPr>
        <w:t>,</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užtikrinant</w:t>
      </w:r>
      <w:r w:rsidRPr="00BE38CC">
        <w:rPr>
          <w:rFonts w:ascii="Times New Roman" w:hAnsi="Times New Roman" w:cs="Times New Roman"/>
          <w:sz w:val="24"/>
          <w:szCs w:val="24"/>
        </w:rPr>
        <w:t xml:space="preserve"> </w:t>
      </w:r>
      <w:r w:rsidR="00A43D0C" w:rsidRPr="00BE38CC">
        <w:rPr>
          <w:rFonts w:ascii="Times New Roman" w:hAnsi="Times New Roman" w:cs="Times New Roman"/>
          <w:b/>
          <w:bCs/>
          <w:sz w:val="24"/>
          <w:szCs w:val="24"/>
        </w:rPr>
        <w:t>atsižvelgiant į rekomenduojamas</w:t>
      </w:r>
      <w:r w:rsidR="00A43D0C" w:rsidRPr="00BE38CC">
        <w:rPr>
          <w:rFonts w:ascii="Times New Roman" w:hAnsi="Times New Roman" w:cs="Times New Roman"/>
          <w:sz w:val="24"/>
          <w:szCs w:val="24"/>
        </w:rPr>
        <w:t xml:space="preserve"> </w:t>
      </w:r>
      <w:r w:rsidRPr="00BE38CC">
        <w:rPr>
          <w:rFonts w:ascii="Times New Roman" w:hAnsi="Times New Roman" w:cs="Times New Roman"/>
          <w:sz w:val="24"/>
          <w:szCs w:val="24"/>
        </w:rPr>
        <w:t xml:space="preserve">valstybės lygio ekstremaliosios situacijos operacijų vadovo nustatytas </w:t>
      </w:r>
      <w:r w:rsidR="00A13B13" w:rsidRPr="00BE38CC">
        <w:rPr>
          <w:rFonts w:ascii="Times New Roman" w:hAnsi="Times New Roman" w:cs="Times New Roman"/>
          <w:b/>
          <w:bCs/>
          <w:sz w:val="24"/>
          <w:szCs w:val="24"/>
        </w:rPr>
        <w:t xml:space="preserve">asmenų aprūpinimo būtinosiomis asmeninėmis apsaugos priemonėmis, </w:t>
      </w:r>
      <w:r w:rsidRPr="00BE38CC">
        <w:rPr>
          <w:rFonts w:ascii="Times New Roman" w:hAnsi="Times New Roman" w:cs="Times New Roman"/>
          <w:sz w:val="24"/>
          <w:szCs w:val="24"/>
        </w:rPr>
        <w:t>asmenų srautų valdymo, saugaus atstumo laikymosi</w:t>
      </w:r>
      <w:r w:rsidR="00A13B13" w:rsidRPr="00BE38CC">
        <w:rPr>
          <w:rFonts w:ascii="Times New Roman" w:hAnsi="Times New Roman" w:cs="Times New Roman"/>
          <w:sz w:val="24"/>
          <w:szCs w:val="24"/>
        </w:rPr>
        <w:t xml:space="preserve"> </w:t>
      </w:r>
      <w:r w:rsidR="00A13B13" w:rsidRPr="00BE38CC">
        <w:rPr>
          <w:rFonts w:ascii="Times New Roman" w:hAnsi="Times New Roman" w:cs="Times New Roman"/>
          <w:b/>
          <w:bCs/>
          <w:sz w:val="24"/>
          <w:szCs w:val="24"/>
        </w:rPr>
        <w:t>sąlygas</w:t>
      </w:r>
      <w:r w:rsidR="001A1492" w:rsidRPr="00BE38CC">
        <w:rPr>
          <w:rFonts w:ascii="Times New Roman" w:hAnsi="Times New Roman" w:cs="Times New Roman"/>
          <w:b/>
          <w:bCs/>
          <w:sz w:val="24"/>
          <w:szCs w:val="24"/>
        </w:rPr>
        <w:t>,</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ir</w:t>
      </w:r>
      <w:r w:rsidRPr="00BE38CC">
        <w:rPr>
          <w:rFonts w:ascii="Times New Roman" w:hAnsi="Times New Roman" w:cs="Times New Roman"/>
          <w:sz w:val="24"/>
          <w:szCs w:val="24"/>
        </w:rPr>
        <w:t xml:space="preserve"> </w:t>
      </w:r>
      <w:r w:rsidR="00A13B13" w:rsidRPr="00BE38CC">
        <w:rPr>
          <w:rFonts w:ascii="Times New Roman" w:hAnsi="Times New Roman" w:cs="Times New Roman"/>
          <w:b/>
          <w:bCs/>
          <w:sz w:val="24"/>
          <w:szCs w:val="24"/>
        </w:rPr>
        <w:t xml:space="preserve">užtikrinant kitus valstybės lygio ekstremaliosios situacijos operacijų vadovo nustatytus </w:t>
      </w:r>
      <w:r w:rsidRPr="00BE38CC">
        <w:rPr>
          <w:rFonts w:ascii="Times New Roman" w:hAnsi="Times New Roman" w:cs="Times New Roman"/>
          <w:strike/>
          <w:sz w:val="24"/>
          <w:szCs w:val="24"/>
        </w:rPr>
        <w:t>kitas būtinas</w:t>
      </w:r>
      <w:r w:rsidRPr="00BE38CC">
        <w:rPr>
          <w:rFonts w:ascii="Times New Roman" w:hAnsi="Times New Roman" w:cs="Times New Roman"/>
          <w:sz w:val="24"/>
          <w:szCs w:val="24"/>
        </w:rPr>
        <w:t xml:space="preserve"> visuomenės sveikatos saugos</w:t>
      </w:r>
      <w:r w:rsidRPr="00BE38CC">
        <w:rPr>
          <w:rFonts w:ascii="Times New Roman" w:hAnsi="Times New Roman" w:cs="Times New Roman"/>
          <w:strike/>
          <w:sz w:val="24"/>
          <w:szCs w:val="24"/>
        </w:rPr>
        <w:t>,</w:t>
      </w:r>
      <w:r w:rsidR="00A13B13" w:rsidRPr="00BE38CC">
        <w:rPr>
          <w:rFonts w:ascii="Times New Roman" w:hAnsi="Times New Roman" w:cs="Times New Roman"/>
          <w:sz w:val="24"/>
          <w:szCs w:val="24"/>
        </w:rPr>
        <w:t xml:space="preserve"> </w:t>
      </w:r>
      <w:r w:rsidR="00A13B13" w:rsidRPr="00BE38CC">
        <w:rPr>
          <w:rFonts w:ascii="Times New Roman" w:hAnsi="Times New Roman" w:cs="Times New Roman"/>
          <w:b/>
          <w:bCs/>
          <w:sz w:val="24"/>
          <w:szCs w:val="24"/>
        </w:rPr>
        <w:t>ir</w:t>
      </w:r>
      <w:r w:rsidRPr="00BE38CC">
        <w:rPr>
          <w:rFonts w:ascii="Times New Roman" w:hAnsi="Times New Roman" w:cs="Times New Roman"/>
          <w:sz w:val="24"/>
          <w:szCs w:val="24"/>
        </w:rPr>
        <w:t xml:space="preserve"> higienos</w:t>
      </w:r>
      <w:r w:rsidRPr="00BE38CC">
        <w:rPr>
          <w:rFonts w:ascii="Times New Roman" w:hAnsi="Times New Roman" w:cs="Times New Roman"/>
          <w:strike/>
          <w:sz w:val="24"/>
          <w:szCs w:val="24"/>
        </w:rPr>
        <w:t>, asmenų aprūpinimo būtinosiomis asmeninėmis apsaugos priemonėmis sąlygas</w:t>
      </w:r>
      <w:r w:rsidR="00A13B13" w:rsidRPr="00BE38CC">
        <w:rPr>
          <w:rFonts w:ascii="Times New Roman" w:hAnsi="Times New Roman" w:cs="Times New Roman"/>
          <w:strike/>
          <w:sz w:val="24"/>
          <w:szCs w:val="24"/>
        </w:rPr>
        <w:t xml:space="preserve"> </w:t>
      </w:r>
      <w:r w:rsidR="00782009" w:rsidRPr="00BE38CC">
        <w:rPr>
          <w:rFonts w:ascii="Times New Roman" w:hAnsi="Times New Roman" w:cs="Times New Roman"/>
          <w:b/>
          <w:bCs/>
          <w:sz w:val="24"/>
          <w:szCs w:val="24"/>
        </w:rPr>
        <w:t xml:space="preserve"> </w:t>
      </w:r>
      <w:r w:rsidR="001A1492" w:rsidRPr="00BE38CC">
        <w:rPr>
          <w:rFonts w:ascii="Times New Roman" w:hAnsi="Times New Roman" w:cs="Times New Roman"/>
          <w:b/>
          <w:bCs/>
          <w:sz w:val="24"/>
          <w:szCs w:val="24"/>
        </w:rPr>
        <w:t>ir kitus susijusius reikalavimus</w:t>
      </w:r>
      <w:r w:rsidRPr="00BE38CC">
        <w:rPr>
          <w:rFonts w:ascii="Times New Roman" w:hAnsi="Times New Roman" w:cs="Times New Roman"/>
          <w:sz w:val="24"/>
          <w:szCs w:val="24"/>
        </w:rPr>
        <w:t>,</w:t>
      </w:r>
      <w:r w:rsidR="00395150" w:rsidRPr="00BE38CC">
        <w:rPr>
          <w:rFonts w:ascii="Times New Roman" w:hAnsi="Times New Roman" w:cs="Times New Roman"/>
          <w:strike/>
          <w:sz w:val="24"/>
          <w:szCs w:val="24"/>
        </w:rPr>
        <w:t xml:space="preserve"> </w:t>
      </w:r>
      <w:r w:rsidRPr="00BE38CC">
        <w:rPr>
          <w:rFonts w:ascii="Times New Roman" w:hAnsi="Times New Roman" w:cs="Times New Roman"/>
          <w:strike/>
          <w:sz w:val="24"/>
          <w:szCs w:val="24"/>
        </w:rPr>
        <w:t>išskyrus šio nutarimo 3.1.2 papunktyje nurodytus atvejus</w:t>
      </w:r>
      <w:r w:rsidR="00522C7F" w:rsidRPr="00BE38CC">
        <w:rPr>
          <w:rFonts w:ascii="Times New Roman" w:hAnsi="Times New Roman" w:cs="Times New Roman"/>
          <w:sz w:val="24"/>
          <w:szCs w:val="24"/>
        </w:rPr>
        <w:t xml:space="preserve"> </w:t>
      </w:r>
      <w:r w:rsidR="000F389B" w:rsidRPr="00BE38CC">
        <w:rPr>
          <w:rFonts w:ascii="Times New Roman" w:hAnsi="Times New Roman" w:cs="Times New Roman"/>
          <w:b/>
          <w:bCs/>
          <w:sz w:val="24"/>
          <w:szCs w:val="24"/>
        </w:rPr>
        <w:t xml:space="preserve">ir kai aptarnaujami ar paslaugomis naudojasi </w:t>
      </w:r>
      <w:r w:rsidR="0062166B" w:rsidRPr="00BE38CC">
        <w:rPr>
          <w:rFonts w:ascii="Times New Roman" w:hAnsi="Times New Roman" w:cs="Times New Roman"/>
          <w:b/>
          <w:bCs/>
          <w:sz w:val="24"/>
          <w:szCs w:val="24"/>
        </w:rPr>
        <w:t>tik asmenys, atitinkantys vieną iš</w:t>
      </w:r>
      <w:r w:rsidR="00416B41" w:rsidRPr="00BE38CC">
        <w:rPr>
          <w:rFonts w:ascii="Times New Roman" w:hAnsi="Times New Roman" w:cs="Times New Roman"/>
          <w:b/>
          <w:bCs/>
          <w:sz w:val="24"/>
          <w:szCs w:val="24"/>
        </w:rPr>
        <w:t xml:space="preserve"> </w:t>
      </w:r>
      <w:r w:rsidR="0062166B" w:rsidRPr="00BE38CC">
        <w:rPr>
          <w:rFonts w:ascii="Times New Roman" w:hAnsi="Times New Roman" w:cs="Times New Roman"/>
          <w:b/>
          <w:bCs/>
          <w:sz w:val="24"/>
          <w:szCs w:val="24"/>
        </w:rPr>
        <w:t>šių kriterijų</w:t>
      </w:r>
      <w:r w:rsidR="00BA62A6" w:rsidRPr="00BE38CC">
        <w:rPr>
          <w:rFonts w:ascii="Times New Roman" w:hAnsi="Times New Roman" w:cs="Times New Roman"/>
          <w:b/>
          <w:bCs/>
          <w:sz w:val="24"/>
          <w:szCs w:val="24"/>
        </w:rPr>
        <w:t>, išskyrus šio nutarimo 3</w:t>
      </w:r>
      <w:r w:rsidR="00BA62A6" w:rsidRPr="00BE38CC">
        <w:rPr>
          <w:rFonts w:ascii="Times New Roman" w:hAnsi="Times New Roman" w:cs="Times New Roman"/>
          <w:b/>
          <w:bCs/>
          <w:sz w:val="24"/>
          <w:szCs w:val="24"/>
          <w:vertAlign w:val="superscript"/>
        </w:rPr>
        <w:t>1</w:t>
      </w:r>
      <w:r w:rsidR="00BA62A6" w:rsidRPr="00BE38CC">
        <w:rPr>
          <w:rFonts w:ascii="Times New Roman" w:hAnsi="Times New Roman" w:cs="Times New Roman"/>
          <w:b/>
          <w:bCs/>
          <w:sz w:val="24"/>
          <w:szCs w:val="24"/>
        </w:rPr>
        <w:t xml:space="preserve"> punkte nurodytas išimtis</w:t>
      </w:r>
      <w:r w:rsidR="0062166B" w:rsidRPr="00BE38CC">
        <w:rPr>
          <w:rFonts w:ascii="Times New Roman" w:hAnsi="Times New Roman" w:cs="Times New Roman"/>
          <w:b/>
          <w:bCs/>
          <w:sz w:val="24"/>
          <w:szCs w:val="24"/>
        </w:rPr>
        <w:t>:</w:t>
      </w:r>
    </w:p>
    <w:p w14:paraId="2CB29A1A" w14:textId="77777777" w:rsidR="00D533E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3.1.1.1. kai asmuo yra pasiskiepijęs viena iš šių COVID-19 ligos (koronaviruso infekcijos) vakcinų:</w:t>
      </w:r>
    </w:p>
    <w:p w14:paraId="5ACE9B54" w14:textId="77777777" w:rsidR="00D533E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3.1.1.1.1. praėjus vienai savaitei nuo „Comirnaty“ ar „Spikevax“ vakcinos antrosios dozės suleidimo pagal skiepijimo schemą, išskyrus šio nutarimo 3.1.1.1.5 papunktyje nurodytą atvejį;</w:t>
      </w:r>
    </w:p>
    <w:p w14:paraId="4329D515" w14:textId="77777777" w:rsidR="00D533E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lastRenderedPageBreak/>
        <w:t>3.1.1.1.2. praėjus 2 savaitėms nuo „COVID-19 Vaccine Janssen“ vakcinos dozės suleidimo;</w:t>
      </w:r>
    </w:p>
    <w:p w14:paraId="36E0723A" w14:textId="1F1EB7D1" w:rsidR="00D533E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3.1.1.1.3. praėjus 4 savaitėms, bet ne daugiau kaip 13 savaičių nuo pirmos „Vaxzevria“ vakcinos dozės suleidimo,</w:t>
      </w:r>
      <w:r w:rsidR="00416B41" w:rsidRPr="00BE38CC">
        <w:rPr>
          <w:rFonts w:ascii="Times New Roman" w:hAnsi="Times New Roman" w:cs="Times New Roman"/>
          <w:b/>
          <w:bCs/>
          <w:sz w:val="24"/>
          <w:szCs w:val="24"/>
        </w:rPr>
        <w:t xml:space="preserve"> </w:t>
      </w:r>
      <w:r w:rsidRPr="00BE38CC">
        <w:rPr>
          <w:rFonts w:ascii="Times New Roman" w:hAnsi="Times New Roman" w:cs="Times New Roman"/>
          <w:b/>
          <w:bCs/>
          <w:sz w:val="24"/>
          <w:szCs w:val="24"/>
        </w:rPr>
        <w:t>išskyrus šio nutarimo 3.1.1.1.5 papunktyje nurodytą atvejį;</w:t>
      </w:r>
    </w:p>
    <w:p w14:paraId="5B8AEE9D" w14:textId="77777777" w:rsidR="00D533E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3.1.1.1.4. po antros „Vaxzevria“ vakcinos dozės suleidimo pagal skiepijimo schemą;</w:t>
      </w:r>
    </w:p>
    <w:p w14:paraId="37348AD0" w14:textId="75BE19B0" w:rsidR="00150F71"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3.1.1.1.5. praėjus 2 savaitėms nuo „Comirnaty“, „Spikevax“, ar „Vaxzevria“ vakcinos vienos dozės suleidimo asmeniui, kuris persirgo COVID-19 liga (koronaviruso infekcija) ir diagnozė buvo patvirtinta remiantis teigiamu SARS-CoV-2 PGR tyrimo rezultatu;</w:t>
      </w:r>
    </w:p>
    <w:p w14:paraId="3FBBD5D4" w14:textId="77777777" w:rsidR="00150F71" w:rsidRPr="00150F71" w:rsidRDefault="00150F71" w:rsidP="00150F71">
      <w:pPr>
        <w:spacing w:line="276" w:lineRule="auto"/>
        <w:ind w:firstLine="709"/>
        <w:jc w:val="both"/>
        <w:rPr>
          <w:rFonts w:ascii="Times New Roman" w:hAnsi="Times New Roman" w:cs="Times New Roman"/>
          <w:b/>
          <w:bCs/>
          <w:sz w:val="24"/>
          <w:szCs w:val="24"/>
        </w:rPr>
      </w:pPr>
      <w:r w:rsidRPr="00150F71">
        <w:rPr>
          <w:rFonts w:ascii="Times New Roman" w:hAnsi="Times New Roman" w:cs="Times New Roman"/>
          <w:b/>
          <w:bCs/>
          <w:sz w:val="24"/>
          <w:szCs w:val="24"/>
        </w:rPr>
        <w:t>3.1.1.1.6. praėjus vienai savaitei nuo „Comirnaty“ ar „Vaxzevria“ vakcinos antrosios dozės suleidimo, jei pirmajai skiepo dozei buvo naudojama „Vaxzevria“ vakcina, o antrajai – „Comirnaty“ vakcina arba atvirkščiai;</w:t>
      </w:r>
    </w:p>
    <w:p w14:paraId="0BA33258" w14:textId="517CAE38" w:rsidR="003F07C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3.1.1.2. asmuo persirgo COVID-19 liga (koronaviruso infekcija) ir</w:t>
      </w:r>
      <w:r w:rsidR="003F07C5" w:rsidRPr="00BE38CC">
        <w:rPr>
          <w:rFonts w:ascii="Times New Roman" w:hAnsi="Times New Roman" w:cs="Times New Roman"/>
          <w:b/>
          <w:bCs/>
          <w:sz w:val="24"/>
          <w:szCs w:val="24"/>
        </w:rPr>
        <w:t>:</w:t>
      </w:r>
    </w:p>
    <w:p w14:paraId="647B1DFF" w14:textId="31BC2A97" w:rsidR="00D533E5" w:rsidRPr="00BE38CC" w:rsidRDefault="003F07C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3.1.1.2.1.</w:t>
      </w:r>
      <w:r w:rsidR="00D533E5" w:rsidRPr="00BE38CC">
        <w:rPr>
          <w:rFonts w:ascii="Times New Roman" w:hAnsi="Times New Roman" w:cs="Times New Roman"/>
          <w:b/>
          <w:bCs/>
          <w:sz w:val="24"/>
          <w:szCs w:val="24"/>
        </w:rPr>
        <w:t xml:space="preserve"> diagnozė buvo patvirtinta remiantis teigiamu SARS-CoV-2 PGR tyrimo ar antigeno testo rezultatu, o nuo teigiamo tyrimo rezultato praėjo ne daugiau kaip 210 dienų (bet ne anksčiau, nei asmeniui baigėsi paskirtos izoliacijos terminas</w:t>
      </w:r>
      <w:r w:rsidRPr="00BE38CC">
        <w:rPr>
          <w:rFonts w:ascii="Times New Roman" w:hAnsi="Times New Roman" w:cs="Times New Roman"/>
          <w:b/>
          <w:bCs/>
          <w:sz w:val="24"/>
          <w:szCs w:val="24"/>
        </w:rPr>
        <w:t>)</w:t>
      </w:r>
      <w:r w:rsidR="0037433F" w:rsidRPr="00BE38CC">
        <w:rPr>
          <w:rFonts w:ascii="Times New Roman" w:hAnsi="Times New Roman" w:cs="Times New Roman"/>
          <w:b/>
          <w:bCs/>
          <w:sz w:val="24"/>
          <w:szCs w:val="24"/>
        </w:rPr>
        <w:t xml:space="preserve"> </w:t>
      </w:r>
      <w:r w:rsidRPr="00BE38CC">
        <w:rPr>
          <w:rFonts w:ascii="Times New Roman" w:hAnsi="Times New Roman" w:cs="Times New Roman"/>
          <w:b/>
          <w:bCs/>
          <w:sz w:val="24"/>
          <w:szCs w:val="24"/>
        </w:rPr>
        <w:t>arba</w:t>
      </w:r>
    </w:p>
    <w:p w14:paraId="7C39A790" w14:textId="5CF14A5E" w:rsidR="003F07C5" w:rsidRPr="00BE38CC" w:rsidRDefault="003F07C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3.1.1.2.2. asmuo prieš mažiau nei 60 dienų yra gavęs teigiamą (kai nustatomi anti-S, anti-S1 arba anti-RBD IgG antikūnai prieš SARS-CoV-2) kiekybinio ar pusiau kiekybinio serologinio imunologinio tyrimo atsakymą, išskyrus atvejus, kai serologinis tyrimas atliekamas po skiepijimo COVID-19 ligos (koronaviruso infekcijos) vakcina;</w:t>
      </w:r>
    </w:p>
    <w:p w14:paraId="623ABB31" w14:textId="787E8917" w:rsidR="00D533E5" w:rsidRPr="00BE38CC" w:rsidRDefault="00D533E5"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3.1.1.3. asmuo, kuriam atlikus COVID-19 tyrimą gautas neigiamas</w:t>
      </w:r>
      <w:r w:rsidR="00416B41" w:rsidRPr="00BE38CC">
        <w:rPr>
          <w:rFonts w:ascii="Times New Roman" w:hAnsi="Times New Roman" w:cs="Times New Roman"/>
          <w:b/>
          <w:bCs/>
          <w:sz w:val="24"/>
          <w:szCs w:val="24"/>
        </w:rPr>
        <w:t xml:space="preserve"> </w:t>
      </w:r>
      <w:r w:rsidRPr="00BE38CC">
        <w:rPr>
          <w:rFonts w:ascii="Times New Roman" w:hAnsi="Times New Roman" w:cs="Times New Roman"/>
          <w:b/>
          <w:bCs/>
          <w:sz w:val="24"/>
          <w:szCs w:val="24"/>
        </w:rPr>
        <w:t xml:space="preserve">rezultatas, – ne anksčiau nei prieš </w:t>
      </w:r>
      <w:r w:rsidR="00B44F77" w:rsidRPr="00BE38CC">
        <w:rPr>
          <w:rFonts w:ascii="Times New Roman" w:hAnsi="Times New Roman" w:cs="Times New Roman"/>
          <w:b/>
          <w:bCs/>
          <w:sz w:val="24"/>
          <w:szCs w:val="24"/>
        </w:rPr>
        <w:t>48</w:t>
      </w:r>
      <w:r w:rsidRPr="00BE38CC">
        <w:rPr>
          <w:rFonts w:ascii="Times New Roman" w:hAnsi="Times New Roman" w:cs="Times New Roman"/>
          <w:b/>
          <w:bCs/>
          <w:sz w:val="24"/>
          <w:szCs w:val="24"/>
        </w:rPr>
        <w:t xml:space="preserve"> valandas (skaičiuojant nuo ėminio paėmimo momento) atlikus SARS-CoV-2 PGR tyrimą;</w:t>
      </w:r>
    </w:p>
    <w:p w14:paraId="54730B29" w14:textId="54E78D86" w:rsidR="00946626" w:rsidRPr="00BE38CC" w:rsidRDefault="007E6870"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3.1.1.</w:t>
      </w:r>
      <w:r w:rsidR="003F07C5" w:rsidRPr="00BE38CC">
        <w:rPr>
          <w:rFonts w:ascii="Times New Roman" w:hAnsi="Times New Roman" w:cs="Times New Roman"/>
          <w:b/>
          <w:bCs/>
          <w:sz w:val="24"/>
          <w:szCs w:val="24"/>
        </w:rPr>
        <w:t>4</w:t>
      </w:r>
      <w:r w:rsidRPr="00BE38CC">
        <w:rPr>
          <w:rFonts w:ascii="Times New Roman" w:hAnsi="Times New Roman" w:cs="Times New Roman"/>
          <w:b/>
          <w:bCs/>
          <w:sz w:val="24"/>
          <w:szCs w:val="24"/>
        </w:rPr>
        <w:t xml:space="preserve">. </w:t>
      </w:r>
      <w:r w:rsidR="00D533E5" w:rsidRPr="00BE38CC">
        <w:rPr>
          <w:rFonts w:ascii="Times New Roman" w:hAnsi="Times New Roman" w:cs="Times New Roman"/>
          <w:b/>
          <w:bCs/>
          <w:sz w:val="24"/>
          <w:szCs w:val="24"/>
        </w:rPr>
        <w:t>yra vaikas iki 16 metų</w:t>
      </w:r>
      <w:r w:rsidR="009900D7" w:rsidRPr="00BE38CC">
        <w:rPr>
          <w:rFonts w:ascii="Times New Roman" w:hAnsi="Times New Roman" w:cs="Times New Roman"/>
          <w:sz w:val="24"/>
          <w:szCs w:val="24"/>
        </w:rPr>
        <w:t>;“.</w:t>
      </w:r>
    </w:p>
    <w:p w14:paraId="5603E430" w14:textId="6FD0E1F4" w:rsidR="002B7C13" w:rsidRPr="00BE38CC" w:rsidRDefault="003E79D3"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1.</w:t>
      </w:r>
      <w:r w:rsidR="002B7C13" w:rsidRPr="00BE38CC">
        <w:rPr>
          <w:rFonts w:ascii="Times New Roman" w:hAnsi="Times New Roman" w:cs="Times New Roman"/>
          <w:sz w:val="24"/>
          <w:szCs w:val="24"/>
        </w:rPr>
        <w:t>3</w:t>
      </w:r>
      <w:r w:rsidRPr="00BE38CC">
        <w:rPr>
          <w:rFonts w:ascii="Times New Roman" w:hAnsi="Times New Roman" w:cs="Times New Roman"/>
          <w:sz w:val="24"/>
          <w:szCs w:val="24"/>
        </w:rPr>
        <w:t xml:space="preserve">. </w:t>
      </w:r>
      <w:r w:rsidR="002B7C13" w:rsidRPr="00BE38CC">
        <w:rPr>
          <w:rFonts w:ascii="Times New Roman" w:hAnsi="Times New Roman" w:cs="Times New Roman"/>
          <w:sz w:val="24"/>
          <w:szCs w:val="24"/>
        </w:rPr>
        <w:t>Pakeisti 3.1.2 papunkčio pirmąją pastraipą ir ją išdėstyti taip:</w:t>
      </w:r>
    </w:p>
    <w:p w14:paraId="73574AF0" w14:textId="0D0E955E" w:rsidR="002B7C13" w:rsidRPr="00BE38CC" w:rsidRDefault="002B7C13"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w:t>
      </w:r>
      <w:r w:rsidR="004B1D21" w:rsidRPr="00BE38CC">
        <w:rPr>
          <w:rFonts w:ascii="Times New Roman" w:hAnsi="Times New Roman" w:cs="Times New Roman"/>
          <w:sz w:val="24"/>
          <w:szCs w:val="24"/>
        </w:rPr>
        <w:t xml:space="preserve">, </w:t>
      </w:r>
      <w:r w:rsidR="004B1D21" w:rsidRPr="00BE38CC">
        <w:rPr>
          <w:rFonts w:ascii="Times New Roman" w:hAnsi="Times New Roman" w:cs="Times New Roman"/>
          <w:b/>
          <w:bCs/>
          <w:sz w:val="24"/>
          <w:szCs w:val="24"/>
        </w:rPr>
        <w:t>išskyrus šio nutarimo 3.1.2</w:t>
      </w:r>
      <w:r w:rsidR="004B1D21" w:rsidRPr="00BE38CC">
        <w:rPr>
          <w:rFonts w:ascii="Times New Roman" w:hAnsi="Times New Roman" w:cs="Times New Roman"/>
          <w:b/>
          <w:bCs/>
          <w:sz w:val="24"/>
          <w:szCs w:val="24"/>
          <w:vertAlign w:val="superscript"/>
        </w:rPr>
        <w:t>1</w:t>
      </w:r>
      <w:r w:rsidR="004B1D21" w:rsidRPr="00BE38CC">
        <w:rPr>
          <w:rFonts w:ascii="Times New Roman" w:hAnsi="Times New Roman" w:cs="Times New Roman"/>
          <w:b/>
          <w:bCs/>
          <w:sz w:val="24"/>
          <w:szCs w:val="24"/>
        </w:rPr>
        <w:t xml:space="preserve"> papunktyje nurodytus atvejus,</w:t>
      </w:r>
      <w:r w:rsidRPr="00BE38CC">
        <w:rPr>
          <w:rFonts w:ascii="Times New Roman" w:hAnsi="Times New Roman" w:cs="Times New Roman"/>
          <w:sz w:val="24"/>
          <w:szCs w:val="24"/>
        </w:rPr>
        <w:t xml:space="preserve"> organizuojami užtikrinant valstybės lygio ekstremaliosios situacijos operacijų vadovo nustatytas asmenų srautų valdymo, saugaus atstumo laikymosi</w:t>
      </w:r>
      <w:r w:rsidR="00982882" w:rsidRPr="00BE38CC">
        <w:rPr>
          <w:rFonts w:ascii="Times New Roman" w:hAnsi="Times New Roman" w:cs="Times New Roman"/>
          <w:sz w:val="24"/>
          <w:szCs w:val="24"/>
        </w:rPr>
        <w:t xml:space="preserve"> </w:t>
      </w:r>
      <w:r w:rsidR="00982882" w:rsidRPr="00BE38CC">
        <w:rPr>
          <w:rFonts w:ascii="Times New Roman" w:hAnsi="Times New Roman" w:cs="Times New Roman"/>
          <w:b/>
          <w:bCs/>
          <w:sz w:val="24"/>
          <w:szCs w:val="24"/>
        </w:rPr>
        <w:t>sąlygas</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būtinas</w:t>
      </w:r>
      <w:r w:rsidRPr="00BE38CC">
        <w:rPr>
          <w:rFonts w:ascii="Times New Roman" w:hAnsi="Times New Roman" w:cs="Times New Roman"/>
          <w:sz w:val="24"/>
          <w:szCs w:val="24"/>
        </w:rPr>
        <w:t xml:space="preserve"> </w:t>
      </w:r>
      <w:r w:rsidR="000E5013" w:rsidRPr="00BE38CC">
        <w:rPr>
          <w:rFonts w:ascii="Times New Roman" w:hAnsi="Times New Roman" w:cs="Times New Roman"/>
          <w:b/>
          <w:bCs/>
          <w:sz w:val="24"/>
          <w:szCs w:val="24"/>
        </w:rPr>
        <w:t>kit</w:t>
      </w:r>
      <w:r w:rsidR="00982882" w:rsidRPr="00BE38CC">
        <w:rPr>
          <w:rFonts w:ascii="Times New Roman" w:hAnsi="Times New Roman" w:cs="Times New Roman"/>
          <w:b/>
          <w:bCs/>
          <w:sz w:val="24"/>
          <w:szCs w:val="24"/>
        </w:rPr>
        <w:t>u</w:t>
      </w:r>
      <w:r w:rsidR="000E5013" w:rsidRPr="00BE38CC">
        <w:rPr>
          <w:rFonts w:ascii="Times New Roman" w:hAnsi="Times New Roman" w:cs="Times New Roman"/>
          <w:b/>
          <w:bCs/>
          <w:sz w:val="24"/>
          <w:szCs w:val="24"/>
        </w:rPr>
        <w:t xml:space="preserve">s </w:t>
      </w:r>
      <w:r w:rsidRPr="00BE38CC">
        <w:rPr>
          <w:rFonts w:ascii="Times New Roman" w:hAnsi="Times New Roman" w:cs="Times New Roman"/>
          <w:sz w:val="24"/>
          <w:szCs w:val="24"/>
        </w:rPr>
        <w:t xml:space="preserve">visuomenės sveikatos saugos, higienos, asmenų aprūpinimo būtinosiomis asmeninėmis apsaugos priemonėmis </w:t>
      </w:r>
      <w:r w:rsidRPr="00BE38CC">
        <w:rPr>
          <w:rFonts w:ascii="Times New Roman" w:hAnsi="Times New Roman" w:cs="Times New Roman"/>
          <w:strike/>
          <w:sz w:val="24"/>
          <w:szCs w:val="24"/>
        </w:rPr>
        <w:t>sąlyga</w:t>
      </w:r>
      <w:r w:rsidR="00966753" w:rsidRPr="00BE38CC">
        <w:rPr>
          <w:rFonts w:ascii="Times New Roman" w:hAnsi="Times New Roman" w:cs="Times New Roman"/>
          <w:strike/>
          <w:sz w:val="24"/>
          <w:szCs w:val="24"/>
        </w:rPr>
        <w:t>s</w:t>
      </w:r>
      <w:r w:rsidR="00B829FF" w:rsidRPr="00BE38CC">
        <w:rPr>
          <w:rFonts w:ascii="Times New Roman" w:hAnsi="Times New Roman" w:cs="Times New Roman"/>
          <w:sz w:val="24"/>
          <w:szCs w:val="24"/>
        </w:rPr>
        <w:t xml:space="preserve"> </w:t>
      </w:r>
      <w:r w:rsidR="00B829FF" w:rsidRPr="00BE38CC">
        <w:rPr>
          <w:rFonts w:ascii="Times New Roman" w:hAnsi="Times New Roman" w:cs="Times New Roman"/>
          <w:b/>
          <w:bCs/>
          <w:sz w:val="24"/>
          <w:szCs w:val="24"/>
        </w:rPr>
        <w:t>ir</w:t>
      </w:r>
      <w:r w:rsidRPr="00BE38CC">
        <w:rPr>
          <w:rFonts w:ascii="Times New Roman" w:hAnsi="Times New Roman" w:cs="Times New Roman"/>
          <w:sz w:val="24"/>
          <w:szCs w:val="24"/>
        </w:rPr>
        <w:t xml:space="preserve"> </w:t>
      </w:r>
      <w:r w:rsidRPr="00BE38CC">
        <w:rPr>
          <w:rFonts w:ascii="Times New Roman" w:hAnsi="Times New Roman" w:cs="Times New Roman"/>
          <w:b/>
          <w:bCs/>
          <w:sz w:val="24"/>
          <w:szCs w:val="24"/>
        </w:rPr>
        <w:t xml:space="preserve">kitus susijusius reikalavimus </w:t>
      </w:r>
      <w:r w:rsidRPr="00BE38CC">
        <w:rPr>
          <w:rFonts w:ascii="Times New Roman" w:hAnsi="Times New Roman" w:cs="Times New Roman"/>
          <w:strike/>
          <w:sz w:val="24"/>
          <w:szCs w:val="24"/>
        </w:rPr>
        <w:t>ir</w:t>
      </w:r>
      <w:r w:rsidRPr="00BE38CC">
        <w:rPr>
          <w:rFonts w:ascii="Times New Roman" w:hAnsi="Times New Roman" w:cs="Times New Roman"/>
          <w:sz w:val="24"/>
          <w:szCs w:val="24"/>
        </w:rPr>
        <w:t xml:space="preserve"> </w:t>
      </w:r>
      <w:r w:rsidRPr="00BE38CC">
        <w:rPr>
          <w:rFonts w:ascii="Times New Roman" w:hAnsi="Times New Roman" w:cs="Times New Roman"/>
          <w:b/>
          <w:bCs/>
          <w:sz w:val="24"/>
          <w:szCs w:val="24"/>
        </w:rPr>
        <w:t xml:space="preserve">bei </w:t>
      </w:r>
      <w:r w:rsidRPr="00BE38CC">
        <w:rPr>
          <w:rFonts w:ascii="Times New Roman" w:hAnsi="Times New Roman" w:cs="Times New Roman"/>
          <w:sz w:val="24"/>
          <w:szCs w:val="24"/>
        </w:rPr>
        <w:t>laikantis šių reikalavimų:“.</w:t>
      </w:r>
    </w:p>
    <w:p w14:paraId="14037ED9" w14:textId="24F44246" w:rsidR="001D62DE" w:rsidRPr="001D62DE" w:rsidRDefault="002B7C13" w:rsidP="001D62DE">
      <w:pPr>
        <w:spacing w:line="276" w:lineRule="auto"/>
        <w:ind w:firstLine="709"/>
        <w:jc w:val="both"/>
        <w:rPr>
          <w:rFonts w:ascii="Times New Roman" w:hAnsi="Times New Roman" w:cs="Times New Roman"/>
          <w:sz w:val="24"/>
          <w:szCs w:val="24"/>
        </w:rPr>
      </w:pPr>
      <w:r w:rsidRPr="001D62DE">
        <w:rPr>
          <w:rFonts w:ascii="Times New Roman" w:hAnsi="Times New Roman" w:cs="Times New Roman"/>
          <w:sz w:val="24"/>
          <w:szCs w:val="24"/>
        </w:rPr>
        <w:t>1.4.</w:t>
      </w:r>
      <w:r w:rsidR="001D62DE" w:rsidRPr="001D62DE">
        <w:rPr>
          <w:rFonts w:ascii="Times New Roman" w:hAnsi="Times New Roman" w:cs="Times New Roman"/>
          <w:sz w:val="24"/>
          <w:szCs w:val="24"/>
        </w:rPr>
        <w:t xml:space="preserve"> Pakeisti 3.1.2.4 papunktį ir jį išdėstyti taip:</w:t>
      </w:r>
    </w:p>
    <w:p w14:paraId="3EEAF626" w14:textId="6A17A64D" w:rsidR="001D62DE" w:rsidRPr="001D62DE" w:rsidRDefault="001D62DE" w:rsidP="001D62DE">
      <w:pPr>
        <w:ind w:firstLine="709"/>
        <w:jc w:val="both"/>
        <w:rPr>
          <w:rFonts w:ascii="Times New Roman" w:hAnsi="Times New Roman" w:cs="Times New Roman"/>
          <w:strike/>
          <w:sz w:val="24"/>
          <w:szCs w:val="24"/>
        </w:rPr>
      </w:pPr>
      <w:r>
        <w:rPr>
          <w:rFonts w:ascii="Times New Roman" w:hAnsi="Times New Roman" w:cs="Times New Roman"/>
          <w:sz w:val="24"/>
          <w:szCs w:val="24"/>
        </w:rPr>
        <w:t>„</w:t>
      </w:r>
      <w:r w:rsidRPr="001D62DE">
        <w:rPr>
          <w:rFonts w:ascii="Times New Roman" w:hAnsi="Times New Roman" w:cs="Times New Roman"/>
          <w:strike/>
          <w:sz w:val="24"/>
          <w:szCs w:val="24"/>
        </w:rPr>
        <w:t>3.1.2.4. uždarose ir atvirose erdvėse organizuojamuose renginiuose, kuriuose žiūrovai ir (ar) dalyviai renginį stebi ne tik iš sėdimų vietų, žiūrovų ir (ar) dalyvių skaičius neribojamas, tačiau juose gali dalyvauti tik asmenys, atitinkantys vieną iš šių kriterijų:</w:t>
      </w:r>
    </w:p>
    <w:p w14:paraId="56F1D45D"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3.1.2.4.1. kai asmuo yra pasiskiepijęs viena iš šių COVID-19 ligos (koronaviruso infekcijos) vakcinų:</w:t>
      </w:r>
    </w:p>
    <w:p w14:paraId="166CD558"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3.1.2.4.1.1. praėjus vienai savaitei nuo „Comirnaty“ ar „Spikevax“ vakcinos antrosios dozės suleidimo pagal skiepijimo schemą, išskyrus šio nutarimo 3.1.2.4.1.5 papunktyje nurodytą atvejį;</w:t>
      </w:r>
    </w:p>
    <w:p w14:paraId="68415779"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3.1.2.4.1.2. praėjus 2 savaitėms nuo „COVID-19 Vaccine Janssen“ vakcinos dozės suleidimo;</w:t>
      </w:r>
    </w:p>
    <w:p w14:paraId="2DC5BA3D"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3.1.2.4.1.3. praėjus 4 savaitėms, bet ne daugiau kaip 13 savaičių nuo pirmos „Vaxzevria“ vakcinos dozės suleidimo, išskyrus šio nutarimo 3.1.2.4.1.5 papunktyje nurodytą atvejį;</w:t>
      </w:r>
    </w:p>
    <w:p w14:paraId="1586849D"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3.1.2.4.1.4. po antros „Vaxzevria“ vakcinos dozės suleidimo pagal skiepijimo schemą;</w:t>
      </w:r>
    </w:p>
    <w:p w14:paraId="649A3554"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 xml:space="preserve">3.1.2.4.1.5. praėjus 2 savaitėms nuo „Comirnaty“, „Spikevax“, „COVID-19 Vaccine Janssen“ ar „Vaxzevria“ vakcinos vienos dozės suleidimo asmeniui, kuris persirgo COVID-19 liga </w:t>
      </w:r>
      <w:r w:rsidRPr="001D62DE">
        <w:rPr>
          <w:rFonts w:ascii="Times New Roman" w:hAnsi="Times New Roman" w:cs="Times New Roman"/>
          <w:strike/>
          <w:sz w:val="24"/>
          <w:szCs w:val="24"/>
        </w:rPr>
        <w:lastRenderedPageBreak/>
        <w:t>(koronaviruso infekcija) ir diagnozė buvo patvirtinta remiantis teigiamu SARS-CoV-2 PGR tyrimo rezultatu;</w:t>
      </w:r>
    </w:p>
    <w:p w14:paraId="0AFCBD7F"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3.1.2.4.2. asmuo persirgo COVID-19 liga (koronaviruso infekcija) ir diagnozė buvo patvirtinta remiantis teigiamu SARS-CoV-2 PGR tyrimo ar antigeno testo rezultatu, o nuo teigiamo tyrimo rezultato praėjo ne daugiau kaip 210 dienų (bet ne anksčiau, nei asmeniui baigėsi paskirtos izoliacijos terminas);</w:t>
      </w:r>
    </w:p>
    <w:p w14:paraId="1CFE6CC8"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3.1.2.4.3. asmuo, kuriam atlikus COVID-19 tyrimą gautas neigiamas rezultatas, – ne anksčiau nei prieš 72 valandas (skaičiuojant nuo ėminio paėmimo momento) atlikus SARS-CoV-2 PGR tyrimą arba ne anksčiau nei prieš 48 valandas (skaičiuojant nuo ėminio paėmimo momento) atlikus antigeno testą;</w:t>
      </w:r>
    </w:p>
    <w:p w14:paraId="679FFE9C" w14:textId="77777777" w:rsidR="001D62DE" w:rsidRPr="001D62DE" w:rsidRDefault="001D62DE" w:rsidP="001D62DE">
      <w:pPr>
        <w:ind w:firstLine="709"/>
        <w:jc w:val="both"/>
        <w:rPr>
          <w:rFonts w:ascii="Times New Roman" w:hAnsi="Times New Roman" w:cs="Times New Roman"/>
          <w:strike/>
          <w:sz w:val="24"/>
          <w:szCs w:val="24"/>
        </w:rPr>
      </w:pPr>
      <w:r w:rsidRPr="001D62DE">
        <w:rPr>
          <w:rFonts w:ascii="Times New Roman" w:hAnsi="Times New Roman" w:cs="Times New Roman"/>
          <w:strike/>
          <w:sz w:val="24"/>
          <w:szCs w:val="24"/>
        </w:rPr>
        <w:t>3.1.2.4.4. yra vaikas iki 16 metų;</w:t>
      </w:r>
    </w:p>
    <w:p w14:paraId="65261289" w14:textId="6E6BFB2C" w:rsidR="001D62DE" w:rsidRPr="001D62DE" w:rsidRDefault="001D62DE" w:rsidP="001D62DE">
      <w:pPr>
        <w:spacing w:line="276" w:lineRule="auto"/>
        <w:ind w:firstLine="709"/>
        <w:jc w:val="both"/>
        <w:rPr>
          <w:rFonts w:ascii="Times New Roman" w:hAnsi="Times New Roman" w:cs="Times New Roman"/>
          <w:b/>
          <w:bCs/>
          <w:color w:val="000000"/>
          <w:sz w:val="24"/>
          <w:szCs w:val="24"/>
          <w:shd w:val="clear" w:color="auto" w:fill="FFFFFF"/>
        </w:rPr>
      </w:pPr>
      <w:r w:rsidRPr="001D62DE">
        <w:rPr>
          <w:rFonts w:ascii="Times New Roman" w:hAnsi="Times New Roman" w:cs="Times New Roman"/>
          <w:b/>
          <w:bCs/>
          <w:color w:val="000000"/>
          <w:sz w:val="24"/>
          <w:szCs w:val="24"/>
          <w:shd w:val="clear" w:color="auto" w:fill="FFFFFF"/>
        </w:rPr>
        <w:t>3.1.2.4. uždarose ir atvirose erdvėse organizuojamuose renginiuose, kuriuose žiūrovai ir (ar) dalyviai renginį stebi ne tik iš sėdimų vietų, žiūrovų ir (ar) dalyvių skaičius neribojamas, tačiau juose gali dalyvauti tik asmenys, atitinkantys vieną iš šių kriterijų:</w:t>
      </w:r>
    </w:p>
    <w:p w14:paraId="00A20B75"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 kai asmuo yra pasiskiepijęs viena iš šių COVID-19 ligos (koronaviruso infekcijos) vakcinų:</w:t>
      </w:r>
    </w:p>
    <w:p w14:paraId="639E3A61"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3.1.2.4.1.1. praėjus vienai savaitei nuo „Comirnaty“ ar „Spikevax“ vakcinos antrosios dozės suleidimo pagal skiepijimo schemą, išskyrus šio nutarimo 3.1.2.4.1.5 papunktyje nurodytą atvejį;</w:t>
      </w:r>
    </w:p>
    <w:p w14:paraId="483281E4"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3.1.2.4.1.2. praėjus 2 savaitėms nuo „COVID-19 Vaccine Janssen“ vakcinos dozės suleidimo;</w:t>
      </w:r>
    </w:p>
    <w:p w14:paraId="54ADE749"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3.1.2.4.1.3. praėjus 4 savaitėms, bet ne daugiau kaip 13 savaičių nuo pirmos „Vaxzevria“ vakcinos dozės suleidimo, išskyrus šio nutarimo 3.1.2.4.1.5 papunktyje nurodytą atvejį;</w:t>
      </w:r>
    </w:p>
    <w:p w14:paraId="2E8EC518"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3.1.2.4.1.4. po antros „Vaxzevria“ vakcinos dozės suleidimo pagal skiepijimo schemą;</w:t>
      </w:r>
    </w:p>
    <w:p w14:paraId="362C00F0"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3.1.2.4.1.5. praėjus 2 savaitėms nuo „Comirnaty“, „Spikevax“, ar „Vaxzevria“ vakcinos vienos dozės suleidimo asmeniui, kuris persirgo COVID-19 liga (koronaviruso infekcija) ir diagnozė buvo patvirtinta remiantis teigiamu SARS-CoV-2 PGR tyrimo rezultatu;</w:t>
      </w:r>
    </w:p>
    <w:p w14:paraId="512CBB26"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3.1.2.4.1.6. praėjus vienai savaitei nuo „Comirnaty“ ar „Vaxzevria“ vakcinos antrosios dozės suleidimo, jei pirmajai skiepo dozei buvo naudojama „Vaxzevria“ vakcina, o antrajai – „Comirnaty“ vakcina arba atvirkščiai;</w:t>
      </w:r>
    </w:p>
    <w:p w14:paraId="3C1470FB"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3.1.2.4.2. asmuo persirgo COVID-19 liga (koronaviruso infekcija) ir:</w:t>
      </w:r>
    </w:p>
    <w:p w14:paraId="773F0E4B"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3.1.2.4.2.1. diagnozė buvo patvirtinta remiantis teigiamu SARS-CoV-2 PGR tyrimo ar antigeno testo rezultatu, o nuo teigiamo tyrimo rezultato praėjo ne daugiau kaip 210 dienų (bet ne anksčiau, nei asmeniui baigėsi paskirtos izoliacijos terminas) arba</w:t>
      </w:r>
    </w:p>
    <w:p w14:paraId="49144D87"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3.1.2.4.2.2. asmuo prieš mažiau nei 60 dienų yra gavęs teigiamą (kai nustatomi anti-S, anti-S1 arba anti-RBD IgG antikūnai prieš SARS-CoV-2) kiekybinio ar pusiau kiekybinio serologinio imunologinio tyrimo atsakymą, išskyrus atvejus, kai serologinis tyrimas atliekamas po skiepijimo COVID-19 ligos (koronaviruso infekcijos) vakcina;</w:t>
      </w:r>
    </w:p>
    <w:p w14:paraId="2AEF1EAB" w14:textId="77777777" w:rsidR="001D62DE" w:rsidRPr="001D62DE" w:rsidRDefault="001D62DE" w:rsidP="001D62DE">
      <w:pPr>
        <w:spacing w:line="276" w:lineRule="auto"/>
        <w:ind w:firstLine="709"/>
        <w:jc w:val="both"/>
        <w:rPr>
          <w:rFonts w:ascii="Times New Roman" w:hAnsi="Times New Roman" w:cs="Times New Roman"/>
          <w:b/>
          <w:bCs/>
          <w:sz w:val="24"/>
          <w:szCs w:val="24"/>
        </w:rPr>
      </w:pPr>
      <w:r w:rsidRPr="001D62DE">
        <w:rPr>
          <w:rFonts w:ascii="Times New Roman" w:hAnsi="Times New Roman" w:cs="Times New Roman"/>
          <w:b/>
          <w:bCs/>
          <w:sz w:val="24"/>
          <w:szCs w:val="24"/>
        </w:rPr>
        <w:t>3.1.4.2.3. asmuo, kuriam atlikus COVID-19 tyrimą gautas neigiamas rezultatas, – ne anksčiau nei prieš 48 valandas (skaičiuojant nuo ėminio paėmimo momento) atlikus SARS-CoV-2 PGR tyrimą;</w:t>
      </w:r>
    </w:p>
    <w:p w14:paraId="32784BCE" w14:textId="77777777" w:rsidR="001D62DE" w:rsidRPr="000B1604" w:rsidRDefault="001D62DE" w:rsidP="001D62DE">
      <w:pPr>
        <w:spacing w:line="276" w:lineRule="auto"/>
        <w:ind w:firstLine="709"/>
        <w:jc w:val="both"/>
        <w:rPr>
          <w:rFonts w:ascii="Times New Roman" w:hAnsi="Times New Roman" w:cs="Times New Roman"/>
          <w:sz w:val="24"/>
          <w:szCs w:val="24"/>
        </w:rPr>
      </w:pPr>
      <w:r w:rsidRPr="001D62DE">
        <w:rPr>
          <w:rFonts w:ascii="Times New Roman" w:hAnsi="Times New Roman" w:cs="Times New Roman"/>
          <w:b/>
          <w:bCs/>
          <w:sz w:val="24"/>
          <w:szCs w:val="24"/>
        </w:rPr>
        <w:t>3.1.4.2.4. yra vaikas iki 16 metų;</w:t>
      </w:r>
      <w:r w:rsidRPr="001D62DE">
        <w:rPr>
          <w:rFonts w:ascii="Times New Roman" w:hAnsi="Times New Roman" w:cs="Times New Roman"/>
          <w:sz w:val="24"/>
          <w:szCs w:val="24"/>
        </w:rPr>
        <w:t>“.</w:t>
      </w:r>
    </w:p>
    <w:p w14:paraId="00413A93" w14:textId="4F5D754D" w:rsidR="003E79D3" w:rsidRPr="00BE38CC" w:rsidRDefault="001D62DE"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3E79D3" w:rsidRPr="00BE38CC">
        <w:rPr>
          <w:rFonts w:ascii="Times New Roman" w:hAnsi="Times New Roman" w:cs="Times New Roman"/>
          <w:sz w:val="24"/>
          <w:szCs w:val="24"/>
        </w:rPr>
        <w:t>Pripažinti netekusi</w:t>
      </w:r>
      <w:r w:rsidR="00CC4F4B" w:rsidRPr="00BE38CC">
        <w:rPr>
          <w:rFonts w:ascii="Times New Roman" w:hAnsi="Times New Roman" w:cs="Times New Roman"/>
          <w:sz w:val="24"/>
          <w:szCs w:val="24"/>
        </w:rPr>
        <w:t>u</w:t>
      </w:r>
      <w:r w:rsidR="003E79D3" w:rsidRPr="00BE38CC">
        <w:rPr>
          <w:rFonts w:ascii="Times New Roman" w:hAnsi="Times New Roman" w:cs="Times New Roman"/>
          <w:sz w:val="24"/>
          <w:szCs w:val="24"/>
        </w:rPr>
        <w:t xml:space="preserve"> galios 3.1.2</w:t>
      </w:r>
      <w:r w:rsidR="00A13B13" w:rsidRPr="00BE38CC">
        <w:rPr>
          <w:rFonts w:ascii="Times New Roman" w:hAnsi="Times New Roman" w:cs="Times New Roman"/>
          <w:sz w:val="24"/>
          <w:szCs w:val="24"/>
        </w:rPr>
        <w:t xml:space="preserve"> </w:t>
      </w:r>
      <w:r w:rsidR="003E79D3" w:rsidRPr="00BE38CC">
        <w:rPr>
          <w:rFonts w:ascii="Times New Roman" w:hAnsi="Times New Roman" w:cs="Times New Roman"/>
          <w:sz w:val="24"/>
          <w:szCs w:val="24"/>
        </w:rPr>
        <w:t>papunk</w:t>
      </w:r>
      <w:r w:rsidR="00CC4F4B" w:rsidRPr="00BE38CC">
        <w:rPr>
          <w:rFonts w:ascii="Times New Roman" w:hAnsi="Times New Roman" w:cs="Times New Roman"/>
          <w:sz w:val="24"/>
          <w:szCs w:val="24"/>
        </w:rPr>
        <w:t>tį</w:t>
      </w:r>
      <w:r w:rsidR="00586E89" w:rsidRPr="00BE38CC">
        <w:rPr>
          <w:rFonts w:ascii="Times New Roman" w:hAnsi="Times New Roman" w:cs="Times New Roman"/>
          <w:sz w:val="24"/>
          <w:szCs w:val="24"/>
        </w:rPr>
        <w:t>.</w:t>
      </w:r>
    </w:p>
    <w:p w14:paraId="77A1FBF9" w14:textId="50036294" w:rsidR="007A2B5C" w:rsidRPr="00BE38CC" w:rsidRDefault="007A2B5C" w:rsidP="00BF3A52">
      <w:pPr>
        <w:spacing w:line="276" w:lineRule="auto"/>
        <w:ind w:firstLine="709"/>
        <w:jc w:val="both"/>
        <w:rPr>
          <w:rFonts w:ascii="Times New Roman" w:hAnsi="Times New Roman" w:cs="Times New Roman"/>
          <w:strike/>
          <w:sz w:val="24"/>
          <w:szCs w:val="24"/>
        </w:rPr>
      </w:pPr>
      <w:r w:rsidRPr="00BE38CC">
        <w:rPr>
          <w:rFonts w:ascii="Times New Roman" w:hAnsi="Times New Roman" w:cs="Times New Roman"/>
          <w:strike/>
          <w:sz w:val="24"/>
          <w:szCs w:val="24"/>
        </w:rPr>
        <w:t xml:space="preserve">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 </w:t>
      </w:r>
      <w:r w:rsidRPr="00BE38CC">
        <w:rPr>
          <w:rFonts w:ascii="Times New Roman" w:hAnsi="Times New Roman" w:cs="Times New Roman"/>
          <w:strike/>
          <w:sz w:val="24"/>
          <w:szCs w:val="24"/>
        </w:rPr>
        <w:lastRenderedPageBreak/>
        <w:t>organizuojami užtikrinant valstybės lygio ekstremaliosios situacijos operacijų vadovo nustatytas asmenų srautų valdymo, saugaus atstumo laikymosi, būtinas visuomenės sveikatos saugos, higienos, asmenų aprūpinimo būtinosiomis asmeninėmis apsaugos priemonėmis sąlygas ir laikantis šių reikalavimų:</w:t>
      </w:r>
    </w:p>
    <w:p w14:paraId="1C4C8535"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1" w:name="part_9f627f8efc254b1db7fddbd902e66674"/>
      <w:bookmarkEnd w:id="1"/>
      <w:r w:rsidRPr="00BE38CC">
        <w:rPr>
          <w:rFonts w:ascii="Times New Roman" w:hAnsi="Times New Roman" w:cs="Times New Roman"/>
          <w:strike/>
          <w:sz w:val="24"/>
          <w:szCs w:val="24"/>
        </w:rPr>
        <w:t>3.1.2.1. užtikrinamas bilietų platinimas elektroniniu būdu ir (arba) žiūrovų ir (ar) dalyvių registravimas bei kontroliuojamas žiūrovų ir (ar) dalyvių patekimas į renginio vietą;</w:t>
      </w:r>
    </w:p>
    <w:p w14:paraId="3E9EFE92"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2" w:name="part_746dae2c1d064ce29d5782836971ba13"/>
      <w:bookmarkEnd w:id="2"/>
      <w:r w:rsidRPr="00BE38CC">
        <w:rPr>
          <w:rFonts w:ascii="Times New Roman" w:hAnsi="Times New Roman" w:cs="Times New Roman"/>
          <w:strike/>
          <w:sz w:val="24"/>
          <w:szCs w:val="24"/>
        </w:rPr>
        <w:t>3.1.2.2. uždarose erdvėse organizuojamuose renginiuose žiūrovai ir (ar) dalyviai renginį stebi tik iš sėdimų vietų (išskyrus atvejus, kai organizuojamos gyvūnų parodos), užpildoma ne daugiau kaip 75 proc. visų sėdimų vietų, išskyrus šio nutarimo 3.1.2.4 papunktyje nurodytu atveju;</w:t>
      </w:r>
    </w:p>
    <w:p w14:paraId="74990958"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3" w:name="part_ce1795c5de3f40b6ac85156af6c99b6e"/>
      <w:bookmarkEnd w:id="3"/>
      <w:r w:rsidRPr="00BE38CC">
        <w:rPr>
          <w:rFonts w:ascii="Times New Roman" w:hAnsi="Times New Roman" w:cs="Times New Roman"/>
          <w:strike/>
          <w:sz w:val="24"/>
          <w:szCs w:val="24"/>
        </w:rPr>
        <w:t>3.1.2.3. atvirose erdvėse organizuojamuose renginiuose žiūrovai ir (ar) dalyviai renginį stebi tik iš sėdimų vietų (išskyrus šio nutarimo 3.1.2.3</w:t>
      </w:r>
      <w:r w:rsidRPr="00BE38CC">
        <w:rPr>
          <w:rFonts w:ascii="Times New Roman" w:hAnsi="Times New Roman" w:cs="Times New Roman"/>
          <w:strike/>
          <w:sz w:val="24"/>
          <w:szCs w:val="24"/>
          <w:vertAlign w:val="superscript"/>
        </w:rPr>
        <w:t>1</w:t>
      </w:r>
      <w:r w:rsidRPr="00BE38CC">
        <w:rPr>
          <w:rFonts w:ascii="Times New Roman" w:hAnsi="Times New Roman" w:cs="Times New Roman"/>
          <w:strike/>
          <w:sz w:val="24"/>
          <w:szCs w:val="24"/>
        </w:rPr>
        <w:t xml:space="preserve"> ir 3.1.2.4 papunkčiuose nurodytus atvejus ir kai organizuojamos gyvūnų parodos);</w:t>
      </w:r>
    </w:p>
    <w:p w14:paraId="2E085ACC"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4" w:name="part_b173def5a17d4665a83d393c39f2a099"/>
      <w:bookmarkEnd w:id="4"/>
      <w:r w:rsidRPr="00BE38CC">
        <w:rPr>
          <w:rFonts w:ascii="Times New Roman" w:hAnsi="Times New Roman" w:cs="Times New Roman"/>
          <w:strike/>
          <w:sz w:val="24"/>
          <w:szCs w:val="24"/>
        </w:rPr>
        <w:t>3.1.2.3</w:t>
      </w:r>
      <w:r w:rsidRPr="00BE38CC">
        <w:rPr>
          <w:rFonts w:ascii="Times New Roman" w:hAnsi="Times New Roman" w:cs="Times New Roman"/>
          <w:strike/>
          <w:sz w:val="24"/>
          <w:szCs w:val="24"/>
          <w:vertAlign w:val="superscript"/>
        </w:rPr>
        <w:t>1</w:t>
      </w:r>
      <w:r w:rsidRPr="00BE38CC">
        <w:rPr>
          <w:rFonts w:ascii="Times New Roman" w:hAnsi="Times New Roman" w:cs="Times New Roman"/>
          <w:strike/>
          <w:sz w:val="24"/>
          <w:szCs w:val="24"/>
        </w:rPr>
        <w:t>. atvirose viešose erdvėse organizuojamuose nekomerciniuose renginiuose, įskaitant valstybės švenčių ir atmintinų dienų renginius, kurie trunka iki 2 valandų, žiūrovai ir (ar) dalyviai renginį stebi iš sėdimų ir (ar) stovimų vietų, taip pat šiems renginiams netaikomi šio nutarimo 3.1.2.1 papunktyje nustatyti reikalavimai;</w:t>
      </w:r>
    </w:p>
    <w:p w14:paraId="11901842"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5" w:name="part_569d37ab5d094f32b37bfe14ba6ebd08"/>
      <w:bookmarkEnd w:id="5"/>
      <w:r w:rsidRPr="00BE38CC">
        <w:rPr>
          <w:rFonts w:ascii="Times New Roman" w:hAnsi="Times New Roman" w:cs="Times New Roman"/>
          <w:strike/>
          <w:sz w:val="24"/>
          <w:szCs w:val="24"/>
        </w:rPr>
        <w:t>3.1.2.4. uždarose ir atvirose erdvėse organizuojamuose renginiuose, kuriuose žiūrovai ir (ar) dalyviai renginį stebi ne tik iš sėdimų vietų, žiūrovų ir (ar) dalyvių skaičius neribojamas, tačiau juose gali dalyvauti tik asmenys, atitinkantys vieną iš šių kriterijų:</w:t>
      </w:r>
    </w:p>
    <w:p w14:paraId="5FFF4EC7"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6" w:name="part_d1badd675db44e888dd2e8827b13813a"/>
      <w:bookmarkEnd w:id="6"/>
      <w:r w:rsidRPr="00BE38CC">
        <w:rPr>
          <w:rFonts w:ascii="Times New Roman" w:hAnsi="Times New Roman" w:cs="Times New Roman"/>
          <w:strike/>
          <w:sz w:val="24"/>
          <w:szCs w:val="24"/>
        </w:rPr>
        <w:t>3.1.2.4.1. kai asmuo yra pasiskiepijęs viena iš šių COVID-19 ligos (koronaviruso infekcijos) vakcinų:</w:t>
      </w:r>
    </w:p>
    <w:p w14:paraId="607E07FA"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7" w:name="part_b2a891df7c6d4198a778271f35636dca"/>
      <w:bookmarkEnd w:id="7"/>
      <w:r w:rsidRPr="00BE38CC">
        <w:rPr>
          <w:rFonts w:ascii="Times New Roman" w:hAnsi="Times New Roman" w:cs="Times New Roman"/>
          <w:strike/>
          <w:sz w:val="24"/>
          <w:szCs w:val="24"/>
        </w:rPr>
        <w:t>3.1.2.4.1.1. praėjus vienai savaitei nuo „Comirnaty“ ar „Spikevax“ vakcinos antrosios dozės suleidimo pagal skiepijimo schemą, išskyrus šio nutarimo 3.1.2.4.1.5 papunktyje nurodytą atvejį;</w:t>
      </w:r>
    </w:p>
    <w:p w14:paraId="5E04D9EF"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8" w:name="part_52022fbec75942ed9b0ff2acd94359be"/>
      <w:bookmarkEnd w:id="8"/>
      <w:r w:rsidRPr="00BE38CC">
        <w:rPr>
          <w:rFonts w:ascii="Times New Roman" w:hAnsi="Times New Roman" w:cs="Times New Roman"/>
          <w:strike/>
          <w:sz w:val="24"/>
          <w:szCs w:val="24"/>
        </w:rPr>
        <w:t>3.1.2.4.1.2. praėjus 2 savaitėms nuo „COVID-19 Vaccine Janssen“ vakcinos dozės suleidimo;</w:t>
      </w:r>
    </w:p>
    <w:p w14:paraId="7B29970A"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9" w:name="part_c44d7c0cca114401a4aa9519ca9b7728"/>
      <w:bookmarkEnd w:id="9"/>
      <w:r w:rsidRPr="00BE38CC">
        <w:rPr>
          <w:rFonts w:ascii="Times New Roman" w:hAnsi="Times New Roman" w:cs="Times New Roman"/>
          <w:strike/>
          <w:sz w:val="24"/>
          <w:szCs w:val="24"/>
        </w:rPr>
        <w:t>3.1.2.4.1.3. praėjus 4 savaitėms, bet ne daugiau kaip 13 savaičių nuo pirmos „Vaxzevria“ vakcinos dozės suleidimo, išskyrus šio nutarimo 3.1.2.4.1.5 papunktyje nurodytą atvejį;</w:t>
      </w:r>
    </w:p>
    <w:p w14:paraId="05944615"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10" w:name="part_1b0477e1cf564036ab67e9b053a9e768"/>
      <w:bookmarkEnd w:id="10"/>
      <w:r w:rsidRPr="00BE38CC">
        <w:rPr>
          <w:rFonts w:ascii="Times New Roman" w:hAnsi="Times New Roman" w:cs="Times New Roman"/>
          <w:strike/>
          <w:sz w:val="24"/>
          <w:szCs w:val="24"/>
        </w:rPr>
        <w:t>3.1.2.4.1.4. po antros „Vaxzevria“ vakcinos dozės suleidimo pagal skiepijimo schemą;</w:t>
      </w:r>
    </w:p>
    <w:p w14:paraId="24515964"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11" w:name="part_10ac7660dac048f0b99ae1639aa257a0"/>
      <w:bookmarkEnd w:id="11"/>
      <w:r w:rsidRPr="00BE38CC">
        <w:rPr>
          <w:rFonts w:ascii="Times New Roman" w:hAnsi="Times New Roman" w:cs="Times New Roman"/>
          <w:strike/>
          <w:sz w:val="24"/>
          <w:szCs w:val="24"/>
        </w:rPr>
        <w:t>3.1.2.4.1.5. praėjus 2 savaitėms nuo „Comirnaty“, „Spikevax“, „COVID-19 Vaccine Janssen“ ar „Vaxzevria“ vakcinos vienos dozės suleidimo asmeniui, kuris persirgo COVID-19 liga (koronaviruso infekcija) ir diagnozė buvo patvirtinta remiantis teigiamu SARS-CoV-2 PGR tyrimo rezultatu;</w:t>
      </w:r>
    </w:p>
    <w:p w14:paraId="5FDF08EC"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12" w:name="part_39261f8f009446c7aefdfeb89ff26422"/>
      <w:bookmarkEnd w:id="12"/>
      <w:r w:rsidRPr="00BE38CC">
        <w:rPr>
          <w:rFonts w:ascii="Times New Roman" w:hAnsi="Times New Roman" w:cs="Times New Roman"/>
          <w:strike/>
          <w:sz w:val="24"/>
          <w:szCs w:val="24"/>
        </w:rPr>
        <w:t>3.1.2.4.2. asmuo persirgo COVID-19 liga (koronaviruso infekcija) ir diagnozė buvo patvirtinta remiantis teigiamu SARS-CoV-2 PGR tyrimo ar antigeno testo rezultatu, o nuo teigiamo tyrimo rezultato praėjo ne daugiau kaip 210 dienų (bet ne anksčiau, nei asmeniui baigėsi paskirtos izoliacijos terminas);</w:t>
      </w:r>
    </w:p>
    <w:p w14:paraId="0A663D66"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13" w:name="part_2ff36646cce549c4989451ef2e645364"/>
      <w:bookmarkEnd w:id="13"/>
      <w:r w:rsidRPr="00BE38CC">
        <w:rPr>
          <w:rFonts w:ascii="Times New Roman" w:hAnsi="Times New Roman" w:cs="Times New Roman"/>
          <w:strike/>
          <w:sz w:val="24"/>
          <w:szCs w:val="24"/>
        </w:rPr>
        <w:t>3.1.2.4.3. asmuo, kuriam atlikus COVID-19 tyrimą gautas neigiamas rezultatas, – ne anksčiau nei prieš 72 valandas (skaičiuojant nuo ėminio paėmimo momento) atlikus SARS-CoV-2 PGR tyrimą arba ne anksčiau nei prieš 48 valandas (skaičiuojant nuo ėminio paėmimo momento) atlikus antigeno testą;</w:t>
      </w:r>
    </w:p>
    <w:p w14:paraId="0F4E289B" w14:textId="77777777" w:rsidR="007A2B5C" w:rsidRPr="00BE38CC" w:rsidRDefault="007A2B5C" w:rsidP="00BF3A52">
      <w:pPr>
        <w:spacing w:line="276" w:lineRule="auto"/>
        <w:ind w:firstLine="709"/>
        <w:jc w:val="both"/>
        <w:rPr>
          <w:rFonts w:ascii="Times New Roman" w:hAnsi="Times New Roman" w:cs="Times New Roman"/>
          <w:strike/>
          <w:sz w:val="24"/>
          <w:szCs w:val="24"/>
        </w:rPr>
      </w:pPr>
      <w:bookmarkStart w:id="14" w:name="part_98342a36116848188d5a10e4a3f57165"/>
      <w:bookmarkEnd w:id="14"/>
      <w:r w:rsidRPr="00BE38CC">
        <w:rPr>
          <w:rFonts w:ascii="Times New Roman" w:hAnsi="Times New Roman" w:cs="Times New Roman"/>
          <w:strike/>
          <w:sz w:val="24"/>
          <w:szCs w:val="24"/>
        </w:rPr>
        <w:t>3.1.2.4.4. yra vaikas iki 16 metų;</w:t>
      </w:r>
    </w:p>
    <w:p w14:paraId="44787EC7" w14:textId="1028F204" w:rsidR="007A2B5C" w:rsidRPr="00BE38CC" w:rsidRDefault="007A2B5C" w:rsidP="00BF3A52">
      <w:pPr>
        <w:spacing w:line="276" w:lineRule="auto"/>
        <w:ind w:firstLine="709"/>
        <w:jc w:val="both"/>
        <w:rPr>
          <w:rFonts w:ascii="Times New Roman" w:hAnsi="Times New Roman" w:cs="Times New Roman"/>
          <w:strike/>
          <w:sz w:val="24"/>
          <w:szCs w:val="24"/>
        </w:rPr>
      </w:pPr>
      <w:bookmarkStart w:id="15" w:name="part_f5586be1236e40e99fa8e6ec424515bc"/>
      <w:bookmarkEnd w:id="15"/>
      <w:r w:rsidRPr="00BE38CC">
        <w:rPr>
          <w:rFonts w:ascii="Times New Roman" w:hAnsi="Times New Roman" w:cs="Times New Roman"/>
          <w:strike/>
          <w:sz w:val="24"/>
          <w:szCs w:val="24"/>
        </w:rPr>
        <w:t>3.1.2.5. į žiūrovų ir (ar) dalyvių skaičių neįtraukiami atlikėjai, sportininkai, dalyvaujantys aukšto meistriškumo sporto varžybose, aukšto meistriškumo sporto ir fizinio aktyvumo specialistai, aukšto meistriškumo sporto ir fizinio aktyvumo instruktoriai, varžybų teisėjai, antidopingo pareigūnai, organizatoriai ir aptarnaujantis personalas, taip pat šiems asmenims netaikomas reikalavimas atitikti 3.1.2.4 papunktyje nurodytą kriterijų;</w:t>
      </w:r>
      <w:r w:rsidR="00A37739" w:rsidRPr="00BE38CC">
        <w:rPr>
          <w:rFonts w:ascii="Times New Roman" w:hAnsi="Times New Roman" w:cs="Times New Roman"/>
          <w:strike/>
          <w:sz w:val="24"/>
          <w:szCs w:val="24"/>
        </w:rPr>
        <w:t>.</w:t>
      </w:r>
    </w:p>
    <w:p w14:paraId="6C8B94CD" w14:textId="2BEEF793" w:rsidR="00B44628" w:rsidRPr="00BE38CC" w:rsidRDefault="00CC4F4B" w:rsidP="00BF3A52">
      <w:pPr>
        <w:spacing w:line="276" w:lineRule="auto"/>
        <w:ind w:firstLine="709"/>
        <w:jc w:val="both"/>
        <w:rPr>
          <w:rFonts w:ascii="Times New Roman" w:hAnsi="Times New Roman" w:cs="Times New Roman"/>
          <w:color w:val="000000"/>
          <w:sz w:val="24"/>
          <w:szCs w:val="24"/>
          <w:shd w:val="clear" w:color="auto" w:fill="FFFFFF"/>
        </w:rPr>
      </w:pPr>
      <w:r w:rsidRPr="00BE38CC">
        <w:rPr>
          <w:rFonts w:ascii="Times New Roman" w:hAnsi="Times New Roman" w:cs="Times New Roman"/>
          <w:color w:val="000000"/>
          <w:sz w:val="24"/>
          <w:szCs w:val="24"/>
          <w:shd w:val="clear" w:color="auto" w:fill="FFFFFF"/>
        </w:rPr>
        <w:t>1.</w:t>
      </w:r>
      <w:r w:rsidR="001D62DE">
        <w:rPr>
          <w:rFonts w:ascii="Times New Roman" w:hAnsi="Times New Roman" w:cs="Times New Roman"/>
          <w:color w:val="000000"/>
          <w:sz w:val="24"/>
          <w:szCs w:val="24"/>
          <w:shd w:val="clear" w:color="auto" w:fill="FFFFFF"/>
        </w:rPr>
        <w:t>6</w:t>
      </w:r>
      <w:r w:rsidRPr="00BE38CC">
        <w:rPr>
          <w:rFonts w:ascii="Times New Roman" w:hAnsi="Times New Roman" w:cs="Times New Roman"/>
          <w:color w:val="000000"/>
          <w:sz w:val="24"/>
          <w:szCs w:val="24"/>
          <w:shd w:val="clear" w:color="auto" w:fill="FFFFFF"/>
        </w:rPr>
        <w:t xml:space="preserve">. </w:t>
      </w:r>
      <w:r w:rsidR="00B44628" w:rsidRPr="00BE38CC">
        <w:rPr>
          <w:rFonts w:ascii="Times New Roman" w:hAnsi="Times New Roman" w:cs="Times New Roman"/>
          <w:color w:val="000000"/>
          <w:sz w:val="24"/>
          <w:szCs w:val="24"/>
          <w:shd w:val="clear" w:color="auto" w:fill="FFFFFF"/>
        </w:rPr>
        <w:t>Papildyti 3.1.2</w:t>
      </w:r>
      <w:r w:rsidR="00B44628" w:rsidRPr="00BE38CC">
        <w:rPr>
          <w:rFonts w:ascii="Times New Roman" w:hAnsi="Times New Roman" w:cs="Times New Roman"/>
          <w:color w:val="000000"/>
          <w:sz w:val="24"/>
          <w:szCs w:val="24"/>
          <w:shd w:val="clear" w:color="auto" w:fill="FFFFFF"/>
          <w:vertAlign w:val="superscript"/>
        </w:rPr>
        <w:t>1</w:t>
      </w:r>
      <w:r w:rsidR="00B44628" w:rsidRPr="00BE38CC">
        <w:rPr>
          <w:rFonts w:ascii="Times New Roman" w:hAnsi="Times New Roman" w:cs="Times New Roman"/>
          <w:color w:val="000000"/>
          <w:sz w:val="24"/>
          <w:szCs w:val="24"/>
          <w:shd w:val="clear" w:color="auto" w:fill="FFFFFF"/>
        </w:rPr>
        <w:t xml:space="preserve"> papunkčiu:</w:t>
      </w:r>
    </w:p>
    <w:p w14:paraId="4838E802" w14:textId="3B725EB3" w:rsidR="00B44628" w:rsidRPr="00BE38CC" w:rsidRDefault="00B44628" w:rsidP="00B44628">
      <w:pPr>
        <w:spacing w:line="276" w:lineRule="auto"/>
        <w:ind w:firstLine="709"/>
        <w:jc w:val="both"/>
        <w:rPr>
          <w:rFonts w:ascii="Times New Roman" w:hAnsi="Times New Roman" w:cs="Times New Roman"/>
          <w:color w:val="000000"/>
          <w:sz w:val="24"/>
          <w:szCs w:val="24"/>
          <w:shd w:val="clear" w:color="auto" w:fill="FFFFFF"/>
        </w:rPr>
      </w:pPr>
      <w:r w:rsidRPr="00BE38CC">
        <w:rPr>
          <w:rFonts w:ascii="Times New Roman" w:hAnsi="Times New Roman" w:cs="Times New Roman"/>
          <w:color w:val="000000"/>
          <w:sz w:val="24"/>
          <w:szCs w:val="24"/>
          <w:shd w:val="clear" w:color="auto" w:fill="FFFFFF"/>
        </w:rPr>
        <w:lastRenderedPageBreak/>
        <w:t>„</w:t>
      </w:r>
      <w:r w:rsidRPr="00BE38CC">
        <w:rPr>
          <w:rFonts w:ascii="Times New Roman" w:hAnsi="Times New Roman" w:cs="Times New Roman"/>
          <w:b/>
          <w:bCs/>
          <w:sz w:val="24"/>
          <w:szCs w:val="24"/>
        </w:rPr>
        <w:t>3.1.2</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paslaugos ir ūkinė veikla, numatytos šio nutarimo 3.1.1 ir 3.1.2 papunkčiuose, teikiamos ar vykdomos, atsižvelgiant į rekomenduojamas valstybės lygio ekstremaliosios situacijos operacijų vadovo nustatytas asmenų aprūpinimo būtinosiomis asmeninėmis apsaugos priemonėmis, asmenų srautų valdymo, saugaus atstumo laikymosi sąlygas, užtikrinant kitus valstybės lygio ekstremaliosios situacijos operacijų vadovo nustatytus visuomenės sveikatos saugos ir higienos ir kitus susijusius reikalavimus, ir kai aptarnaujami ar paslaugomis naudojasi tik asmenys, atitinkantys vieną iš šio nutarimo 3.1.2.4 papunktyje nurodytų kriterijų</w:t>
      </w:r>
      <w:r w:rsidR="008D7409" w:rsidRPr="00BE38CC">
        <w:rPr>
          <w:rFonts w:ascii="Times New Roman" w:hAnsi="Times New Roman" w:cs="Times New Roman"/>
          <w:b/>
          <w:bCs/>
          <w:sz w:val="24"/>
          <w:szCs w:val="24"/>
        </w:rPr>
        <w:t xml:space="preserve">. Šiame papunktyje nurodytomis sąlygomis paslaugos teikiamos ir ūkinė veikla vykdoma, jei šių veiklų vykdytojai ar paslaugų teikėjai iš anksto apie tai </w:t>
      </w:r>
      <w:r w:rsidR="00935401" w:rsidRPr="00BE38CC">
        <w:rPr>
          <w:rFonts w:ascii="Times New Roman" w:hAnsi="Times New Roman" w:cs="Times New Roman"/>
          <w:b/>
          <w:bCs/>
          <w:sz w:val="24"/>
          <w:szCs w:val="24"/>
        </w:rPr>
        <w:t xml:space="preserve">deklaruoja </w:t>
      </w:r>
      <w:r w:rsidR="008D7409" w:rsidRPr="00BE38CC">
        <w:rPr>
          <w:rFonts w:ascii="Times New Roman" w:hAnsi="Times New Roman" w:cs="Times New Roman"/>
          <w:b/>
          <w:bCs/>
          <w:sz w:val="24"/>
          <w:szCs w:val="24"/>
        </w:rPr>
        <w:t>valstybės lygio ekstremaliosios situacijos operacijų vadovo nustatyta tvarka</w:t>
      </w:r>
      <w:r w:rsidRPr="00BE38CC">
        <w:rPr>
          <w:rFonts w:ascii="Times New Roman" w:hAnsi="Times New Roman" w:cs="Times New Roman"/>
          <w:b/>
          <w:bCs/>
          <w:sz w:val="24"/>
          <w:szCs w:val="24"/>
        </w:rPr>
        <w:t>;</w:t>
      </w:r>
      <w:r w:rsidRPr="00BE38CC">
        <w:rPr>
          <w:rFonts w:ascii="Times New Roman" w:hAnsi="Times New Roman" w:cs="Times New Roman"/>
          <w:sz w:val="24"/>
          <w:szCs w:val="24"/>
        </w:rPr>
        <w:t>“.</w:t>
      </w:r>
    </w:p>
    <w:p w14:paraId="3605C277" w14:textId="53D5D9BA" w:rsidR="00CC4F4B" w:rsidRPr="00BE38CC" w:rsidRDefault="00B44628" w:rsidP="00BF3A52">
      <w:pPr>
        <w:spacing w:line="276" w:lineRule="auto"/>
        <w:ind w:firstLine="709"/>
        <w:jc w:val="both"/>
        <w:rPr>
          <w:rFonts w:ascii="Times New Roman" w:hAnsi="Times New Roman" w:cs="Times New Roman"/>
          <w:color w:val="000000"/>
          <w:sz w:val="24"/>
          <w:szCs w:val="24"/>
          <w:shd w:val="clear" w:color="auto" w:fill="FFFFFF"/>
        </w:rPr>
      </w:pPr>
      <w:r w:rsidRPr="00BE38CC">
        <w:rPr>
          <w:rFonts w:ascii="Times New Roman" w:hAnsi="Times New Roman" w:cs="Times New Roman"/>
          <w:color w:val="000000"/>
          <w:sz w:val="24"/>
          <w:szCs w:val="24"/>
          <w:shd w:val="clear" w:color="auto" w:fill="FFFFFF"/>
        </w:rPr>
        <w:t>1.</w:t>
      </w:r>
      <w:r w:rsidR="001D62DE">
        <w:rPr>
          <w:rFonts w:ascii="Times New Roman" w:hAnsi="Times New Roman" w:cs="Times New Roman"/>
          <w:color w:val="000000"/>
          <w:sz w:val="24"/>
          <w:szCs w:val="24"/>
          <w:shd w:val="clear" w:color="auto" w:fill="FFFFFF"/>
        </w:rPr>
        <w:t>7</w:t>
      </w:r>
      <w:r w:rsidRPr="00BE38CC">
        <w:rPr>
          <w:rFonts w:ascii="Times New Roman" w:hAnsi="Times New Roman" w:cs="Times New Roman"/>
          <w:color w:val="000000"/>
          <w:sz w:val="24"/>
          <w:szCs w:val="24"/>
          <w:shd w:val="clear" w:color="auto" w:fill="FFFFFF"/>
        </w:rPr>
        <w:t xml:space="preserve">. </w:t>
      </w:r>
      <w:r w:rsidR="00CC4F4B" w:rsidRPr="00BE38CC">
        <w:rPr>
          <w:rFonts w:ascii="Times New Roman" w:hAnsi="Times New Roman" w:cs="Times New Roman"/>
          <w:color w:val="000000"/>
          <w:sz w:val="24"/>
          <w:szCs w:val="24"/>
          <w:shd w:val="clear" w:color="auto" w:fill="FFFFFF"/>
        </w:rPr>
        <w:t>Pakeisti 3.1.3 papunktį ir jį išdėstyti taip:</w:t>
      </w:r>
    </w:p>
    <w:p w14:paraId="1A5F5568" w14:textId="3CDF51F3" w:rsidR="001D26C0" w:rsidRPr="00BE38CC" w:rsidRDefault="00CC4F4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color w:val="000000"/>
          <w:sz w:val="24"/>
          <w:szCs w:val="24"/>
          <w:shd w:val="clear" w:color="auto" w:fill="FFFFFF"/>
        </w:rPr>
        <w:t>„</w:t>
      </w:r>
      <w:r w:rsidR="001D26C0" w:rsidRPr="00BE38CC">
        <w:rPr>
          <w:rFonts w:ascii="Times New Roman" w:hAnsi="Times New Roman" w:cs="Times New Roman"/>
          <w:color w:val="000000"/>
          <w:sz w:val="24"/>
          <w:szCs w:val="24"/>
          <w:shd w:val="clear" w:color="auto" w:fill="FFFFFF"/>
        </w:rPr>
        <w:t>3.1.3. kita ūkinė veikla, nenurodyta šio nutarimo 3.1.1</w:t>
      </w:r>
      <w:r w:rsidR="001D26C0" w:rsidRPr="00BE38CC">
        <w:rPr>
          <w:rFonts w:ascii="Times New Roman" w:hAnsi="Times New Roman" w:cs="Times New Roman"/>
          <w:strike/>
          <w:color w:val="000000"/>
          <w:sz w:val="24"/>
          <w:szCs w:val="24"/>
          <w:shd w:val="clear" w:color="auto" w:fill="FFFFFF"/>
        </w:rPr>
        <w:t>–3.1.2 papunkčiuose</w:t>
      </w:r>
      <w:r w:rsidRPr="00BE38CC">
        <w:rPr>
          <w:rFonts w:ascii="Times New Roman" w:hAnsi="Times New Roman" w:cs="Times New Roman"/>
          <w:strike/>
          <w:color w:val="000000"/>
          <w:sz w:val="24"/>
          <w:szCs w:val="24"/>
          <w:shd w:val="clear" w:color="auto" w:fill="FFFFFF"/>
        </w:rPr>
        <w:t xml:space="preserve"> </w:t>
      </w:r>
      <w:r w:rsidRPr="00BE38CC">
        <w:rPr>
          <w:rFonts w:ascii="Times New Roman" w:hAnsi="Times New Roman" w:cs="Times New Roman"/>
          <w:b/>
          <w:bCs/>
          <w:color w:val="000000"/>
          <w:sz w:val="24"/>
          <w:szCs w:val="24"/>
          <w:shd w:val="clear" w:color="auto" w:fill="FFFFFF"/>
        </w:rPr>
        <w:t>papunktyje</w:t>
      </w:r>
      <w:r w:rsidR="001D26C0" w:rsidRPr="00BE38CC">
        <w:rPr>
          <w:rFonts w:ascii="Times New Roman" w:hAnsi="Times New Roman" w:cs="Times New Roman"/>
          <w:color w:val="000000"/>
          <w:sz w:val="24"/>
          <w:szCs w:val="24"/>
          <w:shd w:val="clear" w:color="auto" w:fill="FFFFFF"/>
        </w:rPr>
        <w:t>, vykdoma, užtikrinant valstybės lygio ekstremaliosios situacijos operacijų vadovo nustatytas asmenų srautų valdymo, saugaus atstumo laikymosi</w:t>
      </w:r>
      <w:r w:rsidR="00782009" w:rsidRPr="00BE38CC">
        <w:rPr>
          <w:rFonts w:ascii="Times New Roman" w:hAnsi="Times New Roman" w:cs="Times New Roman"/>
          <w:color w:val="000000"/>
          <w:sz w:val="24"/>
          <w:szCs w:val="24"/>
          <w:shd w:val="clear" w:color="auto" w:fill="FFFFFF"/>
        </w:rPr>
        <w:t xml:space="preserve"> </w:t>
      </w:r>
      <w:r w:rsidR="00782009" w:rsidRPr="00BE38CC">
        <w:rPr>
          <w:rFonts w:ascii="Times New Roman" w:hAnsi="Times New Roman" w:cs="Times New Roman"/>
          <w:b/>
          <w:bCs/>
          <w:color w:val="000000"/>
          <w:sz w:val="24"/>
          <w:szCs w:val="24"/>
          <w:shd w:val="clear" w:color="auto" w:fill="FFFFFF"/>
        </w:rPr>
        <w:t>sąlygas</w:t>
      </w:r>
      <w:r w:rsidR="007732A9" w:rsidRPr="00BE38CC">
        <w:rPr>
          <w:rFonts w:ascii="Times New Roman" w:hAnsi="Times New Roman" w:cs="Times New Roman"/>
          <w:b/>
          <w:bCs/>
          <w:color w:val="000000"/>
          <w:sz w:val="24"/>
          <w:szCs w:val="24"/>
          <w:shd w:val="clear" w:color="auto" w:fill="FFFFFF"/>
        </w:rPr>
        <w:t>,</w:t>
      </w:r>
      <w:r w:rsidR="001D26C0" w:rsidRPr="00BE38CC">
        <w:rPr>
          <w:rFonts w:ascii="Times New Roman" w:hAnsi="Times New Roman" w:cs="Times New Roman"/>
          <w:color w:val="000000"/>
          <w:sz w:val="24"/>
          <w:szCs w:val="24"/>
          <w:shd w:val="clear" w:color="auto" w:fill="FFFFFF"/>
        </w:rPr>
        <w:t xml:space="preserve"> </w:t>
      </w:r>
      <w:r w:rsidR="001D26C0" w:rsidRPr="00BE38CC">
        <w:rPr>
          <w:rFonts w:ascii="Times New Roman" w:hAnsi="Times New Roman" w:cs="Times New Roman"/>
          <w:strike/>
          <w:color w:val="000000"/>
          <w:sz w:val="24"/>
          <w:szCs w:val="24"/>
          <w:shd w:val="clear" w:color="auto" w:fill="FFFFFF"/>
        </w:rPr>
        <w:t>ir</w:t>
      </w:r>
      <w:r w:rsidR="001D26C0" w:rsidRPr="00BE38CC">
        <w:rPr>
          <w:rFonts w:ascii="Times New Roman" w:hAnsi="Times New Roman" w:cs="Times New Roman"/>
          <w:color w:val="000000"/>
          <w:sz w:val="24"/>
          <w:szCs w:val="24"/>
          <w:shd w:val="clear" w:color="auto" w:fill="FFFFFF"/>
        </w:rPr>
        <w:t xml:space="preserve"> </w:t>
      </w:r>
      <w:r w:rsidR="00782009" w:rsidRPr="00BE38CC">
        <w:rPr>
          <w:rFonts w:ascii="Times New Roman" w:hAnsi="Times New Roman" w:cs="Times New Roman"/>
          <w:b/>
          <w:bCs/>
          <w:color w:val="000000"/>
          <w:sz w:val="24"/>
          <w:szCs w:val="24"/>
          <w:shd w:val="clear" w:color="auto" w:fill="FFFFFF"/>
        </w:rPr>
        <w:t>kitus</w:t>
      </w:r>
      <w:r w:rsidR="00782009" w:rsidRPr="00BE38CC">
        <w:rPr>
          <w:rFonts w:ascii="Times New Roman" w:hAnsi="Times New Roman" w:cs="Times New Roman"/>
          <w:color w:val="000000"/>
          <w:sz w:val="24"/>
          <w:szCs w:val="24"/>
          <w:shd w:val="clear" w:color="auto" w:fill="FFFFFF"/>
        </w:rPr>
        <w:t xml:space="preserve"> </w:t>
      </w:r>
      <w:r w:rsidR="001D26C0" w:rsidRPr="00BE38CC">
        <w:rPr>
          <w:rFonts w:ascii="Times New Roman" w:hAnsi="Times New Roman" w:cs="Times New Roman"/>
          <w:strike/>
          <w:color w:val="000000"/>
          <w:sz w:val="24"/>
          <w:szCs w:val="24"/>
          <w:shd w:val="clear" w:color="auto" w:fill="FFFFFF"/>
        </w:rPr>
        <w:t>kitas būtinas</w:t>
      </w:r>
      <w:r w:rsidR="001D26C0" w:rsidRPr="00BE38CC">
        <w:rPr>
          <w:rFonts w:ascii="Times New Roman" w:hAnsi="Times New Roman" w:cs="Times New Roman"/>
          <w:color w:val="000000"/>
          <w:sz w:val="24"/>
          <w:szCs w:val="24"/>
          <w:shd w:val="clear" w:color="auto" w:fill="FFFFFF"/>
        </w:rPr>
        <w:t xml:space="preserve"> visuomenės sveikatos saugos, higienos, asmenų aprūpinimo būtinosiomis asmeninėmis apsaugos priemonėmis </w:t>
      </w:r>
      <w:r w:rsidR="001D26C0" w:rsidRPr="00BE38CC">
        <w:rPr>
          <w:rFonts w:ascii="Times New Roman" w:hAnsi="Times New Roman" w:cs="Times New Roman"/>
          <w:strike/>
          <w:color w:val="000000"/>
          <w:sz w:val="24"/>
          <w:szCs w:val="24"/>
          <w:shd w:val="clear" w:color="auto" w:fill="FFFFFF"/>
        </w:rPr>
        <w:t>sąlygas</w:t>
      </w:r>
      <w:r w:rsidR="007732A9" w:rsidRPr="00BE38CC">
        <w:rPr>
          <w:rFonts w:ascii="Times New Roman" w:hAnsi="Times New Roman" w:cs="Times New Roman"/>
          <w:color w:val="000000"/>
          <w:sz w:val="24"/>
          <w:szCs w:val="24"/>
          <w:shd w:val="clear" w:color="auto" w:fill="FFFFFF"/>
        </w:rPr>
        <w:t xml:space="preserve"> </w:t>
      </w:r>
      <w:r w:rsidR="007732A9" w:rsidRPr="00BE38CC">
        <w:rPr>
          <w:rFonts w:ascii="Times New Roman" w:hAnsi="Times New Roman" w:cs="Times New Roman"/>
          <w:b/>
          <w:bCs/>
          <w:color w:val="000000"/>
          <w:sz w:val="24"/>
          <w:szCs w:val="24"/>
          <w:shd w:val="clear" w:color="auto" w:fill="FFFFFF"/>
        </w:rPr>
        <w:t>ir kitus susijusius reikalavimus</w:t>
      </w:r>
      <w:r w:rsidRPr="00BE38CC">
        <w:rPr>
          <w:rFonts w:ascii="Times New Roman" w:hAnsi="Times New Roman" w:cs="Times New Roman"/>
          <w:color w:val="000000"/>
          <w:sz w:val="24"/>
          <w:szCs w:val="24"/>
          <w:shd w:val="clear" w:color="auto" w:fill="FFFFFF"/>
        </w:rPr>
        <w:t>;“.</w:t>
      </w:r>
    </w:p>
    <w:p w14:paraId="51D0A8F0" w14:textId="203ABB27" w:rsidR="001D26C0" w:rsidRPr="00BE38CC" w:rsidRDefault="001D26C0"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1.</w:t>
      </w:r>
      <w:r w:rsidR="001D62DE">
        <w:rPr>
          <w:rFonts w:ascii="Times New Roman" w:hAnsi="Times New Roman" w:cs="Times New Roman"/>
          <w:sz w:val="24"/>
          <w:szCs w:val="24"/>
        </w:rPr>
        <w:t>8</w:t>
      </w:r>
      <w:r w:rsidRPr="00BE38CC">
        <w:rPr>
          <w:rFonts w:ascii="Times New Roman" w:hAnsi="Times New Roman" w:cs="Times New Roman"/>
          <w:sz w:val="24"/>
          <w:szCs w:val="24"/>
        </w:rPr>
        <w:t>. Pakeisti 3.2.1 papunktį ir jį išdėstyti taip:</w:t>
      </w:r>
    </w:p>
    <w:p w14:paraId="7C2EC9C7" w14:textId="29FFCDAE" w:rsidR="007704BA" w:rsidRPr="00BE38CC" w:rsidRDefault="001D26C0"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w:t>
      </w:r>
      <w:r w:rsidR="007704BA" w:rsidRPr="00BE38CC">
        <w:rPr>
          <w:rFonts w:ascii="Times New Roman" w:hAnsi="Times New Roman" w:cs="Times New Roman"/>
          <w:sz w:val="24"/>
          <w:szCs w:val="24"/>
        </w:rPr>
        <w:t>3.2.1. švietimo veiklos organizavimo srityje:</w:t>
      </w:r>
    </w:p>
    <w:p w14:paraId="66685F7E" w14:textId="06961B01" w:rsidR="007704BA" w:rsidRPr="00BE38CC" w:rsidRDefault="007704BA"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 xml:space="preserve">3.2.1.1. ikimokyklinis, priešmokyklinis, pradinis, pagrindinis, vidurinis ugdymas, </w:t>
      </w:r>
      <w:r w:rsidRPr="00BE38CC">
        <w:rPr>
          <w:rFonts w:ascii="Times New Roman" w:hAnsi="Times New Roman" w:cs="Times New Roman"/>
          <w:b/>
          <w:bCs/>
          <w:sz w:val="24"/>
          <w:szCs w:val="24"/>
        </w:rPr>
        <w:t>pirminis</w:t>
      </w:r>
      <w:r w:rsidRPr="00BE38CC">
        <w:rPr>
          <w:rFonts w:ascii="Times New Roman" w:hAnsi="Times New Roman" w:cs="Times New Roman"/>
          <w:sz w:val="24"/>
          <w:szCs w:val="24"/>
        </w:rPr>
        <w:t xml:space="preserve"> profesinis mokymas </w:t>
      </w:r>
      <w:r w:rsidRPr="00BE38CC">
        <w:rPr>
          <w:rFonts w:ascii="Times New Roman" w:hAnsi="Times New Roman" w:cs="Times New Roman"/>
          <w:strike/>
          <w:sz w:val="24"/>
          <w:szCs w:val="24"/>
        </w:rPr>
        <w:t>ir aukštojo mokslo studijos, neformalusis suaugusiųjų švietimas</w:t>
      </w:r>
      <w:r w:rsidRPr="00BE38CC">
        <w:rPr>
          <w:rFonts w:ascii="Times New Roman" w:hAnsi="Times New Roman" w:cs="Times New Roman"/>
          <w:sz w:val="24"/>
          <w:szCs w:val="24"/>
        </w:rPr>
        <w:t xml:space="preserve"> bei švietimo pagalba vykdomi užtikrinant valstybės lygio ekstremaliosios situacijos operacijų vadovo nustatytas asmenų srautų valdymo, saugaus atstumo laikymosi</w:t>
      </w:r>
      <w:r w:rsidR="00982882" w:rsidRPr="00BE38CC">
        <w:rPr>
          <w:rFonts w:ascii="Times New Roman" w:hAnsi="Times New Roman" w:cs="Times New Roman"/>
          <w:sz w:val="24"/>
          <w:szCs w:val="24"/>
        </w:rPr>
        <w:t xml:space="preserve"> </w:t>
      </w:r>
      <w:r w:rsidR="00982882" w:rsidRPr="00BE38CC">
        <w:rPr>
          <w:rFonts w:ascii="Times New Roman" w:hAnsi="Times New Roman" w:cs="Times New Roman"/>
          <w:b/>
          <w:bCs/>
          <w:sz w:val="24"/>
          <w:szCs w:val="24"/>
        </w:rPr>
        <w:t>sąlygas</w:t>
      </w:r>
      <w:r w:rsidR="007732A9" w:rsidRPr="00BE38CC">
        <w:rPr>
          <w:rFonts w:ascii="Times New Roman" w:hAnsi="Times New Roman" w:cs="Times New Roman"/>
          <w:b/>
          <w:bCs/>
          <w:sz w:val="24"/>
          <w:szCs w:val="24"/>
        </w:rPr>
        <w:t>,</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ir</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kitas</w:t>
      </w:r>
      <w:r w:rsidR="00982882" w:rsidRPr="00BE38CC">
        <w:rPr>
          <w:rFonts w:ascii="Times New Roman" w:hAnsi="Times New Roman" w:cs="Times New Roman"/>
          <w:sz w:val="24"/>
          <w:szCs w:val="24"/>
        </w:rPr>
        <w:t xml:space="preserve"> </w:t>
      </w:r>
      <w:r w:rsidR="00982882" w:rsidRPr="00BE38CC">
        <w:rPr>
          <w:rFonts w:ascii="Times New Roman" w:hAnsi="Times New Roman" w:cs="Times New Roman"/>
          <w:b/>
          <w:bCs/>
          <w:sz w:val="24"/>
          <w:szCs w:val="24"/>
        </w:rPr>
        <w:t>kitus</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būtinas</w:t>
      </w:r>
      <w:r w:rsidRPr="00BE38CC">
        <w:rPr>
          <w:rFonts w:ascii="Times New Roman" w:hAnsi="Times New Roman" w:cs="Times New Roman"/>
          <w:sz w:val="24"/>
          <w:szCs w:val="24"/>
        </w:rPr>
        <w:t xml:space="preserve"> visuomenės sveikatos saugos, higienos, asmenų aprūpinimo būtinosiomis asmeninėmis apsaugos priemonėmis </w:t>
      </w:r>
      <w:r w:rsidRPr="00BE38CC">
        <w:rPr>
          <w:rFonts w:ascii="Times New Roman" w:hAnsi="Times New Roman" w:cs="Times New Roman"/>
          <w:strike/>
          <w:sz w:val="24"/>
          <w:szCs w:val="24"/>
        </w:rPr>
        <w:t>sąlygas</w:t>
      </w:r>
      <w:r w:rsidR="007732A9" w:rsidRPr="00BE38CC">
        <w:rPr>
          <w:rFonts w:ascii="Times New Roman" w:hAnsi="Times New Roman" w:cs="Times New Roman"/>
          <w:sz w:val="24"/>
          <w:szCs w:val="24"/>
        </w:rPr>
        <w:t xml:space="preserve"> </w:t>
      </w:r>
      <w:r w:rsidR="007732A9" w:rsidRPr="00BE38CC">
        <w:rPr>
          <w:rFonts w:ascii="Times New Roman" w:hAnsi="Times New Roman" w:cs="Times New Roman"/>
          <w:b/>
          <w:bCs/>
          <w:sz w:val="24"/>
          <w:szCs w:val="24"/>
        </w:rPr>
        <w:t>ir kitus susijusius reikalavimus</w:t>
      </w:r>
      <w:r w:rsidRPr="00BE38CC">
        <w:rPr>
          <w:rFonts w:ascii="Times New Roman" w:hAnsi="Times New Roman" w:cs="Times New Roman"/>
          <w:sz w:val="24"/>
          <w:szCs w:val="24"/>
        </w:rPr>
        <w:t>;</w:t>
      </w:r>
    </w:p>
    <w:p w14:paraId="7F73C131" w14:textId="1255E770" w:rsidR="007704BA" w:rsidRPr="00BE38CC" w:rsidRDefault="007704BA" w:rsidP="007704BA">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3.2.1.2. tęstinis profesinis mokymas, aukštojo mokslo studijos ir neformalusis suaugusiųjų švietimas vykdomas, atsižvelgiant į rekomenduojamas valstybės lygio ekstremaliosios situacijos operacijų vadovo nustatytas asmenų aprūpinimo būtinosiomis asmeninėmis apsaugos priemonėmis, asmenų srautų valdymo, saugaus atstumo laikymosi sąlygas</w:t>
      </w:r>
      <w:r w:rsidR="00F55EFE" w:rsidRPr="00BE38CC">
        <w:rPr>
          <w:rFonts w:ascii="Times New Roman" w:hAnsi="Times New Roman" w:cs="Times New Roman"/>
          <w:b/>
          <w:bCs/>
          <w:sz w:val="24"/>
          <w:szCs w:val="24"/>
        </w:rPr>
        <w:t>,</w:t>
      </w:r>
      <w:r w:rsidRPr="00BE38CC">
        <w:rPr>
          <w:rFonts w:ascii="Times New Roman" w:hAnsi="Times New Roman" w:cs="Times New Roman"/>
          <w:b/>
          <w:bCs/>
          <w:sz w:val="24"/>
          <w:szCs w:val="24"/>
        </w:rPr>
        <w:t xml:space="preserve"> užtikrinant kitus valstybės lygio ekstremaliosios situacijos operacijų vadovo nustatytus visuomenės sveikatos saugos ir higienos </w:t>
      </w:r>
      <w:r w:rsidR="00F55EFE" w:rsidRPr="00BE38CC">
        <w:rPr>
          <w:rFonts w:ascii="Times New Roman" w:hAnsi="Times New Roman" w:cs="Times New Roman"/>
          <w:b/>
          <w:bCs/>
          <w:sz w:val="24"/>
          <w:szCs w:val="24"/>
        </w:rPr>
        <w:t>ir kitus susijusius reikalavimus</w:t>
      </w:r>
      <w:r w:rsidRPr="00BE38CC">
        <w:rPr>
          <w:rFonts w:ascii="Times New Roman" w:hAnsi="Times New Roman" w:cs="Times New Roman"/>
          <w:b/>
          <w:bCs/>
          <w:sz w:val="24"/>
          <w:szCs w:val="24"/>
        </w:rPr>
        <w:t>, ir kai jame dalyvauja asmenys, atitinkantys vieną iš šio nutarimo 3.1.1.1–3.1.1.3 papunkčiuose nurodytų kriterijų, arba nuotoliniu būdu;</w:t>
      </w:r>
    </w:p>
    <w:p w14:paraId="2C54DFAD" w14:textId="2E00B3F2" w:rsidR="001D26C0" w:rsidRPr="00BE38CC" w:rsidRDefault="001D26C0"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3.2.1.</w:t>
      </w:r>
      <w:r w:rsidR="007704BA" w:rsidRPr="00BE38CC">
        <w:rPr>
          <w:rFonts w:ascii="Times New Roman" w:hAnsi="Times New Roman" w:cs="Times New Roman"/>
          <w:b/>
          <w:bCs/>
          <w:sz w:val="24"/>
          <w:szCs w:val="24"/>
        </w:rPr>
        <w:t>3</w:t>
      </w:r>
      <w:r w:rsidRPr="00BE38CC">
        <w:rPr>
          <w:rFonts w:ascii="Times New Roman" w:hAnsi="Times New Roman" w:cs="Times New Roman"/>
          <w:strike/>
          <w:sz w:val="24"/>
          <w:szCs w:val="24"/>
        </w:rPr>
        <w:t>2</w:t>
      </w:r>
      <w:r w:rsidRPr="00BE38CC">
        <w:rPr>
          <w:rFonts w:ascii="Times New Roman" w:hAnsi="Times New Roman" w:cs="Times New Roman"/>
          <w:sz w:val="24"/>
          <w:szCs w:val="24"/>
        </w:rPr>
        <w:t>. neformalusis vaikų švietimas vykdomas užtikrinant valstybės lygio ekstremaliosios situacijos operacijų vadovo nustatytas asmenų srautų valdymo, saugaus atstumo laikymosi</w:t>
      </w:r>
      <w:r w:rsidR="00684230" w:rsidRPr="00BE38CC">
        <w:rPr>
          <w:rFonts w:ascii="Times New Roman" w:hAnsi="Times New Roman" w:cs="Times New Roman"/>
          <w:sz w:val="24"/>
          <w:szCs w:val="24"/>
        </w:rPr>
        <w:t xml:space="preserve"> </w:t>
      </w:r>
      <w:r w:rsidR="00684230" w:rsidRPr="00BE38CC">
        <w:rPr>
          <w:rFonts w:ascii="Times New Roman" w:hAnsi="Times New Roman" w:cs="Times New Roman"/>
          <w:b/>
          <w:bCs/>
          <w:sz w:val="24"/>
          <w:szCs w:val="24"/>
        </w:rPr>
        <w:t>sąlygas</w:t>
      </w:r>
      <w:r w:rsidR="00F55EFE" w:rsidRPr="00BE38CC">
        <w:rPr>
          <w:rFonts w:ascii="Times New Roman" w:hAnsi="Times New Roman" w:cs="Times New Roman"/>
          <w:b/>
          <w:bCs/>
          <w:sz w:val="24"/>
          <w:szCs w:val="24"/>
        </w:rPr>
        <w:t>,</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ir</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kitas</w:t>
      </w:r>
      <w:r w:rsidR="00684230" w:rsidRPr="00BE38CC">
        <w:rPr>
          <w:rFonts w:ascii="Times New Roman" w:hAnsi="Times New Roman" w:cs="Times New Roman"/>
          <w:sz w:val="24"/>
          <w:szCs w:val="24"/>
        </w:rPr>
        <w:t xml:space="preserve"> </w:t>
      </w:r>
      <w:r w:rsidR="00684230" w:rsidRPr="00BE38CC">
        <w:rPr>
          <w:rFonts w:ascii="Times New Roman" w:hAnsi="Times New Roman" w:cs="Times New Roman"/>
          <w:b/>
          <w:bCs/>
          <w:sz w:val="24"/>
          <w:szCs w:val="24"/>
        </w:rPr>
        <w:t>kitus</w:t>
      </w:r>
      <w:r w:rsidRPr="00BE38CC">
        <w:rPr>
          <w:rFonts w:ascii="Times New Roman" w:hAnsi="Times New Roman" w:cs="Times New Roman"/>
          <w:sz w:val="24"/>
          <w:szCs w:val="24"/>
        </w:rPr>
        <w:t xml:space="preserve"> </w:t>
      </w:r>
      <w:r w:rsidRPr="00BE38CC">
        <w:rPr>
          <w:rFonts w:ascii="Times New Roman" w:hAnsi="Times New Roman" w:cs="Times New Roman"/>
          <w:strike/>
          <w:sz w:val="24"/>
          <w:szCs w:val="24"/>
        </w:rPr>
        <w:t>būtinas</w:t>
      </w:r>
      <w:r w:rsidRPr="00BE38CC">
        <w:rPr>
          <w:rFonts w:ascii="Times New Roman" w:hAnsi="Times New Roman" w:cs="Times New Roman"/>
          <w:sz w:val="24"/>
          <w:szCs w:val="24"/>
        </w:rPr>
        <w:t xml:space="preserve"> visuomenės sveikatos saugos, higienos, asmenų aprūpinimo būtinosiomis asmeninėmis apsaugos priemonėmis </w:t>
      </w:r>
      <w:r w:rsidRPr="00BE38CC">
        <w:rPr>
          <w:rFonts w:ascii="Times New Roman" w:hAnsi="Times New Roman" w:cs="Times New Roman"/>
          <w:strike/>
          <w:sz w:val="24"/>
          <w:szCs w:val="24"/>
        </w:rPr>
        <w:t>sąlygas</w:t>
      </w:r>
      <w:r w:rsidR="005A2584" w:rsidRPr="00BE38CC">
        <w:rPr>
          <w:rFonts w:ascii="Times New Roman" w:hAnsi="Times New Roman" w:cs="Times New Roman"/>
          <w:sz w:val="24"/>
          <w:szCs w:val="24"/>
        </w:rPr>
        <w:t xml:space="preserve"> </w:t>
      </w:r>
      <w:r w:rsidR="005A2584" w:rsidRPr="00BE38CC">
        <w:rPr>
          <w:rFonts w:ascii="Times New Roman" w:hAnsi="Times New Roman" w:cs="Times New Roman"/>
          <w:b/>
          <w:bCs/>
          <w:sz w:val="24"/>
          <w:szCs w:val="24"/>
        </w:rPr>
        <w:t>ir kitus susijusius reikalavimus</w:t>
      </w:r>
      <w:r w:rsidRPr="00BE38CC">
        <w:rPr>
          <w:rFonts w:ascii="Times New Roman" w:hAnsi="Times New Roman" w:cs="Times New Roman"/>
          <w:sz w:val="24"/>
          <w:szCs w:val="24"/>
        </w:rPr>
        <w:t xml:space="preserve">. Užsiėmimuose uždarose erdvėse vienu metu ir vaikų stovyklose vienoje grupėje gali dalyvauti ne daugiau kaip 30 asmenų, išskyrus atvejus, kai dalyviai ir darbuotojai atitinka vieną iš šio nutarimo </w:t>
      </w:r>
      <w:r w:rsidRPr="00BE38CC">
        <w:rPr>
          <w:rFonts w:ascii="Times New Roman" w:hAnsi="Times New Roman" w:cs="Times New Roman"/>
          <w:strike/>
          <w:sz w:val="24"/>
          <w:szCs w:val="24"/>
        </w:rPr>
        <w:t>3.1.2.4.1–3.1.2.4.3 papunkčiuose</w:t>
      </w:r>
      <w:r w:rsidRPr="00BE38CC">
        <w:rPr>
          <w:rFonts w:ascii="Times New Roman" w:hAnsi="Times New Roman" w:cs="Times New Roman"/>
          <w:sz w:val="24"/>
          <w:szCs w:val="24"/>
        </w:rPr>
        <w:t xml:space="preserve"> </w:t>
      </w:r>
      <w:r w:rsidRPr="00BE38CC">
        <w:rPr>
          <w:rFonts w:ascii="Times New Roman" w:hAnsi="Times New Roman" w:cs="Times New Roman"/>
          <w:b/>
          <w:bCs/>
          <w:sz w:val="24"/>
          <w:szCs w:val="24"/>
        </w:rPr>
        <w:t>3.1.1</w:t>
      </w:r>
      <w:r w:rsidR="008708AB" w:rsidRPr="00BE38CC">
        <w:rPr>
          <w:rFonts w:ascii="Times New Roman" w:hAnsi="Times New Roman" w:cs="Times New Roman"/>
          <w:b/>
          <w:bCs/>
          <w:sz w:val="24"/>
          <w:szCs w:val="24"/>
        </w:rPr>
        <w:t>.1</w:t>
      </w:r>
      <w:r w:rsidR="00F925C7" w:rsidRPr="00BE38CC">
        <w:rPr>
          <w:rFonts w:ascii="Times New Roman" w:hAnsi="Times New Roman" w:cs="Times New Roman"/>
          <w:b/>
          <w:bCs/>
          <w:sz w:val="24"/>
          <w:szCs w:val="24"/>
        </w:rPr>
        <w:t>–</w:t>
      </w:r>
      <w:r w:rsidR="008708AB" w:rsidRPr="00BE38CC">
        <w:rPr>
          <w:rFonts w:ascii="Times New Roman" w:hAnsi="Times New Roman" w:cs="Times New Roman"/>
          <w:b/>
          <w:bCs/>
          <w:sz w:val="24"/>
          <w:szCs w:val="24"/>
        </w:rPr>
        <w:t>3.1.1.</w:t>
      </w:r>
      <w:r w:rsidR="007704BA" w:rsidRPr="00BE38CC">
        <w:rPr>
          <w:rFonts w:ascii="Times New Roman" w:hAnsi="Times New Roman" w:cs="Times New Roman"/>
          <w:b/>
          <w:bCs/>
          <w:sz w:val="24"/>
          <w:szCs w:val="24"/>
        </w:rPr>
        <w:t>3</w:t>
      </w:r>
      <w:r w:rsidR="008708AB" w:rsidRPr="00BE38CC">
        <w:rPr>
          <w:rFonts w:ascii="Times New Roman" w:hAnsi="Times New Roman" w:cs="Times New Roman"/>
          <w:b/>
          <w:bCs/>
          <w:sz w:val="24"/>
          <w:szCs w:val="24"/>
        </w:rPr>
        <w:t>.</w:t>
      </w:r>
      <w:r w:rsidRPr="00BE38CC">
        <w:rPr>
          <w:rFonts w:ascii="Times New Roman" w:hAnsi="Times New Roman" w:cs="Times New Roman"/>
          <w:b/>
          <w:bCs/>
          <w:sz w:val="24"/>
          <w:szCs w:val="24"/>
        </w:rPr>
        <w:t xml:space="preserve"> papunk</w:t>
      </w:r>
      <w:r w:rsidR="008708AB" w:rsidRPr="00BE38CC">
        <w:rPr>
          <w:rFonts w:ascii="Times New Roman" w:hAnsi="Times New Roman" w:cs="Times New Roman"/>
          <w:b/>
          <w:bCs/>
          <w:sz w:val="24"/>
          <w:szCs w:val="24"/>
        </w:rPr>
        <w:t>čiuose</w:t>
      </w:r>
      <w:r w:rsidRPr="00BE38CC">
        <w:rPr>
          <w:rFonts w:ascii="Times New Roman" w:hAnsi="Times New Roman" w:cs="Times New Roman"/>
          <w:sz w:val="24"/>
          <w:szCs w:val="24"/>
        </w:rPr>
        <w:t xml:space="preserve"> nurodytą kriterijų;“.</w:t>
      </w:r>
    </w:p>
    <w:p w14:paraId="52777447" w14:textId="653C093C" w:rsidR="00A43669" w:rsidRPr="00BE38CC" w:rsidRDefault="00A43669" w:rsidP="00A43669">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1.</w:t>
      </w:r>
      <w:r w:rsidR="001D62DE">
        <w:rPr>
          <w:rFonts w:ascii="Times New Roman" w:hAnsi="Times New Roman" w:cs="Times New Roman"/>
          <w:sz w:val="24"/>
          <w:szCs w:val="24"/>
        </w:rPr>
        <w:t>9</w:t>
      </w:r>
      <w:r w:rsidRPr="00BE38CC">
        <w:rPr>
          <w:rFonts w:ascii="Times New Roman" w:hAnsi="Times New Roman" w:cs="Times New Roman"/>
          <w:sz w:val="24"/>
          <w:szCs w:val="24"/>
        </w:rPr>
        <w:t>. Papildyti 3.2.3.1</w:t>
      </w:r>
      <w:r w:rsidRPr="00BE38CC">
        <w:rPr>
          <w:rFonts w:ascii="Times New Roman" w:hAnsi="Times New Roman" w:cs="Times New Roman"/>
          <w:sz w:val="24"/>
          <w:szCs w:val="24"/>
          <w:vertAlign w:val="superscript"/>
        </w:rPr>
        <w:t>1</w:t>
      </w:r>
      <w:r w:rsidRPr="00BE38CC">
        <w:rPr>
          <w:rFonts w:ascii="Times New Roman" w:hAnsi="Times New Roman" w:cs="Times New Roman"/>
          <w:sz w:val="24"/>
          <w:szCs w:val="24"/>
        </w:rPr>
        <w:t xml:space="preserve"> punktu:</w:t>
      </w:r>
    </w:p>
    <w:p w14:paraId="4BB4A6F4" w14:textId="41EB1C8F" w:rsidR="00A43669" w:rsidRPr="00BE38CC" w:rsidRDefault="00A43669" w:rsidP="00A43669">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w:t>
      </w:r>
      <w:r w:rsidRPr="00BE38CC">
        <w:rPr>
          <w:rFonts w:ascii="Times New Roman" w:hAnsi="Times New Roman" w:cs="Times New Roman"/>
          <w:b/>
          <w:bCs/>
          <w:sz w:val="24"/>
          <w:szCs w:val="24"/>
        </w:rPr>
        <w:t>3.2.3.1</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asmens sveikatos priežiūros paslaugų teikimas</w:t>
      </w:r>
      <w:r w:rsidRPr="00BE38CC">
        <w:rPr>
          <w:rFonts w:ascii="Times New Roman" w:hAnsi="Times New Roman" w:cs="Times New Roman"/>
          <w:b/>
          <w:bCs/>
          <w:color w:val="000000"/>
          <w:sz w:val="24"/>
          <w:szCs w:val="24"/>
        </w:rPr>
        <w:t xml:space="preserve"> </w:t>
      </w:r>
      <w:r w:rsidRPr="00BE38CC">
        <w:rPr>
          <w:rFonts w:ascii="Times New Roman" w:hAnsi="Times New Roman" w:cs="Times New Roman"/>
          <w:b/>
          <w:bCs/>
          <w:sz w:val="24"/>
          <w:szCs w:val="24"/>
        </w:rPr>
        <w:t>organizuojam</w:t>
      </w:r>
      <w:r w:rsidR="00F60816" w:rsidRPr="00BE38CC">
        <w:rPr>
          <w:rFonts w:ascii="Times New Roman" w:hAnsi="Times New Roman" w:cs="Times New Roman"/>
          <w:b/>
          <w:bCs/>
          <w:sz w:val="24"/>
          <w:szCs w:val="24"/>
        </w:rPr>
        <w:t>a</w:t>
      </w:r>
      <w:r w:rsidRPr="00BE38CC">
        <w:rPr>
          <w:rFonts w:ascii="Times New Roman" w:hAnsi="Times New Roman" w:cs="Times New Roman"/>
          <w:b/>
          <w:bCs/>
          <w:sz w:val="24"/>
          <w:szCs w:val="24"/>
        </w:rPr>
        <w:t>s ir paslaugos teikiamos sveikatos apsaugos ministro nustatyta tvarka.</w:t>
      </w:r>
      <w:r w:rsidRPr="00BE38CC">
        <w:rPr>
          <w:rFonts w:ascii="Times New Roman" w:hAnsi="Times New Roman" w:cs="Times New Roman"/>
          <w:sz w:val="24"/>
          <w:szCs w:val="24"/>
        </w:rPr>
        <w:t>“</w:t>
      </w:r>
    </w:p>
    <w:p w14:paraId="6C75AC57" w14:textId="7DEF8AD8" w:rsidR="00A43669" w:rsidRPr="00BE38CC" w:rsidRDefault="00A43669" w:rsidP="00A43669">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1.</w:t>
      </w:r>
      <w:r w:rsidR="001D62DE">
        <w:rPr>
          <w:rFonts w:ascii="Times New Roman" w:hAnsi="Times New Roman" w:cs="Times New Roman"/>
          <w:sz w:val="24"/>
          <w:szCs w:val="24"/>
        </w:rPr>
        <w:t>10</w:t>
      </w:r>
      <w:r w:rsidRPr="00BE38CC">
        <w:rPr>
          <w:rFonts w:ascii="Times New Roman" w:hAnsi="Times New Roman" w:cs="Times New Roman"/>
          <w:sz w:val="24"/>
          <w:szCs w:val="24"/>
        </w:rPr>
        <w:t xml:space="preserve">. Pripažinti netekusiu galios 3.2.3.5 papunktį. </w:t>
      </w:r>
    </w:p>
    <w:p w14:paraId="5645E538" w14:textId="275B0AED" w:rsidR="00A43669" w:rsidRPr="00BE38CC" w:rsidRDefault="00A43669" w:rsidP="00BF3A52">
      <w:pPr>
        <w:spacing w:line="276" w:lineRule="auto"/>
        <w:ind w:firstLine="709"/>
        <w:jc w:val="both"/>
        <w:rPr>
          <w:rFonts w:ascii="Times New Roman" w:hAnsi="Times New Roman" w:cs="Times New Roman"/>
          <w:strike/>
          <w:sz w:val="24"/>
          <w:szCs w:val="24"/>
        </w:rPr>
      </w:pPr>
      <w:r w:rsidRPr="00BE38CC">
        <w:rPr>
          <w:rFonts w:ascii="Times New Roman" w:hAnsi="Times New Roman" w:cs="Times New Roman"/>
          <w:strike/>
          <w:sz w:val="24"/>
          <w:szCs w:val="24"/>
        </w:rPr>
        <w:t xml:space="preserve">3.2.3.5. asmens sveikatos priežiūros įstaigos vadovai užtikrina, kad įstaigoje asmens sveikatos priežiūros paslaugos būtų teikiamos pagal patvirtintą planinių stacionarinių ir (ar) planinių </w:t>
      </w:r>
      <w:r w:rsidRPr="00BE38CC">
        <w:rPr>
          <w:rFonts w:ascii="Times New Roman" w:hAnsi="Times New Roman" w:cs="Times New Roman"/>
          <w:strike/>
          <w:sz w:val="24"/>
          <w:szCs w:val="24"/>
        </w:rPr>
        <w:lastRenderedPageBreak/>
        <w:t>ambulatorinių asmens sveikatos priežiūros paslaugų planą, kuris parengtas pagal sveikatos apsaugos ministro nustatytus reikalavimus ir atitinka paciento interesus;</w:t>
      </w:r>
    </w:p>
    <w:p w14:paraId="3B3B7916" w14:textId="672C10FD" w:rsidR="001D26C0" w:rsidRPr="00BE38CC" w:rsidRDefault="00A43669"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rPr>
        <w:t>1.</w:t>
      </w:r>
      <w:r w:rsidR="00B44628" w:rsidRPr="00BE38CC">
        <w:rPr>
          <w:rFonts w:ascii="Times New Roman" w:hAnsi="Times New Roman" w:cs="Times New Roman"/>
          <w:sz w:val="24"/>
          <w:szCs w:val="24"/>
        </w:rPr>
        <w:t>1</w:t>
      </w:r>
      <w:r w:rsidR="001D62DE">
        <w:rPr>
          <w:rFonts w:ascii="Times New Roman" w:hAnsi="Times New Roman" w:cs="Times New Roman"/>
          <w:sz w:val="24"/>
          <w:szCs w:val="24"/>
        </w:rPr>
        <w:t>1</w:t>
      </w:r>
      <w:r w:rsidRPr="00BE38CC">
        <w:rPr>
          <w:rFonts w:ascii="Times New Roman" w:hAnsi="Times New Roman" w:cs="Times New Roman"/>
          <w:sz w:val="24"/>
          <w:szCs w:val="24"/>
        </w:rPr>
        <w:t xml:space="preserve">. </w:t>
      </w:r>
      <w:r w:rsidR="001D26C0" w:rsidRPr="00BE38CC">
        <w:rPr>
          <w:rFonts w:ascii="Times New Roman" w:hAnsi="Times New Roman" w:cs="Times New Roman"/>
          <w:sz w:val="24"/>
          <w:szCs w:val="24"/>
        </w:rPr>
        <w:t>P</w:t>
      </w:r>
      <w:r w:rsidR="00E16A98" w:rsidRPr="00BE38CC">
        <w:rPr>
          <w:rFonts w:ascii="Times New Roman" w:hAnsi="Times New Roman" w:cs="Times New Roman"/>
          <w:sz w:val="24"/>
          <w:szCs w:val="24"/>
        </w:rPr>
        <w:t xml:space="preserve">ripažinti netekusiu galios </w:t>
      </w:r>
      <w:r w:rsidR="001D26C0" w:rsidRPr="00BE38CC">
        <w:rPr>
          <w:rFonts w:ascii="Times New Roman" w:hAnsi="Times New Roman" w:cs="Times New Roman"/>
          <w:sz w:val="24"/>
          <w:szCs w:val="24"/>
        </w:rPr>
        <w:t>3.2.3.7.3 papunktį</w:t>
      </w:r>
      <w:r w:rsidR="00E16A98" w:rsidRPr="00BE38CC">
        <w:rPr>
          <w:rFonts w:ascii="Times New Roman" w:hAnsi="Times New Roman" w:cs="Times New Roman"/>
          <w:sz w:val="24"/>
          <w:szCs w:val="24"/>
        </w:rPr>
        <w:t>.</w:t>
      </w:r>
      <w:r w:rsidR="001D26C0" w:rsidRPr="00BE38CC">
        <w:rPr>
          <w:rFonts w:ascii="Times New Roman" w:hAnsi="Times New Roman" w:cs="Times New Roman"/>
          <w:sz w:val="24"/>
          <w:szCs w:val="24"/>
        </w:rPr>
        <w:t xml:space="preserve"> </w:t>
      </w:r>
    </w:p>
    <w:p w14:paraId="776F995B" w14:textId="6C600EFE" w:rsidR="001D26C0" w:rsidRPr="00BE38CC" w:rsidRDefault="001D26C0" w:rsidP="00BF3A52">
      <w:pPr>
        <w:spacing w:line="276" w:lineRule="auto"/>
        <w:ind w:firstLine="709"/>
        <w:jc w:val="both"/>
        <w:rPr>
          <w:rFonts w:ascii="Times New Roman" w:hAnsi="Times New Roman" w:cs="Times New Roman"/>
          <w:strike/>
          <w:sz w:val="24"/>
          <w:szCs w:val="24"/>
        </w:rPr>
      </w:pPr>
      <w:r w:rsidRPr="00BE38CC">
        <w:rPr>
          <w:rFonts w:ascii="Times New Roman" w:hAnsi="Times New Roman" w:cs="Times New Roman"/>
          <w:strike/>
          <w:sz w:val="24"/>
          <w:szCs w:val="24"/>
        </w:rPr>
        <w:t>3.2.3.7.3. draudžiamas pacientų lankymas, išskyrus gydančio gydytojo leidimu terminalinės būklės pacientų ir pacientų iki 14 metų lankymą ir kai pacientus lanko asmenys, atitinkantys bent vieną iš šio nutarimo 3.1.2.4 papunktyje nurodytą kriterijų, užtikrinant sveikatos apsaugos ministro nustatytos tvarkos laikymąsi;</w:t>
      </w:r>
    </w:p>
    <w:p w14:paraId="62C5FD94" w14:textId="7FD81434" w:rsidR="00325C4F" w:rsidRPr="00BE38CC" w:rsidRDefault="00CA57FB" w:rsidP="00BF3A52">
      <w:pPr>
        <w:spacing w:line="276" w:lineRule="auto"/>
        <w:ind w:firstLine="709"/>
        <w:jc w:val="both"/>
        <w:rPr>
          <w:rFonts w:ascii="Times New Roman" w:hAnsi="Times New Roman" w:cs="Times New Roman"/>
          <w:sz w:val="24"/>
          <w:szCs w:val="24"/>
          <w:shd w:val="clear" w:color="auto" w:fill="FFFFFF"/>
        </w:rPr>
      </w:pPr>
      <w:r w:rsidRPr="00BE38CC">
        <w:rPr>
          <w:rFonts w:ascii="Times New Roman" w:hAnsi="Times New Roman" w:cs="Times New Roman"/>
          <w:sz w:val="24"/>
          <w:szCs w:val="24"/>
          <w:shd w:val="clear" w:color="auto" w:fill="FFFFFF"/>
        </w:rPr>
        <w:t>1.</w:t>
      </w:r>
      <w:r w:rsidR="002B7C13" w:rsidRPr="00BE38CC">
        <w:rPr>
          <w:rFonts w:ascii="Times New Roman" w:hAnsi="Times New Roman" w:cs="Times New Roman"/>
          <w:sz w:val="24"/>
          <w:szCs w:val="24"/>
          <w:shd w:val="clear" w:color="auto" w:fill="FFFFFF"/>
        </w:rPr>
        <w:t>1</w:t>
      </w:r>
      <w:r w:rsidR="001D62DE">
        <w:rPr>
          <w:rFonts w:ascii="Times New Roman" w:hAnsi="Times New Roman" w:cs="Times New Roman"/>
          <w:sz w:val="24"/>
          <w:szCs w:val="24"/>
          <w:shd w:val="clear" w:color="auto" w:fill="FFFFFF"/>
        </w:rPr>
        <w:t>2</w:t>
      </w:r>
      <w:r w:rsidRPr="00BE38CC">
        <w:rPr>
          <w:rFonts w:ascii="Times New Roman" w:hAnsi="Times New Roman" w:cs="Times New Roman"/>
          <w:sz w:val="24"/>
          <w:szCs w:val="24"/>
          <w:shd w:val="clear" w:color="auto" w:fill="FFFFFF"/>
        </w:rPr>
        <w:t>. Pa</w:t>
      </w:r>
      <w:r w:rsidR="00F60816" w:rsidRPr="00BE38CC">
        <w:rPr>
          <w:rFonts w:ascii="Times New Roman" w:hAnsi="Times New Roman" w:cs="Times New Roman"/>
          <w:sz w:val="24"/>
          <w:szCs w:val="24"/>
          <w:shd w:val="clear" w:color="auto" w:fill="FFFFFF"/>
        </w:rPr>
        <w:t>pildyti</w:t>
      </w:r>
      <w:r w:rsidRPr="00BE38CC">
        <w:rPr>
          <w:rFonts w:ascii="Times New Roman" w:hAnsi="Times New Roman" w:cs="Times New Roman"/>
          <w:sz w:val="24"/>
          <w:szCs w:val="24"/>
          <w:shd w:val="clear" w:color="auto" w:fill="FFFFFF"/>
        </w:rPr>
        <w:t xml:space="preserve"> 3</w:t>
      </w:r>
      <w:r w:rsidRPr="00BE38CC">
        <w:rPr>
          <w:rFonts w:ascii="Times New Roman" w:hAnsi="Times New Roman" w:cs="Times New Roman"/>
          <w:sz w:val="24"/>
          <w:szCs w:val="24"/>
          <w:shd w:val="clear" w:color="auto" w:fill="FFFFFF"/>
          <w:vertAlign w:val="superscript"/>
        </w:rPr>
        <w:t>1</w:t>
      </w:r>
      <w:r w:rsidRPr="00BE38CC">
        <w:rPr>
          <w:rFonts w:ascii="Times New Roman" w:hAnsi="Times New Roman" w:cs="Times New Roman"/>
          <w:sz w:val="24"/>
          <w:szCs w:val="24"/>
          <w:shd w:val="clear" w:color="auto" w:fill="FFFFFF"/>
        </w:rPr>
        <w:t xml:space="preserve"> </w:t>
      </w:r>
      <w:r w:rsidR="00F60816" w:rsidRPr="00BE38CC">
        <w:rPr>
          <w:rFonts w:ascii="Times New Roman" w:hAnsi="Times New Roman" w:cs="Times New Roman"/>
          <w:sz w:val="24"/>
          <w:szCs w:val="24"/>
          <w:shd w:val="clear" w:color="auto" w:fill="FFFFFF"/>
        </w:rPr>
        <w:t>punktu</w:t>
      </w:r>
      <w:r w:rsidRPr="00BE38CC">
        <w:rPr>
          <w:rFonts w:ascii="Times New Roman" w:hAnsi="Times New Roman" w:cs="Times New Roman"/>
          <w:sz w:val="24"/>
          <w:szCs w:val="24"/>
          <w:shd w:val="clear" w:color="auto" w:fill="FFFFFF"/>
        </w:rPr>
        <w:t>:</w:t>
      </w:r>
    </w:p>
    <w:p w14:paraId="68248C3A" w14:textId="567F60E7"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sz w:val="24"/>
          <w:szCs w:val="24"/>
          <w:shd w:val="clear" w:color="auto" w:fill="FFFFFF"/>
        </w:rPr>
        <w:t>„</w:t>
      </w:r>
      <w:r w:rsidRPr="00BE38CC">
        <w:rPr>
          <w:rFonts w:ascii="Times New Roman" w:hAnsi="Times New Roman" w:cs="Times New Roman"/>
          <w:b/>
          <w:bCs/>
          <w:sz w:val="24"/>
          <w:szCs w:val="24"/>
          <w:shd w:val="clear" w:color="auto" w:fill="FFFFFF"/>
        </w:rPr>
        <w:t>3</w:t>
      </w:r>
      <w:r w:rsidRPr="00BE38CC">
        <w:rPr>
          <w:rFonts w:ascii="Times New Roman" w:hAnsi="Times New Roman" w:cs="Times New Roman"/>
          <w:b/>
          <w:bCs/>
          <w:sz w:val="24"/>
          <w:szCs w:val="24"/>
          <w:shd w:val="clear" w:color="auto" w:fill="FFFFFF"/>
          <w:vertAlign w:val="superscript"/>
        </w:rPr>
        <w:t>1</w:t>
      </w:r>
      <w:r w:rsidRPr="00BE38CC">
        <w:rPr>
          <w:rFonts w:ascii="Times New Roman" w:hAnsi="Times New Roman" w:cs="Times New Roman"/>
          <w:b/>
          <w:bCs/>
          <w:sz w:val="24"/>
          <w:szCs w:val="24"/>
          <w:shd w:val="clear" w:color="auto" w:fill="FFFFFF"/>
        </w:rPr>
        <w:t xml:space="preserve">. </w:t>
      </w:r>
      <w:r w:rsidRPr="00BE38CC">
        <w:rPr>
          <w:rFonts w:ascii="Times New Roman" w:hAnsi="Times New Roman" w:cs="Times New Roman"/>
          <w:b/>
          <w:bCs/>
          <w:sz w:val="24"/>
          <w:szCs w:val="24"/>
        </w:rPr>
        <w:t xml:space="preserve">Asmenys, neatitinkantys </w:t>
      </w:r>
      <w:r w:rsidR="001B4400" w:rsidRPr="00BE38CC">
        <w:rPr>
          <w:rFonts w:ascii="Times New Roman" w:hAnsi="Times New Roman" w:cs="Times New Roman"/>
          <w:b/>
          <w:bCs/>
          <w:sz w:val="24"/>
          <w:szCs w:val="24"/>
        </w:rPr>
        <w:t>n</w:t>
      </w:r>
      <w:r w:rsidR="00416B41" w:rsidRPr="00BE38CC">
        <w:rPr>
          <w:rFonts w:ascii="Times New Roman" w:hAnsi="Times New Roman" w:cs="Times New Roman"/>
          <w:b/>
          <w:bCs/>
          <w:sz w:val="24"/>
          <w:szCs w:val="24"/>
        </w:rPr>
        <w:t>ė</w:t>
      </w:r>
      <w:r w:rsidR="001B4400" w:rsidRPr="00BE38CC">
        <w:rPr>
          <w:rFonts w:ascii="Times New Roman" w:hAnsi="Times New Roman" w:cs="Times New Roman"/>
          <w:b/>
          <w:bCs/>
          <w:sz w:val="24"/>
          <w:szCs w:val="24"/>
        </w:rPr>
        <w:t xml:space="preserve"> </w:t>
      </w:r>
      <w:r w:rsidRPr="00BE38CC">
        <w:rPr>
          <w:rFonts w:ascii="Times New Roman" w:hAnsi="Times New Roman" w:cs="Times New Roman"/>
          <w:b/>
          <w:bCs/>
          <w:sz w:val="24"/>
          <w:szCs w:val="24"/>
        </w:rPr>
        <w:t>vieno iš šio nutarimo 3.1.1</w:t>
      </w:r>
      <w:r w:rsidR="00416B41" w:rsidRPr="00BE38CC">
        <w:rPr>
          <w:rFonts w:ascii="Times New Roman" w:hAnsi="Times New Roman" w:cs="Times New Roman"/>
          <w:b/>
          <w:bCs/>
          <w:sz w:val="24"/>
          <w:szCs w:val="24"/>
        </w:rPr>
        <w:t xml:space="preserve"> </w:t>
      </w:r>
      <w:r w:rsidRPr="00BE38CC">
        <w:rPr>
          <w:rFonts w:ascii="Times New Roman" w:hAnsi="Times New Roman" w:cs="Times New Roman"/>
          <w:b/>
          <w:bCs/>
          <w:sz w:val="24"/>
          <w:szCs w:val="24"/>
        </w:rPr>
        <w:t>papunktyje nurodyto kriterijaus, kontaktiniu būdu gali būti aptarnaujami</w:t>
      </w:r>
      <w:r w:rsidR="00A43D0C" w:rsidRPr="00BE38CC">
        <w:rPr>
          <w:rFonts w:ascii="Times New Roman" w:hAnsi="Times New Roman" w:cs="Times New Roman"/>
          <w:b/>
          <w:bCs/>
          <w:sz w:val="24"/>
          <w:szCs w:val="24"/>
        </w:rPr>
        <w:t>, užtikrinant valstybės lygio ekstremaliosios situacijos operacijų vadovo nustatytas asmenų srautų valdymo, saugaus atstumo laikymosi</w:t>
      </w:r>
      <w:r w:rsidR="00684230" w:rsidRPr="00BE38CC">
        <w:rPr>
          <w:rFonts w:ascii="Times New Roman" w:hAnsi="Times New Roman" w:cs="Times New Roman"/>
          <w:b/>
          <w:bCs/>
          <w:sz w:val="24"/>
          <w:szCs w:val="24"/>
        </w:rPr>
        <w:t xml:space="preserve"> sąlygas</w:t>
      </w:r>
      <w:r w:rsidR="005A2584" w:rsidRPr="00BE38CC">
        <w:rPr>
          <w:rFonts w:ascii="Times New Roman" w:hAnsi="Times New Roman" w:cs="Times New Roman"/>
          <w:b/>
          <w:bCs/>
          <w:sz w:val="24"/>
          <w:szCs w:val="24"/>
        </w:rPr>
        <w:t>,</w:t>
      </w:r>
      <w:r w:rsidR="00A43D0C" w:rsidRPr="00BE38CC">
        <w:rPr>
          <w:rFonts w:ascii="Times New Roman" w:hAnsi="Times New Roman" w:cs="Times New Roman"/>
          <w:b/>
          <w:bCs/>
          <w:sz w:val="24"/>
          <w:szCs w:val="24"/>
        </w:rPr>
        <w:t xml:space="preserve"> kit</w:t>
      </w:r>
      <w:r w:rsidR="00684230" w:rsidRPr="00BE38CC">
        <w:rPr>
          <w:rFonts w:ascii="Times New Roman" w:hAnsi="Times New Roman" w:cs="Times New Roman"/>
          <w:b/>
          <w:bCs/>
          <w:sz w:val="24"/>
          <w:szCs w:val="24"/>
        </w:rPr>
        <w:t>u</w:t>
      </w:r>
      <w:r w:rsidR="00A43D0C" w:rsidRPr="00BE38CC">
        <w:rPr>
          <w:rFonts w:ascii="Times New Roman" w:hAnsi="Times New Roman" w:cs="Times New Roman"/>
          <w:b/>
          <w:bCs/>
          <w:sz w:val="24"/>
          <w:szCs w:val="24"/>
        </w:rPr>
        <w:t xml:space="preserve">s visuomenės sveikatos saugos, higienos, asmenų aprūpinimo būtinosiomis asmeninėmis apsaugos priemonėmis </w:t>
      </w:r>
      <w:r w:rsidR="00130E69" w:rsidRPr="00BE38CC">
        <w:rPr>
          <w:rFonts w:ascii="Times New Roman" w:hAnsi="Times New Roman" w:cs="Times New Roman"/>
          <w:b/>
          <w:bCs/>
          <w:sz w:val="24"/>
          <w:szCs w:val="24"/>
        </w:rPr>
        <w:t>ir kitus šiame nutarime nurodytus reikalavimus</w:t>
      </w:r>
      <w:r w:rsidR="00A43D0C" w:rsidRPr="00BE38CC">
        <w:rPr>
          <w:rFonts w:ascii="Times New Roman" w:hAnsi="Times New Roman" w:cs="Times New Roman"/>
          <w:b/>
          <w:bCs/>
          <w:sz w:val="24"/>
          <w:szCs w:val="24"/>
        </w:rPr>
        <w:t>,</w:t>
      </w:r>
      <w:r w:rsidRPr="00BE38CC">
        <w:rPr>
          <w:rFonts w:ascii="Times New Roman" w:hAnsi="Times New Roman" w:cs="Times New Roman"/>
          <w:b/>
          <w:bCs/>
          <w:sz w:val="24"/>
          <w:szCs w:val="24"/>
        </w:rPr>
        <w:t xml:space="preserve"> tik kai teikiamos šios paslaugos ir vykdomos ūkinės veiklos:</w:t>
      </w:r>
    </w:p>
    <w:p w14:paraId="5D2475E5" w14:textId="2B12FE60"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.1. prekyba parduotuvėse, </w:t>
      </w:r>
      <w:r w:rsidR="00130E69" w:rsidRPr="00BE38CC">
        <w:rPr>
          <w:rFonts w:ascii="Times New Roman" w:hAnsi="Times New Roman" w:cs="Times New Roman"/>
          <w:b/>
          <w:bCs/>
          <w:sz w:val="24"/>
          <w:szCs w:val="24"/>
        </w:rPr>
        <w:t xml:space="preserve">turgavietėse, </w:t>
      </w:r>
      <w:r w:rsidR="00202E1C" w:rsidRPr="00BE38CC">
        <w:rPr>
          <w:rFonts w:ascii="Times New Roman" w:hAnsi="Times New Roman" w:cs="Times New Roman"/>
          <w:b/>
          <w:bCs/>
          <w:sz w:val="24"/>
          <w:szCs w:val="24"/>
        </w:rPr>
        <w:t>kurių pagrindinė veikla yra maisto, veterinarijos, pašarų gyvūnams, vaistinių, optikos prekių ir ortopedijos techninių priemonių</w:t>
      </w:r>
      <w:r w:rsidR="00130E69" w:rsidRPr="00BE38CC">
        <w:rPr>
          <w:rFonts w:ascii="Times New Roman" w:hAnsi="Times New Roman" w:cs="Times New Roman"/>
          <w:b/>
          <w:bCs/>
          <w:sz w:val="24"/>
          <w:szCs w:val="24"/>
        </w:rPr>
        <w:t>,</w:t>
      </w:r>
      <w:r w:rsidR="00202E1C" w:rsidRPr="00BE38CC">
        <w:rPr>
          <w:rFonts w:ascii="Times New Roman" w:hAnsi="Times New Roman" w:cs="Times New Roman"/>
          <w:b/>
          <w:bCs/>
          <w:sz w:val="24"/>
          <w:szCs w:val="24"/>
        </w:rPr>
        <w:t xml:space="preserve"> </w:t>
      </w:r>
      <w:bookmarkStart w:id="16" w:name="_Hlk79395627"/>
      <w:r w:rsidR="00130E69" w:rsidRPr="00BE38CC">
        <w:rPr>
          <w:rFonts w:ascii="Times New Roman" w:hAnsi="Times New Roman" w:cs="Times New Roman"/>
          <w:b/>
          <w:bCs/>
          <w:sz w:val="24"/>
          <w:szCs w:val="24"/>
        </w:rPr>
        <w:t>augalų, sėklų, tr</w:t>
      </w:r>
      <w:r w:rsidR="00445405" w:rsidRPr="00BE38CC">
        <w:rPr>
          <w:rFonts w:ascii="Times New Roman" w:hAnsi="Times New Roman" w:cs="Times New Roman"/>
          <w:b/>
          <w:bCs/>
          <w:sz w:val="24"/>
          <w:szCs w:val="24"/>
        </w:rPr>
        <w:t>ą</w:t>
      </w:r>
      <w:r w:rsidR="00130E69" w:rsidRPr="00BE38CC">
        <w:rPr>
          <w:rFonts w:ascii="Times New Roman" w:hAnsi="Times New Roman" w:cs="Times New Roman"/>
          <w:b/>
          <w:bCs/>
          <w:sz w:val="24"/>
          <w:szCs w:val="24"/>
        </w:rPr>
        <w:t>šų</w:t>
      </w:r>
      <w:bookmarkEnd w:id="16"/>
      <w:r w:rsidR="00130E69" w:rsidRPr="00BE38CC">
        <w:rPr>
          <w:rFonts w:ascii="Times New Roman" w:hAnsi="Times New Roman" w:cs="Times New Roman"/>
          <w:b/>
          <w:bCs/>
          <w:sz w:val="24"/>
          <w:szCs w:val="24"/>
        </w:rPr>
        <w:t xml:space="preserve"> </w:t>
      </w:r>
      <w:r w:rsidR="00202E1C" w:rsidRPr="00BE38CC">
        <w:rPr>
          <w:rFonts w:ascii="Times New Roman" w:hAnsi="Times New Roman" w:cs="Times New Roman"/>
          <w:b/>
          <w:bCs/>
          <w:sz w:val="24"/>
          <w:szCs w:val="24"/>
        </w:rPr>
        <w:t xml:space="preserve">pardavimas, </w:t>
      </w:r>
      <w:r w:rsidRPr="00BE38CC">
        <w:rPr>
          <w:rFonts w:ascii="Times New Roman" w:hAnsi="Times New Roman" w:cs="Times New Roman"/>
          <w:b/>
          <w:bCs/>
          <w:sz w:val="24"/>
          <w:szCs w:val="24"/>
        </w:rPr>
        <w:t xml:space="preserve">turinčiose atskirą įėjimą iš lauko, kurių prekybos plotas </w:t>
      </w:r>
      <w:r w:rsidR="001B01C3" w:rsidRPr="00BE38CC">
        <w:rPr>
          <w:rFonts w:ascii="Times New Roman" w:hAnsi="Times New Roman" w:cs="Times New Roman"/>
          <w:b/>
          <w:bCs/>
          <w:sz w:val="24"/>
          <w:szCs w:val="24"/>
        </w:rPr>
        <w:t>(t. y. prekybos salės, skirtos pirkėjams aptarnauti ir prekėms išdėlioti, plotas, įskaitant matavimosi kabinas. Į prekybos plotą neįskaitomas administracinių patalpų, sandėlių ir pagalbinių patalpų, dirbtuvių, laiptinių,</w:t>
      </w:r>
      <w:r w:rsidR="00AD63B6" w:rsidRPr="00BE38CC">
        <w:rPr>
          <w:rFonts w:ascii="Times New Roman" w:hAnsi="Times New Roman" w:cs="Times New Roman"/>
          <w:b/>
          <w:bCs/>
          <w:sz w:val="24"/>
          <w:szCs w:val="24"/>
        </w:rPr>
        <w:t xml:space="preserve"> koridorių,</w:t>
      </w:r>
      <w:r w:rsidR="001B01C3" w:rsidRPr="00BE38CC">
        <w:rPr>
          <w:rFonts w:ascii="Times New Roman" w:hAnsi="Times New Roman" w:cs="Times New Roman"/>
          <w:b/>
          <w:bCs/>
          <w:sz w:val="24"/>
          <w:szCs w:val="24"/>
        </w:rPr>
        <w:t xml:space="preserve"> sanitarinių patalpų plotas) </w:t>
      </w:r>
      <w:r w:rsidR="00950E27" w:rsidRPr="00BE38CC">
        <w:rPr>
          <w:rFonts w:ascii="Times New Roman" w:hAnsi="Times New Roman" w:cs="Times New Roman"/>
          <w:b/>
          <w:bCs/>
          <w:sz w:val="24"/>
          <w:szCs w:val="24"/>
        </w:rPr>
        <w:t>neviršija</w:t>
      </w:r>
      <w:r w:rsidRPr="00BE38CC">
        <w:rPr>
          <w:rFonts w:ascii="Times New Roman" w:hAnsi="Times New Roman" w:cs="Times New Roman"/>
          <w:b/>
          <w:bCs/>
          <w:sz w:val="24"/>
          <w:szCs w:val="24"/>
        </w:rPr>
        <w:t xml:space="preserve"> </w:t>
      </w:r>
      <w:r w:rsidR="007E5CBB" w:rsidRPr="00BE38CC">
        <w:rPr>
          <w:rFonts w:ascii="Times New Roman" w:hAnsi="Times New Roman" w:cs="Times New Roman"/>
          <w:b/>
          <w:bCs/>
          <w:sz w:val="24"/>
          <w:szCs w:val="24"/>
        </w:rPr>
        <w:t>1</w:t>
      </w:r>
      <w:r w:rsidRPr="00BE38CC">
        <w:rPr>
          <w:rFonts w:ascii="Times New Roman" w:hAnsi="Times New Roman" w:cs="Times New Roman"/>
          <w:b/>
          <w:bCs/>
          <w:sz w:val="24"/>
          <w:szCs w:val="24"/>
        </w:rPr>
        <w:t>500 kv. m</w:t>
      </w:r>
      <w:r w:rsidR="00202E1C" w:rsidRPr="00BE38CC">
        <w:rPr>
          <w:rFonts w:ascii="Times New Roman" w:hAnsi="Times New Roman" w:cs="Times New Roman"/>
          <w:b/>
          <w:bCs/>
          <w:sz w:val="24"/>
          <w:szCs w:val="24"/>
        </w:rPr>
        <w:t>,</w:t>
      </w:r>
      <w:r w:rsidRPr="00BE38CC">
        <w:rPr>
          <w:rFonts w:ascii="Times New Roman" w:hAnsi="Times New Roman" w:cs="Times New Roman"/>
          <w:b/>
          <w:bCs/>
          <w:sz w:val="24"/>
          <w:szCs w:val="24"/>
        </w:rPr>
        <w:t xml:space="preserve"> arba esančios prekybos centre, kurio bendras prekybos plotas </w:t>
      </w:r>
      <w:r w:rsidR="001D7DAD" w:rsidRPr="00BE38CC">
        <w:rPr>
          <w:rFonts w:ascii="Times New Roman" w:hAnsi="Times New Roman" w:cs="Times New Roman"/>
          <w:b/>
          <w:bCs/>
          <w:sz w:val="24"/>
          <w:szCs w:val="24"/>
        </w:rPr>
        <w:t>(t. y. prekybos salės</w:t>
      </w:r>
      <w:r w:rsidR="0073177E" w:rsidRPr="00BE38CC">
        <w:rPr>
          <w:rFonts w:ascii="Times New Roman" w:hAnsi="Times New Roman" w:cs="Times New Roman"/>
          <w:b/>
          <w:bCs/>
          <w:sz w:val="24"/>
          <w:szCs w:val="24"/>
        </w:rPr>
        <w:t xml:space="preserve"> ir kitos prekybos vietos (pvz.</w:t>
      </w:r>
      <w:r w:rsidR="00416B41" w:rsidRPr="00BE38CC">
        <w:rPr>
          <w:rFonts w:ascii="Times New Roman" w:hAnsi="Times New Roman" w:cs="Times New Roman"/>
          <w:b/>
          <w:bCs/>
          <w:sz w:val="24"/>
          <w:szCs w:val="24"/>
        </w:rPr>
        <w:t>,</w:t>
      </w:r>
      <w:r w:rsidR="0073177E" w:rsidRPr="00BE38CC">
        <w:rPr>
          <w:rFonts w:ascii="Times New Roman" w:hAnsi="Times New Roman" w:cs="Times New Roman"/>
          <w:b/>
          <w:bCs/>
          <w:sz w:val="24"/>
          <w:szCs w:val="24"/>
        </w:rPr>
        <w:t xml:space="preserve"> salelės)</w:t>
      </w:r>
      <w:r w:rsidR="001D7DAD" w:rsidRPr="00BE38CC">
        <w:rPr>
          <w:rFonts w:ascii="Times New Roman" w:hAnsi="Times New Roman" w:cs="Times New Roman"/>
          <w:b/>
          <w:bCs/>
          <w:sz w:val="24"/>
          <w:szCs w:val="24"/>
        </w:rPr>
        <w:t xml:space="preserve">, skirtos pirkėjams aptarnauti ir prekėms išdėlioti, plotas, įskaitant matavimosi kabinas. Į prekybos plotą neįskaitomas administracinių patalpų, sandėlių ir pagalbinių patalpų, dirbtuvių, laiptinių, </w:t>
      </w:r>
      <w:r w:rsidR="00AD63B6" w:rsidRPr="00BE38CC">
        <w:rPr>
          <w:rFonts w:ascii="Times New Roman" w:hAnsi="Times New Roman" w:cs="Times New Roman"/>
          <w:b/>
          <w:bCs/>
          <w:sz w:val="24"/>
          <w:szCs w:val="24"/>
        </w:rPr>
        <w:t xml:space="preserve">koridorių, </w:t>
      </w:r>
      <w:r w:rsidR="001D7DAD" w:rsidRPr="00BE38CC">
        <w:rPr>
          <w:rFonts w:ascii="Times New Roman" w:hAnsi="Times New Roman" w:cs="Times New Roman"/>
          <w:b/>
          <w:bCs/>
          <w:sz w:val="24"/>
          <w:szCs w:val="24"/>
        </w:rPr>
        <w:t>sanitarinių patalpų</w:t>
      </w:r>
      <w:r w:rsidR="00130E69" w:rsidRPr="00BE38CC">
        <w:rPr>
          <w:rFonts w:ascii="Times New Roman" w:hAnsi="Times New Roman" w:cs="Times New Roman"/>
          <w:b/>
          <w:bCs/>
          <w:sz w:val="24"/>
          <w:szCs w:val="24"/>
        </w:rPr>
        <w:t xml:space="preserve">, taip pat parduotuvių, esančių prekybos centre, turinčių atskirą įėjimą iš lauko, kai nėra galimybės patekti į prekybos centrą, </w:t>
      </w:r>
      <w:r w:rsidR="001D7DAD" w:rsidRPr="00BE38CC">
        <w:rPr>
          <w:rFonts w:ascii="Times New Roman" w:hAnsi="Times New Roman" w:cs="Times New Roman"/>
          <w:b/>
          <w:bCs/>
          <w:sz w:val="24"/>
          <w:szCs w:val="24"/>
        </w:rPr>
        <w:t xml:space="preserve">plotas) </w:t>
      </w:r>
      <w:r w:rsidRPr="00BE38CC">
        <w:rPr>
          <w:rFonts w:ascii="Times New Roman" w:hAnsi="Times New Roman" w:cs="Times New Roman"/>
          <w:b/>
          <w:bCs/>
          <w:sz w:val="24"/>
          <w:szCs w:val="24"/>
        </w:rPr>
        <w:t xml:space="preserve">neviršija </w:t>
      </w:r>
      <w:r w:rsidR="007E5CBB" w:rsidRPr="00BE38CC">
        <w:rPr>
          <w:rFonts w:ascii="Times New Roman" w:hAnsi="Times New Roman" w:cs="Times New Roman"/>
          <w:b/>
          <w:bCs/>
          <w:sz w:val="24"/>
          <w:szCs w:val="24"/>
        </w:rPr>
        <w:t>1</w:t>
      </w:r>
      <w:r w:rsidRPr="00BE38CC">
        <w:rPr>
          <w:rFonts w:ascii="Times New Roman" w:hAnsi="Times New Roman" w:cs="Times New Roman"/>
          <w:b/>
          <w:bCs/>
          <w:sz w:val="24"/>
          <w:szCs w:val="24"/>
        </w:rPr>
        <w:t xml:space="preserve">500 kv. m; </w:t>
      </w:r>
    </w:p>
    <w:p w14:paraId="5ACBB073" w14:textId="6FD53E05"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.2. nuotolinė prekyba (internetinė ar vykdoma kitomis ryšio priemonėmis) ir kai prekės pristatomos fiziniams ir juridiniams asmenims ar atsiimamos atsiėmimo punktuose (atsiėmimo punktuose draudžiama prekyba ar kita nesusijusi </w:t>
      </w:r>
      <w:r w:rsidR="00202E1C" w:rsidRPr="00BE38CC">
        <w:rPr>
          <w:rFonts w:ascii="Times New Roman" w:hAnsi="Times New Roman" w:cs="Times New Roman"/>
          <w:b/>
          <w:bCs/>
          <w:sz w:val="24"/>
          <w:szCs w:val="24"/>
        </w:rPr>
        <w:t xml:space="preserve">su nuotoline prekyba </w:t>
      </w:r>
      <w:r w:rsidRPr="00BE38CC">
        <w:rPr>
          <w:rFonts w:ascii="Times New Roman" w:hAnsi="Times New Roman" w:cs="Times New Roman"/>
          <w:b/>
          <w:bCs/>
          <w:sz w:val="24"/>
          <w:szCs w:val="24"/>
        </w:rPr>
        <w:t>veikla);</w:t>
      </w:r>
    </w:p>
    <w:p w14:paraId="108FF97C" w14:textId="54AD02F5" w:rsidR="007B0941"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.3. </w:t>
      </w:r>
      <w:r w:rsidR="007B0941" w:rsidRPr="00BE38CC">
        <w:rPr>
          <w:rFonts w:ascii="Times New Roman" w:hAnsi="Times New Roman" w:cs="Times New Roman"/>
          <w:b/>
          <w:bCs/>
          <w:sz w:val="24"/>
          <w:szCs w:val="24"/>
        </w:rPr>
        <w:t xml:space="preserve">smulkaus remonto paslaugų užsakymas, </w:t>
      </w:r>
      <w:r w:rsidR="00D00781" w:rsidRPr="00BE38CC">
        <w:rPr>
          <w:rFonts w:ascii="Times New Roman" w:hAnsi="Times New Roman" w:cs="Times New Roman"/>
          <w:b/>
          <w:bCs/>
          <w:sz w:val="24"/>
          <w:szCs w:val="24"/>
        </w:rPr>
        <w:t>kai kontaktas tarp paslaugos gavėjo ir paslaugos teikėjo trunka ne ilgiau</w:t>
      </w:r>
      <w:r w:rsidR="007B0941" w:rsidRPr="00BE38CC">
        <w:rPr>
          <w:rFonts w:ascii="Times New Roman" w:hAnsi="Times New Roman" w:cs="Times New Roman"/>
          <w:b/>
          <w:bCs/>
          <w:sz w:val="24"/>
          <w:szCs w:val="24"/>
        </w:rPr>
        <w:t xml:space="preserve"> nei 15 min.;</w:t>
      </w:r>
    </w:p>
    <w:p w14:paraId="69F2EEB4" w14:textId="77777777"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.4. laidojimo paslaugos ir laidojimo reikmenų parduotuvės;</w:t>
      </w:r>
    </w:p>
    <w:p w14:paraId="27BC53B9" w14:textId="68A82B80"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.5. </w:t>
      </w:r>
      <w:r w:rsidR="00CC1B45" w:rsidRPr="00BE38CC">
        <w:rPr>
          <w:rFonts w:ascii="Times New Roman" w:hAnsi="Times New Roman" w:cs="Times New Roman"/>
          <w:b/>
          <w:bCs/>
          <w:sz w:val="24"/>
          <w:szCs w:val="24"/>
        </w:rPr>
        <w:t>muziejų ekspozicijų ir parodų lankymas</w:t>
      </w:r>
      <w:r w:rsidRPr="00BE38CC">
        <w:rPr>
          <w:rFonts w:ascii="Times New Roman" w:hAnsi="Times New Roman" w:cs="Times New Roman"/>
          <w:b/>
          <w:bCs/>
          <w:sz w:val="24"/>
          <w:szCs w:val="24"/>
        </w:rPr>
        <w:t>;</w:t>
      </w:r>
    </w:p>
    <w:p w14:paraId="7EE49BFF" w14:textId="0C575FC0"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.6. </w:t>
      </w:r>
      <w:r w:rsidR="00CA13B3" w:rsidRPr="00BE38CC">
        <w:rPr>
          <w:rFonts w:ascii="Times New Roman" w:hAnsi="Times New Roman" w:cs="Times New Roman"/>
          <w:b/>
          <w:bCs/>
          <w:sz w:val="24"/>
          <w:szCs w:val="24"/>
        </w:rPr>
        <w:t xml:space="preserve">bibliotekų </w:t>
      </w:r>
      <w:r w:rsidRPr="00BE38CC">
        <w:rPr>
          <w:rFonts w:ascii="Times New Roman" w:hAnsi="Times New Roman" w:cs="Times New Roman"/>
          <w:b/>
          <w:bCs/>
          <w:sz w:val="24"/>
          <w:szCs w:val="24"/>
        </w:rPr>
        <w:t>(knygų atsiėmimo</w:t>
      </w:r>
      <w:r w:rsidR="00416B41" w:rsidRPr="00BE38CC">
        <w:rPr>
          <w:rFonts w:ascii="Times New Roman" w:hAnsi="Times New Roman" w:cs="Times New Roman"/>
          <w:b/>
          <w:bCs/>
          <w:sz w:val="24"/>
          <w:szCs w:val="24"/>
        </w:rPr>
        <w:t xml:space="preserve"> ir </w:t>
      </w:r>
      <w:r w:rsidRPr="00BE38CC">
        <w:rPr>
          <w:rFonts w:ascii="Times New Roman" w:hAnsi="Times New Roman" w:cs="Times New Roman"/>
          <w:b/>
          <w:bCs/>
          <w:sz w:val="24"/>
          <w:szCs w:val="24"/>
        </w:rPr>
        <w:t>gr</w:t>
      </w:r>
      <w:r w:rsidR="00202E1C" w:rsidRPr="00BE38CC">
        <w:rPr>
          <w:rFonts w:ascii="Times New Roman" w:hAnsi="Times New Roman" w:cs="Times New Roman"/>
          <w:b/>
          <w:bCs/>
          <w:sz w:val="24"/>
          <w:szCs w:val="24"/>
        </w:rPr>
        <w:t>ą</w:t>
      </w:r>
      <w:r w:rsidRPr="00BE38CC">
        <w:rPr>
          <w:rFonts w:ascii="Times New Roman" w:hAnsi="Times New Roman" w:cs="Times New Roman"/>
          <w:b/>
          <w:bCs/>
          <w:sz w:val="24"/>
          <w:szCs w:val="24"/>
        </w:rPr>
        <w:t xml:space="preserve">žinimo tikslais) ir knygų atsiėmimo </w:t>
      </w:r>
      <w:r w:rsidR="00CA13B3" w:rsidRPr="00BE38CC">
        <w:rPr>
          <w:rFonts w:ascii="Times New Roman" w:hAnsi="Times New Roman" w:cs="Times New Roman"/>
          <w:b/>
          <w:bCs/>
          <w:sz w:val="24"/>
          <w:szCs w:val="24"/>
        </w:rPr>
        <w:t>punktų paslaugos</w:t>
      </w:r>
      <w:r w:rsidRPr="00BE38CC">
        <w:rPr>
          <w:rFonts w:ascii="Times New Roman" w:hAnsi="Times New Roman" w:cs="Times New Roman"/>
          <w:b/>
          <w:bCs/>
          <w:sz w:val="24"/>
          <w:szCs w:val="24"/>
        </w:rPr>
        <w:t>;</w:t>
      </w:r>
    </w:p>
    <w:p w14:paraId="234183E5" w14:textId="36476F5A"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w:t>
      </w:r>
      <w:r w:rsidR="00836879" w:rsidRPr="00BE38CC">
        <w:rPr>
          <w:rFonts w:ascii="Times New Roman" w:hAnsi="Times New Roman" w:cs="Times New Roman"/>
          <w:b/>
          <w:bCs/>
          <w:sz w:val="24"/>
          <w:szCs w:val="24"/>
        </w:rPr>
        <w:t>7</w:t>
      </w:r>
      <w:r w:rsidRPr="00BE38CC">
        <w:rPr>
          <w:rFonts w:ascii="Times New Roman" w:hAnsi="Times New Roman" w:cs="Times New Roman"/>
          <w:b/>
          <w:bCs/>
          <w:sz w:val="24"/>
          <w:szCs w:val="24"/>
        </w:rPr>
        <w:t xml:space="preserve">. </w:t>
      </w:r>
      <w:r w:rsidR="00130E69" w:rsidRPr="00BE38CC">
        <w:rPr>
          <w:rFonts w:ascii="Times New Roman" w:hAnsi="Times New Roman" w:cs="Times New Roman"/>
          <w:b/>
          <w:bCs/>
          <w:sz w:val="24"/>
          <w:szCs w:val="24"/>
        </w:rPr>
        <w:t>asmens sveikatos priežiūros paslaugos (pagal sveikatos apsaugos ministro nustatytus reikalavimus</w:t>
      </w:r>
      <w:r w:rsidR="00B65ED3">
        <w:rPr>
          <w:rFonts w:ascii="Times New Roman" w:hAnsi="Times New Roman" w:cs="Times New Roman"/>
          <w:b/>
          <w:bCs/>
          <w:sz w:val="24"/>
          <w:szCs w:val="24"/>
        </w:rPr>
        <w:t>, įskaitant testavimą</w:t>
      </w:r>
      <w:r w:rsidR="00130E69" w:rsidRPr="00BE38CC">
        <w:rPr>
          <w:rFonts w:ascii="Times New Roman" w:hAnsi="Times New Roman" w:cs="Times New Roman"/>
          <w:b/>
          <w:bCs/>
          <w:sz w:val="24"/>
          <w:szCs w:val="24"/>
        </w:rPr>
        <w:t>)</w:t>
      </w:r>
      <w:r w:rsidR="00CA57FB" w:rsidRPr="00BE38CC">
        <w:rPr>
          <w:rFonts w:ascii="Times New Roman" w:hAnsi="Times New Roman" w:cs="Times New Roman"/>
          <w:b/>
          <w:bCs/>
          <w:sz w:val="24"/>
          <w:szCs w:val="24"/>
        </w:rPr>
        <w:t>;</w:t>
      </w:r>
    </w:p>
    <w:p w14:paraId="66534CD7" w14:textId="38115223" w:rsidR="003C6D26"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.8. </w:t>
      </w:r>
      <w:r w:rsidR="003C6D26" w:rsidRPr="00BE38CC">
        <w:rPr>
          <w:rFonts w:ascii="Times New Roman" w:hAnsi="Times New Roman" w:cs="Times New Roman"/>
          <w:b/>
          <w:bCs/>
          <w:sz w:val="24"/>
          <w:szCs w:val="24"/>
        </w:rPr>
        <w:t>socialinės paslaugos;</w:t>
      </w:r>
    </w:p>
    <w:p w14:paraId="236D9E37" w14:textId="1ABEC473" w:rsidR="00CA57FB" w:rsidRPr="00BE38CC" w:rsidRDefault="003C6D26"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 xml:space="preserve">.9. </w:t>
      </w:r>
      <w:r w:rsidR="00CA57FB" w:rsidRPr="00BE38CC">
        <w:rPr>
          <w:rFonts w:ascii="Times New Roman" w:hAnsi="Times New Roman" w:cs="Times New Roman"/>
          <w:b/>
          <w:bCs/>
          <w:sz w:val="24"/>
          <w:szCs w:val="24"/>
        </w:rPr>
        <w:t xml:space="preserve">psichologinės pagalbos ir psichoterapijos paslaugos; </w:t>
      </w:r>
    </w:p>
    <w:p w14:paraId="3F5B7C65" w14:textId="7F6657AC"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w:t>
      </w:r>
      <w:r w:rsidR="003C6D26" w:rsidRPr="00BE38CC">
        <w:rPr>
          <w:rFonts w:ascii="Times New Roman" w:hAnsi="Times New Roman" w:cs="Times New Roman"/>
          <w:b/>
          <w:bCs/>
          <w:sz w:val="24"/>
          <w:szCs w:val="24"/>
        </w:rPr>
        <w:t>10</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 xml:space="preserve">asmens sveikatos priežiūros įstaigose esančių </w:t>
      </w:r>
      <w:r w:rsidR="00CA13B3" w:rsidRPr="00BE38CC">
        <w:rPr>
          <w:rFonts w:ascii="Times New Roman" w:hAnsi="Times New Roman" w:cs="Times New Roman"/>
          <w:b/>
          <w:bCs/>
          <w:sz w:val="24"/>
          <w:szCs w:val="24"/>
        </w:rPr>
        <w:t xml:space="preserve">ar </w:t>
      </w:r>
      <w:r w:rsidR="008708AB" w:rsidRPr="00BE38CC">
        <w:rPr>
          <w:rFonts w:ascii="Times New Roman" w:hAnsi="Times New Roman" w:cs="Times New Roman"/>
          <w:b/>
          <w:bCs/>
          <w:sz w:val="24"/>
          <w:szCs w:val="24"/>
        </w:rPr>
        <w:t xml:space="preserve">globos </w:t>
      </w:r>
      <w:r w:rsidR="00CA13B3" w:rsidRPr="00BE38CC">
        <w:rPr>
          <w:rFonts w:ascii="Times New Roman" w:hAnsi="Times New Roman" w:cs="Times New Roman"/>
          <w:b/>
          <w:bCs/>
          <w:sz w:val="24"/>
          <w:szCs w:val="24"/>
        </w:rPr>
        <w:t xml:space="preserve">įstaigose gyvenančių </w:t>
      </w:r>
      <w:r w:rsidR="00CA57FB" w:rsidRPr="00BE38CC">
        <w:rPr>
          <w:rFonts w:ascii="Times New Roman" w:hAnsi="Times New Roman" w:cs="Times New Roman"/>
          <w:b/>
          <w:bCs/>
          <w:sz w:val="24"/>
          <w:szCs w:val="24"/>
        </w:rPr>
        <w:t>terminalinės būklės</w:t>
      </w:r>
      <w:r w:rsidR="00E97D01" w:rsidRPr="00BE38CC">
        <w:rPr>
          <w:rFonts w:ascii="Times New Roman" w:hAnsi="Times New Roman" w:cs="Times New Roman"/>
          <w:b/>
          <w:bCs/>
          <w:sz w:val="24"/>
          <w:szCs w:val="24"/>
        </w:rPr>
        <w:t xml:space="preserve"> asmenų</w:t>
      </w:r>
      <w:r w:rsidR="00CA57FB" w:rsidRPr="00BE38CC">
        <w:rPr>
          <w:rFonts w:ascii="Times New Roman" w:hAnsi="Times New Roman" w:cs="Times New Roman"/>
          <w:b/>
          <w:bCs/>
          <w:sz w:val="24"/>
          <w:szCs w:val="24"/>
        </w:rPr>
        <w:t xml:space="preserve">, nepilnamečių </w:t>
      </w:r>
      <w:r w:rsidR="00E61ED1" w:rsidRPr="00BE38CC">
        <w:rPr>
          <w:rFonts w:ascii="Times New Roman" w:hAnsi="Times New Roman" w:cs="Times New Roman"/>
          <w:b/>
          <w:bCs/>
          <w:sz w:val="24"/>
          <w:szCs w:val="24"/>
        </w:rPr>
        <w:t xml:space="preserve">iki 14 metų </w:t>
      </w:r>
      <w:r w:rsidR="00CA57FB" w:rsidRPr="00BE38CC">
        <w:rPr>
          <w:rFonts w:ascii="Times New Roman" w:hAnsi="Times New Roman" w:cs="Times New Roman"/>
          <w:b/>
          <w:bCs/>
          <w:sz w:val="24"/>
          <w:szCs w:val="24"/>
        </w:rPr>
        <w:t>bei nėščiųjų lankymas;</w:t>
      </w:r>
    </w:p>
    <w:p w14:paraId="33C0156B" w14:textId="7425422D" w:rsidR="00CA57FB" w:rsidRPr="00BE38CC" w:rsidRDefault="00CA57FB"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3C6D26" w:rsidRPr="00BE38CC">
        <w:rPr>
          <w:rFonts w:ascii="Times New Roman" w:hAnsi="Times New Roman" w:cs="Times New Roman"/>
          <w:b/>
          <w:bCs/>
          <w:sz w:val="24"/>
          <w:szCs w:val="24"/>
        </w:rPr>
        <w:t>1</w:t>
      </w:r>
      <w:r w:rsidRPr="00BE38CC">
        <w:rPr>
          <w:rFonts w:ascii="Times New Roman" w:hAnsi="Times New Roman" w:cs="Times New Roman"/>
          <w:b/>
          <w:bCs/>
          <w:sz w:val="24"/>
          <w:szCs w:val="24"/>
        </w:rPr>
        <w:t>. veterinarijos paslaugos;</w:t>
      </w:r>
    </w:p>
    <w:p w14:paraId="7DABFB8E" w14:textId="143E58FF" w:rsidR="00457288" w:rsidRPr="00BE38CC" w:rsidRDefault="000710AE" w:rsidP="00BF3A52">
      <w:pPr>
        <w:spacing w:line="276" w:lineRule="auto"/>
        <w:ind w:firstLine="709"/>
        <w:jc w:val="both"/>
        <w:rPr>
          <w:rFonts w:ascii="Times New Roman" w:hAnsi="Times New Roman" w:cs="Times New Roman"/>
          <w:b/>
          <w:bCs/>
          <w:sz w:val="24"/>
          <w:szCs w:val="24"/>
          <w:shd w:val="clear" w:color="auto" w:fill="FFFFFF"/>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7E0798" w:rsidRPr="00BE38CC">
        <w:rPr>
          <w:rFonts w:ascii="Times New Roman" w:hAnsi="Times New Roman" w:cs="Times New Roman"/>
          <w:b/>
          <w:bCs/>
          <w:sz w:val="24"/>
          <w:szCs w:val="24"/>
        </w:rPr>
        <w:t>2</w:t>
      </w:r>
      <w:r w:rsidRPr="00BE38CC">
        <w:rPr>
          <w:rFonts w:ascii="Times New Roman" w:hAnsi="Times New Roman" w:cs="Times New Roman"/>
          <w:b/>
          <w:bCs/>
          <w:sz w:val="24"/>
          <w:szCs w:val="24"/>
        </w:rPr>
        <w:t xml:space="preserve">. </w:t>
      </w:r>
      <w:r w:rsidR="00457288" w:rsidRPr="00BE38CC">
        <w:rPr>
          <w:rFonts w:ascii="Times New Roman" w:hAnsi="Times New Roman" w:cs="Times New Roman"/>
          <w:b/>
          <w:bCs/>
          <w:sz w:val="24"/>
          <w:szCs w:val="24"/>
          <w:shd w:val="clear" w:color="auto" w:fill="FFFFFF"/>
        </w:rPr>
        <w:t>keleivių vežimo vietiniu (miesto ir priemiesčio) transportu paslaugos;</w:t>
      </w:r>
    </w:p>
    <w:p w14:paraId="6B0284D5" w14:textId="5DA166D3"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7E0798" w:rsidRPr="00BE38CC">
        <w:rPr>
          <w:rFonts w:ascii="Times New Roman" w:hAnsi="Times New Roman" w:cs="Times New Roman"/>
          <w:b/>
          <w:bCs/>
          <w:sz w:val="24"/>
          <w:szCs w:val="24"/>
        </w:rPr>
        <w:t>3</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 xml:space="preserve">keleivių vežimo už atlygį lengvaisiais automobiliais pagal užsakymą ir lengvaisiais automobiliais taksi paslaugos; </w:t>
      </w:r>
    </w:p>
    <w:p w14:paraId="5AAECCD9" w14:textId="46DDC800"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lastRenderedPageBreak/>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7E0798" w:rsidRPr="00BE38CC">
        <w:rPr>
          <w:rFonts w:ascii="Times New Roman" w:hAnsi="Times New Roman" w:cs="Times New Roman"/>
          <w:b/>
          <w:bCs/>
          <w:sz w:val="24"/>
          <w:szCs w:val="24"/>
        </w:rPr>
        <w:t>4</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teisinių paslaugų (notarų, antstolių, privalomos mediacijos, advokatų, teikiančių teisines paslaugas pagal advokato ir kliento sutartį bei advokatų, teikiančių antrinę teisinę pagalbą) teikimas ir teismų veikla;</w:t>
      </w:r>
    </w:p>
    <w:p w14:paraId="7EF58934" w14:textId="0DE0BA73"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996A4F" w:rsidRPr="00BE38CC">
        <w:rPr>
          <w:rFonts w:ascii="Times New Roman" w:hAnsi="Times New Roman" w:cs="Times New Roman"/>
          <w:b/>
          <w:bCs/>
          <w:sz w:val="24"/>
          <w:szCs w:val="24"/>
        </w:rPr>
        <w:t>5</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veikla, susijusi su vaiko teisių apsauga;</w:t>
      </w:r>
    </w:p>
    <w:p w14:paraId="2C9D9112" w14:textId="6FB56671"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996A4F" w:rsidRPr="00BE38CC">
        <w:rPr>
          <w:rFonts w:ascii="Times New Roman" w:hAnsi="Times New Roman" w:cs="Times New Roman"/>
          <w:b/>
          <w:bCs/>
          <w:sz w:val="24"/>
          <w:szCs w:val="24"/>
        </w:rPr>
        <w:t>6</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valstybės ir savivaldybių institucijų</w:t>
      </w:r>
      <w:r w:rsidR="00A97D21" w:rsidRPr="00BE38CC">
        <w:rPr>
          <w:rFonts w:ascii="Times New Roman" w:hAnsi="Times New Roman" w:cs="Times New Roman"/>
          <w:b/>
          <w:bCs/>
          <w:sz w:val="24"/>
          <w:szCs w:val="24"/>
        </w:rPr>
        <w:t>,</w:t>
      </w:r>
      <w:r w:rsidR="00CA57FB" w:rsidRPr="00BE38CC">
        <w:rPr>
          <w:rFonts w:ascii="Times New Roman" w:hAnsi="Times New Roman" w:cs="Times New Roman"/>
          <w:b/>
          <w:bCs/>
          <w:sz w:val="24"/>
          <w:szCs w:val="24"/>
        </w:rPr>
        <w:t xml:space="preserve"> įstaigų</w:t>
      </w:r>
      <w:r w:rsidR="00EC44D9" w:rsidRPr="00BE38CC">
        <w:rPr>
          <w:rFonts w:ascii="Times New Roman" w:hAnsi="Times New Roman" w:cs="Times New Roman"/>
          <w:b/>
          <w:bCs/>
          <w:sz w:val="24"/>
          <w:szCs w:val="24"/>
        </w:rPr>
        <w:t>,</w:t>
      </w:r>
      <w:r w:rsidR="00A97D21" w:rsidRPr="00BE38CC">
        <w:rPr>
          <w:rFonts w:ascii="Times New Roman" w:hAnsi="Times New Roman" w:cs="Times New Roman"/>
          <w:b/>
          <w:bCs/>
          <w:sz w:val="24"/>
          <w:szCs w:val="24"/>
        </w:rPr>
        <w:t xml:space="preserve"> </w:t>
      </w:r>
      <w:r w:rsidR="00EC44D9" w:rsidRPr="00BE38CC">
        <w:rPr>
          <w:rFonts w:ascii="Times New Roman" w:hAnsi="Times New Roman" w:cs="Times New Roman"/>
          <w:b/>
          <w:bCs/>
          <w:sz w:val="24"/>
          <w:szCs w:val="24"/>
        </w:rPr>
        <w:t xml:space="preserve"> valstybės ir savivaldybių valdomų</w:t>
      </w:r>
      <w:r w:rsidR="00A97D21" w:rsidRPr="00BE38CC">
        <w:rPr>
          <w:rFonts w:ascii="Times New Roman" w:hAnsi="Times New Roman" w:cs="Times New Roman"/>
          <w:b/>
          <w:bCs/>
          <w:sz w:val="24"/>
          <w:szCs w:val="24"/>
        </w:rPr>
        <w:t xml:space="preserve"> įmonių</w:t>
      </w:r>
      <w:r w:rsidR="00CA57FB" w:rsidRPr="00BE38CC">
        <w:rPr>
          <w:rFonts w:ascii="Times New Roman" w:hAnsi="Times New Roman" w:cs="Times New Roman"/>
          <w:b/>
          <w:bCs/>
          <w:sz w:val="24"/>
          <w:szCs w:val="24"/>
        </w:rPr>
        <w:t xml:space="preserve"> teikiamos paslaugos, kurių dėl jų specifikos neįmanoma suteikti nuotoliniu būdu (paslaugų sąrašą tvirtina </w:t>
      </w:r>
      <w:r w:rsidR="00201D88" w:rsidRPr="00BE38CC">
        <w:rPr>
          <w:rFonts w:ascii="Times New Roman" w:hAnsi="Times New Roman" w:cs="Times New Roman"/>
          <w:b/>
          <w:bCs/>
          <w:sz w:val="24"/>
          <w:szCs w:val="24"/>
        </w:rPr>
        <w:t xml:space="preserve">institucijos, </w:t>
      </w:r>
      <w:r w:rsidR="00CA57FB" w:rsidRPr="00BE38CC">
        <w:rPr>
          <w:rFonts w:ascii="Times New Roman" w:hAnsi="Times New Roman" w:cs="Times New Roman"/>
          <w:b/>
          <w:bCs/>
          <w:sz w:val="24"/>
          <w:szCs w:val="24"/>
        </w:rPr>
        <w:t xml:space="preserve">įstaigos </w:t>
      </w:r>
      <w:r w:rsidR="00201D88" w:rsidRPr="00BE38CC">
        <w:rPr>
          <w:rFonts w:ascii="Times New Roman" w:hAnsi="Times New Roman" w:cs="Times New Roman"/>
          <w:b/>
          <w:bCs/>
          <w:sz w:val="24"/>
          <w:szCs w:val="24"/>
        </w:rPr>
        <w:t xml:space="preserve">ar įmonės </w:t>
      </w:r>
      <w:r w:rsidR="00CA57FB" w:rsidRPr="00BE38CC">
        <w:rPr>
          <w:rFonts w:ascii="Times New Roman" w:hAnsi="Times New Roman" w:cs="Times New Roman"/>
          <w:b/>
          <w:bCs/>
          <w:sz w:val="24"/>
          <w:szCs w:val="24"/>
        </w:rPr>
        <w:t>vadovas);</w:t>
      </w:r>
    </w:p>
    <w:p w14:paraId="33D318B6" w14:textId="0F010E10"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996A4F" w:rsidRPr="00BE38CC">
        <w:rPr>
          <w:rFonts w:ascii="Times New Roman" w:hAnsi="Times New Roman" w:cs="Times New Roman"/>
          <w:b/>
          <w:bCs/>
          <w:sz w:val="24"/>
          <w:szCs w:val="24"/>
        </w:rPr>
        <w:t>7</w:t>
      </w:r>
      <w:r w:rsidRPr="00BE38CC">
        <w:rPr>
          <w:rFonts w:ascii="Times New Roman" w:hAnsi="Times New Roman" w:cs="Times New Roman"/>
          <w:b/>
          <w:bCs/>
          <w:sz w:val="24"/>
          <w:szCs w:val="24"/>
        </w:rPr>
        <w:t xml:space="preserve">. </w:t>
      </w:r>
      <w:r w:rsidR="000E3E7B" w:rsidRPr="00BE38CC">
        <w:rPr>
          <w:rFonts w:ascii="Times New Roman" w:hAnsi="Times New Roman" w:cs="Times New Roman"/>
          <w:b/>
          <w:bCs/>
          <w:sz w:val="24"/>
          <w:szCs w:val="24"/>
        </w:rPr>
        <w:t>kompleksiškai teikiamos paslaugos šeimai pagal Lietuvos Respublikos socialinės apsaugos ir darbo ministro patvirtintą Kompleksiškai teikiamų paslaugų šeimai 2016</w:t>
      </w:r>
      <w:r w:rsidR="00416B41" w:rsidRPr="00BE38CC">
        <w:rPr>
          <w:rFonts w:ascii="Times New Roman" w:hAnsi="Times New Roman" w:cs="Times New Roman"/>
          <w:b/>
          <w:bCs/>
          <w:sz w:val="24"/>
          <w:szCs w:val="24"/>
        </w:rPr>
        <w:t>–</w:t>
      </w:r>
      <w:r w:rsidR="000E3E7B" w:rsidRPr="00BE38CC">
        <w:rPr>
          <w:rFonts w:ascii="Times New Roman" w:hAnsi="Times New Roman" w:cs="Times New Roman"/>
          <w:b/>
          <w:bCs/>
          <w:sz w:val="24"/>
          <w:szCs w:val="24"/>
        </w:rPr>
        <w:t>2023 m. veiksmų planą</w:t>
      </w:r>
      <w:r w:rsidR="00CA57FB" w:rsidRPr="00BE38CC">
        <w:rPr>
          <w:rFonts w:ascii="Times New Roman" w:hAnsi="Times New Roman" w:cs="Times New Roman"/>
          <w:b/>
          <w:bCs/>
          <w:sz w:val="24"/>
          <w:szCs w:val="24"/>
        </w:rPr>
        <w:t>;</w:t>
      </w:r>
    </w:p>
    <w:p w14:paraId="4467C84C" w14:textId="2BF2B445"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996A4F" w:rsidRPr="00BE38CC">
        <w:rPr>
          <w:rFonts w:ascii="Times New Roman" w:hAnsi="Times New Roman" w:cs="Times New Roman"/>
          <w:b/>
          <w:bCs/>
          <w:sz w:val="24"/>
          <w:szCs w:val="24"/>
        </w:rPr>
        <w:t>8</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asmenų aprūpinimas techninės pagalbos priemonėmis Techninės pagalbos neįgaliesiems centre prie Socialinės apsaugos ir darbo ministerijos ir savivaldybių įstaigose, kurioms priskirta ši funkcija;</w:t>
      </w:r>
    </w:p>
    <w:p w14:paraId="5C7BDEB4" w14:textId="5F53568B"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.1</w:t>
      </w:r>
      <w:r w:rsidR="00996A4F" w:rsidRPr="00BE38CC">
        <w:rPr>
          <w:rFonts w:ascii="Times New Roman" w:hAnsi="Times New Roman" w:cs="Times New Roman"/>
          <w:b/>
          <w:bCs/>
          <w:sz w:val="24"/>
          <w:szCs w:val="24"/>
        </w:rPr>
        <w:t>9</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asmeninės pagalbos teikimas asmenims su negalia, kai tokį poreikį nustato savivaldybių paskirti socialiniai darbuotojai;</w:t>
      </w:r>
    </w:p>
    <w:p w14:paraId="171B8A17" w14:textId="6E217C20"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w:t>
      </w:r>
      <w:r w:rsidR="00996A4F" w:rsidRPr="00BE38CC">
        <w:rPr>
          <w:rFonts w:ascii="Times New Roman" w:hAnsi="Times New Roman" w:cs="Times New Roman"/>
          <w:b/>
          <w:bCs/>
          <w:sz w:val="24"/>
          <w:szCs w:val="24"/>
        </w:rPr>
        <w:t>20</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pagalba smurtą artimoje aplinkoje patyrusiems asmenims;</w:t>
      </w:r>
    </w:p>
    <w:p w14:paraId="168D6103" w14:textId="4091DCB6" w:rsidR="00CA57FB"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w:t>
      </w:r>
      <w:r w:rsidR="00996A4F" w:rsidRPr="00BE38CC">
        <w:rPr>
          <w:rFonts w:ascii="Times New Roman" w:hAnsi="Times New Roman" w:cs="Times New Roman"/>
          <w:b/>
          <w:bCs/>
          <w:sz w:val="24"/>
          <w:szCs w:val="24"/>
        </w:rPr>
        <w:t>21</w:t>
      </w:r>
      <w:r w:rsidRPr="00BE38CC">
        <w:rPr>
          <w:rFonts w:ascii="Times New Roman" w:hAnsi="Times New Roman" w:cs="Times New Roman"/>
          <w:b/>
          <w:bCs/>
          <w:sz w:val="24"/>
          <w:szCs w:val="24"/>
        </w:rPr>
        <w:t xml:space="preserve">. </w:t>
      </w:r>
      <w:r w:rsidR="00CA57FB" w:rsidRPr="00BE38CC">
        <w:rPr>
          <w:rFonts w:ascii="Times New Roman" w:hAnsi="Times New Roman" w:cs="Times New Roman"/>
          <w:b/>
          <w:bCs/>
          <w:sz w:val="24"/>
          <w:szCs w:val="24"/>
        </w:rPr>
        <w:t>pagalba nukentėjusiems nuo prekybos žmonėmis</w:t>
      </w:r>
      <w:r w:rsidR="000E3E7B" w:rsidRPr="00BE38CC">
        <w:rPr>
          <w:rFonts w:ascii="Times New Roman" w:hAnsi="Times New Roman" w:cs="Times New Roman"/>
          <w:b/>
          <w:bCs/>
          <w:sz w:val="24"/>
          <w:szCs w:val="24"/>
        </w:rPr>
        <w:t xml:space="preserve"> asmenims</w:t>
      </w:r>
      <w:r w:rsidR="00CA57FB" w:rsidRPr="00BE38CC">
        <w:rPr>
          <w:rFonts w:ascii="Times New Roman" w:hAnsi="Times New Roman" w:cs="Times New Roman"/>
          <w:b/>
          <w:bCs/>
          <w:sz w:val="24"/>
          <w:szCs w:val="24"/>
        </w:rPr>
        <w:t>;</w:t>
      </w:r>
    </w:p>
    <w:p w14:paraId="7B3FACF6" w14:textId="36852FF7" w:rsidR="00457288" w:rsidRPr="00BE38CC" w:rsidRDefault="000710AE" w:rsidP="00BF3A52">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.2</w:t>
      </w:r>
      <w:r w:rsidR="00996A4F" w:rsidRPr="00BE38CC">
        <w:rPr>
          <w:rFonts w:ascii="Times New Roman" w:hAnsi="Times New Roman" w:cs="Times New Roman"/>
          <w:b/>
          <w:bCs/>
          <w:sz w:val="24"/>
          <w:szCs w:val="24"/>
        </w:rPr>
        <w:t>2</w:t>
      </w:r>
      <w:r w:rsidRPr="00BE38CC">
        <w:rPr>
          <w:rFonts w:ascii="Times New Roman" w:hAnsi="Times New Roman" w:cs="Times New Roman"/>
          <w:b/>
          <w:bCs/>
          <w:sz w:val="24"/>
          <w:szCs w:val="24"/>
        </w:rPr>
        <w:t xml:space="preserve">. </w:t>
      </w:r>
      <w:r w:rsidR="000E3E7B" w:rsidRPr="00BE38CC">
        <w:rPr>
          <w:rFonts w:ascii="Times New Roman" w:hAnsi="Times New Roman" w:cs="Times New Roman"/>
          <w:b/>
          <w:bCs/>
          <w:sz w:val="24"/>
          <w:szCs w:val="24"/>
        </w:rPr>
        <w:t xml:space="preserve">veikla, susijusi </w:t>
      </w:r>
      <w:r w:rsidR="00CA57FB" w:rsidRPr="00BE38CC">
        <w:rPr>
          <w:rFonts w:ascii="Times New Roman" w:hAnsi="Times New Roman" w:cs="Times New Roman"/>
          <w:b/>
          <w:bCs/>
          <w:sz w:val="24"/>
          <w:szCs w:val="24"/>
        </w:rPr>
        <w:t xml:space="preserve">su </w:t>
      </w:r>
      <w:r w:rsidR="003A1AA2" w:rsidRPr="00BE38CC">
        <w:rPr>
          <w:rFonts w:ascii="Times New Roman" w:hAnsi="Times New Roman" w:cs="Times New Roman"/>
          <w:b/>
          <w:bCs/>
          <w:sz w:val="24"/>
          <w:szCs w:val="24"/>
        </w:rPr>
        <w:t>neteisėtų</w:t>
      </w:r>
      <w:r w:rsidR="00CA57FB" w:rsidRPr="00BE38CC">
        <w:rPr>
          <w:rFonts w:ascii="Times New Roman" w:hAnsi="Times New Roman" w:cs="Times New Roman"/>
          <w:b/>
          <w:bCs/>
          <w:sz w:val="24"/>
          <w:szCs w:val="24"/>
        </w:rPr>
        <w:t xml:space="preserve"> migrantų priėmimu</w:t>
      </w:r>
      <w:r w:rsidR="00996A4F" w:rsidRPr="00BE38CC">
        <w:rPr>
          <w:rFonts w:ascii="Times New Roman" w:hAnsi="Times New Roman" w:cs="Times New Roman"/>
          <w:b/>
          <w:bCs/>
          <w:sz w:val="24"/>
          <w:szCs w:val="24"/>
        </w:rPr>
        <w:t>;</w:t>
      </w:r>
    </w:p>
    <w:p w14:paraId="040022DE" w14:textId="4D535949" w:rsidR="004627EB" w:rsidRPr="00BE38CC" w:rsidRDefault="004627EB" w:rsidP="004627EB">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.2</w:t>
      </w:r>
      <w:r w:rsidR="00996A4F" w:rsidRPr="00BE38CC">
        <w:rPr>
          <w:rFonts w:ascii="Times New Roman" w:hAnsi="Times New Roman" w:cs="Times New Roman"/>
          <w:b/>
          <w:bCs/>
          <w:sz w:val="24"/>
          <w:szCs w:val="24"/>
        </w:rPr>
        <w:t>3</w:t>
      </w:r>
      <w:r w:rsidRPr="00BE38CC">
        <w:rPr>
          <w:rFonts w:ascii="Times New Roman" w:hAnsi="Times New Roman" w:cs="Times New Roman"/>
          <w:b/>
          <w:bCs/>
          <w:sz w:val="24"/>
          <w:szCs w:val="24"/>
        </w:rPr>
        <w:t>. atvirose erdvėse teikiamos paslaugos, vykdoma prekyba ir ūkinė veikla, komerciniai ir nekomerciniai kultūros, pramogų, sporto renginiai, šventės, mugės, festivaliai ar kiti tam tikrą laiką trunkantys organizuoti žmonių susibūrimai viešoje vietoje iš anksto nustatytu laiku, kai juose dalyvauja ne daugiau kaip 500 asmenų;</w:t>
      </w:r>
    </w:p>
    <w:p w14:paraId="052CE4BA" w14:textId="77777777" w:rsidR="00B65ED3" w:rsidRPr="00B65ED3" w:rsidRDefault="00864C87" w:rsidP="00B65ED3">
      <w:pPr>
        <w:jc w:val="both"/>
        <w:rPr>
          <w:rFonts w:ascii="Times New Roman" w:hAnsi="Times New Roman" w:cs="Times New Roman"/>
          <w:b/>
          <w:bCs/>
          <w:sz w:val="24"/>
          <w:szCs w:val="24"/>
        </w:rPr>
      </w:pPr>
      <w:r w:rsidRPr="00B65ED3">
        <w:rPr>
          <w:rFonts w:ascii="Times New Roman" w:hAnsi="Times New Roman" w:cs="Times New Roman"/>
          <w:b/>
          <w:bCs/>
          <w:sz w:val="24"/>
          <w:szCs w:val="24"/>
        </w:rPr>
        <w:t>3</w:t>
      </w:r>
      <w:r w:rsidRPr="00B65ED3">
        <w:rPr>
          <w:rFonts w:ascii="Times New Roman" w:hAnsi="Times New Roman" w:cs="Times New Roman"/>
          <w:b/>
          <w:bCs/>
          <w:sz w:val="24"/>
          <w:szCs w:val="24"/>
          <w:vertAlign w:val="superscript"/>
        </w:rPr>
        <w:t>1</w:t>
      </w:r>
      <w:r w:rsidRPr="00B65ED3">
        <w:rPr>
          <w:rFonts w:ascii="Times New Roman" w:hAnsi="Times New Roman" w:cs="Times New Roman"/>
          <w:b/>
          <w:bCs/>
          <w:sz w:val="24"/>
          <w:szCs w:val="24"/>
        </w:rPr>
        <w:t>.2</w:t>
      </w:r>
      <w:r w:rsidR="00996A4F" w:rsidRPr="00B65ED3">
        <w:rPr>
          <w:rFonts w:ascii="Times New Roman" w:hAnsi="Times New Roman" w:cs="Times New Roman"/>
          <w:b/>
          <w:bCs/>
          <w:sz w:val="24"/>
          <w:szCs w:val="24"/>
        </w:rPr>
        <w:t>4</w:t>
      </w:r>
      <w:r w:rsidRPr="00B65ED3">
        <w:rPr>
          <w:rFonts w:ascii="Times New Roman" w:hAnsi="Times New Roman" w:cs="Times New Roman"/>
          <w:b/>
          <w:bCs/>
          <w:sz w:val="24"/>
          <w:szCs w:val="24"/>
        </w:rPr>
        <w:t xml:space="preserve">. </w:t>
      </w:r>
      <w:bookmarkStart w:id="17" w:name="_Hlk79487654"/>
      <w:r w:rsidR="00B65ED3" w:rsidRPr="00B65ED3">
        <w:rPr>
          <w:rFonts w:ascii="Times New Roman" w:hAnsi="Times New Roman" w:cs="Times New Roman"/>
          <w:b/>
          <w:bCs/>
          <w:sz w:val="24"/>
          <w:szCs w:val="24"/>
        </w:rPr>
        <w:t>finansinės paslaugos, kai teikiamas pensijų ar kitų socialinių išmokų išmokėjimas ir pristatymas, kitos būtinosios finansinės ir privalomo draudimo paslaugos, kai kontaktas tarp paslaugos gavėjo ir paslaugos teikėjo trunka ne ilgiau nei 15 min., taip pat elektroninių ryšių paslaugos, kurios reikalingos norint įgyti galimybę naudotis elektroninėmis paslaugomis;</w:t>
      </w:r>
    </w:p>
    <w:bookmarkEnd w:id="17"/>
    <w:p w14:paraId="3010F740" w14:textId="47E13AEA" w:rsidR="00864C87" w:rsidRPr="00BE38CC" w:rsidRDefault="004627EB" w:rsidP="00864C87">
      <w:pPr>
        <w:spacing w:line="276" w:lineRule="auto"/>
        <w:ind w:firstLine="709"/>
        <w:jc w:val="both"/>
        <w:rPr>
          <w:rFonts w:ascii="Times New Roman" w:hAnsi="Times New Roman" w:cs="Times New Roman"/>
          <w:b/>
          <w:bCs/>
          <w:sz w:val="24"/>
          <w:szCs w:val="24"/>
        </w:rPr>
      </w:pPr>
      <w:r w:rsidRPr="00BE38CC">
        <w:rPr>
          <w:rFonts w:ascii="Times New Roman" w:hAnsi="Times New Roman" w:cs="Times New Roman"/>
          <w:b/>
          <w:bCs/>
          <w:sz w:val="24"/>
          <w:szCs w:val="24"/>
        </w:rPr>
        <w:t>3</w:t>
      </w:r>
      <w:r w:rsidRPr="00BE38CC">
        <w:rPr>
          <w:rFonts w:ascii="Times New Roman" w:hAnsi="Times New Roman" w:cs="Times New Roman"/>
          <w:b/>
          <w:bCs/>
          <w:sz w:val="24"/>
          <w:szCs w:val="24"/>
          <w:vertAlign w:val="superscript"/>
        </w:rPr>
        <w:t>1</w:t>
      </w:r>
      <w:r w:rsidRPr="00BE38CC">
        <w:rPr>
          <w:rFonts w:ascii="Times New Roman" w:hAnsi="Times New Roman" w:cs="Times New Roman"/>
          <w:b/>
          <w:bCs/>
          <w:sz w:val="24"/>
          <w:szCs w:val="24"/>
        </w:rPr>
        <w:t>.25. ikimokyklinis, priešmokyklinis, pradinis, pagrindinis, vidurinis ugdymas, pirminis profesinis mokymas, neformalusis vaikų švietimas ir švietimo pagalba.</w:t>
      </w:r>
      <w:r w:rsidRPr="00BE38CC">
        <w:rPr>
          <w:rFonts w:ascii="Times New Roman" w:hAnsi="Times New Roman" w:cs="Times New Roman"/>
          <w:sz w:val="24"/>
          <w:szCs w:val="24"/>
        </w:rPr>
        <w:t>“</w:t>
      </w:r>
    </w:p>
    <w:p w14:paraId="70E35EF9" w14:textId="584EDE5E" w:rsidR="001D26C0" w:rsidRPr="00BE38CC" w:rsidRDefault="001D26C0" w:rsidP="00BF3A52">
      <w:pPr>
        <w:spacing w:line="276" w:lineRule="auto"/>
        <w:ind w:firstLine="709"/>
        <w:jc w:val="both"/>
        <w:rPr>
          <w:rFonts w:ascii="Times New Roman" w:hAnsi="Times New Roman" w:cs="Times New Roman"/>
          <w:sz w:val="24"/>
          <w:szCs w:val="24"/>
        </w:rPr>
      </w:pPr>
      <w:r w:rsidRPr="00BE38CC">
        <w:rPr>
          <w:rFonts w:ascii="Times New Roman" w:hAnsi="Times New Roman" w:cs="Times New Roman"/>
          <w:sz w:val="24"/>
          <w:szCs w:val="24"/>
          <w:shd w:val="clear" w:color="auto" w:fill="FFFFFF"/>
        </w:rPr>
        <w:t>1.</w:t>
      </w:r>
      <w:r w:rsidR="002B7C13" w:rsidRPr="00BE38CC">
        <w:rPr>
          <w:rFonts w:ascii="Times New Roman" w:hAnsi="Times New Roman" w:cs="Times New Roman"/>
          <w:sz w:val="24"/>
          <w:szCs w:val="24"/>
          <w:shd w:val="clear" w:color="auto" w:fill="FFFFFF"/>
        </w:rPr>
        <w:t>1</w:t>
      </w:r>
      <w:r w:rsidR="001D62DE">
        <w:rPr>
          <w:rFonts w:ascii="Times New Roman" w:hAnsi="Times New Roman" w:cs="Times New Roman"/>
          <w:sz w:val="24"/>
          <w:szCs w:val="24"/>
          <w:shd w:val="clear" w:color="auto" w:fill="FFFFFF"/>
        </w:rPr>
        <w:t>3</w:t>
      </w:r>
      <w:r w:rsidR="00CA57FB" w:rsidRPr="00BE38CC">
        <w:rPr>
          <w:rFonts w:ascii="Times New Roman" w:hAnsi="Times New Roman" w:cs="Times New Roman"/>
          <w:sz w:val="24"/>
          <w:szCs w:val="24"/>
          <w:shd w:val="clear" w:color="auto" w:fill="FFFFFF"/>
        </w:rPr>
        <w:t>.</w:t>
      </w:r>
      <w:r w:rsidRPr="00BE38CC">
        <w:rPr>
          <w:rFonts w:ascii="Times New Roman" w:hAnsi="Times New Roman" w:cs="Times New Roman"/>
          <w:sz w:val="24"/>
          <w:szCs w:val="24"/>
          <w:shd w:val="clear" w:color="auto" w:fill="FFFFFF"/>
        </w:rPr>
        <w:t xml:space="preserve"> </w:t>
      </w:r>
      <w:r w:rsidRPr="00BE38CC">
        <w:rPr>
          <w:rFonts w:ascii="Times New Roman" w:hAnsi="Times New Roman" w:cs="Times New Roman"/>
          <w:sz w:val="24"/>
          <w:szCs w:val="24"/>
        </w:rPr>
        <w:t>Pakeisti 5 punkto pirmąją pastraipą ir ją išdėstyti taip:</w:t>
      </w:r>
    </w:p>
    <w:p w14:paraId="581836AD" w14:textId="49703C6E" w:rsidR="001D26C0" w:rsidRPr="00BE38CC" w:rsidRDefault="001D26C0" w:rsidP="00BF3A52">
      <w:pPr>
        <w:spacing w:line="276" w:lineRule="auto"/>
        <w:ind w:firstLine="709"/>
        <w:jc w:val="both"/>
        <w:rPr>
          <w:rFonts w:ascii="Times New Roman" w:hAnsi="Times New Roman" w:cs="Times New Roman"/>
          <w:sz w:val="24"/>
          <w:szCs w:val="24"/>
          <w:shd w:val="clear" w:color="auto" w:fill="FFFFFF"/>
        </w:rPr>
      </w:pPr>
      <w:r w:rsidRPr="00BE38CC">
        <w:rPr>
          <w:rFonts w:ascii="Times New Roman" w:hAnsi="Times New Roman" w:cs="Times New Roman"/>
          <w:color w:val="000000"/>
          <w:sz w:val="24"/>
          <w:szCs w:val="24"/>
          <w:shd w:val="clear" w:color="auto" w:fill="FFFFFF"/>
        </w:rPr>
        <w:t xml:space="preserve">„5. Nustatyti, kad asmenų atitiktis šio nutarimo </w:t>
      </w:r>
      <w:r w:rsidRPr="00BE38CC">
        <w:rPr>
          <w:rFonts w:ascii="Times New Roman" w:hAnsi="Times New Roman" w:cs="Times New Roman"/>
          <w:strike/>
          <w:color w:val="000000"/>
          <w:sz w:val="24"/>
          <w:szCs w:val="24"/>
          <w:shd w:val="clear" w:color="auto" w:fill="FFFFFF"/>
        </w:rPr>
        <w:t>3.1.2.4</w:t>
      </w:r>
      <w:r w:rsidRPr="00BE38CC">
        <w:rPr>
          <w:rFonts w:ascii="Times New Roman" w:hAnsi="Times New Roman" w:cs="Times New Roman"/>
          <w:color w:val="000000"/>
          <w:sz w:val="24"/>
          <w:szCs w:val="24"/>
          <w:shd w:val="clear" w:color="auto" w:fill="FFFFFF"/>
        </w:rPr>
        <w:t xml:space="preserve"> </w:t>
      </w:r>
      <w:r w:rsidRPr="00BE38CC">
        <w:rPr>
          <w:rFonts w:ascii="Times New Roman" w:hAnsi="Times New Roman" w:cs="Times New Roman"/>
          <w:b/>
          <w:bCs/>
          <w:color w:val="000000"/>
          <w:sz w:val="24"/>
          <w:szCs w:val="24"/>
          <w:shd w:val="clear" w:color="auto" w:fill="FFFFFF"/>
        </w:rPr>
        <w:t>3.1.1</w:t>
      </w:r>
      <w:r w:rsidRPr="00BE38CC">
        <w:rPr>
          <w:rFonts w:ascii="Times New Roman" w:hAnsi="Times New Roman" w:cs="Times New Roman"/>
          <w:color w:val="000000"/>
          <w:sz w:val="24"/>
          <w:szCs w:val="24"/>
          <w:shd w:val="clear" w:color="auto" w:fill="FFFFFF"/>
        </w:rPr>
        <w:t xml:space="preserve"> papunktyje nurodytiems kriterijams patvirtinama taip:“.</w:t>
      </w:r>
    </w:p>
    <w:p w14:paraId="397FC560" w14:textId="79783399" w:rsidR="00ED52D9" w:rsidRPr="000B1604" w:rsidRDefault="00ED52D9" w:rsidP="00ED52D9">
      <w:pPr>
        <w:spacing w:line="276" w:lineRule="auto"/>
        <w:ind w:firstLine="709"/>
        <w:jc w:val="both"/>
        <w:rPr>
          <w:rFonts w:ascii="Times New Roman" w:hAnsi="Times New Roman" w:cs="Times New Roman"/>
          <w:sz w:val="24"/>
          <w:szCs w:val="24"/>
          <w:shd w:val="clear" w:color="auto" w:fill="FFFFFF"/>
        </w:rPr>
      </w:pPr>
      <w:r w:rsidRPr="000B1604">
        <w:rPr>
          <w:rFonts w:ascii="Times New Roman" w:hAnsi="Times New Roman" w:cs="Times New Roman"/>
          <w:sz w:val="24"/>
          <w:szCs w:val="24"/>
          <w:shd w:val="clear" w:color="auto" w:fill="FFFFFF"/>
        </w:rPr>
        <w:t xml:space="preserve">2. Šis nutarimas, išskyrus 1.1, 1.3, </w:t>
      </w:r>
      <w:r>
        <w:rPr>
          <w:rFonts w:ascii="Times New Roman" w:hAnsi="Times New Roman" w:cs="Times New Roman"/>
          <w:sz w:val="24"/>
          <w:szCs w:val="24"/>
          <w:shd w:val="clear" w:color="auto" w:fill="FFFFFF"/>
        </w:rPr>
        <w:t xml:space="preserve">1.4, </w:t>
      </w:r>
      <w:r w:rsidRPr="000B1604">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6</w:t>
      </w:r>
      <w:r w:rsidRPr="000B1604">
        <w:rPr>
          <w:rFonts w:ascii="Times New Roman" w:hAnsi="Times New Roman" w:cs="Times New Roman"/>
          <w:sz w:val="24"/>
          <w:szCs w:val="24"/>
          <w:shd w:val="clear" w:color="auto" w:fill="FFFFFF"/>
        </w:rPr>
        <w:t xml:space="preserve"> ir 1.</w:t>
      </w:r>
      <w:r>
        <w:rPr>
          <w:rFonts w:ascii="Times New Roman" w:hAnsi="Times New Roman" w:cs="Times New Roman"/>
          <w:sz w:val="24"/>
          <w:szCs w:val="24"/>
          <w:shd w:val="clear" w:color="auto" w:fill="FFFFFF"/>
        </w:rPr>
        <w:t>8</w:t>
      </w:r>
      <w:r w:rsidRPr="000B1604">
        <w:rPr>
          <w:rFonts w:ascii="Times New Roman" w:hAnsi="Times New Roman" w:cs="Times New Roman"/>
          <w:sz w:val="24"/>
          <w:szCs w:val="24"/>
          <w:shd w:val="clear" w:color="auto" w:fill="FFFFFF"/>
        </w:rPr>
        <w:t xml:space="preserve"> papunkčius, įsigalioja 2021 m. rugsėjo 1</w:t>
      </w:r>
      <w:r w:rsidR="003D225C">
        <w:rPr>
          <w:rFonts w:ascii="Times New Roman" w:hAnsi="Times New Roman" w:cs="Times New Roman"/>
          <w:sz w:val="24"/>
          <w:szCs w:val="24"/>
          <w:shd w:val="clear" w:color="auto" w:fill="FFFFFF"/>
        </w:rPr>
        <w:t>3</w:t>
      </w:r>
      <w:r w:rsidRPr="000B1604">
        <w:rPr>
          <w:rFonts w:ascii="Times New Roman" w:hAnsi="Times New Roman" w:cs="Times New Roman"/>
          <w:sz w:val="24"/>
          <w:szCs w:val="24"/>
          <w:shd w:val="clear" w:color="auto" w:fill="FFFFFF"/>
        </w:rPr>
        <w:t xml:space="preserve"> d.</w:t>
      </w:r>
    </w:p>
    <w:p w14:paraId="75C3D368" w14:textId="7641F6A1" w:rsidR="00ED52D9" w:rsidRPr="000B1604" w:rsidRDefault="00ED52D9" w:rsidP="00ED52D9">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shd w:val="clear" w:color="auto" w:fill="FFFFFF"/>
        </w:rPr>
        <w:t>3. Šio nutarimo 1.1, 1.3</w:t>
      </w:r>
      <w:r>
        <w:rPr>
          <w:rFonts w:ascii="Times New Roman" w:hAnsi="Times New Roman" w:cs="Times New Roman"/>
          <w:sz w:val="24"/>
          <w:szCs w:val="24"/>
          <w:shd w:val="clear" w:color="auto" w:fill="FFFFFF"/>
        </w:rPr>
        <w:t>, 1.4</w:t>
      </w:r>
      <w:r w:rsidRPr="000B1604">
        <w:rPr>
          <w:rFonts w:ascii="Times New Roman" w:hAnsi="Times New Roman" w:cs="Times New Roman"/>
          <w:sz w:val="24"/>
          <w:szCs w:val="24"/>
          <w:shd w:val="clear" w:color="auto" w:fill="FFFFFF"/>
        </w:rPr>
        <w:t xml:space="preserve"> ir 1.</w:t>
      </w:r>
      <w:r>
        <w:rPr>
          <w:rFonts w:ascii="Times New Roman" w:hAnsi="Times New Roman" w:cs="Times New Roman"/>
          <w:sz w:val="24"/>
          <w:szCs w:val="24"/>
          <w:shd w:val="clear" w:color="auto" w:fill="FFFFFF"/>
        </w:rPr>
        <w:t>6</w:t>
      </w:r>
      <w:r w:rsidRPr="000B1604">
        <w:rPr>
          <w:rFonts w:ascii="Times New Roman" w:hAnsi="Times New Roman" w:cs="Times New Roman"/>
          <w:sz w:val="24"/>
          <w:szCs w:val="24"/>
          <w:shd w:val="clear" w:color="auto" w:fill="FFFFFF"/>
        </w:rPr>
        <w:t xml:space="preserve"> papunkčiai įsigalioja 2021 m. rugpjūčio 1</w:t>
      </w:r>
      <w:r w:rsidR="003D225C">
        <w:rPr>
          <w:rFonts w:ascii="Times New Roman" w:hAnsi="Times New Roman" w:cs="Times New Roman"/>
          <w:sz w:val="24"/>
          <w:szCs w:val="24"/>
          <w:shd w:val="clear" w:color="auto" w:fill="FFFFFF"/>
        </w:rPr>
        <w:t>9</w:t>
      </w:r>
      <w:r w:rsidRPr="000B1604">
        <w:rPr>
          <w:rFonts w:ascii="Times New Roman" w:hAnsi="Times New Roman" w:cs="Times New Roman"/>
          <w:sz w:val="24"/>
          <w:szCs w:val="24"/>
          <w:shd w:val="clear" w:color="auto" w:fill="FFFFFF"/>
        </w:rPr>
        <w:t xml:space="preserve"> d.</w:t>
      </w:r>
    </w:p>
    <w:p w14:paraId="74922D52" w14:textId="77777777" w:rsidR="00ED52D9" w:rsidRPr="000B1604" w:rsidRDefault="00ED52D9" w:rsidP="00ED52D9">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shd w:val="clear" w:color="auto" w:fill="FFFFFF"/>
        </w:rPr>
        <w:t>4. Šio nutarimo 1.</w:t>
      </w:r>
      <w:r>
        <w:rPr>
          <w:rFonts w:ascii="Times New Roman" w:hAnsi="Times New Roman" w:cs="Times New Roman"/>
          <w:sz w:val="24"/>
          <w:szCs w:val="24"/>
          <w:shd w:val="clear" w:color="auto" w:fill="FFFFFF"/>
        </w:rPr>
        <w:t>8</w:t>
      </w:r>
      <w:r w:rsidRPr="000B1604">
        <w:rPr>
          <w:rFonts w:ascii="Times New Roman" w:hAnsi="Times New Roman" w:cs="Times New Roman"/>
          <w:sz w:val="24"/>
          <w:szCs w:val="24"/>
          <w:shd w:val="clear" w:color="auto" w:fill="FFFFFF"/>
        </w:rPr>
        <w:t xml:space="preserve"> papunktis įsigalioja 2021 m. rugsėjo 1 d.</w:t>
      </w:r>
    </w:p>
    <w:p w14:paraId="26E19C66" w14:textId="0E7ED8A3" w:rsidR="00ED52D9" w:rsidRPr="000B1604" w:rsidRDefault="00ED52D9" w:rsidP="00ED52D9">
      <w:pPr>
        <w:spacing w:line="276" w:lineRule="auto"/>
        <w:ind w:firstLine="709"/>
        <w:jc w:val="both"/>
        <w:rPr>
          <w:rFonts w:ascii="Times New Roman" w:hAnsi="Times New Roman" w:cs="Times New Roman"/>
          <w:sz w:val="24"/>
          <w:szCs w:val="24"/>
          <w:shd w:val="clear" w:color="auto" w:fill="FFFFFF"/>
        </w:rPr>
      </w:pPr>
      <w:r w:rsidRPr="000B1604">
        <w:rPr>
          <w:rFonts w:ascii="Times New Roman" w:hAnsi="Times New Roman" w:cs="Times New Roman"/>
          <w:color w:val="000000"/>
          <w:sz w:val="24"/>
          <w:szCs w:val="24"/>
          <w:shd w:val="clear" w:color="auto" w:fill="FFFFFF"/>
        </w:rPr>
        <w:t>5. Šio nutarimo 1.</w:t>
      </w:r>
      <w:r>
        <w:rPr>
          <w:rFonts w:ascii="Times New Roman" w:hAnsi="Times New Roman" w:cs="Times New Roman"/>
          <w:color w:val="000000"/>
          <w:sz w:val="24"/>
          <w:szCs w:val="24"/>
          <w:shd w:val="clear" w:color="auto" w:fill="FFFFFF"/>
        </w:rPr>
        <w:t>6</w:t>
      </w:r>
      <w:r w:rsidRPr="000B1604">
        <w:rPr>
          <w:rFonts w:ascii="Times New Roman" w:hAnsi="Times New Roman" w:cs="Times New Roman"/>
          <w:color w:val="000000"/>
          <w:sz w:val="24"/>
          <w:szCs w:val="24"/>
          <w:shd w:val="clear" w:color="auto" w:fill="FFFFFF"/>
        </w:rPr>
        <w:t xml:space="preserve"> papunktis galioja iki 2021 m. rugsėjo 1</w:t>
      </w:r>
      <w:r w:rsidR="003D225C">
        <w:rPr>
          <w:rFonts w:ascii="Times New Roman" w:hAnsi="Times New Roman" w:cs="Times New Roman"/>
          <w:color w:val="000000"/>
          <w:sz w:val="24"/>
          <w:szCs w:val="24"/>
          <w:shd w:val="clear" w:color="auto" w:fill="FFFFFF"/>
        </w:rPr>
        <w:t>2</w:t>
      </w:r>
      <w:r w:rsidRPr="000B1604">
        <w:rPr>
          <w:rFonts w:ascii="Times New Roman" w:hAnsi="Times New Roman" w:cs="Times New Roman"/>
          <w:color w:val="000000"/>
          <w:sz w:val="24"/>
          <w:szCs w:val="24"/>
          <w:shd w:val="clear" w:color="auto" w:fill="FFFFFF"/>
        </w:rPr>
        <w:t xml:space="preserve"> d.</w:t>
      </w:r>
    </w:p>
    <w:p w14:paraId="114CF10B" w14:textId="77777777" w:rsidR="002864CB" w:rsidRPr="00BE38CC" w:rsidRDefault="002864CB" w:rsidP="002864CB">
      <w:pPr>
        <w:tabs>
          <w:tab w:val="left" w:pos="1276"/>
        </w:tabs>
        <w:jc w:val="both"/>
        <w:rPr>
          <w:rFonts w:ascii="Times New Roman" w:hAnsi="Times New Roman" w:cs="Times New Roman"/>
          <w:sz w:val="24"/>
          <w:szCs w:val="24"/>
          <w:shd w:val="clear" w:color="auto" w:fill="FFFFFF"/>
        </w:rPr>
      </w:pPr>
    </w:p>
    <w:p w14:paraId="4FC7ECEA" w14:textId="77777777" w:rsidR="002864CB" w:rsidRPr="00BE38CC" w:rsidRDefault="002864CB" w:rsidP="002864CB">
      <w:pPr>
        <w:tabs>
          <w:tab w:val="left" w:pos="1276"/>
        </w:tabs>
        <w:jc w:val="both"/>
        <w:rPr>
          <w:rFonts w:ascii="Times New Roman" w:hAnsi="Times New Roman" w:cs="Times New Roman"/>
          <w:sz w:val="24"/>
          <w:szCs w:val="24"/>
          <w:shd w:val="clear" w:color="auto" w:fill="FFFFFF"/>
        </w:rPr>
      </w:pPr>
    </w:p>
    <w:p w14:paraId="43D8B682" w14:textId="77777777" w:rsidR="002864CB" w:rsidRPr="00BE38CC" w:rsidRDefault="002864CB" w:rsidP="002864CB">
      <w:pPr>
        <w:tabs>
          <w:tab w:val="left" w:pos="1276"/>
        </w:tabs>
        <w:jc w:val="both"/>
        <w:rPr>
          <w:rFonts w:ascii="Times New Roman" w:hAnsi="Times New Roman" w:cs="Times New Roman"/>
          <w:sz w:val="24"/>
          <w:szCs w:val="24"/>
          <w:shd w:val="clear" w:color="auto" w:fill="FFFFFF"/>
        </w:rPr>
      </w:pPr>
    </w:p>
    <w:p w14:paraId="6BDE6979" w14:textId="130008FF" w:rsidR="002864CB" w:rsidRPr="00BE38CC" w:rsidRDefault="002864CB" w:rsidP="002864CB">
      <w:pPr>
        <w:tabs>
          <w:tab w:val="right" w:pos="9638"/>
        </w:tabs>
        <w:ind w:firstLine="0"/>
        <w:rPr>
          <w:rFonts w:ascii="Times New Roman" w:hAnsi="Times New Roman" w:cs="Times New Roman"/>
          <w:caps/>
          <w:color w:val="000000"/>
          <w:sz w:val="24"/>
          <w:szCs w:val="24"/>
        </w:rPr>
      </w:pPr>
      <w:r w:rsidRPr="00BE38CC">
        <w:rPr>
          <w:rFonts w:ascii="Times New Roman" w:hAnsi="Times New Roman" w:cs="Times New Roman"/>
          <w:color w:val="000000"/>
          <w:sz w:val="24"/>
          <w:szCs w:val="24"/>
        </w:rPr>
        <w:t>Ministr</w:t>
      </w:r>
      <w:r w:rsidR="002C41D4" w:rsidRPr="00BE38CC">
        <w:rPr>
          <w:rFonts w:ascii="Times New Roman" w:hAnsi="Times New Roman" w:cs="Times New Roman"/>
          <w:color w:val="000000"/>
          <w:sz w:val="24"/>
          <w:szCs w:val="24"/>
        </w:rPr>
        <w:t>as</w:t>
      </w:r>
      <w:r w:rsidRPr="00BE38CC">
        <w:rPr>
          <w:rFonts w:ascii="Times New Roman" w:hAnsi="Times New Roman" w:cs="Times New Roman"/>
          <w:color w:val="000000"/>
          <w:sz w:val="24"/>
          <w:szCs w:val="24"/>
        </w:rPr>
        <w:t xml:space="preserve"> Pirminink</w:t>
      </w:r>
      <w:r w:rsidR="002C41D4" w:rsidRPr="00BE38CC">
        <w:rPr>
          <w:rFonts w:ascii="Times New Roman" w:hAnsi="Times New Roman" w:cs="Times New Roman"/>
          <w:color w:val="000000"/>
          <w:sz w:val="24"/>
          <w:szCs w:val="24"/>
        </w:rPr>
        <w:t>as</w:t>
      </w:r>
    </w:p>
    <w:p w14:paraId="4E813567" w14:textId="77777777" w:rsidR="002864CB" w:rsidRPr="00BE38CC" w:rsidRDefault="002864CB" w:rsidP="002864CB">
      <w:pPr>
        <w:tabs>
          <w:tab w:val="right" w:pos="9638"/>
        </w:tabs>
        <w:ind w:firstLine="0"/>
        <w:rPr>
          <w:rFonts w:ascii="Times New Roman" w:hAnsi="Times New Roman" w:cs="Times New Roman"/>
          <w:caps/>
          <w:color w:val="000000"/>
          <w:sz w:val="24"/>
          <w:szCs w:val="24"/>
        </w:rPr>
      </w:pPr>
    </w:p>
    <w:p w14:paraId="4DEA805E" w14:textId="77777777" w:rsidR="002864CB" w:rsidRPr="00BE38CC" w:rsidRDefault="002864CB" w:rsidP="002864CB">
      <w:pPr>
        <w:tabs>
          <w:tab w:val="right" w:pos="9638"/>
        </w:tabs>
        <w:ind w:firstLine="0"/>
        <w:rPr>
          <w:rFonts w:ascii="Times New Roman" w:hAnsi="Times New Roman" w:cs="Times New Roman"/>
          <w:caps/>
          <w:color w:val="000000"/>
          <w:sz w:val="24"/>
          <w:szCs w:val="24"/>
        </w:rPr>
      </w:pPr>
    </w:p>
    <w:p w14:paraId="384B68B8" w14:textId="77777777" w:rsidR="002864CB" w:rsidRPr="00BE38CC" w:rsidRDefault="002864CB" w:rsidP="002864CB">
      <w:pPr>
        <w:tabs>
          <w:tab w:val="right" w:pos="9638"/>
        </w:tabs>
        <w:ind w:firstLine="0"/>
        <w:rPr>
          <w:rFonts w:ascii="Times New Roman" w:hAnsi="Times New Roman" w:cs="Times New Roman"/>
          <w:caps/>
          <w:color w:val="000000"/>
          <w:sz w:val="24"/>
          <w:szCs w:val="24"/>
        </w:rPr>
      </w:pPr>
    </w:p>
    <w:p w14:paraId="3FFD3B20" w14:textId="77777777" w:rsidR="002864CB" w:rsidRPr="00E06A94" w:rsidRDefault="002864CB" w:rsidP="00CF6828">
      <w:pPr>
        <w:tabs>
          <w:tab w:val="right" w:pos="9638"/>
        </w:tabs>
        <w:ind w:firstLine="0"/>
        <w:rPr>
          <w:rFonts w:ascii="Times New Roman" w:hAnsi="Times New Roman" w:cs="Times New Roman"/>
          <w:sz w:val="24"/>
          <w:szCs w:val="24"/>
        </w:rPr>
      </w:pPr>
      <w:r w:rsidRPr="00BE38CC">
        <w:rPr>
          <w:rFonts w:ascii="Times New Roman" w:hAnsi="Times New Roman" w:cs="Times New Roman"/>
          <w:color w:val="000000"/>
          <w:sz w:val="24"/>
          <w:szCs w:val="24"/>
        </w:rPr>
        <w:t>Vidaus reikalų ministras</w:t>
      </w:r>
    </w:p>
    <w:p w14:paraId="70D2241F" w14:textId="77777777" w:rsidR="002864CB" w:rsidRPr="005748F0" w:rsidRDefault="002864CB" w:rsidP="00923628">
      <w:pPr>
        <w:ind w:firstLine="709"/>
        <w:jc w:val="both"/>
        <w:rPr>
          <w:rFonts w:ascii="Times New Roman" w:hAnsi="Times New Roman" w:cs="Times New Roman"/>
          <w:sz w:val="24"/>
          <w:szCs w:val="24"/>
        </w:rPr>
      </w:pPr>
    </w:p>
    <w:sectPr w:rsidR="002864CB" w:rsidRPr="005748F0" w:rsidSect="000C4918">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DC6C" w14:textId="77777777" w:rsidR="00792239" w:rsidRDefault="00792239" w:rsidP="005726CD">
      <w:r>
        <w:separator/>
      </w:r>
    </w:p>
  </w:endnote>
  <w:endnote w:type="continuationSeparator" w:id="0">
    <w:p w14:paraId="72535588" w14:textId="77777777" w:rsidR="00792239" w:rsidRDefault="00792239"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DEC6" w14:textId="77777777" w:rsidR="00792239" w:rsidRDefault="00792239" w:rsidP="005726CD">
      <w:r>
        <w:separator/>
      </w:r>
    </w:p>
  </w:footnote>
  <w:footnote w:type="continuationSeparator" w:id="0">
    <w:p w14:paraId="009A3789" w14:textId="77777777" w:rsidR="00792239" w:rsidRDefault="00792239" w:rsidP="0057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B6F2" w14:textId="77777777" w:rsidR="005726CD" w:rsidRPr="00CF6828" w:rsidRDefault="005726CD">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211D54">
      <w:rPr>
        <w:rFonts w:ascii="Times New Roman" w:hAnsi="Times New Roman" w:cs="Times New Roman"/>
        <w:noProof/>
        <w:sz w:val="24"/>
        <w:szCs w:val="24"/>
      </w:rPr>
      <w:t>5</w:t>
    </w:r>
    <w:r w:rsidRPr="00CF6828">
      <w:rPr>
        <w:rFonts w:ascii="Times New Roman" w:hAnsi="Times New Roman" w:cs="Times New Roman"/>
        <w:sz w:val="24"/>
        <w:szCs w:val="24"/>
      </w:rPr>
      <w:fldChar w:fldCharType="end"/>
    </w:r>
  </w:p>
  <w:p w14:paraId="1C393F6D" w14:textId="77777777" w:rsidR="005726CD" w:rsidRDefault="005726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180"/>
    <w:multiLevelType w:val="hybridMultilevel"/>
    <w:tmpl w:val="5436F9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1527F0E"/>
    <w:multiLevelType w:val="multilevel"/>
    <w:tmpl w:val="084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4C73"/>
    <w:multiLevelType w:val="multilevel"/>
    <w:tmpl w:val="26C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7214D"/>
    <w:multiLevelType w:val="hybridMultilevel"/>
    <w:tmpl w:val="3160836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4535492F"/>
    <w:multiLevelType w:val="multilevel"/>
    <w:tmpl w:val="B4A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3115C97"/>
    <w:multiLevelType w:val="multilevel"/>
    <w:tmpl w:val="B65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7"/>
    <w:rsid w:val="0000303D"/>
    <w:rsid w:val="000054E9"/>
    <w:rsid w:val="00005AE5"/>
    <w:rsid w:val="0001222E"/>
    <w:rsid w:val="000136E6"/>
    <w:rsid w:val="00016A17"/>
    <w:rsid w:val="000240BC"/>
    <w:rsid w:val="000247FB"/>
    <w:rsid w:val="0002786C"/>
    <w:rsid w:val="00027E67"/>
    <w:rsid w:val="0003270F"/>
    <w:rsid w:val="00032A9F"/>
    <w:rsid w:val="00042D64"/>
    <w:rsid w:val="000447F7"/>
    <w:rsid w:val="0004513E"/>
    <w:rsid w:val="000457DD"/>
    <w:rsid w:val="00046DBF"/>
    <w:rsid w:val="000538B5"/>
    <w:rsid w:val="00054480"/>
    <w:rsid w:val="00054AE9"/>
    <w:rsid w:val="0005598D"/>
    <w:rsid w:val="00060EF5"/>
    <w:rsid w:val="00062DFC"/>
    <w:rsid w:val="00062E76"/>
    <w:rsid w:val="000635AF"/>
    <w:rsid w:val="00065D74"/>
    <w:rsid w:val="00066FC3"/>
    <w:rsid w:val="0007073B"/>
    <w:rsid w:val="000710AE"/>
    <w:rsid w:val="00076B05"/>
    <w:rsid w:val="000773B9"/>
    <w:rsid w:val="00080593"/>
    <w:rsid w:val="00080E26"/>
    <w:rsid w:val="000834DA"/>
    <w:rsid w:val="00095F2C"/>
    <w:rsid w:val="000A5E7D"/>
    <w:rsid w:val="000B122A"/>
    <w:rsid w:val="000B2FDA"/>
    <w:rsid w:val="000C4014"/>
    <w:rsid w:val="000C4453"/>
    <w:rsid w:val="000C4918"/>
    <w:rsid w:val="000D0584"/>
    <w:rsid w:val="000D5A42"/>
    <w:rsid w:val="000E2827"/>
    <w:rsid w:val="000E3E7B"/>
    <w:rsid w:val="000E4E9D"/>
    <w:rsid w:val="000E5013"/>
    <w:rsid w:val="000F089A"/>
    <w:rsid w:val="000F0F81"/>
    <w:rsid w:val="000F1086"/>
    <w:rsid w:val="000F1A3D"/>
    <w:rsid w:val="000F2690"/>
    <w:rsid w:val="000F389B"/>
    <w:rsid w:val="00100A3C"/>
    <w:rsid w:val="00100BD2"/>
    <w:rsid w:val="00105B69"/>
    <w:rsid w:val="001109C5"/>
    <w:rsid w:val="00114044"/>
    <w:rsid w:val="0012290F"/>
    <w:rsid w:val="00124D1F"/>
    <w:rsid w:val="00126B3A"/>
    <w:rsid w:val="00127B6D"/>
    <w:rsid w:val="00127F15"/>
    <w:rsid w:val="00130E69"/>
    <w:rsid w:val="00134688"/>
    <w:rsid w:val="00134C8E"/>
    <w:rsid w:val="00135DD8"/>
    <w:rsid w:val="00141F18"/>
    <w:rsid w:val="00144B0C"/>
    <w:rsid w:val="00150F71"/>
    <w:rsid w:val="0015231B"/>
    <w:rsid w:val="00152709"/>
    <w:rsid w:val="00152A29"/>
    <w:rsid w:val="0015500A"/>
    <w:rsid w:val="00162CAA"/>
    <w:rsid w:val="001631FA"/>
    <w:rsid w:val="00164111"/>
    <w:rsid w:val="0016432F"/>
    <w:rsid w:val="001645ED"/>
    <w:rsid w:val="001658C9"/>
    <w:rsid w:val="001660C9"/>
    <w:rsid w:val="00167C0B"/>
    <w:rsid w:val="00167FF6"/>
    <w:rsid w:val="00172659"/>
    <w:rsid w:val="001735AC"/>
    <w:rsid w:val="00190FEB"/>
    <w:rsid w:val="00193205"/>
    <w:rsid w:val="00197576"/>
    <w:rsid w:val="001A1492"/>
    <w:rsid w:val="001A1906"/>
    <w:rsid w:val="001B01C3"/>
    <w:rsid w:val="001B138A"/>
    <w:rsid w:val="001B4393"/>
    <w:rsid w:val="001B4400"/>
    <w:rsid w:val="001B4862"/>
    <w:rsid w:val="001C135D"/>
    <w:rsid w:val="001C3248"/>
    <w:rsid w:val="001C35A9"/>
    <w:rsid w:val="001C4393"/>
    <w:rsid w:val="001C673C"/>
    <w:rsid w:val="001D10D3"/>
    <w:rsid w:val="001D1E4A"/>
    <w:rsid w:val="001D26C0"/>
    <w:rsid w:val="001D62DE"/>
    <w:rsid w:val="001D7A93"/>
    <w:rsid w:val="001D7DAD"/>
    <w:rsid w:val="001E0416"/>
    <w:rsid w:val="001E3106"/>
    <w:rsid w:val="001E31E8"/>
    <w:rsid w:val="001E4A34"/>
    <w:rsid w:val="001E4FEB"/>
    <w:rsid w:val="001E77D1"/>
    <w:rsid w:val="001F5720"/>
    <w:rsid w:val="00201D88"/>
    <w:rsid w:val="00202E1C"/>
    <w:rsid w:val="00206E06"/>
    <w:rsid w:val="00210CCF"/>
    <w:rsid w:val="00211D54"/>
    <w:rsid w:val="002171FE"/>
    <w:rsid w:val="00220F5F"/>
    <w:rsid w:val="00226685"/>
    <w:rsid w:val="00226991"/>
    <w:rsid w:val="00230E9D"/>
    <w:rsid w:val="0023159C"/>
    <w:rsid w:val="00231DFD"/>
    <w:rsid w:val="00234C3F"/>
    <w:rsid w:val="00236CE8"/>
    <w:rsid w:val="002406C2"/>
    <w:rsid w:val="0024694D"/>
    <w:rsid w:val="0025557C"/>
    <w:rsid w:val="002618F9"/>
    <w:rsid w:val="00265BD1"/>
    <w:rsid w:val="00273E37"/>
    <w:rsid w:val="00274804"/>
    <w:rsid w:val="00275317"/>
    <w:rsid w:val="00275A09"/>
    <w:rsid w:val="00280238"/>
    <w:rsid w:val="00281D13"/>
    <w:rsid w:val="00283103"/>
    <w:rsid w:val="00284ACD"/>
    <w:rsid w:val="002864CB"/>
    <w:rsid w:val="0028703F"/>
    <w:rsid w:val="00295D17"/>
    <w:rsid w:val="00297245"/>
    <w:rsid w:val="002977F3"/>
    <w:rsid w:val="002A5515"/>
    <w:rsid w:val="002A5ADA"/>
    <w:rsid w:val="002A60E5"/>
    <w:rsid w:val="002B0216"/>
    <w:rsid w:val="002B13A4"/>
    <w:rsid w:val="002B1A1F"/>
    <w:rsid w:val="002B1E79"/>
    <w:rsid w:val="002B3674"/>
    <w:rsid w:val="002B3D21"/>
    <w:rsid w:val="002B72D7"/>
    <w:rsid w:val="002B7C13"/>
    <w:rsid w:val="002C0E17"/>
    <w:rsid w:val="002C11FE"/>
    <w:rsid w:val="002C41D4"/>
    <w:rsid w:val="002C5A62"/>
    <w:rsid w:val="002D167F"/>
    <w:rsid w:val="002D2A9F"/>
    <w:rsid w:val="002D2ADC"/>
    <w:rsid w:val="002D4FF9"/>
    <w:rsid w:val="002D5E5C"/>
    <w:rsid w:val="002D73F6"/>
    <w:rsid w:val="002D77E3"/>
    <w:rsid w:val="002E0662"/>
    <w:rsid w:val="002E0E9B"/>
    <w:rsid w:val="002E14FD"/>
    <w:rsid w:val="002E1BF3"/>
    <w:rsid w:val="002E4FAF"/>
    <w:rsid w:val="002F669C"/>
    <w:rsid w:val="00301A59"/>
    <w:rsid w:val="00306B7F"/>
    <w:rsid w:val="00314529"/>
    <w:rsid w:val="00316BEB"/>
    <w:rsid w:val="00317EE0"/>
    <w:rsid w:val="0032099D"/>
    <w:rsid w:val="00323585"/>
    <w:rsid w:val="00325C4F"/>
    <w:rsid w:val="00334FC4"/>
    <w:rsid w:val="00340661"/>
    <w:rsid w:val="00343761"/>
    <w:rsid w:val="00347E02"/>
    <w:rsid w:val="00354E7A"/>
    <w:rsid w:val="00355882"/>
    <w:rsid w:val="00355D9C"/>
    <w:rsid w:val="003562F3"/>
    <w:rsid w:val="0036247E"/>
    <w:rsid w:val="003643C4"/>
    <w:rsid w:val="0037247F"/>
    <w:rsid w:val="00374178"/>
    <w:rsid w:val="00374305"/>
    <w:rsid w:val="0037433F"/>
    <w:rsid w:val="00374B04"/>
    <w:rsid w:val="00380F4C"/>
    <w:rsid w:val="00382198"/>
    <w:rsid w:val="0038401E"/>
    <w:rsid w:val="00387965"/>
    <w:rsid w:val="0039089A"/>
    <w:rsid w:val="00390A09"/>
    <w:rsid w:val="00395150"/>
    <w:rsid w:val="003A1AA2"/>
    <w:rsid w:val="003A2469"/>
    <w:rsid w:val="003A3ECB"/>
    <w:rsid w:val="003A57C6"/>
    <w:rsid w:val="003B5217"/>
    <w:rsid w:val="003C63EA"/>
    <w:rsid w:val="003C6D26"/>
    <w:rsid w:val="003D0DED"/>
    <w:rsid w:val="003D225C"/>
    <w:rsid w:val="003D2C6E"/>
    <w:rsid w:val="003D2F9D"/>
    <w:rsid w:val="003E79D3"/>
    <w:rsid w:val="003F07C5"/>
    <w:rsid w:val="003F129A"/>
    <w:rsid w:val="003F1565"/>
    <w:rsid w:val="003F1781"/>
    <w:rsid w:val="003F1883"/>
    <w:rsid w:val="003F5929"/>
    <w:rsid w:val="00402338"/>
    <w:rsid w:val="00403F4E"/>
    <w:rsid w:val="00404463"/>
    <w:rsid w:val="004074FC"/>
    <w:rsid w:val="00411C18"/>
    <w:rsid w:val="00412D0C"/>
    <w:rsid w:val="00413634"/>
    <w:rsid w:val="00416B41"/>
    <w:rsid w:val="0041738D"/>
    <w:rsid w:val="00425CB2"/>
    <w:rsid w:val="00426859"/>
    <w:rsid w:val="0043047B"/>
    <w:rsid w:val="00432B21"/>
    <w:rsid w:val="00435C12"/>
    <w:rsid w:val="004437A7"/>
    <w:rsid w:val="00445405"/>
    <w:rsid w:val="00453594"/>
    <w:rsid w:val="00455155"/>
    <w:rsid w:val="00457288"/>
    <w:rsid w:val="004627EB"/>
    <w:rsid w:val="00462917"/>
    <w:rsid w:val="00463118"/>
    <w:rsid w:val="004658C2"/>
    <w:rsid w:val="004711EA"/>
    <w:rsid w:val="004713AB"/>
    <w:rsid w:val="004823B3"/>
    <w:rsid w:val="00485738"/>
    <w:rsid w:val="00490042"/>
    <w:rsid w:val="00490E34"/>
    <w:rsid w:val="00491E87"/>
    <w:rsid w:val="004927E6"/>
    <w:rsid w:val="004953A6"/>
    <w:rsid w:val="0049559B"/>
    <w:rsid w:val="0049570B"/>
    <w:rsid w:val="004A11A6"/>
    <w:rsid w:val="004A2706"/>
    <w:rsid w:val="004A2780"/>
    <w:rsid w:val="004B1D21"/>
    <w:rsid w:val="004B6C78"/>
    <w:rsid w:val="004C1A1A"/>
    <w:rsid w:val="004C300C"/>
    <w:rsid w:val="004C32D8"/>
    <w:rsid w:val="004C487B"/>
    <w:rsid w:val="004D1416"/>
    <w:rsid w:val="004D231C"/>
    <w:rsid w:val="004D2B21"/>
    <w:rsid w:val="004D51BE"/>
    <w:rsid w:val="004D6153"/>
    <w:rsid w:val="004E07A5"/>
    <w:rsid w:val="004E18AA"/>
    <w:rsid w:val="004E2867"/>
    <w:rsid w:val="004E38A9"/>
    <w:rsid w:val="004E399D"/>
    <w:rsid w:val="004E43E8"/>
    <w:rsid w:val="004F1851"/>
    <w:rsid w:val="004F3A68"/>
    <w:rsid w:val="004F6C52"/>
    <w:rsid w:val="004F7A8A"/>
    <w:rsid w:val="00510396"/>
    <w:rsid w:val="00510874"/>
    <w:rsid w:val="005119BF"/>
    <w:rsid w:val="0051656A"/>
    <w:rsid w:val="0052279C"/>
    <w:rsid w:val="00522C7F"/>
    <w:rsid w:val="00525667"/>
    <w:rsid w:val="00525D32"/>
    <w:rsid w:val="00527B8A"/>
    <w:rsid w:val="005338D2"/>
    <w:rsid w:val="00533DD6"/>
    <w:rsid w:val="00534875"/>
    <w:rsid w:val="005365D1"/>
    <w:rsid w:val="00544167"/>
    <w:rsid w:val="00551584"/>
    <w:rsid w:val="00555B01"/>
    <w:rsid w:val="005563B0"/>
    <w:rsid w:val="00557B6A"/>
    <w:rsid w:val="00563BED"/>
    <w:rsid w:val="005659F8"/>
    <w:rsid w:val="005726CD"/>
    <w:rsid w:val="00573038"/>
    <w:rsid w:val="005748F0"/>
    <w:rsid w:val="0057588A"/>
    <w:rsid w:val="0057730F"/>
    <w:rsid w:val="00577EB4"/>
    <w:rsid w:val="00580DF5"/>
    <w:rsid w:val="005843D0"/>
    <w:rsid w:val="00586E89"/>
    <w:rsid w:val="005A08BC"/>
    <w:rsid w:val="005A2584"/>
    <w:rsid w:val="005A26E0"/>
    <w:rsid w:val="005B5588"/>
    <w:rsid w:val="005C0EED"/>
    <w:rsid w:val="005C3E56"/>
    <w:rsid w:val="005C49A1"/>
    <w:rsid w:val="005C5A65"/>
    <w:rsid w:val="005C7C48"/>
    <w:rsid w:val="005D1091"/>
    <w:rsid w:val="005D593C"/>
    <w:rsid w:val="005E21FC"/>
    <w:rsid w:val="005E519D"/>
    <w:rsid w:val="005F1B83"/>
    <w:rsid w:val="005F4107"/>
    <w:rsid w:val="005F427A"/>
    <w:rsid w:val="00611176"/>
    <w:rsid w:val="00611696"/>
    <w:rsid w:val="00616523"/>
    <w:rsid w:val="006170D8"/>
    <w:rsid w:val="00617596"/>
    <w:rsid w:val="00620062"/>
    <w:rsid w:val="0062166B"/>
    <w:rsid w:val="00622DB3"/>
    <w:rsid w:val="00623028"/>
    <w:rsid w:val="006247C0"/>
    <w:rsid w:val="00625513"/>
    <w:rsid w:val="0063777E"/>
    <w:rsid w:val="00640614"/>
    <w:rsid w:val="00643367"/>
    <w:rsid w:val="00661D0B"/>
    <w:rsid w:val="00662C46"/>
    <w:rsid w:val="0066484F"/>
    <w:rsid w:val="006656F1"/>
    <w:rsid w:val="00681B0D"/>
    <w:rsid w:val="0068246A"/>
    <w:rsid w:val="00684230"/>
    <w:rsid w:val="00693C42"/>
    <w:rsid w:val="00695E8B"/>
    <w:rsid w:val="00696597"/>
    <w:rsid w:val="00697212"/>
    <w:rsid w:val="006979CF"/>
    <w:rsid w:val="00697FEC"/>
    <w:rsid w:val="006A4538"/>
    <w:rsid w:val="006A4FFA"/>
    <w:rsid w:val="006B4C29"/>
    <w:rsid w:val="006B5B3F"/>
    <w:rsid w:val="006C09B4"/>
    <w:rsid w:val="006C4490"/>
    <w:rsid w:val="006C627A"/>
    <w:rsid w:val="006D11A4"/>
    <w:rsid w:val="006D2104"/>
    <w:rsid w:val="006D26C0"/>
    <w:rsid w:val="006D4D9F"/>
    <w:rsid w:val="006D5196"/>
    <w:rsid w:val="006E1062"/>
    <w:rsid w:val="006E339D"/>
    <w:rsid w:val="006E3A8C"/>
    <w:rsid w:val="006F1733"/>
    <w:rsid w:val="006F281C"/>
    <w:rsid w:val="006F4623"/>
    <w:rsid w:val="006F51B3"/>
    <w:rsid w:val="006F6AE3"/>
    <w:rsid w:val="00701AEC"/>
    <w:rsid w:val="00703857"/>
    <w:rsid w:val="007102B5"/>
    <w:rsid w:val="0071104B"/>
    <w:rsid w:val="007120AB"/>
    <w:rsid w:val="007144C0"/>
    <w:rsid w:val="00716457"/>
    <w:rsid w:val="0071733D"/>
    <w:rsid w:val="00717DDC"/>
    <w:rsid w:val="0072031E"/>
    <w:rsid w:val="00721A31"/>
    <w:rsid w:val="007274E6"/>
    <w:rsid w:val="0073177E"/>
    <w:rsid w:val="00734711"/>
    <w:rsid w:val="00737144"/>
    <w:rsid w:val="007428F6"/>
    <w:rsid w:val="007459DA"/>
    <w:rsid w:val="007477C8"/>
    <w:rsid w:val="00750B87"/>
    <w:rsid w:val="007524F0"/>
    <w:rsid w:val="00752ABE"/>
    <w:rsid w:val="00756C55"/>
    <w:rsid w:val="0075736A"/>
    <w:rsid w:val="007576E1"/>
    <w:rsid w:val="00760AF9"/>
    <w:rsid w:val="007627AF"/>
    <w:rsid w:val="007652C7"/>
    <w:rsid w:val="007655D0"/>
    <w:rsid w:val="00765A80"/>
    <w:rsid w:val="007678A0"/>
    <w:rsid w:val="007704BA"/>
    <w:rsid w:val="00771290"/>
    <w:rsid w:val="007712A3"/>
    <w:rsid w:val="00771A95"/>
    <w:rsid w:val="007732A9"/>
    <w:rsid w:val="00781F70"/>
    <w:rsid w:val="00782009"/>
    <w:rsid w:val="007870D0"/>
    <w:rsid w:val="0079218F"/>
    <w:rsid w:val="00792239"/>
    <w:rsid w:val="00797A8C"/>
    <w:rsid w:val="007A2166"/>
    <w:rsid w:val="007A2B5C"/>
    <w:rsid w:val="007B0941"/>
    <w:rsid w:val="007B1D53"/>
    <w:rsid w:val="007B2773"/>
    <w:rsid w:val="007B5692"/>
    <w:rsid w:val="007D1269"/>
    <w:rsid w:val="007D2845"/>
    <w:rsid w:val="007D47EA"/>
    <w:rsid w:val="007D5766"/>
    <w:rsid w:val="007E0798"/>
    <w:rsid w:val="007E1A99"/>
    <w:rsid w:val="007E4C39"/>
    <w:rsid w:val="007E548A"/>
    <w:rsid w:val="007E5CBB"/>
    <w:rsid w:val="007E6870"/>
    <w:rsid w:val="007E7441"/>
    <w:rsid w:val="007F2021"/>
    <w:rsid w:val="007F3B9A"/>
    <w:rsid w:val="007F43C7"/>
    <w:rsid w:val="00804059"/>
    <w:rsid w:val="00804973"/>
    <w:rsid w:val="00806261"/>
    <w:rsid w:val="0081003E"/>
    <w:rsid w:val="008143C9"/>
    <w:rsid w:val="00814512"/>
    <w:rsid w:val="00814609"/>
    <w:rsid w:val="0081733A"/>
    <w:rsid w:val="00817FAD"/>
    <w:rsid w:val="00824640"/>
    <w:rsid w:val="0082471D"/>
    <w:rsid w:val="00826CE7"/>
    <w:rsid w:val="00826D9E"/>
    <w:rsid w:val="00832992"/>
    <w:rsid w:val="00836879"/>
    <w:rsid w:val="0084463C"/>
    <w:rsid w:val="00851A47"/>
    <w:rsid w:val="0085298E"/>
    <w:rsid w:val="00853051"/>
    <w:rsid w:val="0085363B"/>
    <w:rsid w:val="008557D6"/>
    <w:rsid w:val="00856F58"/>
    <w:rsid w:val="00860A74"/>
    <w:rsid w:val="00861CEE"/>
    <w:rsid w:val="008645C8"/>
    <w:rsid w:val="00864C87"/>
    <w:rsid w:val="00870443"/>
    <w:rsid w:val="008708AB"/>
    <w:rsid w:val="008732F1"/>
    <w:rsid w:val="00873EF9"/>
    <w:rsid w:val="00880F26"/>
    <w:rsid w:val="00883576"/>
    <w:rsid w:val="008845F5"/>
    <w:rsid w:val="00893EAA"/>
    <w:rsid w:val="008A3AF7"/>
    <w:rsid w:val="008A6490"/>
    <w:rsid w:val="008B52A4"/>
    <w:rsid w:val="008B73BA"/>
    <w:rsid w:val="008C3C11"/>
    <w:rsid w:val="008C5EC3"/>
    <w:rsid w:val="008D38B2"/>
    <w:rsid w:val="008D7409"/>
    <w:rsid w:val="008E1C90"/>
    <w:rsid w:val="008E781F"/>
    <w:rsid w:val="008F694B"/>
    <w:rsid w:val="008F7D2A"/>
    <w:rsid w:val="00901C93"/>
    <w:rsid w:val="009117CB"/>
    <w:rsid w:val="00912A34"/>
    <w:rsid w:val="00913B3E"/>
    <w:rsid w:val="009148E3"/>
    <w:rsid w:val="00915814"/>
    <w:rsid w:val="00920625"/>
    <w:rsid w:val="009211D8"/>
    <w:rsid w:val="00923628"/>
    <w:rsid w:val="0092480C"/>
    <w:rsid w:val="00927127"/>
    <w:rsid w:val="00927B7E"/>
    <w:rsid w:val="00932CD3"/>
    <w:rsid w:val="00933146"/>
    <w:rsid w:val="00935401"/>
    <w:rsid w:val="00937E55"/>
    <w:rsid w:val="00941FA7"/>
    <w:rsid w:val="00946626"/>
    <w:rsid w:val="009472CA"/>
    <w:rsid w:val="00950E27"/>
    <w:rsid w:val="00956399"/>
    <w:rsid w:val="0096460B"/>
    <w:rsid w:val="00966753"/>
    <w:rsid w:val="0096754C"/>
    <w:rsid w:val="00967872"/>
    <w:rsid w:val="009729FE"/>
    <w:rsid w:val="00974188"/>
    <w:rsid w:val="0097450C"/>
    <w:rsid w:val="009750C7"/>
    <w:rsid w:val="00982882"/>
    <w:rsid w:val="00982B43"/>
    <w:rsid w:val="00982E9E"/>
    <w:rsid w:val="00987F6C"/>
    <w:rsid w:val="009900D7"/>
    <w:rsid w:val="009900DE"/>
    <w:rsid w:val="00994324"/>
    <w:rsid w:val="00994EC2"/>
    <w:rsid w:val="00995440"/>
    <w:rsid w:val="00996A4F"/>
    <w:rsid w:val="009A039A"/>
    <w:rsid w:val="009A0B40"/>
    <w:rsid w:val="009A186F"/>
    <w:rsid w:val="009A1A3E"/>
    <w:rsid w:val="009A3DD6"/>
    <w:rsid w:val="009B0C5C"/>
    <w:rsid w:val="009B3F4B"/>
    <w:rsid w:val="009B4206"/>
    <w:rsid w:val="009B59AD"/>
    <w:rsid w:val="009C16C9"/>
    <w:rsid w:val="009C54DB"/>
    <w:rsid w:val="009D1083"/>
    <w:rsid w:val="009D573C"/>
    <w:rsid w:val="009D6D62"/>
    <w:rsid w:val="009D7A1E"/>
    <w:rsid w:val="009D7A21"/>
    <w:rsid w:val="009E2A40"/>
    <w:rsid w:val="009E34F5"/>
    <w:rsid w:val="009E3B16"/>
    <w:rsid w:val="009E5E0B"/>
    <w:rsid w:val="009F0384"/>
    <w:rsid w:val="009F21EF"/>
    <w:rsid w:val="009F3287"/>
    <w:rsid w:val="009F39B5"/>
    <w:rsid w:val="009F6755"/>
    <w:rsid w:val="00A01E29"/>
    <w:rsid w:val="00A03AE2"/>
    <w:rsid w:val="00A079F5"/>
    <w:rsid w:val="00A1171A"/>
    <w:rsid w:val="00A13B13"/>
    <w:rsid w:val="00A1641E"/>
    <w:rsid w:val="00A1644D"/>
    <w:rsid w:val="00A1672F"/>
    <w:rsid w:val="00A204E7"/>
    <w:rsid w:val="00A24556"/>
    <w:rsid w:val="00A24B25"/>
    <w:rsid w:val="00A25C74"/>
    <w:rsid w:val="00A27EC3"/>
    <w:rsid w:val="00A31DB1"/>
    <w:rsid w:val="00A36770"/>
    <w:rsid w:val="00A37739"/>
    <w:rsid w:val="00A409DE"/>
    <w:rsid w:val="00A43669"/>
    <w:rsid w:val="00A43D0C"/>
    <w:rsid w:val="00A44A9B"/>
    <w:rsid w:val="00A44B8A"/>
    <w:rsid w:val="00A54334"/>
    <w:rsid w:val="00A54FB1"/>
    <w:rsid w:val="00A55F63"/>
    <w:rsid w:val="00A57EAC"/>
    <w:rsid w:val="00A61942"/>
    <w:rsid w:val="00A639D0"/>
    <w:rsid w:val="00A667DF"/>
    <w:rsid w:val="00A6749E"/>
    <w:rsid w:val="00A67E1D"/>
    <w:rsid w:val="00A7471A"/>
    <w:rsid w:val="00A756D9"/>
    <w:rsid w:val="00A759D0"/>
    <w:rsid w:val="00A7773C"/>
    <w:rsid w:val="00A8001F"/>
    <w:rsid w:val="00A802BE"/>
    <w:rsid w:val="00A8051F"/>
    <w:rsid w:val="00A80866"/>
    <w:rsid w:val="00A81413"/>
    <w:rsid w:val="00A816F5"/>
    <w:rsid w:val="00A84CC8"/>
    <w:rsid w:val="00A87048"/>
    <w:rsid w:val="00A909BA"/>
    <w:rsid w:val="00A93D81"/>
    <w:rsid w:val="00A952E0"/>
    <w:rsid w:val="00A96114"/>
    <w:rsid w:val="00A97D21"/>
    <w:rsid w:val="00AA3D2D"/>
    <w:rsid w:val="00AA7600"/>
    <w:rsid w:val="00AA7AAA"/>
    <w:rsid w:val="00AB7A7F"/>
    <w:rsid w:val="00AC03F6"/>
    <w:rsid w:val="00AC6A7F"/>
    <w:rsid w:val="00AD0BF5"/>
    <w:rsid w:val="00AD2F0F"/>
    <w:rsid w:val="00AD33EC"/>
    <w:rsid w:val="00AD3677"/>
    <w:rsid w:val="00AD5FAB"/>
    <w:rsid w:val="00AD63B6"/>
    <w:rsid w:val="00AE49AC"/>
    <w:rsid w:val="00AE7263"/>
    <w:rsid w:val="00AF0B5A"/>
    <w:rsid w:val="00AF2A7C"/>
    <w:rsid w:val="00AF2B11"/>
    <w:rsid w:val="00AF5D86"/>
    <w:rsid w:val="00B0320A"/>
    <w:rsid w:val="00B0408B"/>
    <w:rsid w:val="00B05C9E"/>
    <w:rsid w:val="00B17EF1"/>
    <w:rsid w:val="00B20FA3"/>
    <w:rsid w:val="00B3592A"/>
    <w:rsid w:val="00B36EC7"/>
    <w:rsid w:val="00B44628"/>
    <w:rsid w:val="00B44F77"/>
    <w:rsid w:val="00B467CB"/>
    <w:rsid w:val="00B46FBD"/>
    <w:rsid w:val="00B512BE"/>
    <w:rsid w:val="00B5156A"/>
    <w:rsid w:val="00B527C2"/>
    <w:rsid w:val="00B5389B"/>
    <w:rsid w:val="00B548FB"/>
    <w:rsid w:val="00B57934"/>
    <w:rsid w:val="00B6170B"/>
    <w:rsid w:val="00B62A79"/>
    <w:rsid w:val="00B640F2"/>
    <w:rsid w:val="00B65ED3"/>
    <w:rsid w:val="00B709FE"/>
    <w:rsid w:val="00B746C0"/>
    <w:rsid w:val="00B752FE"/>
    <w:rsid w:val="00B77150"/>
    <w:rsid w:val="00B804E9"/>
    <w:rsid w:val="00B80E96"/>
    <w:rsid w:val="00B829FF"/>
    <w:rsid w:val="00B84DE4"/>
    <w:rsid w:val="00B84EB2"/>
    <w:rsid w:val="00B8645D"/>
    <w:rsid w:val="00B90D2B"/>
    <w:rsid w:val="00B91187"/>
    <w:rsid w:val="00B940E8"/>
    <w:rsid w:val="00BA2620"/>
    <w:rsid w:val="00BA589D"/>
    <w:rsid w:val="00BA5D4A"/>
    <w:rsid w:val="00BA62A6"/>
    <w:rsid w:val="00BB261D"/>
    <w:rsid w:val="00BB37B9"/>
    <w:rsid w:val="00BB3A01"/>
    <w:rsid w:val="00BC1237"/>
    <w:rsid w:val="00BC2899"/>
    <w:rsid w:val="00BD33EA"/>
    <w:rsid w:val="00BD3610"/>
    <w:rsid w:val="00BD3EBD"/>
    <w:rsid w:val="00BD5F83"/>
    <w:rsid w:val="00BD6160"/>
    <w:rsid w:val="00BE38CC"/>
    <w:rsid w:val="00BE3C1B"/>
    <w:rsid w:val="00BE3EC5"/>
    <w:rsid w:val="00BE4BBF"/>
    <w:rsid w:val="00BF1336"/>
    <w:rsid w:val="00BF1B38"/>
    <w:rsid w:val="00BF2AF2"/>
    <w:rsid w:val="00BF3584"/>
    <w:rsid w:val="00BF3A52"/>
    <w:rsid w:val="00BF3D2D"/>
    <w:rsid w:val="00BF474A"/>
    <w:rsid w:val="00BF6604"/>
    <w:rsid w:val="00C01BBF"/>
    <w:rsid w:val="00C04473"/>
    <w:rsid w:val="00C04F24"/>
    <w:rsid w:val="00C05762"/>
    <w:rsid w:val="00C1001C"/>
    <w:rsid w:val="00C13C84"/>
    <w:rsid w:val="00C208BF"/>
    <w:rsid w:val="00C22D4F"/>
    <w:rsid w:val="00C318EB"/>
    <w:rsid w:val="00C35BA5"/>
    <w:rsid w:val="00C4008B"/>
    <w:rsid w:val="00C40206"/>
    <w:rsid w:val="00C4167D"/>
    <w:rsid w:val="00C423BD"/>
    <w:rsid w:val="00C43544"/>
    <w:rsid w:val="00C5227E"/>
    <w:rsid w:val="00C52568"/>
    <w:rsid w:val="00C541E9"/>
    <w:rsid w:val="00C541FD"/>
    <w:rsid w:val="00C55467"/>
    <w:rsid w:val="00C556ED"/>
    <w:rsid w:val="00C576FA"/>
    <w:rsid w:val="00C60A8D"/>
    <w:rsid w:val="00C67569"/>
    <w:rsid w:val="00C70038"/>
    <w:rsid w:val="00C70F6A"/>
    <w:rsid w:val="00C75A27"/>
    <w:rsid w:val="00C80D34"/>
    <w:rsid w:val="00C81124"/>
    <w:rsid w:val="00C82172"/>
    <w:rsid w:val="00C91CF6"/>
    <w:rsid w:val="00C9323F"/>
    <w:rsid w:val="00C93D41"/>
    <w:rsid w:val="00C948FD"/>
    <w:rsid w:val="00CA13B3"/>
    <w:rsid w:val="00CA21A0"/>
    <w:rsid w:val="00CA32D0"/>
    <w:rsid w:val="00CA57FB"/>
    <w:rsid w:val="00CA6D1E"/>
    <w:rsid w:val="00CA703E"/>
    <w:rsid w:val="00CB001E"/>
    <w:rsid w:val="00CB2A86"/>
    <w:rsid w:val="00CB57AC"/>
    <w:rsid w:val="00CC1B45"/>
    <w:rsid w:val="00CC4F4B"/>
    <w:rsid w:val="00CD2DEB"/>
    <w:rsid w:val="00CE09E4"/>
    <w:rsid w:val="00CE4262"/>
    <w:rsid w:val="00CE436A"/>
    <w:rsid w:val="00CF1B45"/>
    <w:rsid w:val="00CF6828"/>
    <w:rsid w:val="00CF75F5"/>
    <w:rsid w:val="00D00781"/>
    <w:rsid w:val="00D01C77"/>
    <w:rsid w:val="00D06C91"/>
    <w:rsid w:val="00D1453C"/>
    <w:rsid w:val="00D16CA5"/>
    <w:rsid w:val="00D176EB"/>
    <w:rsid w:val="00D238D3"/>
    <w:rsid w:val="00D23E37"/>
    <w:rsid w:val="00D24CA8"/>
    <w:rsid w:val="00D26630"/>
    <w:rsid w:val="00D26E27"/>
    <w:rsid w:val="00D276E5"/>
    <w:rsid w:val="00D3118E"/>
    <w:rsid w:val="00D31616"/>
    <w:rsid w:val="00D34F80"/>
    <w:rsid w:val="00D35644"/>
    <w:rsid w:val="00D3770A"/>
    <w:rsid w:val="00D449EA"/>
    <w:rsid w:val="00D47CF7"/>
    <w:rsid w:val="00D5155A"/>
    <w:rsid w:val="00D533E5"/>
    <w:rsid w:val="00D53E5B"/>
    <w:rsid w:val="00D548D5"/>
    <w:rsid w:val="00D54D56"/>
    <w:rsid w:val="00D55462"/>
    <w:rsid w:val="00D56521"/>
    <w:rsid w:val="00D61CC1"/>
    <w:rsid w:val="00D61DA3"/>
    <w:rsid w:val="00D62076"/>
    <w:rsid w:val="00D6617A"/>
    <w:rsid w:val="00D71F46"/>
    <w:rsid w:val="00D73EA2"/>
    <w:rsid w:val="00D7427E"/>
    <w:rsid w:val="00D7641D"/>
    <w:rsid w:val="00D77766"/>
    <w:rsid w:val="00D834EB"/>
    <w:rsid w:val="00D869D7"/>
    <w:rsid w:val="00D872BC"/>
    <w:rsid w:val="00D8783F"/>
    <w:rsid w:val="00DA0BB1"/>
    <w:rsid w:val="00DA1753"/>
    <w:rsid w:val="00DA2E42"/>
    <w:rsid w:val="00DA4A8A"/>
    <w:rsid w:val="00DB7458"/>
    <w:rsid w:val="00DC1845"/>
    <w:rsid w:val="00DC2AD0"/>
    <w:rsid w:val="00DC3ECA"/>
    <w:rsid w:val="00DC3F21"/>
    <w:rsid w:val="00DC6A5E"/>
    <w:rsid w:val="00DC76C2"/>
    <w:rsid w:val="00DC7A9E"/>
    <w:rsid w:val="00DD243A"/>
    <w:rsid w:val="00DD41A4"/>
    <w:rsid w:val="00DD4A23"/>
    <w:rsid w:val="00DD56FF"/>
    <w:rsid w:val="00DE3AD5"/>
    <w:rsid w:val="00DE440A"/>
    <w:rsid w:val="00DE4C9D"/>
    <w:rsid w:val="00DF1D05"/>
    <w:rsid w:val="00DF2AF3"/>
    <w:rsid w:val="00DF4F81"/>
    <w:rsid w:val="00DF5570"/>
    <w:rsid w:val="00E00937"/>
    <w:rsid w:val="00E03F3F"/>
    <w:rsid w:val="00E047C8"/>
    <w:rsid w:val="00E11995"/>
    <w:rsid w:val="00E13E80"/>
    <w:rsid w:val="00E14B24"/>
    <w:rsid w:val="00E16A98"/>
    <w:rsid w:val="00E17A67"/>
    <w:rsid w:val="00E20C22"/>
    <w:rsid w:val="00E24633"/>
    <w:rsid w:val="00E26B63"/>
    <w:rsid w:val="00E27A47"/>
    <w:rsid w:val="00E32EEA"/>
    <w:rsid w:val="00E37834"/>
    <w:rsid w:val="00E41111"/>
    <w:rsid w:val="00E42BA3"/>
    <w:rsid w:val="00E45505"/>
    <w:rsid w:val="00E45840"/>
    <w:rsid w:val="00E521C5"/>
    <w:rsid w:val="00E52E6C"/>
    <w:rsid w:val="00E552B9"/>
    <w:rsid w:val="00E55337"/>
    <w:rsid w:val="00E553AE"/>
    <w:rsid w:val="00E61ED1"/>
    <w:rsid w:val="00E66C26"/>
    <w:rsid w:val="00E67866"/>
    <w:rsid w:val="00E71233"/>
    <w:rsid w:val="00E73180"/>
    <w:rsid w:val="00E73729"/>
    <w:rsid w:val="00E77511"/>
    <w:rsid w:val="00E8544E"/>
    <w:rsid w:val="00E909AF"/>
    <w:rsid w:val="00E914E9"/>
    <w:rsid w:val="00E91BA6"/>
    <w:rsid w:val="00E93889"/>
    <w:rsid w:val="00E93B86"/>
    <w:rsid w:val="00E9425C"/>
    <w:rsid w:val="00E97D01"/>
    <w:rsid w:val="00EA1A9E"/>
    <w:rsid w:val="00EA3413"/>
    <w:rsid w:val="00EB159F"/>
    <w:rsid w:val="00EB1E66"/>
    <w:rsid w:val="00EB5F49"/>
    <w:rsid w:val="00EC44D9"/>
    <w:rsid w:val="00EC576D"/>
    <w:rsid w:val="00EC7167"/>
    <w:rsid w:val="00ED33C3"/>
    <w:rsid w:val="00ED355D"/>
    <w:rsid w:val="00ED4002"/>
    <w:rsid w:val="00ED52D9"/>
    <w:rsid w:val="00ED56C8"/>
    <w:rsid w:val="00ED5C75"/>
    <w:rsid w:val="00ED6196"/>
    <w:rsid w:val="00EE1518"/>
    <w:rsid w:val="00EF1C7A"/>
    <w:rsid w:val="00EF31C7"/>
    <w:rsid w:val="00EF3C67"/>
    <w:rsid w:val="00EF4B17"/>
    <w:rsid w:val="00F00A26"/>
    <w:rsid w:val="00F01997"/>
    <w:rsid w:val="00F0232A"/>
    <w:rsid w:val="00F04771"/>
    <w:rsid w:val="00F04D94"/>
    <w:rsid w:val="00F04FAA"/>
    <w:rsid w:val="00F07B70"/>
    <w:rsid w:val="00F106EF"/>
    <w:rsid w:val="00F12766"/>
    <w:rsid w:val="00F1494B"/>
    <w:rsid w:val="00F17690"/>
    <w:rsid w:val="00F217C0"/>
    <w:rsid w:val="00F217F7"/>
    <w:rsid w:val="00F21F04"/>
    <w:rsid w:val="00F25B7B"/>
    <w:rsid w:val="00F33BF7"/>
    <w:rsid w:val="00F363B4"/>
    <w:rsid w:val="00F426EF"/>
    <w:rsid w:val="00F55EFE"/>
    <w:rsid w:val="00F5784A"/>
    <w:rsid w:val="00F6016F"/>
    <w:rsid w:val="00F60816"/>
    <w:rsid w:val="00F615E2"/>
    <w:rsid w:val="00F6283B"/>
    <w:rsid w:val="00F63678"/>
    <w:rsid w:val="00F642B9"/>
    <w:rsid w:val="00F646AF"/>
    <w:rsid w:val="00F663EB"/>
    <w:rsid w:val="00F71209"/>
    <w:rsid w:val="00F72F02"/>
    <w:rsid w:val="00F75F11"/>
    <w:rsid w:val="00F760DB"/>
    <w:rsid w:val="00F8153F"/>
    <w:rsid w:val="00F825F8"/>
    <w:rsid w:val="00F87EF0"/>
    <w:rsid w:val="00F90A3F"/>
    <w:rsid w:val="00F925C7"/>
    <w:rsid w:val="00F94DF8"/>
    <w:rsid w:val="00F958A2"/>
    <w:rsid w:val="00F95BCE"/>
    <w:rsid w:val="00FA229C"/>
    <w:rsid w:val="00FA4761"/>
    <w:rsid w:val="00FA6754"/>
    <w:rsid w:val="00FA6C2D"/>
    <w:rsid w:val="00FB573F"/>
    <w:rsid w:val="00FB7C3D"/>
    <w:rsid w:val="00FC37EC"/>
    <w:rsid w:val="00FC5CD3"/>
    <w:rsid w:val="00FC6378"/>
    <w:rsid w:val="00FD0A44"/>
    <w:rsid w:val="00FD34FE"/>
    <w:rsid w:val="00FD40E5"/>
    <w:rsid w:val="00FD5973"/>
    <w:rsid w:val="00FE24E8"/>
    <w:rsid w:val="00FE58C7"/>
    <w:rsid w:val="00FE6731"/>
    <w:rsid w:val="00FF10D7"/>
    <w:rsid w:val="00FF1732"/>
    <w:rsid w:val="00FF4601"/>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1F758"/>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716457"/>
    <w:rPr>
      <w:rFonts w:ascii="Arial" w:hAnsi="Arial" w:cs="Arial"/>
    </w:rPr>
  </w:style>
  <w:style w:type="character" w:styleId="Hipersaitas">
    <w:name w:val="Hyperlink"/>
    <w:basedOn w:val="Numatytasispastraiposriftas"/>
    <w:rsid w:val="00B512BE"/>
    <w:rPr>
      <w:color w:val="0563C1" w:themeColor="hyperlink"/>
      <w:u w:val="single"/>
    </w:rPr>
  </w:style>
  <w:style w:type="character" w:customStyle="1" w:styleId="Neapdorotaspaminjimas1">
    <w:name w:val="Neapdorotas paminėjimas1"/>
    <w:basedOn w:val="Numatytasispastraiposriftas"/>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16027360">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87380738">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14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6048">
          <w:marLeft w:val="0"/>
          <w:marRight w:val="0"/>
          <w:marTop w:val="0"/>
          <w:marBottom w:val="0"/>
          <w:divBdr>
            <w:top w:val="none" w:sz="0" w:space="0" w:color="auto"/>
            <w:left w:val="none" w:sz="0" w:space="0" w:color="auto"/>
            <w:bottom w:val="none" w:sz="0" w:space="0" w:color="auto"/>
            <w:right w:val="none" w:sz="0" w:space="0" w:color="auto"/>
          </w:divBdr>
        </w:div>
        <w:div w:id="275908265">
          <w:marLeft w:val="0"/>
          <w:marRight w:val="0"/>
          <w:marTop w:val="0"/>
          <w:marBottom w:val="0"/>
          <w:divBdr>
            <w:top w:val="none" w:sz="0" w:space="0" w:color="auto"/>
            <w:left w:val="none" w:sz="0" w:space="0" w:color="auto"/>
            <w:bottom w:val="none" w:sz="0" w:space="0" w:color="auto"/>
            <w:right w:val="none" w:sz="0" w:space="0" w:color="auto"/>
          </w:divBdr>
        </w:div>
        <w:div w:id="357506188">
          <w:marLeft w:val="0"/>
          <w:marRight w:val="0"/>
          <w:marTop w:val="0"/>
          <w:marBottom w:val="0"/>
          <w:divBdr>
            <w:top w:val="none" w:sz="0" w:space="0" w:color="auto"/>
            <w:left w:val="none" w:sz="0" w:space="0" w:color="auto"/>
            <w:bottom w:val="none" w:sz="0" w:space="0" w:color="auto"/>
            <w:right w:val="none" w:sz="0" w:space="0" w:color="auto"/>
          </w:divBdr>
        </w:div>
        <w:div w:id="2113938131">
          <w:marLeft w:val="0"/>
          <w:marRight w:val="0"/>
          <w:marTop w:val="0"/>
          <w:marBottom w:val="0"/>
          <w:divBdr>
            <w:top w:val="none" w:sz="0" w:space="0" w:color="auto"/>
            <w:left w:val="none" w:sz="0" w:space="0" w:color="auto"/>
            <w:bottom w:val="none" w:sz="0" w:space="0" w:color="auto"/>
            <w:right w:val="none" w:sz="0" w:space="0" w:color="auto"/>
          </w:divBdr>
          <w:divsChild>
            <w:div w:id="1225681386">
              <w:marLeft w:val="0"/>
              <w:marRight w:val="0"/>
              <w:marTop w:val="0"/>
              <w:marBottom w:val="0"/>
              <w:divBdr>
                <w:top w:val="none" w:sz="0" w:space="0" w:color="auto"/>
                <w:left w:val="none" w:sz="0" w:space="0" w:color="auto"/>
                <w:bottom w:val="none" w:sz="0" w:space="0" w:color="auto"/>
                <w:right w:val="none" w:sz="0" w:space="0" w:color="auto"/>
              </w:divBdr>
              <w:divsChild>
                <w:div w:id="1067462303">
                  <w:marLeft w:val="0"/>
                  <w:marRight w:val="0"/>
                  <w:marTop w:val="0"/>
                  <w:marBottom w:val="0"/>
                  <w:divBdr>
                    <w:top w:val="none" w:sz="0" w:space="0" w:color="auto"/>
                    <w:left w:val="none" w:sz="0" w:space="0" w:color="auto"/>
                    <w:bottom w:val="none" w:sz="0" w:space="0" w:color="auto"/>
                    <w:right w:val="none" w:sz="0" w:space="0" w:color="auto"/>
                  </w:divBdr>
                </w:div>
                <w:div w:id="614754044">
                  <w:marLeft w:val="0"/>
                  <w:marRight w:val="0"/>
                  <w:marTop w:val="0"/>
                  <w:marBottom w:val="0"/>
                  <w:divBdr>
                    <w:top w:val="none" w:sz="0" w:space="0" w:color="auto"/>
                    <w:left w:val="none" w:sz="0" w:space="0" w:color="auto"/>
                    <w:bottom w:val="none" w:sz="0" w:space="0" w:color="auto"/>
                    <w:right w:val="none" w:sz="0" w:space="0" w:color="auto"/>
                  </w:divBdr>
                </w:div>
                <w:div w:id="186719082">
                  <w:marLeft w:val="0"/>
                  <w:marRight w:val="0"/>
                  <w:marTop w:val="0"/>
                  <w:marBottom w:val="0"/>
                  <w:divBdr>
                    <w:top w:val="none" w:sz="0" w:space="0" w:color="auto"/>
                    <w:left w:val="none" w:sz="0" w:space="0" w:color="auto"/>
                    <w:bottom w:val="none" w:sz="0" w:space="0" w:color="auto"/>
                    <w:right w:val="none" w:sz="0" w:space="0" w:color="auto"/>
                  </w:divBdr>
                </w:div>
                <w:div w:id="1391659797">
                  <w:marLeft w:val="0"/>
                  <w:marRight w:val="0"/>
                  <w:marTop w:val="0"/>
                  <w:marBottom w:val="0"/>
                  <w:divBdr>
                    <w:top w:val="none" w:sz="0" w:space="0" w:color="auto"/>
                    <w:left w:val="none" w:sz="0" w:space="0" w:color="auto"/>
                    <w:bottom w:val="none" w:sz="0" w:space="0" w:color="auto"/>
                    <w:right w:val="none" w:sz="0" w:space="0" w:color="auto"/>
                  </w:divBdr>
                </w:div>
                <w:div w:id="792334616">
                  <w:marLeft w:val="0"/>
                  <w:marRight w:val="0"/>
                  <w:marTop w:val="0"/>
                  <w:marBottom w:val="0"/>
                  <w:divBdr>
                    <w:top w:val="none" w:sz="0" w:space="0" w:color="auto"/>
                    <w:left w:val="none" w:sz="0" w:space="0" w:color="auto"/>
                    <w:bottom w:val="none" w:sz="0" w:space="0" w:color="auto"/>
                    <w:right w:val="none" w:sz="0" w:space="0" w:color="auto"/>
                  </w:divBdr>
                </w:div>
              </w:divsChild>
            </w:div>
            <w:div w:id="1881672495">
              <w:marLeft w:val="0"/>
              <w:marRight w:val="0"/>
              <w:marTop w:val="0"/>
              <w:marBottom w:val="0"/>
              <w:divBdr>
                <w:top w:val="none" w:sz="0" w:space="0" w:color="auto"/>
                <w:left w:val="none" w:sz="0" w:space="0" w:color="auto"/>
                <w:bottom w:val="none" w:sz="0" w:space="0" w:color="auto"/>
                <w:right w:val="none" w:sz="0" w:space="0" w:color="auto"/>
              </w:divBdr>
            </w:div>
            <w:div w:id="389693190">
              <w:marLeft w:val="0"/>
              <w:marRight w:val="0"/>
              <w:marTop w:val="0"/>
              <w:marBottom w:val="0"/>
              <w:divBdr>
                <w:top w:val="none" w:sz="0" w:space="0" w:color="auto"/>
                <w:left w:val="none" w:sz="0" w:space="0" w:color="auto"/>
                <w:bottom w:val="none" w:sz="0" w:space="0" w:color="auto"/>
                <w:right w:val="none" w:sz="0" w:space="0" w:color="auto"/>
              </w:divBdr>
            </w:div>
            <w:div w:id="1603567334">
              <w:marLeft w:val="0"/>
              <w:marRight w:val="0"/>
              <w:marTop w:val="0"/>
              <w:marBottom w:val="0"/>
              <w:divBdr>
                <w:top w:val="none" w:sz="0" w:space="0" w:color="auto"/>
                <w:left w:val="none" w:sz="0" w:space="0" w:color="auto"/>
                <w:bottom w:val="none" w:sz="0" w:space="0" w:color="auto"/>
                <w:right w:val="none" w:sz="0" w:space="0" w:color="auto"/>
              </w:divBdr>
            </w:div>
          </w:divsChild>
        </w:div>
        <w:div w:id="2124571012">
          <w:marLeft w:val="0"/>
          <w:marRight w:val="0"/>
          <w:marTop w:val="0"/>
          <w:marBottom w:val="0"/>
          <w:divBdr>
            <w:top w:val="none" w:sz="0" w:space="0" w:color="auto"/>
            <w:left w:val="none" w:sz="0" w:space="0" w:color="auto"/>
            <w:bottom w:val="none" w:sz="0" w:space="0" w:color="auto"/>
            <w:right w:val="none" w:sz="0" w:space="0" w:color="auto"/>
          </w:divBdr>
        </w:div>
      </w:divsChild>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27819718">
      <w:bodyDiv w:val="1"/>
      <w:marLeft w:val="0"/>
      <w:marRight w:val="0"/>
      <w:marTop w:val="0"/>
      <w:marBottom w:val="0"/>
      <w:divBdr>
        <w:top w:val="none" w:sz="0" w:space="0" w:color="auto"/>
        <w:left w:val="none" w:sz="0" w:space="0" w:color="auto"/>
        <w:bottom w:val="none" w:sz="0" w:space="0" w:color="auto"/>
        <w:right w:val="none" w:sz="0" w:space="0" w:color="auto"/>
      </w:divBdr>
      <w:divsChild>
        <w:div w:id="218520415">
          <w:marLeft w:val="0"/>
          <w:marRight w:val="0"/>
          <w:marTop w:val="0"/>
          <w:marBottom w:val="0"/>
          <w:divBdr>
            <w:top w:val="none" w:sz="0" w:space="0" w:color="auto"/>
            <w:left w:val="none" w:sz="0" w:space="0" w:color="auto"/>
            <w:bottom w:val="none" w:sz="0" w:space="0" w:color="auto"/>
            <w:right w:val="none" w:sz="0" w:space="0" w:color="auto"/>
          </w:divBdr>
          <w:divsChild>
            <w:div w:id="265774486">
              <w:marLeft w:val="0"/>
              <w:marRight w:val="0"/>
              <w:marTop w:val="0"/>
              <w:marBottom w:val="0"/>
              <w:divBdr>
                <w:top w:val="none" w:sz="0" w:space="0" w:color="auto"/>
                <w:left w:val="none" w:sz="0" w:space="0" w:color="auto"/>
                <w:bottom w:val="none" w:sz="0" w:space="0" w:color="auto"/>
                <w:right w:val="none" w:sz="0" w:space="0" w:color="auto"/>
              </w:divBdr>
            </w:div>
            <w:div w:id="581524928">
              <w:marLeft w:val="0"/>
              <w:marRight w:val="0"/>
              <w:marTop w:val="0"/>
              <w:marBottom w:val="0"/>
              <w:divBdr>
                <w:top w:val="none" w:sz="0" w:space="0" w:color="auto"/>
                <w:left w:val="none" w:sz="0" w:space="0" w:color="auto"/>
                <w:bottom w:val="none" w:sz="0" w:space="0" w:color="auto"/>
                <w:right w:val="none" w:sz="0" w:space="0" w:color="auto"/>
              </w:divBdr>
              <w:divsChild>
                <w:div w:id="1217013619">
                  <w:marLeft w:val="0"/>
                  <w:marRight w:val="0"/>
                  <w:marTop w:val="0"/>
                  <w:marBottom w:val="0"/>
                  <w:divBdr>
                    <w:top w:val="none" w:sz="0" w:space="0" w:color="auto"/>
                    <w:left w:val="none" w:sz="0" w:space="0" w:color="auto"/>
                    <w:bottom w:val="none" w:sz="0" w:space="0" w:color="auto"/>
                    <w:right w:val="none" w:sz="0" w:space="0" w:color="auto"/>
                  </w:divBdr>
                </w:div>
                <w:div w:id="71053913">
                  <w:marLeft w:val="0"/>
                  <w:marRight w:val="0"/>
                  <w:marTop w:val="0"/>
                  <w:marBottom w:val="0"/>
                  <w:divBdr>
                    <w:top w:val="none" w:sz="0" w:space="0" w:color="auto"/>
                    <w:left w:val="none" w:sz="0" w:space="0" w:color="auto"/>
                    <w:bottom w:val="none" w:sz="0" w:space="0" w:color="auto"/>
                    <w:right w:val="none" w:sz="0" w:space="0" w:color="auto"/>
                  </w:divBdr>
                </w:div>
                <w:div w:id="676620434">
                  <w:marLeft w:val="0"/>
                  <w:marRight w:val="0"/>
                  <w:marTop w:val="0"/>
                  <w:marBottom w:val="0"/>
                  <w:divBdr>
                    <w:top w:val="none" w:sz="0" w:space="0" w:color="auto"/>
                    <w:left w:val="none" w:sz="0" w:space="0" w:color="auto"/>
                    <w:bottom w:val="none" w:sz="0" w:space="0" w:color="auto"/>
                    <w:right w:val="none" w:sz="0" w:space="0" w:color="auto"/>
                  </w:divBdr>
                </w:div>
                <w:div w:id="1093822891">
                  <w:marLeft w:val="0"/>
                  <w:marRight w:val="0"/>
                  <w:marTop w:val="0"/>
                  <w:marBottom w:val="0"/>
                  <w:divBdr>
                    <w:top w:val="none" w:sz="0" w:space="0" w:color="auto"/>
                    <w:left w:val="none" w:sz="0" w:space="0" w:color="auto"/>
                    <w:bottom w:val="none" w:sz="0" w:space="0" w:color="auto"/>
                    <w:right w:val="none" w:sz="0" w:space="0" w:color="auto"/>
                  </w:divBdr>
                </w:div>
                <w:div w:id="1037579953">
                  <w:marLeft w:val="0"/>
                  <w:marRight w:val="0"/>
                  <w:marTop w:val="0"/>
                  <w:marBottom w:val="0"/>
                  <w:divBdr>
                    <w:top w:val="none" w:sz="0" w:space="0" w:color="auto"/>
                    <w:left w:val="none" w:sz="0" w:space="0" w:color="auto"/>
                    <w:bottom w:val="none" w:sz="0" w:space="0" w:color="auto"/>
                    <w:right w:val="none" w:sz="0" w:space="0" w:color="auto"/>
                  </w:divBdr>
                  <w:divsChild>
                    <w:div w:id="680157151">
                      <w:marLeft w:val="0"/>
                      <w:marRight w:val="0"/>
                      <w:marTop w:val="0"/>
                      <w:marBottom w:val="0"/>
                      <w:divBdr>
                        <w:top w:val="none" w:sz="0" w:space="0" w:color="auto"/>
                        <w:left w:val="none" w:sz="0" w:space="0" w:color="auto"/>
                        <w:bottom w:val="none" w:sz="0" w:space="0" w:color="auto"/>
                        <w:right w:val="none" w:sz="0" w:space="0" w:color="auto"/>
                      </w:divBdr>
                      <w:divsChild>
                        <w:div w:id="1861506794">
                          <w:marLeft w:val="0"/>
                          <w:marRight w:val="0"/>
                          <w:marTop w:val="0"/>
                          <w:marBottom w:val="0"/>
                          <w:divBdr>
                            <w:top w:val="none" w:sz="0" w:space="0" w:color="auto"/>
                            <w:left w:val="none" w:sz="0" w:space="0" w:color="auto"/>
                            <w:bottom w:val="none" w:sz="0" w:space="0" w:color="auto"/>
                            <w:right w:val="none" w:sz="0" w:space="0" w:color="auto"/>
                          </w:divBdr>
                        </w:div>
                        <w:div w:id="1732383339">
                          <w:marLeft w:val="0"/>
                          <w:marRight w:val="0"/>
                          <w:marTop w:val="0"/>
                          <w:marBottom w:val="0"/>
                          <w:divBdr>
                            <w:top w:val="none" w:sz="0" w:space="0" w:color="auto"/>
                            <w:left w:val="none" w:sz="0" w:space="0" w:color="auto"/>
                            <w:bottom w:val="none" w:sz="0" w:space="0" w:color="auto"/>
                            <w:right w:val="none" w:sz="0" w:space="0" w:color="auto"/>
                          </w:divBdr>
                        </w:div>
                        <w:div w:id="663751075">
                          <w:marLeft w:val="0"/>
                          <w:marRight w:val="0"/>
                          <w:marTop w:val="0"/>
                          <w:marBottom w:val="0"/>
                          <w:divBdr>
                            <w:top w:val="none" w:sz="0" w:space="0" w:color="auto"/>
                            <w:left w:val="none" w:sz="0" w:space="0" w:color="auto"/>
                            <w:bottom w:val="none" w:sz="0" w:space="0" w:color="auto"/>
                            <w:right w:val="none" w:sz="0" w:space="0" w:color="auto"/>
                          </w:divBdr>
                        </w:div>
                        <w:div w:id="1075128915">
                          <w:marLeft w:val="0"/>
                          <w:marRight w:val="0"/>
                          <w:marTop w:val="0"/>
                          <w:marBottom w:val="0"/>
                          <w:divBdr>
                            <w:top w:val="none" w:sz="0" w:space="0" w:color="auto"/>
                            <w:left w:val="none" w:sz="0" w:space="0" w:color="auto"/>
                            <w:bottom w:val="none" w:sz="0" w:space="0" w:color="auto"/>
                            <w:right w:val="none" w:sz="0" w:space="0" w:color="auto"/>
                          </w:divBdr>
                        </w:div>
                        <w:div w:id="1278104396">
                          <w:marLeft w:val="0"/>
                          <w:marRight w:val="0"/>
                          <w:marTop w:val="0"/>
                          <w:marBottom w:val="0"/>
                          <w:divBdr>
                            <w:top w:val="none" w:sz="0" w:space="0" w:color="auto"/>
                            <w:left w:val="none" w:sz="0" w:space="0" w:color="auto"/>
                            <w:bottom w:val="none" w:sz="0" w:space="0" w:color="auto"/>
                            <w:right w:val="none" w:sz="0" w:space="0" w:color="auto"/>
                          </w:divBdr>
                        </w:div>
                      </w:divsChild>
                    </w:div>
                    <w:div w:id="405298616">
                      <w:marLeft w:val="0"/>
                      <w:marRight w:val="0"/>
                      <w:marTop w:val="0"/>
                      <w:marBottom w:val="0"/>
                      <w:divBdr>
                        <w:top w:val="none" w:sz="0" w:space="0" w:color="auto"/>
                        <w:left w:val="none" w:sz="0" w:space="0" w:color="auto"/>
                        <w:bottom w:val="none" w:sz="0" w:space="0" w:color="auto"/>
                        <w:right w:val="none" w:sz="0" w:space="0" w:color="auto"/>
                      </w:divBdr>
                    </w:div>
                    <w:div w:id="2040279517">
                      <w:marLeft w:val="0"/>
                      <w:marRight w:val="0"/>
                      <w:marTop w:val="0"/>
                      <w:marBottom w:val="0"/>
                      <w:divBdr>
                        <w:top w:val="none" w:sz="0" w:space="0" w:color="auto"/>
                        <w:left w:val="none" w:sz="0" w:space="0" w:color="auto"/>
                        <w:bottom w:val="none" w:sz="0" w:space="0" w:color="auto"/>
                        <w:right w:val="none" w:sz="0" w:space="0" w:color="auto"/>
                      </w:divBdr>
                    </w:div>
                    <w:div w:id="180552445">
                      <w:marLeft w:val="0"/>
                      <w:marRight w:val="0"/>
                      <w:marTop w:val="0"/>
                      <w:marBottom w:val="0"/>
                      <w:divBdr>
                        <w:top w:val="none" w:sz="0" w:space="0" w:color="auto"/>
                        <w:left w:val="none" w:sz="0" w:space="0" w:color="auto"/>
                        <w:bottom w:val="none" w:sz="0" w:space="0" w:color="auto"/>
                        <w:right w:val="none" w:sz="0" w:space="0" w:color="auto"/>
                      </w:divBdr>
                    </w:div>
                  </w:divsChild>
                </w:div>
                <w:div w:id="798962072">
                  <w:marLeft w:val="0"/>
                  <w:marRight w:val="0"/>
                  <w:marTop w:val="0"/>
                  <w:marBottom w:val="0"/>
                  <w:divBdr>
                    <w:top w:val="none" w:sz="0" w:space="0" w:color="auto"/>
                    <w:left w:val="none" w:sz="0" w:space="0" w:color="auto"/>
                    <w:bottom w:val="none" w:sz="0" w:space="0" w:color="auto"/>
                    <w:right w:val="none" w:sz="0" w:space="0" w:color="auto"/>
                  </w:divBdr>
                </w:div>
              </w:divsChild>
            </w:div>
            <w:div w:id="1050224026">
              <w:marLeft w:val="0"/>
              <w:marRight w:val="0"/>
              <w:marTop w:val="0"/>
              <w:marBottom w:val="0"/>
              <w:divBdr>
                <w:top w:val="none" w:sz="0" w:space="0" w:color="auto"/>
                <w:left w:val="none" w:sz="0" w:space="0" w:color="auto"/>
                <w:bottom w:val="none" w:sz="0" w:space="0" w:color="auto"/>
                <w:right w:val="none" w:sz="0" w:space="0" w:color="auto"/>
              </w:divBdr>
            </w:div>
          </w:divsChild>
        </w:div>
        <w:div w:id="1889610302">
          <w:marLeft w:val="0"/>
          <w:marRight w:val="0"/>
          <w:marTop w:val="0"/>
          <w:marBottom w:val="0"/>
          <w:divBdr>
            <w:top w:val="none" w:sz="0" w:space="0" w:color="auto"/>
            <w:left w:val="none" w:sz="0" w:space="0" w:color="auto"/>
            <w:bottom w:val="none" w:sz="0" w:space="0" w:color="auto"/>
            <w:right w:val="none" w:sz="0" w:space="0" w:color="auto"/>
          </w:divBdr>
          <w:divsChild>
            <w:div w:id="1878077002">
              <w:marLeft w:val="0"/>
              <w:marRight w:val="0"/>
              <w:marTop w:val="0"/>
              <w:marBottom w:val="0"/>
              <w:divBdr>
                <w:top w:val="none" w:sz="0" w:space="0" w:color="auto"/>
                <w:left w:val="none" w:sz="0" w:space="0" w:color="auto"/>
                <w:bottom w:val="none" w:sz="0" w:space="0" w:color="auto"/>
                <w:right w:val="none" w:sz="0" w:space="0" w:color="auto"/>
              </w:divBdr>
              <w:divsChild>
                <w:div w:id="1821145150">
                  <w:marLeft w:val="0"/>
                  <w:marRight w:val="0"/>
                  <w:marTop w:val="0"/>
                  <w:marBottom w:val="0"/>
                  <w:divBdr>
                    <w:top w:val="none" w:sz="0" w:space="0" w:color="auto"/>
                    <w:left w:val="none" w:sz="0" w:space="0" w:color="auto"/>
                    <w:bottom w:val="none" w:sz="0" w:space="0" w:color="auto"/>
                    <w:right w:val="none" w:sz="0" w:space="0" w:color="auto"/>
                  </w:divBdr>
                </w:div>
                <w:div w:id="144902681">
                  <w:marLeft w:val="0"/>
                  <w:marRight w:val="0"/>
                  <w:marTop w:val="0"/>
                  <w:marBottom w:val="0"/>
                  <w:divBdr>
                    <w:top w:val="none" w:sz="0" w:space="0" w:color="auto"/>
                    <w:left w:val="none" w:sz="0" w:space="0" w:color="auto"/>
                    <w:bottom w:val="none" w:sz="0" w:space="0" w:color="auto"/>
                    <w:right w:val="none" w:sz="0" w:space="0" w:color="auto"/>
                  </w:divBdr>
                </w:div>
              </w:divsChild>
            </w:div>
            <w:div w:id="309526710">
              <w:marLeft w:val="0"/>
              <w:marRight w:val="0"/>
              <w:marTop w:val="0"/>
              <w:marBottom w:val="0"/>
              <w:divBdr>
                <w:top w:val="none" w:sz="0" w:space="0" w:color="auto"/>
                <w:left w:val="none" w:sz="0" w:space="0" w:color="auto"/>
                <w:bottom w:val="none" w:sz="0" w:space="0" w:color="auto"/>
                <w:right w:val="none" w:sz="0" w:space="0" w:color="auto"/>
              </w:divBdr>
              <w:divsChild>
                <w:div w:id="1910076166">
                  <w:marLeft w:val="0"/>
                  <w:marRight w:val="0"/>
                  <w:marTop w:val="0"/>
                  <w:marBottom w:val="0"/>
                  <w:divBdr>
                    <w:top w:val="none" w:sz="0" w:space="0" w:color="auto"/>
                    <w:left w:val="none" w:sz="0" w:space="0" w:color="auto"/>
                    <w:bottom w:val="none" w:sz="0" w:space="0" w:color="auto"/>
                    <w:right w:val="none" w:sz="0" w:space="0" w:color="auto"/>
                  </w:divBdr>
                </w:div>
                <w:div w:id="1778720730">
                  <w:marLeft w:val="0"/>
                  <w:marRight w:val="0"/>
                  <w:marTop w:val="0"/>
                  <w:marBottom w:val="0"/>
                  <w:divBdr>
                    <w:top w:val="none" w:sz="0" w:space="0" w:color="auto"/>
                    <w:left w:val="none" w:sz="0" w:space="0" w:color="auto"/>
                    <w:bottom w:val="none" w:sz="0" w:space="0" w:color="auto"/>
                    <w:right w:val="none" w:sz="0" w:space="0" w:color="auto"/>
                  </w:divBdr>
                </w:div>
              </w:divsChild>
            </w:div>
            <w:div w:id="886378519">
              <w:marLeft w:val="0"/>
              <w:marRight w:val="0"/>
              <w:marTop w:val="0"/>
              <w:marBottom w:val="0"/>
              <w:divBdr>
                <w:top w:val="none" w:sz="0" w:space="0" w:color="auto"/>
                <w:left w:val="none" w:sz="0" w:space="0" w:color="auto"/>
                <w:bottom w:val="none" w:sz="0" w:space="0" w:color="auto"/>
                <w:right w:val="none" w:sz="0" w:space="0" w:color="auto"/>
              </w:divBdr>
              <w:divsChild>
                <w:div w:id="1217352545">
                  <w:marLeft w:val="0"/>
                  <w:marRight w:val="0"/>
                  <w:marTop w:val="0"/>
                  <w:marBottom w:val="0"/>
                  <w:divBdr>
                    <w:top w:val="none" w:sz="0" w:space="0" w:color="auto"/>
                    <w:left w:val="none" w:sz="0" w:space="0" w:color="auto"/>
                    <w:bottom w:val="none" w:sz="0" w:space="0" w:color="auto"/>
                    <w:right w:val="none" w:sz="0" w:space="0" w:color="auto"/>
                  </w:divBdr>
                </w:div>
                <w:div w:id="1399284642">
                  <w:marLeft w:val="0"/>
                  <w:marRight w:val="0"/>
                  <w:marTop w:val="0"/>
                  <w:marBottom w:val="0"/>
                  <w:divBdr>
                    <w:top w:val="none" w:sz="0" w:space="0" w:color="auto"/>
                    <w:left w:val="none" w:sz="0" w:space="0" w:color="auto"/>
                    <w:bottom w:val="none" w:sz="0" w:space="0" w:color="auto"/>
                    <w:right w:val="none" w:sz="0" w:space="0" w:color="auto"/>
                  </w:divBdr>
                </w:div>
                <w:div w:id="1789854947">
                  <w:marLeft w:val="0"/>
                  <w:marRight w:val="0"/>
                  <w:marTop w:val="0"/>
                  <w:marBottom w:val="0"/>
                  <w:divBdr>
                    <w:top w:val="none" w:sz="0" w:space="0" w:color="auto"/>
                    <w:left w:val="none" w:sz="0" w:space="0" w:color="auto"/>
                    <w:bottom w:val="none" w:sz="0" w:space="0" w:color="auto"/>
                    <w:right w:val="none" w:sz="0" w:space="0" w:color="auto"/>
                  </w:divBdr>
                </w:div>
                <w:div w:id="38364231">
                  <w:marLeft w:val="0"/>
                  <w:marRight w:val="0"/>
                  <w:marTop w:val="0"/>
                  <w:marBottom w:val="0"/>
                  <w:divBdr>
                    <w:top w:val="none" w:sz="0" w:space="0" w:color="auto"/>
                    <w:left w:val="none" w:sz="0" w:space="0" w:color="auto"/>
                    <w:bottom w:val="none" w:sz="0" w:space="0" w:color="auto"/>
                    <w:right w:val="none" w:sz="0" w:space="0" w:color="auto"/>
                  </w:divBdr>
                </w:div>
                <w:div w:id="378359371">
                  <w:marLeft w:val="0"/>
                  <w:marRight w:val="0"/>
                  <w:marTop w:val="0"/>
                  <w:marBottom w:val="0"/>
                  <w:divBdr>
                    <w:top w:val="none" w:sz="0" w:space="0" w:color="auto"/>
                    <w:left w:val="none" w:sz="0" w:space="0" w:color="auto"/>
                    <w:bottom w:val="none" w:sz="0" w:space="0" w:color="auto"/>
                    <w:right w:val="none" w:sz="0" w:space="0" w:color="auto"/>
                  </w:divBdr>
                </w:div>
                <w:div w:id="829759565">
                  <w:marLeft w:val="0"/>
                  <w:marRight w:val="0"/>
                  <w:marTop w:val="0"/>
                  <w:marBottom w:val="0"/>
                  <w:divBdr>
                    <w:top w:val="none" w:sz="0" w:space="0" w:color="auto"/>
                    <w:left w:val="none" w:sz="0" w:space="0" w:color="auto"/>
                    <w:bottom w:val="none" w:sz="0" w:space="0" w:color="auto"/>
                    <w:right w:val="none" w:sz="0" w:space="0" w:color="auto"/>
                  </w:divBdr>
                </w:div>
                <w:div w:id="2107186102">
                  <w:marLeft w:val="0"/>
                  <w:marRight w:val="0"/>
                  <w:marTop w:val="0"/>
                  <w:marBottom w:val="0"/>
                  <w:divBdr>
                    <w:top w:val="none" w:sz="0" w:space="0" w:color="auto"/>
                    <w:left w:val="none" w:sz="0" w:space="0" w:color="auto"/>
                    <w:bottom w:val="none" w:sz="0" w:space="0" w:color="auto"/>
                    <w:right w:val="none" w:sz="0" w:space="0" w:color="auto"/>
                  </w:divBdr>
                  <w:divsChild>
                    <w:div w:id="681443922">
                      <w:marLeft w:val="0"/>
                      <w:marRight w:val="0"/>
                      <w:marTop w:val="0"/>
                      <w:marBottom w:val="0"/>
                      <w:divBdr>
                        <w:top w:val="none" w:sz="0" w:space="0" w:color="auto"/>
                        <w:left w:val="none" w:sz="0" w:space="0" w:color="auto"/>
                        <w:bottom w:val="none" w:sz="0" w:space="0" w:color="auto"/>
                        <w:right w:val="none" w:sz="0" w:space="0" w:color="auto"/>
                      </w:divBdr>
                    </w:div>
                    <w:div w:id="312831371">
                      <w:marLeft w:val="0"/>
                      <w:marRight w:val="0"/>
                      <w:marTop w:val="0"/>
                      <w:marBottom w:val="0"/>
                      <w:divBdr>
                        <w:top w:val="none" w:sz="0" w:space="0" w:color="auto"/>
                        <w:left w:val="none" w:sz="0" w:space="0" w:color="auto"/>
                        <w:bottom w:val="none" w:sz="0" w:space="0" w:color="auto"/>
                        <w:right w:val="none" w:sz="0" w:space="0" w:color="auto"/>
                      </w:divBdr>
                    </w:div>
                    <w:div w:id="2338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445">
              <w:marLeft w:val="0"/>
              <w:marRight w:val="0"/>
              <w:marTop w:val="0"/>
              <w:marBottom w:val="0"/>
              <w:divBdr>
                <w:top w:val="none" w:sz="0" w:space="0" w:color="auto"/>
                <w:left w:val="none" w:sz="0" w:space="0" w:color="auto"/>
                <w:bottom w:val="none" w:sz="0" w:space="0" w:color="auto"/>
                <w:right w:val="none" w:sz="0" w:space="0" w:color="auto"/>
              </w:divBdr>
            </w:div>
            <w:div w:id="145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67749035">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24371579">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37297193">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069378752">
      <w:bodyDiv w:val="1"/>
      <w:marLeft w:val="0"/>
      <w:marRight w:val="0"/>
      <w:marTop w:val="0"/>
      <w:marBottom w:val="0"/>
      <w:divBdr>
        <w:top w:val="none" w:sz="0" w:space="0" w:color="auto"/>
        <w:left w:val="none" w:sz="0" w:space="0" w:color="auto"/>
        <w:bottom w:val="none" w:sz="0" w:space="0" w:color="auto"/>
        <w:right w:val="none" w:sz="0" w:space="0" w:color="auto"/>
      </w:divBdr>
    </w:div>
    <w:div w:id="1098526095">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296334029">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699041774">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899171943">
      <w:bodyDiv w:val="1"/>
      <w:marLeft w:val="0"/>
      <w:marRight w:val="0"/>
      <w:marTop w:val="0"/>
      <w:marBottom w:val="0"/>
      <w:divBdr>
        <w:top w:val="none" w:sz="0" w:space="0" w:color="auto"/>
        <w:left w:val="none" w:sz="0" w:space="0" w:color="auto"/>
        <w:bottom w:val="none" w:sz="0" w:space="0" w:color="auto"/>
        <w:right w:val="none" w:sz="0" w:space="0" w:color="auto"/>
      </w:divBdr>
      <w:divsChild>
        <w:div w:id="2085104841">
          <w:marLeft w:val="0"/>
          <w:marRight w:val="0"/>
          <w:marTop w:val="0"/>
          <w:marBottom w:val="0"/>
          <w:divBdr>
            <w:top w:val="none" w:sz="0" w:space="0" w:color="auto"/>
            <w:left w:val="none" w:sz="0" w:space="0" w:color="auto"/>
            <w:bottom w:val="none" w:sz="0" w:space="0" w:color="auto"/>
            <w:right w:val="none" w:sz="0" w:space="0" w:color="auto"/>
          </w:divBdr>
        </w:div>
        <w:div w:id="823475194">
          <w:marLeft w:val="0"/>
          <w:marRight w:val="0"/>
          <w:marTop w:val="0"/>
          <w:marBottom w:val="0"/>
          <w:divBdr>
            <w:top w:val="none" w:sz="0" w:space="0" w:color="auto"/>
            <w:left w:val="none" w:sz="0" w:space="0" w:color="auto"/>
            <w:bottom w:val="none" w:sz="0" w:space="0" w:color="auto"/>
            <w:right w:val="none" w:sz="0" w:space="0" w:color="auto"/>
          </w:divBdr>
        </w:div>
        <w:div w:id="256525634">
          <w:marLeft w:val="0"/>
          <w:marRight w:val="0"/>
          <w:marTop w:val="0"/>
          <w:marBottom w:val="0"/>
          <w:divBdr>
            <w:top w:val="none" w:sz="0" w:space="0" w:color="auto"/>
            <w:left w:val="none" w:sz="0" w:space="0" w:color="auto"/>
            <w:bottom w:val="none" w:sz="0" w:space="0" w:color="auto"/>
            <w:right w:val="none" w:sz="0" w:space="0" w:color="auto"/>
          </w:divBdr>
        </w:div>
        <w:div w:id="844902894">
          <w:marLeft w:val="0"/>
          <w:marRight w:val="0"/>
          <w:marTop w:val="0"/>
          <w:marBottom w:val="0"/>
          <w:divBdr>
            <w:top w:val="none" w:sz="0" w:space="0" w:color="auto"/>
            <w:left w:val="none" w:sz="0" w:space="0" w:color="auto"/>
            <w:bottom w:val="none" w:sz="0" w:space="0" w:color="auto"/>
            <w:right w:val="none" w:sz="0" w:space="0" w:color="auto"/>
          </w:divBdr>
          <w:divsChild>
            <w:div w:id="1029643907">
              <w:marLeft w:val="0"/>
              <w:marRight w:val="0"/>
              <w:marTop w:val="0"/>
              <w:marBottom w:val="0"/>
              <w:divBdr>
                <w:top w:val="none" w:sz="0" w:space="0" w:color="auto"/>
                <w:left w:val="none" w:sz="0" w:space="0" w:color="auto"/>
                <w:bottom w:val="none" w:sz="0" w:space="0" w:color="auto"/>
                <w:right w:val="none" w:sz="0" w:space="0" w:color="auto"/>
              </w:divBdr>
              <w:divsChild>
                <w:div w:id="275186954">
                  <w:marLeft w:val="0"/>
                  <w:marRight w:val="0"/>
                  <w:marTop w:val="0"/>
                  <w:marBottom w:val="0"/>
                  <w:divBdr>
                    <w:top w:val="none" w:sz="0" w:space="0" w:color="auto"/>
                    <w:left w:val="none" w:sz="0" w:space="0" w:color="auto"/>
                    <w:bottom w:val="none" w:sz="0" w:space="0" w:color="auto"/>
                    <w:right w:val="none" w:sz="0" w:space="0" w:color="auto"/>
                  </w:divBdr>
                </w:div>
                <w:div w:id="1325277990">
                  <w:marLeft w:val="0"/>
                  <w:marRight w:val="0"/>
                  <w:marTop w:val="0"/>
                  <w:marBottom w:val="0"/>
                  <w:divBdr>
                    <w:top w:val="none" w:sz="0" w:space="0" w:color="auto"/>
                    <w:left w:val="none" w:sz="0" w:space="0" w:color="auto"/>
                    <w:bottom w:val="none" w:sz="0" w:space="0" w:color="auto"/>
                    <w:right w:val="none" w:sz="0" w:space="0" w:color="auto"/>
                  </w:divBdr>
                </w:div>
                <w:div w:id="1907496050">
                  <w:marLeft w:val="0"/>
                  <w:marRight w:val="0"/>
                  <w:marTop w:val="0"/>
                  <w:marBottom w:val="0"/>
                  <w:divBdr>
                    <w:top w:val="none" w:sz="0" w:space="0" w:color="auto"/>
                    <w:left w:val="none" w:sz="0" w:space="0" w:color="auto"/>
                    <w:bottom w:val="none" w:sz="0" w:space="0" w:color="auto"/>
                    <w:right w:val="none" w:sz="0" w:space="0" w:color="auto"/>
                  </w:divBdr>
                </w:div>
                <w:div w:id="1727291229">
                  <w:marLeft w:val="0"/>
                  <w:marRight w:val="0"/>
                  <w:marTop w:val="0"/>
                  <w:marBottom w:val="0"/>
                  <w:divBdr>
                    <w:top w:val="none" w:sz="0" w:space="0" w:color="auto"/>
                    <w:left w:val="none" w:sz="0" w:space="0" w:color="auto"/>
                    <w:bottom w:val="none" w:sz="0" w:space="0" w:color="auto"/>
                    <w:right w:val="none" w:sz="0" w:space="0" w:color="auto"/>
                  </w:divBdr>
                </w:div>
                <w:div w:id="641235251">
                  <w:marLeft w:val="0"/>
                  <w:marRight w:val="0"/>
                  <w:marTop w:val="0"/>
                  <w:marBottom w:val="0"/>
                  <w:divBdr>
                    <w:top w:val="none" w:sz="0" w:space="0" w:color="auto"/>
                    <w:left w:val="none" w:sz="0" w:space="0" w:color="auto"/>
                    <w:bottom w:val="none" w:sz="0" w:space="0" w:color="auto"/>
                    <w:right w:val="none" w:sz="0" w:space="0" w:color="auto"/>
                  </w:divBdr>
                </w:div>
              </w:divsChild>
            </w:div>
            <w:div w:id="613484848">
              <w:marLeft w:val="0"/>
              <w:marRight w:val="0"/>
              <w:marTop w:val="0"/>
              <w:marBottom w:val="0"/>
              <w:divBdr>
                <w:top w:val="none" w:sz="0" w:space="0" w:color="auto"/>
                <w:left w:val="none" w:sz="0" w:space="0" w:color="auto"/>
                <w:bottom w:val="none" w:sz="0" w:space="0" w:color="auto"/>
                <w:right w:val="none" w:sz="0" w:space="0" w:color="auto"/>
              </w:divBdr>
            </w:div>
            <w:div w:id="2059013791">
              <w:marLeft w:val="0"/>
              <w:marRight w:val="0"/>
              <w:marTop w:val="0"/>
              <w:marBottom w:val="0"/>
              <w:divBdr>
                <w:top w:val="none" w:sz="0" w:space="0" w:color="auto"/>
                <w:left w:val="none" w:sz="0" w:space="0" w:color="auto"/>
                <w:bottom w:val="none" w:sz="0" w:space="0" w:color="auto"/>
                <w:right w:val="none" w:sz="0" w:space="0" w:color="auto"/>
              </w:divBdr>
            </w:div>
            <w:div w:id="11998754">
              <w:marLeft w:val="0"/>
              <w:marRight w:val="0"/>
              <w:marTop w:val="0"/>
              <w:marBottom w:val="0"/>
              <w:divBdr>
                <w:top w:val="none" w:sz="0" w:space="0" w:color="auto"/>
                <w:left w:val="none" w:sz="0" w:space="0" w:color="auto"/>
                <w:bottom w:val="none" w:sz="0" w:space="0" w:color="auto"/>
                <w:right w:val="none" w:sz="0" w:space="0" w:color="auto"/>
              </w:divBdr>
            </w:div>
          </w:divsChild>
        </w:div>
        <w:div w:id="2099986072">
          <w:marLeft w:val="0"/>
          <w:marRight w:val="0"/>
          <w:marTop w:val="0"/>
          <w:marBottom w:val="0"/>
          <w:divBdr>
            <w:top w:val="none" w:sz="0" w:space="0" w:color="auto"/>
            <w:left w:val="none" w:sz="0" w:space="0" w:color="auto"/>
            <w:bottom w:val="none" w:sz="0" w:space="0" w:color="auto"/>
            <w:right w:val="none" w:sz="0" w:space="0" w:color="auto"/>
          </w:divBdr>
        </w:div>
      </w:divsChild>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A7AB-02AA-4A77-905C-D14A4DB8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14706</Words>
  <Characters>8383</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2021-08-10T08:00:00Z</dcterms:created>
  <dc:creator>Donatas Keršis</dc:creator>
  <cp:lastModifiedBy>Sandra Babiedaitė Miškinienė</cp:lastModifiedBy>
  <dcterms:modified xsi:type="dcterms:W3CDTF">2021-08-11T09:33:00Z</dcterms:modified>
  <cp:revision>41</cp:revision>
  <dc:title>Dėl karantino Lietuvos Respublikos teritorijoje paskelbimo</dc:title>
</cp:coreProperties>
</file>