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16" w:rsidRPr="00C40465" w:rsidRDefault="002B2616" w:rsidP="00616AB3">
      <w:pPr>
        <w:jc w:val="center"/>
        <w:rPr>
          <w:lang w:val="en-US"/>
        </w:rPr>
      </w:pPr>
      <w:r w:rsidRPr="00C40465">
        <w:rPr>
          <w:lang w:val="en-US"/>
        </w:rP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 w:rsidRPr="00C40465">
        <w:rPr>
          <w:lang w:val="en-US"/>
        </w:rPr>
        <w:instrText xml:space="preserve"> FORMTEXT </w:instrText>
      </w:r>
      <w:r w:rsidRPr="00C40465">
        <w:rPr>
          <w:lang w:val="en-US"/>
        </w:rPr>
      </w:r>
      <w:r w:rsidRPr="00C40465">
        <w:rPr>
          <w:lang w:val="en-US"/>
        </w:rPr>
        <w:fldChar w:fldCharType="separate"/>
      </w:r>
      <w:r w:rsidR="00C40465">
        <w:rPr>
          <w:noProof/>
          <w:lang w:val="en-US"/>
        </w:rPr>
        <w:t> </w:t>
      </w:r>
      <w:r w:rsidR="00C40465">
        <w:rPr>
          <w:noProof/>
          <w:lang w:val="en-US"/>
        </w:rPr>
        <w:t> </w:t>
      </w:r>
      <w:r w:rsidR="00C40465">
        <w:rPr>
          <w:noProof/>
          <w:lang w:val="en-US"/>
        </w:rPr>
        <w:t> </w:t>
      </w:r>
      <w:r w:rsidR="00C40465">
        <w:rPr>
          <w:noProof/>
          <w:lang w:val="en-US"/>
        </w:rPr>
        <w:t> </w:t>
      </w:r>
      <w:r w:rsidR="00C40465">
        <w:rPr>
          <w:noProof/>
          <w:lang w:val="en-US"/>
        </w:rPr>
        <w:t> </w:t>
      </w:r>
      <w:r w:rsidRPr="00C40465">
        <w:rPr>
          <w:lang w:val="en-US"/>
        </w:rPr>
        <w:fldChar w:fldCharType="end"/>
      </w:r>
    </w:p>
    <w:p w:rsidR="002B2616" w:rsidRPr="00C40465" w:rsidRDefault="002B2616">
      <w:pPr>
        <w:ind w:left="5670"/>
        <w:rPr>
          <w:lang w:val="en-US"/>
        </w:rPr>
      </w:pPr>
    </w:p>
    <w:p w:rsidR="002B2616" w:rsidRPr="00C40465" w:rsidRDefault="00A45F8A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94995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16" w:rsidRPr="00C40465" w:rsidRDefault="002B2616">
      <w:pPr>
        <w:jc w:val="center"/>
        <w:rPr>
          <w:b/>
          <w:lang w:val="en-US"/>
        </w:rPr>
      </w:pPr>
      <w:r w:rsidRPr="00C40465">
        <w:rPr>
          <w:b/>
          <w:lang w:val="en-US"/>
        </w:rPr>
        <w:t>LIETUVOS RESPUBLIKOS FINANSŲ MINISTERIJA</w:t>
      </w:r>
    </w:p>
    <w:p w:rsidR="002B2616" w:rsidRPr="00C40465" w:rsidRDefault="002B2616">
      <w:pPr>
        <w:jc w:val="center"/>
        <w:rPr>
          <w:lang w:val="en-US"/>
        </w:rPr>
      </w:pPr>
      <w:r w:rsidRPr="00C40465">
        <w:rPr>
          <w:b/>
          <w:lang w:val="en-US"/>
        </w:rPr>
        <w:t>MINISTRY OF FINANCE OF THE REPUBLIC OF LITHUANIA</w:t>
      </w:r>
    </w:p>
    <w:p w:rsidR="002B2616" w:rsidRPr="00C40465" w:rsidRDefault="002B2616">
      <w:pPr>
        <w:jc w:val="center"/>
        <w:rPr>
          <w:lang w:val="en-US"/>
        </w:rPr>
      </w:pPr>
    </w:p>
    <w:p w:rsidR="002B2616" w:rsidRPr="00C40465" w:rsidRDefault="002B2616">
      <w:pPr>
        <w:jc w:val="center"/>
        <w:rPr>
          <w:lang w:val="en-US"/>
        </w:rPr>
      </w:pPr>
    </w:p>
    <w:p w:rsidR="002B2616" w:rsidRPr="00C40465" w:rsidRDefault="002B2616">
      <w:pPr>
        <w:jc w:val="center"/>
        <w:rPr>
          <w:lang w:val="en-US"/>
        </w:rPr>
        <w:sectPr w:rsidR="002B2616" w:rsidRPr="00C4046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087FED" w:rsidRPr="00C40465" w:rsidTr="0094082D">
        <w:tc>
          <w:tcPr>
            <w:tcW w:w="4927" w:type="dxa"/>
          </w:tcPr>
          <w:p w:rsidR="009D1AD6" w:rsidRPr="0071328A" w:rsidRDefault="009D1AD6" w:rsidP="009D1AD6">
            <w:pPr>
              <w:rPr>
                <w:color w:val="000000"/>
                <w:szCs w:val="24"/>
                <w:lang w:val="en-US"/>
              </w:rPr>
            </w:pPr>
            <w:permStart w:id="1289618583" w:edGrp="everyone"/>
            <w:r>
              <w:rPr>
                <w:color w:val="000000"/>
                <w:szCs w:val="24"/>
                <w:lang w:val="en-US"/>
              </w:rPr>
              <w:lastRenderedPageBreak/>
              <w:t xml:space="preserve">Ms. </w:t>
            </w:r>
            <w:proofErr w:type="spellStart"/>
            <w:r w:rsidRPr="00274DF9">
              <w:rPr>
                <w:color w:val="000000"/>
                <w:szCs w:val="24"/>
                <w:lang w:val="en-US"/>
              </w:rPr>
              <w:t>Diariétou</w:t>
            </w:r>
            <w:proofErr w:type="spellEnd"/>
            <w:r w:rsidRPr="00274DF9">
              <w:rPr>
                <w:color w:val="000000"/>
                <w:szCs w:val="24"/>
                <w:lang w:val="en-US"/>
              </w:rPr>
              <w:t xml:space="preserve"> Gaye</w:t>
            </w:r>
          </w:p>
          <w:p w:rsidR="009F16EC" w:rsidRPr="009F16EC" w:rsidRDefault="009F16EC" w:rsidP="009F16EC">
            <w:pPr>
              <w:rPr>
                <w:lang w:val="en-US"/>
              </w:rPr>
            </w:pPr>
            <w:r w:rsidRPr="009F16EC">
              <w:rPr>
                <w:lang w:val="en-US"/>
              </w:rPr>
              <w:t xml:space="preserve">Vice President and Corporate Secretary </w:t>
            </w:r>
          </w:p>
          <w:p w:rsidR="009F16EC" w:rsidRPr="009F16EC" w:rsidRDefault="00270C58" w:rsidP="009F16EC">
            <w:pPr>
              <w:rPr>
                <w:lang w:val="en-US"/>
              </w:rPr>
            </w:pPr>
            <w:r>
              <w:rPr>
                <w:lang w:val="en-US"/>
              </w:rPr>
              <w:t>International Finance Corporation</w:t>
            </w:r>
          </w:p>
          <w:p w:rsidR="009F16EC" w:rsidRPr="009F16EC" w:rsidRDefault="009F16EC" w:rsidP="009F16EC">
            <w:pPr>
              <w:rPr>
                <w:lang w:val="en-US"/>
              </w:rPr>
            </w:pPr>
            <w:r w:rsidRPr="009F16EC">
              <w:rPr>
                <w:lang w:val="en-US"/>
              </w:rPr>
              <w:t>1818 H Street, NW</w:t>
            </w:r>
          </w:p>
          <w:p w:rsidR="009F16EC" w:rsidRPr="009F16EC" w:rsidRDefault="009F16EC" w:rsidP="009F16EC">
            <w:pPr>
              <w:rPr>
                <w:lang w:val="en-US"/>
              </w:rPr>
            </w:pPr>
            <w:r w:rsidRPr="009F16EC">
              <w:rPr>
                <w:lang w:val="en-US"/>
              </w:rPr>
              <w:t>Washington, D.C. 20433</w:t>
            </w:r>
          </w:p>
          <w:p w:rsidR="00087FED" w:rsidRPr="00C40465" w:rsidRDefault="009F16EC" w:rsidP="00270C58">
            <w:pPr>
              <w:rPr>
                <w:lang w:val="en-US"/>
              </w:rPr>
            </w:pPr>
            <w:r w:rsidRPr="009F16EC">
              <w:rPr>
                <w:lang w:val="en-US"/>
              </w:rPr>
              <w:t>United States of America</w:t>
            </w:r>
          </w:p>
        </w:tc>
        <w:tc>
          <w:tcPr>
            <w:tcW w:w="4820" w:type="dxa"/>
          </w:tcPr>
          <w:p w:rsidR="00087FED" w:rsidRPr="00C40465" w:rsidRDefault="00270C58" w:rsidP="00087FE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2021</w:t>
            </w:r>
            <w:r w:rsidR="00087FED" w:rsidRPr="00C40465">
              <w:rPr>
                <w:lang w:val="en-US"/>
              </w:rPr>
              <w:t xml:space="preserve">              </w:t>
            </w:r>
          </w:p>
          <w:p w:rsidR="00087FED" w:rsidRPr="00C40465" w:rsidRDefault="00087FED" w:rsidP="00087FED">
            <w:pPr>
              <w:rPr>
                <w:lang w:val="en-US"/>
              </w:rPr>
            </w:pPr>
            <w:r w:rsidRPr="00C40465">
              <w:rPr>
                <w:lang w:val="en-US"/>
              </w:rPr>
              <w:t>Our Ref.:</w:t>
            </w:r>
          </w:p>
          <w:p w:rsidR="00087FED" w:rsidRPr="00C40465" w:rsidRDefault="00087FED" w:rsidP="009F16EC">
            <w:pPr>
              <w:rPr>
                <w:lang w:val="en-US"/>
              </w:rPr>
            </w:pPr>
          </w:p>
        </w:tc>
      </w:tr>
      <w:tr w:rsidR="00EB1F5C" w:rsidRPr="00B62CC5" w:rsidTr="003967C5">
        <w:trPr>
          <w:cantSplit/>
          <w:trHeight w:val="775"/>
        </w:trPr>
        <w:tc>
          <w:tcPr>
            <w:tcW w:w="9747" w:type="dxa"/>
            <w:gridSpan w:val="2"/>
          </w:tcPr>
          <w:p w:rsidR="00EB1F5C" w:rsidRPr="00B62CC5" w:rsidRDefault="00EB1F5C" w:rsidP="00EB1F5C">
            <w:pPr>
              <w:rPr>
                <w:b/>
              </w:rPr>
            </w:pPr>
          </w:p>
        </w:tc>
      </w:tr>
    </w:tbl>
    <w:p w:rsidR="009F16EC" w:rsidRPr="00270C58" w:rsidRDefault="00270C58" w:rsidP="00270C58">
      <w:pPr>
        <w:spacing w:line="480" w:lineRule="auto"/>
        <w:rPr>
          <w:rFonts w:eastAsia="Calibri"/>
          <w:b/>
          <w:szCs w:val="24"/>
          <w:u w:val="single"/>
          <w:lang w:val="en-US" w:eastAsia="en-US"/>
        </w:rPr>
      </w:pPr>
      <w:r w:rsidRPr="00270C58">
        <w:rPr>
          <w:b/>
          <w:color w:val="231F20"/>
          <w:szCs w:val="24"/>
          <w:u w:val="single" w:color="231F20"/>
          <w:lang w:val="en-US" w:eastAsia="en-US"/>
        </w:rPr>
        <w:t xml:space="preserve">Re: </w:t>
      </w:r>
      <w:proofErr w:type="spellStart"/>
      <w:r w:rsidRPr="00270C58">
        <w:rPr>
          <w:b/>
          <w:color w:val="231F20"/>
          <w:szCs w:val="24"/>
          <w:u w:val="single" w:color="231F20"/>
          <w:lang w:val="en-US" w:eastAsia="en-US"/>
        </w:rPr>
        <w:t>I</w:t>
      </w:r>
      <w:r>
        <w:rPr>
          <w:b/>
          <w:color w:val="231F20"/>
          <w:szCs w:val="24"/>
          <w:u w:val="single" w:color="231F20"/>
          <w:lang w:val="en-US" w:eastAsia="en-US"/>
        </w:rPr>
        <w:t>FC</w:t>
      </w:r>
      <w:proofErr w:type="spellEnd"/>
      <w:r>
        <w:rPr>
          <w:b/>
          <w:color w:val="231F20"/>
          <w:szCs w:val="24"/>
          <w:u w:val="single" w:color="231F20"/>
          <w:lang w:val="en-US" w:eastAsia="en-US"/>
        </w:rPr>
        <w:t xml:space="preserve"> 2018 General </w:t>
      </w:r>
      <w:r w:rsidRPr="00270C58">
        <w:rPr>
          <w:b/>
          <w:color w:val="231F20"/>
          <w:szCs w:val="24"/>
          <w:u w:val="single" w:color="231F20"/>
          <w:lang w:val="en-US" w:eastAsia="en-US"/>
        </w:rPr>
        <w:t>Capital Increase</w:t>
      </w:r>
      <w:r w:rsidR="0072348C">
        <w:rPr>
          <w:b/>
          <w:color w:val="231F20"/>
          <w:szCs w:val="24"/>
          <w:u w:val="single" w:color="231F20"/>
          <w:lang w:val="en-US" w:eastAsia="en-US"/>
        </w:rPr>
        <w:t xml:space="preserve"> – Instrument of Subscription</w:t>
      </w:r>
    </w:p>
    <w:p w:rsidR="009F16EC" w:rsidRPr="009F16EC" w:rsidRDefault="009F16EC" w:rsidP="009F16EC">
      <w:pPr>
        <w:spacing w:line="480" w:lineRule="auto"/>
        <w:rPr>
          <w:rFonts w:eastAsia="Calibri"/>
          <w:sz w:val="22"/>
          <w:szCs w:val="22"/>
          <w:lang w:val="en-US" w:eastAsia="en-US"/>
        </w:rPr>
      </w:pPr>
    </w:p>
    <w:p w:rsidR="009F16EC" w:rsidRPr="009F16EC" w:rsidRDefault="00D255EA" w:rsidP="0072348C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Dear </w:t>
      </w:r>
      <w:r w:rsidR="009D1AD6">
        <w:rPr>
          <w:rFonts w:eastAsia="Calibri"/>
          <w:sz w:val="22"/>
          <w:szCs w:val="22"/>
          <w:lang w:val="en-US" w:eastAsia="en-US"/>
        </w:rPr>
        <w:t>Ms. Gaye</w:t>
      </w:r>
      <w:r>
        <w:rPr>
          <w:rFonts w:eastAsia="Calibri"/>
          <w:sz w:val="22"/>
          <w:szCs w:val="22"/>
          <w:lang w:val="en-US" w:eastAsia="en-US"/>
        </w:rPr>
        <w:t>,</w:t>
      </w:r>
    </w:p>
    <w:p w:rsidR="00270C58" w:rsidRPr="00270C58" w:rsidRDefault="009F16EC" w:rsidP="0072348C">
      <w:p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ab/>
      </w:r>
      <w:r w:rsidR="00270C58">
        <w:rPr>
          <w:rFonts w:eastAsia="Calibri"/>
          <w:sz w:val="22"/>
          <w:szCs w:val="22"/>
          <w:lang w:val="en-US" w:eastAsia="en-US"/>
        </w:rPr>
        <w:t>The Republic of Lithuania</w:t>
      </w:r>
      <w:r w:rsidR="00270C58" w:rsidRPr="00270C58">
        <w:rPr>
          <w:rFonts w:eastAsia="Calibri"/>
          <w:sz w:val="22"/>
          <w:szCs w:val="22"/>
          <w:lang w:val="en-US" w:eastAsia="en-US"/>
        </w:rPr>
        <w:t xml:space="preserve"> hereby notifies International Finance Corporation (</w:t>
      </w:r>
      <w:proofErr w:type="spellStart"/>
      <w:r w:rsidR="00270C58" w:rsidRPr="00270C58">
        <w:rPr>
          <w:rFonts w:eastAsia="Calibri"/>
          <w:sz w:val="22"/>
          <w:szCs w:val="22"/>
          <w:lang w:val="en-US" w:eastAsia="en-US"/>
        </w:rPr>
        <w:t>IFC</w:t>
      </w:r>
      <w:proofErr w:type="spellEnd"/>
      <w:r w:rsidR="00270C58" w:rsidRPr="00270C58">
        <w:rPr>
          <w:rFonts w:eastAsia="Calibri"/>
          <w:sz w:val="22"/>
          <w:szCs w:val="22"/>
          <w:lang w:val="en-US" w:eastAsia="en-US"/>
        </w:rPr>
        <w:t>) as follows:</w:t>
      </w:r>
    </w:p>
    <w:p w:rsidR="00270C58" w:rsidRPr="00270C58" w:rsidRDefault="00270C58" w:rsidP="0072348C">
      <w:pPr>
        <w:numPr>
          <w:ilvl w:val="0"/>
          <w:numId w:val="1"/>
        </w:num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DD60E2">
        <w:rPr>
          <w:rFonts w:eastAsia="Calibri"/>
          <w:sz w:val="22"/>
          <w:szCs w:val="22"/>
          <w:lang w:val="en-US" w:eastAsia="en-US"/>
        </w:rPr>
        <w:t>The Republic of Lithuania</w:t>
      </w:r>
      <w:r>
        <w:rPr>
          <w:rFonts w:eastAsia="Calibri"/>
          <w:sz w:val="22"/>
          <w:szCs w:val="22"/>
          <w:lang w:val="en-US" w:eastAsia="en-US"/>
        </w:rPr>
        <w:t xml:space="preserve"> hereby subscribes to 5 063</w:t>
      </w:r>
      <w:r w:rsidRPr="00270C58">
        <w:rPr>
          <w:rFonts w:eastAsia="Calibri"/>
          <w:sz w:val="22"/>
          <w:szCs w:val="22"/>
          <w:lang w:val="en-US" w:eastAsia="en-US"/>
        </w:rPr>
        <w:t xml:space="preserve"> shares </w:t>
      </w:r>
      <w:r>
        <w:rPr>
          <w:rFonts w:eastAsia="Calibri"/>
          <w:sz w:val="22"/>
          <w:szCs w:val="22"/>
          <w:lang w:val="en-US" w:eastAsia="en-US"/>
        </w:rPr>
        <w:t xml:space="preserve">of </w:t>
      </w:r>
      <w:proofErr w:type="spellStart"/>
      <w:r>
        <w:rPr>
          <w:rFonts w:eastAsia="Calibri"/>
          <w:sz w:val="22"/>
          <w:szCs w:val="22"/>
          <w:lang w:val="en-US" w:eastAsia="en-US"/>
        </w:rPr>
        <w:t>IFC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on the terms set forth in the </w:t>
      </w:r>
      <w:proofErr w:type="spellStart"/>
      <w:r w:rsidRPr="00270C58">
        <w:rPr>
          <w:rFonts w:eastAsia="Calibri"/>
          <w:sz w:val="22"/>
          <w:szCs w:val="22"/>
          <w:lang w:val="en-US" w:eastAsia="en-US"/>
        </w:rPr>
        <w:t>IFC</w:t>
      </w:r>
      <w:proofErr w:type="spellEnd"/>
      <w:r w:rsidRPr="00270C58">
        <w:rPr>
          <w:rFonts w:eastAsia="Calibri"/>
          <w:sz w:val="22"/>
          <w:szCs w:val="22"/>
          <w:lang w:val="en-US" w:eastAsia="en-US"/>
        </w:rPr>
        <w:t xml:space="preserve"> Resolution No. 272 of the Board of Governors entitled </w:t>
      </w:r>
      <w:r>
        <w:rPr>
          <w:rFonts w:eastAsia="Calibri"/>
          <w:sz w:val="22"/>
          <w:szCs w:val="22"/>
          <w:lang w:val="en-US" w:eastAsia="en-US"/>
        </w:rPr>
        <w:t>“2018 General Capital Increase”</w:t>
      </w:r>
      <w:r w:rsidRPr="00270C58">
        <w:rPr>
          <w:rFonts w:eastAsia="Calibri"/>
          <w:sz w:val="22"/>
          <w:szCs w:val="22"/>
          <w:lang w:val="en-US" w:eastAsia="en-US"/>
        </w:rPr>
        <w:t>.</w:t>
      </w:r>
    </w:p>
    <w:p w:rsidR="00270C58" w:rsidRPr="00270C58" w:rsidRDefault="00270C58" w:rsidP="0072348C">
      <w:pPr>
        <w:numPr>
          <w:ilvl w:val="0"/>
          <w:numId w:val="1"/>
        </w:num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270C58">
        <w:rPr>
          <w:rFonts w:eastAsia="Calibri"/>
          <w:sz w:val="22"/>
          <w:szCs w:val="22"/>
          <w:lang w:val="en-US" w:eastAsia="en-US"/>
        </w:rPr>
        <w:t xml:space="preserve">Payment will be made in </w:t>
      </w:r>
      <w:r w:rsidR="00807268">
        <w:rPr>
          <w:rFonts w:eastAsia="Calibri"/>
          <w:sz w:val="22"/>
          <w:szCs w:val="22"/>
          <w:lang w:val="en-US" w:eastAsia="en-US"/>
        </w:rPr>
        <w:t>United States Dollars</w:t>
      </w:r>
      <w:r w:rsidRPr="00270C58">
        <w:rPr>
          <w:rFonts w:eastAsia="Calibri"/>
          <w:sz w:val="22"/>
          <w:szCs w:val="22"/>
          <w:lang w:val="en-US" w:eastAsia="en-US"/>
        </w:rPr>
        <w:t>.</w:t>
      </w:r>
    </w:p>
    <w:p w:rsidR="00270C58" w:rsidRPr="00270C58" w:rsidRDefault="00DD60E2" w:rsidP="0072348C">
      <w:pPr>
        <w:numPr>
          <w:ilvl w:val="0"/>
          <w:numId w:val="1"/>
        </w:num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DD60E2">
        <w:rPr>
          <w:rFonts w:eastAsia="Calibri"/>
          <w:sz w:val="22"/>
          <w:szCs w:val="22"/>
          <w:lang w:val="en-US" w:eastAsia="en-US"/>
        </w:rPr>
        <w:t>The Republic of Lithuania</w:t>
      </w:r>
      <w:r w:rsidR="00270C58" w:rsidRPr="00270C58">
        <w:rPr>
          <w:rFonts w:eastAsia="Calibri"/>
          <w:sz w:val="22"/>
          <w:szCs w:val="22"/>
          <w:lang w:val="en-US" w:eastAsia="en-US"/>
        </w:rPr>
        <w:t xml:space="preserve"> will pay for such shares in installments in accordance with and subject to the terms and conditions set forth in the 2018 GCI Resolution according to the following schedule:</w:t>
      </w:r>
    </w:p>
    <w:p w:rsidR="00270C58" w:rsidRPr="00270C58" w:rsidRDefault="00270C58" w:rsidP="0072348C">
      <w:pPr>
        <w:numPr>
          <w:ilvl w:val="1"/>
          <w:numId w:val="1"/>
        </w:num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270C58">
        <w:rPr>
          <w:rFonts w:eastAsia="Calibri"/>
          <w:sz w:val="22"/>
          <w:szCs w:val="22"/>
          <w:lang w:val="en-US" w:eastAsia="en-US"/>
        </w:rPr>
        <w:t xml:space="preserve">Payment in cash in respect of </w:t>
      </w:r>
      <w:r w:rsidR="0072348C">
        <w:rPr>
          <w:rFonts w:eastAsia="Calibri"/>
          <w:sz w:val="22"/>
          <w:szCs w:val="22"/>
          <w:lang w:val="en-US" w:eastAsia="en-US"/>
        </w:rPr>
        <w:t>2532</w:t>
      </w:r>
      <w:r w:rsidRPr="00270C58">
        <w:rPr>
          <w:rFonts w:eastAsia="Calibri"/>
          <w:sz w:val="22"/>
          <w:szCs w:val="22"/>
          <w:lang w:val="en-US" w:eastAsia="en-US"/>
        </w:rPr>
        <w:t xml:space="preserve"> shares will be made on </w:t>
      </w:r>
      <w:r w:rsidR="000F0C91">
        <w:rPr>
          <w:rFonts w:eastAsia="Calibri"/>
          <w:sz w:val="22"/>
          <w:szCs w:val="22"/>
          <w:lang w:val="en-US" w:eastAsia="en-US"/>
        </w:rPr>
        <w:t>April 15,</w:t>
      </w:r>
      <w:r w:rsidR="004A23ED">
        <w:rPr>
          <w:rFonts w:eastAsia="Calibri"/>
          <w:sz w:val="22"/>
          <w:szCs w:val="22"/>
          <w:lang w:val="en-US" w:eastAsia="en-US"/>
        </w:rPr>
        <w:t xml:space="preserve"> 2022</w:t>
      </w:r>
      <w:r w:rsidRPr="00270C58">
        <w:rPr>
          <w:rFonts w:eastAsia="Calibri"/>
          <w:sz w:val="22"/>
          <w:szCs w:val="22"/>
          <w:lang w:val="en-US" w:eastAsia="en-US"/>
        </w:rPr>
        <w:t>.</w:t>
      </w:r>
    </w:p>
    <w:p w:rsidR="00270C58" w:rsidRPr="00270C58" w:rsidRDefault="00270C58" w:rsidP="0072348C">
      <w:pPr>
        <w:numPr>
          <w:ilvl w:val="1"/>
          <w:numId w:val="1"/>
        </w:num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270C58">
        <w:rPr>
          <w:rFonts w:eastAsia="Calibri"/>
          <w:sz w:val="22"/>
          <w:szCs w:val="22"/>
          <w:lang w:val="en-US" w:eastAsia="en-US"/>
        </w:rPr>
        <w:t xml:space="preserve">Payment in cash in respect of </w:t>
      </w:r>
      <w:r w:rsidR="0072348C">
        <w:rPr>
          <w:rFonts w:eastAsia="Calibri"/>
          <w:sz w:val="22"/>
          <w:szCs w:val="22"/>
          <w:lang w:val="en-US" w:eastAsia="en-US"/>
        </w:rPr>
        <w:t>2531</w:t>
      </w:r>
      <w:r w:rsidRPr="00270C58">
        <w:rPr>
          <w:rFonts w:eastAsia="Calibri"/>
          <w:sz w:val="22"/>
          <w:szCs w:val="22"/>
          <w:lang w:val="en-US" w:eastAsia="en-US"/>
        </w:rPr>
        <w:t xml:space="preserve"> shares will be made on </w:t>
      </w:r>
      <w:r w:rsidR="004A23ED">
        <w:rPr>
          <w:rFonts w:eastAsia="Calibri"/>
          <w:sz w:val="22"/>
          <w:szCs w:val="22"/>
          <w:lang w:val="en-US" w:eastAsia="en-US"/>
        </w:rPr>
        <w:t>April 15, 2023</w:t>
      </w:r>
      <w:bookmarkStart w:id="0" w:name="_GoBack"/>
      <w:bookmarkEnd w:id="0"/>
      <w:r w:rsidRPr="00270C58">
        <w:rPr>
          <w:rFonts w:eastAsia="Calibri"/>
          <w:sz w:val="22"/>
          <w:szCs w:val="22"/>
          <w:lang w:val="en-US" w:eastAsia="en-US"/>
        </w:rPr>
        <w:t>.</w:t>
      </w:r>
    </w:p>
    <w:p w:rsidR="00270C58" w:rsidRPr="00270C58" w:rsidRDefault="0072348C" w:rsidP="0072348C">
      <w:pPr>
        <w:numPr>
          <w:ilvl w:val="0"/>
          <w:numId w:val="1"/>
        </w:num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On behalf of the Republic of Lithuania</w:t>
      </w:r>
      <w:r w:rsidR="00270C58" w:rsidRPr="00270C58">
        <w:rPr>
          <w:rFonts w:eastAsia="Calibri"/>
          <w:sz w:val="22"/>
          <w:szCs w:val="22"/>
          <w:lang w:val="en-US" w:eastAsia="en-US"/>
        </w:rPr>
        <w:t xml:space="preserve">, I represent that the Government has taken all action to authorize said subscription, and I undertake to furnish to </w:t>
      </w:r>
      <w:proofErr w:type="spellStart"/>
      <w:r w:rsidR="00270C58" w:rsidRPr="00270C58">
        <w:rPr>
          <w:rFonts w:eastAsia="Calibri"/>
          <w:sz w:val="22"/>
          <w:szCs w:val="22"/>
          <w:lang w:val="en-US" w:eastAsia="en-US"/>
        </w:rPr>
        <w:t>IFC</w:t>
      </w:r>
      <w:proofErr w:type="spellEnd"/>
      <w:r w:rsidR="00270C58" w:rsidRPr="00270C58">
        <w:rPr>
          <w:rFonts w:eastAsia="Calibri"/>
          <w:sz w:val="22"/>
          <w:szCs w:val="22"/>
          <w:lang w:val="en-US" w:eastAsia="en-US"/>
        </w:rPr>
        <w:t xml:space="preserve"> such information as to the foregoing matters as </w:t>
      </w:r>
      <w:proofErr w:type="spellStart"/>
      <w:r w:rsidR="00270C58" w:rsidRPr="00270C58">
        <w:rPr>
          <w:rFonts w:eastAsia="Calibri"/>
          <w:sz w:val="22"/>
          <w:szCs w:val="22"/>
          <w:lang w:val="en-US" w:eastAsia="en-US"/>
        </w:rPr>
        <w:t>IFC</w:t>
      </w:r>
      <w:proofErr w:type="spellEnd"/>
      <w:r w:rsidR="00270C58" w:rsidRPr="00270C58">
        <w:rPr>
          <w:rFonts w:eastAsia="Calibri"/>
          <w:sz w:val="22"/>
          <w:szCs w:val="22"/>
          <w:lang w:val="en-US" w:eastAsia="en-US"/>
        </w:rPr>
        <w:t xml:space="preserve"> may request.</w:t>
      </w:r>
    </w:p>
    <w:p w:rsidR="009F16EC" w:rsidRPr="009F16EC" w:rsidRDefault="009F16EC" w:rsidP="009F16EC">
      <w:pPr>
        <w:spacing w:line="480" w:lineRule="auto"/>
        <w:ind w:left="4320" w:firstLine="720"/>
        <w:jc w:val="both"/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>Yours sincerely,</w:t>
      </w:r>
    </w:p>
    <w:p w:rsidR="009F16EC" w:rsidRPr="009F16EC" w:rsidRDefault="009F16EC" w:rsidP="009F16EC">
      <w:pPr>
        <w:spacing w:line="480" w:lineRule="auto"/>
        <w:jc w:val="both"/>
        <w:rPr>
          <w:rFonts w:eastAsia="Calibri"/>
          <w:sz w:val="22"/>
          <w:szCs w:val="22"/>
          <w:u w:val="single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  <w:t xml:space="preserve">For </w:t>
      </w:r>
      <w:r>
        <w:rPr>
          <w:rFonts w:eastAsia="Calibri"/>
          <w:sz w:val="22"/>
          <w:szCs w:val="22"/>
          <w:lang w:val="en-US" w:eastAsia="en-US"/>
        </w:rPr>
        <w:t>the Republic of Lithuania</w:t>
      </w:r>
    </w:p>
    <w:p w:rsidR="009F16EC" w:rsidRPr="009F16EC" w:rsidRDefault="009F16EC" w:rsidP="009F16EC">
      <w:pPr>
        <w:jc w:val="both"/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</w:p>
    <w:p w:rsidR="009F16EC" w:rsidRPr="009F16EC" w:rsidRDefault="009F16EC" w:rsidP="009F16EC">
      <w:pPr>
        <w:ind w:left="4320" w:firstLine="720"/>
        <w:jc w:val="both"/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>_________________________________</w:t>
      </w:r>
    </w:p>
    <w:p w:rsidR="009F16EC" w:rsidRPr="009F16EC" w:rsidRDefault="009F16EC" w:rsidP="009F16EC">
      <w:pPr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  <w:t>Signature</w:t>
      </w:r>
    </w:p>
    <w:p w:rsidR="003F189D" w:rsidRDefault="003F189D" w:rsidP="009F16EC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</w:p>
    <w:p w:rsidR="003F189D" w:rsidRDefault="00270C58" w:rsidP="003F189D">
      <w:pPr>
        <w:ind w:left="4320" w:firstLine="720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Gintarė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Skaistė</w:t>
      </w:r>
      <w:proofErr w:type="spellEnd"/>
    </w:p>
    <w:p w:rsidR="009F16EC" w:rsidRPr="009F16EC" w:rsidRDefault="003F189D" w:rsidP="003F189D">
      <w:pPr>
        <w:ind w:left="4320" w:firstLine="720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Minister of Finance</w:t>
      </w:r>
    </w:p>
    <w:p w:rsidR="009F16EC" w:rsidRPr="009F16EC" w:rsidRDefault="009F16EC" w:rsidP="009F16EC">
      <w:pPr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</w:p>
    <w:p w:rsidR="009F16EC" w:rsidRPr="009F16EC" w:rsidRDefault="009F16EC" w:rsidP="009F16EC">
      <w:pPr>
        <w:rPr>
          <w:rFonts w:eastAsia="Calibri"/>
          <w:sz w:val="22"/>
          <w:szCs w:val="22"/>
          <w:lang w:val="en-US" w:eastAsia="en-US"/>
        </w:rPr>
      </w:pPr>
    </w:p>
    <w:p w:rsidR="009F16EC" w:rsidRPr="009F16EC" w:rsidRDefault="009F16EC" w:rsidP="009F16EC">
      <w:pPr>
        <w:rPr>
          <w:rFonts w:eastAsia="Calibri"/>
          <w:sz w:val="22"/>
          <w:szCs w:val="22"/>
          <w:lang w:val="en-US" w:eastAsia="en-US"/>
        </w:rPr>
      </w:pP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</w:r>
      <w:r w:rsidRPr="009F16EC">
        <w:rPr>
          <w:rFonts w:eastAsia="Calibri"/>
          <w:sz w:val="22"/>
          <w:szCs w:val="22"/>
          <w:lang w:val="en-US" w:eastAsia="en-US"/>
        </w:rPr>
        <w:tab/>
        <w:t>DATE:</w:t>
      </w:r>
      <w:r w:rsidR="00270C58">
        <w:rPr>
          <w:rFonts w:eastAsia="Calibri"/>
          <w:sz w:val="22"/>
          <w:szCs w:val="22"/>
          <w:lang w:val="en-US" w:eastAsia="en-US"/>
        </w:rPr>
        <w:t xml:space="preserve">       </w:t>
      </w:r>
      <w:r w:rsidR="00B51452">
        <w:rPr>
          <w:rFonts w:eastAsia="Calibri"/>
          <w:sz w:val="22"/>
          <w:szCs w:val="22"/>
          <w:lang w:val="en-US" w:eastAsia="en-US"/>
        </w:rPr>
        <w:t xml:space="preserve"> </w:t>
      </w:r>
      <w:r w:rsidR="00270C58">
        <w:rPr>
          <w:rFonts w:eastAsia="Calibri"/>
          <w:sz w:val="22"/>
          <w:szCs w:val="22"/>
          <w:lang w:val="en-US" w:eastAsia="en-US"/>
        </w:rPr>
        <w:t>2021</w:t>
      </w:r>
    </w:p>
    <w:p w:rsidR="002B2616" w:rsidRPr="00C40465" w:rsidRDefault="00087FED" w:rsidP="009D1AD6">
      <w:pPr>
        <w:spacing w:line="480" w:lineRule="auto"/>
        <w:rPr>
          <w:lang w:val="en-US"/>
        </w:rPr>
      </w:pPr>
      <w:r w:rsidRPr="00C40465">
        <w:rPr>
          <w:lang w:val="en-US"/>
        </w:rPr>
        <w:tab/>
      </w:r>
      <w:permEnd w:id="1289618583"/>
    </w:p>
    <w:sectPr w:rsidR="002B2616" w:rsidRPr="00C4046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EC" w:rsidRDefault="009F16EC">
      <w:r>
        <w:separator/>
      </w:r>
    </w:p>
  </w:endnote>
  <w:endnote w:type="continuationSeparator" w:id="0">
    <w:p w:rsidR="009F16EC" w:rsidRDefault="009F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6" w:rsidRDefault="002B2616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F16EC">
      <w:rPr>
        <w:noProof/>
        <w:sz w:val="10"/>
      </w:rPr>
      <w:t>Dokumentas3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2B2616">
      <w:tc>
        <w:tcPr>
          <w:tcW w:w="3119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2B2616">
      <w:tc>
        <w:tcPr>
          <w:tcW w:w="3119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2B2616" w:rsidRDefault="002B2616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2B2616" w:rsidRDefault="002B261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6" w:rsidRPr="000C28C3" w:rsidRDefault="002B2616">
    <w:pPr>
      <w:ind w:right="227"/>
      <w:jc w:val="right"/>
      <w:rPr>
        <w:sz w:val="10"/>
      </w:rPr>
    </w:pPr>
    <w:r w:rsidRPr="000C28C3">
      <w:rPr>
        <w:sz w:val="10"/>
      </w:rPr>
      <w:fldChar w:fldCharType="begin"/>
    </w:r>
    <w:r w:rsidRPr="000C28C3">
      <w:rPr>
        <w:sz w:val="10"/>
      </w:rPr>
      <w:instrText xml:space="preserve"> FILENAME  \* MERGEFORMAT </w:instrText>
    </w:r>
    <w:r w:rsidRPr="000C28C3">
      <w:rPr>
        <w:sz w:val="10"/>
      </w:rPr>
      <w:fldChar w:fldCharType="separate"/>
    </w:r>
    <w:r w:rsidR="009F16EC">
      <w:rPr>
        <w:noProof/>
        <w:sz w:val="10"/>
      </w:rPr>
      <w:t>Dokumentas3</w:t>
    </w:r>
    <w:r w:rsidRPr="000C28C3">
      <w:rPr>
        <w:sz w:val="10"/>
      </w:rPr>
      <w:fldChar w:fldCharType="end"/>
    </w:r>
  </w:p>
  <w:p w:rsidR="002B2616" w:rsidRPr="000C28C3" w:rsidRDefault="002B2616">
    <w:pPr>
      <w:ind w:right="227"/>
      <w:jc w:val="right"/>
      <w:rPr>
        <w:sz w:val="10"/>
      </w:rPr>
    </w:pPr>
  </w:p>
  <w:tbl>
    <w:tblPr>
      <w:tblW w:w="0" w:type="auto"/>
      <w:jc w:val="center"/>
      <w:tblInd w:w="28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9360"/>
    </w:tblGrid>
    <w:tr w:rsidR="00205274" w:rsidRPr="005649E8">
      <w:trPr>
        <w:jc w:val="center"/>
      </w:trPr>
      <w:tc>
        <w:tcPr>
          <w:tcW w:w="9360" w:type="dxa"/>
          <w:tcBorders>
            <w:top w:val="single" w:sz="4" w:space="0" w:color="auto"/>
          </w:tcBorders>
        </w:tcPr>
        <w:p w:rsidR="00205274" w:rsidRPr="00205274" w:rsidRDefault="00657067" w:rsidP="00205274">
          <w:pPr>
            <w:pStyle w:val="Porat"/>
            <w:jc w:val="center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B</w:t>
          </w:r>
          <w:r w:rsidR="00205274" w:rsidRPr="00205274">
            <w:rPr>
              <w:sz w:val="16"/>
              <w:szCs w:val="16"/>
              <w:lang w:val="en-GB"/>
            </w:rPr>
            <w:t xml:space="preserve">udgetary institution  </w:t>
          </w:r>
          <w:r w:rsidR="00375CAB">
            <w:rPr>
              <w:sz w:val="16"/>
              <w:szCs w:val="16"/>
              <w:lang w:val="en-GB"/>
            </w:rPr>
            <w:t>Lukiškių</w:t>
          </w:r>
          <w:r w:rsidR="00205274" w:rsidRPr="00205274">
            <w:rPr>
              <w:sz w:val="16"/>
              <w:szCs w:val="16"/>
              <w:lang w:val="en-GB"/>
            </w:rPr>
            <w:t xml:space="preserve"> </w:t>
          </w:r>
          <w:r>
            <w:rPr>
              <w:sz w:val="16"/>
              <w:szCs w:val="16"/>
              <w:lang w:val="en-GB"/>
            </w:rPr>
            <w:t xml:space="preserve"> str. </w:t>
          </w:r>
          <w:r w:rsidR="00205274" w:rsidRPr="00205274">
            <w:rPr>
              <w:sz w:val="16"/>
              <w:szCs w:val="16"/>
              <w:lang w:val="en-GB"/>
            </w:rPr>
            <w:t xml:space="preserve">2  </w:t>
          </w:r>
          <w:r w:rsidR="00205274" w:rsidRPr="00205274">
            <w:rPr>
              <w:sz w:val="16"/>
              <w:lang w:val="en-GB"/>
            </w:rPr>
            <w:t>01512 Vilnius  Lithuania  Telephone +370 5 239 0000  Fax: +370 5 279 1481</w:t>
          </w:r>
        </w:p>
        <w:p w:rsidR="00205274" w:rsidRPr="005649E8" w:rsidRDefault="00205274" w:rsidP="00205274">
          <w:pPr>
            <w:pStyle w:val="Porat"/>
            <w:jc w:val="center"/>
            <w:rPr>
              <w:sz w:val="16"/>
              <w:szCs w:val="16"/>
              <w:lang w:val="en-GB"/>
            </w:rPr>
          </w:pPr>
          <w:r w:rsidRPr="00205274">
            <w:rPr>
              <w:sz w:val="16"/>
              <w:szCs w:val="16"/>
              <w:lang w:val="en-GB"/>
            </w:rPr>
            <w:t xml:space="preserve">e-mail: finmin@finmin.lt </w:t>
          </w:r>
          <w:r w:rsidRPr="00205274">
            <w:rPr>
              <w:sz w:val="16"/>
              <w:lang w:val="en-GB"/>
            </w:rPr>
            <w:t xml:space="preserve">http://www.finmin.lt </w:t>
          </w:r>
          <w:r w:rsidR="00375CAB">
            <w:rPr>
              <w:sz w:val="16"/>
              <w:lang w:val="en-GB"/>
            </w:rPr>
            <w:t xml:space="preserve"> </w:t>
          </w:r>
          <w:r w:rsidRPr="00205274">
            <w:rPr>
              <w:sz w:val="16"/>
              <w:szCs w:val="16"/>
              <w:lang w:val="en-GB"/>
            </w:rPr>
            <w:t>Data is recorded and stored in the Register of Legal Entities, code 288601650</w:t>
          </w:r>
        </w:p>
      </w:tc>
    </w:tr>
  </w:tbl>
  <w:p w:rsidR="002B2616" w:rsidRPr="000C28C3" w:rsidRDefault="002B261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6" w:rsidRDefault="002B2616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EC" w:rsidRDefault="009F16EC">
      <w:r>
        <w:separator/>
      </w:r>
    </w:p>
  </w:footnote>
  <w:footnote w:type="continuationSeparator" w:id="0">
    <w:p w:rsidR="009F16EC" w:rsidRDefault="009F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6" w:rsidRDefault="002B26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B2616" w:rsidRDefault="002B261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6" w:rsidRDefault="002B26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1AD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B2616" w:rsidRDefault="002B261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16" w:rsidRDefault="002B2616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1C1"/>
    <w:multiLevelType w:val="hybridMultilevel"/>
    <w:tmpl w:val="D868AF0A"/>
    <w:lvl w:ilvl="0" w:tplc="BA303E7C">
      <w:start w:val="1"/>
      <w:numFmt w:val="decimal"/>
      <w:lvlText w:val="%1."/>
      <w:lvlJc w:val="left"/>
      <w:pPr>
        <w:ind w:left="162" w:hanging="721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2"/>
        <w:szCs w:val="22"/>
      </w:rPr>
    </w:lvl>
    <w:lvl w:ilvl="1" w:tplc="96CA6D84">
      <w:start w:val="1"/>
      <w:numFmt w:val="lowerRoman"/>
      <w:lvlText w:val="(%2)"/>
      <w:lvlJc w:val="left"/>
      <w:pPr>
        <w:ind w:left="1302" w:hanging="4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</w:rPr>
    </w:lvl>
    <w:lvl w:ilvl="2" w:tplc="E242AC08">
      <w:numFmt w:val="bullet"/>
      <w:lvlText w:val="•"/>
      <w:lvlJc w:val="left"/>
      <w:pPr>
        <w:ind w:left="2375" w:hanging="400"/>
      </w:pPr>
      <w:rPr>
        <w:rFonts w:hint="default"/>
      </w:rPr>
    </w:lvl>
    <w:lvl w:ilvl="3" w:tplc="1D489F7E">
      <w:numFmt w:val="bullet"/>
      <w:lvlText w:val="•"/>
      <w:lvlJc w:val="left"/>
      <w:pPr>
        <w:ind w:left="3451" w:hanging="400"/>
      </w:pPr>
      <w:rPr>
        <w:rFonts w:hint="default"/>
      </w:rPr>
    </w:lvl>
    <w:lvl w:ilvl="4" w:tplc="15D28752">
      <w:numFmt w:val="bullet"/>
      <w:lvlText w:val="•"/>
      <w:lvlJc w:val="left"/>
      <w:pPr>
        <w:ind w:left="4526" w:hanging="400"/>
      </w:pPr>
      <w:rPr>
        <w:rFonts w:hint="default"/>
      </w:rPr>
    </w:lvl>
    <w:lvl w:ilvl="5" w:tplc="FBA8E2BA"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92206468">
      <w:numFmt w:val="bullet"/>
      <w:lvlText w:val="•"/>
      <w:lvlJc w:val="left"/>
      <w:pPr>
        <w:ind w:left="6677" w:hanging="400"/>
      </w:pPr>
      <w:rPr>
        <w:rFonts w:hint="default"/>
      </w:rPr>
    </w:lvl>
    <w:lvl w:ilvl="7" w:tplc="4FD8A850">
      <w:numFmt w:val="bullet"/>
      <w:lvlText w:val="•"/>
      <w:lvlJc w:val="left"/>
      <w:pPr>
        <w:ind w:left="7753" w:hanging="400"/>
      </w:pPr>
      <w:rPr>
        <w:rFonts w:hint="default"/>
      </w:rPr>
    </w:lvl>
    <w:lvl w:ilvl="8" w:tplc="6F0C8AD4">
      <w:numFmt w:val="bullet"/>
      <w:lvlText w:val="•"/>
      <w:lvlJc w:val="left"/>
      <w:pPr>
        <w:ind w:left="8828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x3omkiyxl/pfPi5IgLrjltkFrU=" w:salt="tEOCh1kM3IJ1IwDHI6s2j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EC"/>
    <w:rsid w:val="000257D1"/>
    <w:rsid w:val="00087FED"/>
    <w:rsid w:val="000C28C3"/>
    <w:rsid w:val="000F0C91"/>
    <w:rsid w:val="000F5EFD"/>
    <w:rsid w:val="00185403"/>
    <w:rsid w:val="001B06BC"/>
    <w:rsid w:val="001B6793"/>
    <w:rsid w:val="001D47DA"/>
    <w:rsid w:val="001E5AE3"/>
    <w:rsid w:val="00205274"/>
    <w:rsid w:val="00223F3F"/>
    <w:rsid w:val="00270C58"/>
    <w:rsid w:val="002723F7"/>
    <w:rsid w:val="00284517"/>
    <w:rsid w:val="002978DB"/>
    <w:rsid w:val="002B2616"/>
    <w:rsid w:val="002B53AC"/>
    <w:rsid w:val="00331C64"/>
    <w:rsid w:val="00375CAB"/>
    <w:rsid w:val="00376C74"/>
    <w:rsid w:val="003F189D"/>
    <w:rsid w:val="003F5DF7"/>
    <w:rsid w:val="00471272"/>
    <w:rsid w:val="0049268F"/>
    <w:rsid w:val="004A23ED"/>
    <w:rsid w:val="00546E1A"/>
    <w:rsid w:val="0055024E"/>
    <w:rsid w:val="005E795A"/>
    <w:rsid w:val="00616AB3"/>
    <w:rsid w:val="00657067"/>
    <w:rsid w:val="00684D2E"/>
    <w:rsid w:val="006E4A30"/>
    <w:rsid w:val="007178F9"/>
    <w:rsid w:val="0072308F"/>
    <w:rsid w:val="0072348C"/>
    <w:rsid w:val="00796C14"/>
    <w:rsid w:val="00807268"/>
    <w:rsid w:val="00814BDD"/>
    <w:rsid w:val="00824081"/>
    <w:rsid w:val="00852F0E"/>
    <w:rsid w:val="00937F72"/>
    <w:rsid w:val="0094082D"/>
    <w:rsid w:val="00961C99"/>
    <w:rsid w:val="009719C7"/>
    <w:rsid w:val="009D1AD6"/>
    <w:rsid w:val="009F16EC"/>
    <w:rsid w:val="00A45F8A"/>
    <w:rsid w:val="00AD2A48"/>
    <w:rsid w:val="00B0608F"/>
    <w:rsid w:val="00B51452"/>
    <w:rsid w:val="00BB3CA6"/>
    <w:rsid w:val="00BC6E71"/>
    <w:rsid w:val="00BF628D"/>
    <w:rsid w:val="00C05017"/>
    <w:rsid w:val="00C16845"/>
    <w:rsid w:val="00C40465"/>
    <w:rsid w:val="00C40502"/>
    <w:rsid w:val="00CC11EB"/>
    <w:rsid w:val="00D255EA"/>
    <w:rsid w:val="00D9424A"/>
    <w:rsid w:val="00DA1DEA"/>
    <w:rsid w:val="00DD60E2"/>
    <w:rsid w:val="00E077B4"/>
    <w:rsid w:val="00E400A1"/>
    <w:rsid w:val="00EB1F5C"/>
    <w:rsid w:val="00EC56FB"/>
    <w:rsid w:val="00F37908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F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F5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0C5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70C5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F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F5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0C5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70C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1281</Characters>
  <Application>Microsoft Office Word</Application>
  <DocSecurity>8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 Rakauskas</dc:creator>
  <cp:lastModifiedBy>Ignas Rakauskas</cp:lastModifiedBy>
  <cp:revision>9</cp:revision>
  <cp:lastPrinted>2003-06-04T11:26:00Z</cp:lastPrinted>
  <dcterms:created xsi:type="dcterms:W3CDTF">2019-06-25T07:22:00Z</dcterms:created>
  <dcterms:modified xsi:type="dcterms:W3CDTF">2021-09-16T11:27:00Z</dcterms:modified>
</cp:coreProperties>
</file>