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F17EF" w14:textId="4383FB7E" w:rsidR="004E244E" w:rsidRPr="00E8023F" w:rsidRDefault="009250E4" w:rsidP="00E8023F">
      <w:pPr>
        <w:spacing w:after="0" w:line="240" w:lineRule="auto"/>
        <w:jc w:val="center"/>
        <w:rPr>
          <w:rFonts w:cs="Times New Roman"/>
          <w:b/>
          <w:szCs w:val="24"/>
          <w:lang w:val="lt-LT"/>
        </w:rPr>
      </w:pPr>
      <w:r w:rsidRPr="009250E4">
        <w:rPr>
          <w:rFonts w:cs="Times New Roman"/>
          <w:b/>
          <w:szCs w:val="24"/>
          <w:lang w:val="lt-LT"/>
        </w:rPr>
        <w:t xml:space="preserve">Lietuvos Respublikos Vyriausybės nutarimo projektą „Dėl Lietuvos Respublikos gėlo požeminio vandens gavybos gręžinių įteisinimo laikinojo įstatymo projekto Nr. XIVP-144(2), Lietuvos Respublikos mokesčio už valstybinius gamtos išteklius įstatymo Nr. I-1163 6 straipsnio pakeitimo įstatymo projekto Nr. XIVP-145(2) ir Lietuvos Respublikos geriamojo vandens tiekimo ir nuotekų tvarkymo įstatymo Nr. X-764 13, 14 ir 16 straipsnių pakeitimo įstatymo projekto Nr. XIVP-146(2)“ </w:t>
      </w:r>
      <w:r w:rsidR="00E8023F" w:rsidRPr="00E8023F">
        <w:rPr>
          <w:rFonts w:eastAsia="Times New Roman" w:cs="Times New Roman"/>
          <w:b/>
          <w:color w:val="000000"/>
          <w:szCs w:val="24"/>
          <w:lang w:val="lt-LT"/>
        </w:rPr>
        <w:t>(toliau – projekta</w:t>
      </w:r>
      <w:r>
        <w:rPr>
          <w:rFonts w:eastAsia="Times New Roman" w:cs="Times New Roman"/>
          <w:b/>
          <w:color w:val="000000"/>
          <w:szCs w:val="24"/>
          <w:lang w:val="lt-LT"/>
        </w:rPr>
        <w:t>s</w:t>
      </w:r>
      <w:r w:rsidR="00E8023F" w:rsidRPr="00E8023F">
        <w:rPr>
          <w:rFonts w:eastAsia="Times New Roman" w:cs="Times New Roman"/>
          <w:b/>
          <w:color w:val="000000"/>
          <w:szCs w:val="24"/>
          <w:lang w:val="lt-LT"/>
        </w:rPr>
        <w:t xml:space="preserve">) </w:t>
      </w:r>
      <w:r w:rsidR="00E8023F" w:rsidRPr="00E8023F">
        <w:rPr>
          <w:rFonts w:cs="Times New Roman"/>
          <w:b/>
          <w:bCs/>
          <w:szCs w:val="24"/>
          <w:lang w:val="lt-LT"/>
        </w:rPr>
        <w:t>pateiktų pastabų ir pasiūlymų derinimo pažyma</w:t>
      </w:r>
    </w:p>
    <w:tbl>
      <w:tblPr>
        <w:tblStyle w:val="TableGrid"/>
        <w:tblpPr w:leftFromText="180" w:rightFromText="180" w:vertAnchor="page" w:horzAnchor="margin" w:tblpY="3107"/>
        <w:tblW w:w="0" w:type="auto"/>
        <w:tblLayout w:type="fixed"/>
        <w:tblLook w:val="04A0" w:firstRow="1" w:lastRow="0" w:firstColumn="1" w:lastColumn="0" w:noHBand="0" w:noVBand="1"/>
      </w:tblPr>
      <w:tblGrid>
        <w:gridCol w:w="2093"/>
        <w:gridCol w:w="6520"/>
        <w:gridCol w:w="4608"/>
      </w:tblGrid>
      <w:tr w:rsidR="004E244E" w:rsidRPr="00C679FD" w14:paraId="2F906AB8" w14:textId="77777777" w:rsidTr="00185C25">
        <w:tc>
          <w:tcPr>
            <w:tcW w:w="2093" w:type="dxa"/>
          </w:tcPr>
          <w:p w14:paraId="3336CC70" w14:textId="77777777" w:rsidR="004E244E" w:rsidRPr="00E8023F" w:rsidRDefault="004E244E" w:rsidP="00E8023F">
            <w:pPr>
              <w:jc w:val="center"/>
              <w:rPr>
                <w:szCs w:val="24"/>
                <w:lang w:val="lt-LT"/>
              </w:rPr>
            </w:pPr>
            <w:r w:rsidRPr="00E8023F">
              <w:rPr>
                <w:szCs w:val="24"/>
                <w:lang w:val="lt-LT"/>
              </w:rPr>
              <w:t>Institucija</w:t>
            </w:r>
          </w:p>
        </w:tc>
        <w:tc>
          <w:tcPr>
            <w:tcW w:w="6520" w:type="dxa"/>
          </w:tcPr>
          <w:p w14:paraId="584DA546" w14:textId="77777777" w:rsidR="004E244E" w:rsidRPr="00E8023F" w:rsidRDefault="004E244E" w:rsidP="00E8023F">
            <w:pPr>
              <w:jc w:val="center"/>
              <w:rPr>
                <w:szCs w:val="24"/>
                <w:lang w:val="lt-LT"/>
              </w:rPr>
            </w:pPr>
            <w:r w:rsidRPr="00E8023F">
              <w:rPr>
                <w:szCs w:val="24"/>
                <w:lang w:val="lt-LT"/>
              </w:rPr>
              <w:t>Pastaba/pasiūlymas</w:t>
            </w:r>
          </w:p>
        </w:tc>
        <w:tc>
          <w:tcPr>
            <w:tcW w:w="4608" w:type="dxa"/>
          </w:tcPr>
          <w:p w14:paraId="35CA5E4C" w14:textId="03AA2AEF" w:rsidR="004E244E" w:rsidRPr="00E8023F" w:rsidRDefault="00E8023F" w:rsidP="00E8023F">
            <w:pPr>
              <w:jc w:val="center"/>
              <w:rPr>
                <w:szCs w:val="24"/>
                <w:lang w:val="lt-LT"/>
              </w:rPr>
            </w:pPr>
            <w:proofErr w:type="spellStart"/>
            <w:r w:rsidRPr="00E8023F">
              <w:rPr>
                <w:rFonts w:cs="Times New Roman"/>
              </w:rPr>
              <w:t>Aplinkos</w:t>
            </w:r>
            <w:proofErr w:type="spellEnd"/>
            <w:r w:rsidRPr="00E8023F">
              <w:rPr>
                <w:rFonts w:cs="Times New Roman"/>
              </w:rPr>
              <w:t xml:space="preserve"> </w:t>
            </w:r>
            <w:proofErr w:type="spellStart"/>
            <w:r w:rsidRPr="00E8023F">
              <w:rPr>
                <w:rFonts w:cs="Times New Roman"/>
              </w:rPr>
              <w:t>ministerijos</w:t>
            </w:r>
            <w:proofErr w:type="spellEnd"/>
            <w:r w:rsidRPr="00E8023F">
              <w:rPr>
                <w:rFonts w:cs="Times New Roman"/>
              </w:rPr>
              <w:t xml:space="preserve"> </w:t>
            </w:r>
            <w:proofErr w:type="spellStart"/>
            <w:r w:rsidRPr="00E8023F">
              <w:rPr>
                <w:rFonts w:cs="Times New Roman"/>
              </w:rPr>
              <w:t>argumentai</w:t>
            </w:r>
            <w:proofErr w:type="spellEnd"/>
          </w:p>
        </w:tc>
      </w:tr>
      <w:tr w:rsidR="003A1B61" w:rsidRPr="00C679FD" w14:paraId="23C88F9E" w14:textId="77777777" w:rsidTr="00185C25">
        <w:tc>
          <w:tcPr>
            <w:tcW w:w="2093" w:type="dxa"/>
          </w:tcPr>
          <w:p w14:paraId="7DBEBD42" w14:textId="5144B047" w:rsidR="003A1B61" w:rsidRPr="00C679FD" w:rsidRDefault="003A1B61" w:rsidP="00BA470A">
            <w:pPr>
              <w:rPr>
                <w:szCs w:val="24"/>
                <w:lang w:val="lt-LT"/>
              </w:rPr>
            </w:pPr>
            <w:r>
              <w:rPr>
                <w:szCs w:val="24"/>
                <w:lang w:val="lt-LT"/>
              </w:rPr>
              <w:t xml:space="preserve">Lietuvos vandens </w:t>
            </w:r>
            <w:r w:rsidRPr="00B3218A">
              <w:rPr>
                <w:szCs w:val="24"/>
                <w:lang w:val="lt-LT"/>
              </w:rPr>
              <w:t>tiekėjų asociacija 202</w:t>
            </w:r>
            <w:r w:rsidR="00BA470A" w:rsidRPr="00B3218A">
              <w:rPr>
                <w:szCs w:val="24"/>
                <w:lang w:val="lt-LT"/>
              </w:rPr>
              <w:t>1-0</w:t>
            </w:r>
            <w:r w:rsidR="00B3218A" w:rsidRPr="00B3218A">
              <w:rPr>
                <w:szCs w:val="24"/>
                <w:lang w:val="lt-LT"/>
              </w:rPr>
              <w:t>6</w:t>
            </w:r>
            <w:r w:rsidRPr="00B3218A">
              <w:rPr>
                <w:szCs w:val="24"/>
                <w:lang w:val="lt-LT"/>
              </w:rPr>
              <w:t>-</w:t>
            </w:r>
            <w:r w:rsidR="00B3218A" w:rsidRPr="00B3218A">
              <w:rPr>
                <w:szCs w:val="24"/>
                <w:lang w:val="lt-LT"/>
              </w:rPr>
              <w:t>10</w:t>
            </w:r>
            <w:r w:rsidRPr="00B3218A">
              <w:rPr>
                <w:szCs w:val="24"/>
                <w:lang w:val="lt-LT"/>
              </w:rPr>
              <w:t xml:space="preserve"> </w:t>
            </w:r>
            <w:r>
              <w:rPr>
                <w:szCs w:val="24"/>
                <w:lang w:val="lt-LT"/>
              </w:rPr>
              <w:t xml:space="preserve">raštas </w:t>
            </w:r>
            <w:r w:rsidR="00DC6B34">
              <w:rPr>
                <w:szCs w:val="24"/>
                <w:lang w:val="lt-LT"/>
              </w:rPr>
              <w:t>N</w:t>
            </w:r>
            <w:r w:rsidR="00BA470A">
              <w:rPr>
                <w:szCs w:val="24"/>
                <w:lang w:val="lt-LT"/>
              </w:rPr>
              <w:t xml:space="preserve">r. </w:t>
            </w:r>
            <w:r w:rsidR="00B3218A">
              <w:rPr>
                <w:szCs w:val="24"/>
                <w:lang w:val="lt-LT"/>
              </w:rPr>
              <w:t>61</w:t>
            </w:r>
          </w:p>
        </w:tc>
        <w:tc>
          <w:tcPr>
            <w:tcW w:w="6520" w:type="dxa"/>
          </w:tcPr>
          <w:p w14:paraId="088F0A21" w14:textId="6264743D" w:rsidR="00BA470A" w:rsidRPr="00E1671F" w:rsidRDefault="00BA470A" w:rsidP="00185C25">
            <w:pPr>
              <w:jc w:val="both"/>
              <w:rPr>
                <w:lang w:val="lt-LT"/>
              </w:rPr>
            </w:pPr>
            <w:r w:rsidRPr="00E1671F">
              <w:rPr>
                <w:color w:val="000000"/>
                <w:szCs w:val="24"/>
                <w:lang w:val="lt-LT"/>
              </w:rPr>
              <w:t xml:space="preserve">„&lt;...&gt; </w:t>
            </w:r>
            <w:r w:rsidRPr="00E1671F">
              <w:rPr>
                <w:lang w:val="lt-LT"/>
              </w:rPr>
              <w:t xml:space="preserve">Manome, kad Lietuvos Respublikos geriamojo vandens tiekimo ir nuotekų tvarkymo įstatymo Nr. X-764 13, 14 ir 16 straipsnių pakeitimo įstatymo projekte Nr. </w:t>
            </w:r>
            <w:r w:rsidRPr="00E1671F">
              <w:rPr>
                <w:caps/>
                <w:lang w:val="lt-LT"/>
              </w:rPr>
              <w:t>xivp</w:t>
            </w:r>
            <w:r w:rsidRPr="00E1671F">
              <w:rPr>
                <w:lang w:val="lt-LT"/>
              </w:rPr>
              <w:t>-146(2) keičiamoje 16 straipsnio 6 dalyje neturėtų būti nustatytas geriamojo vandens tiekimo ir (arba) nuotekų tvarkymo infrastruktūros, kuri nuosavybės teise priklauso kitiems asmenims ir yra reikalinga bei tinkama viešajam geriamojo vandens tiekimui ir (arba) nuotekų tvarkymui, ir (arba) paviršinių nuotekų tvarkymo infrastruktūros, kuri nuosavybės teise priklauso kitiems asmenims ir yra reikalinga bei tinkama paviršinių nuotekų tvarkymui perdavimo ar savivaldybei ar viešajam geriamojo vandens tiekėjui ir nuotekų tvarkytojui ar paviršinių nuotekų tvarkytojui terminas. &lt;...&gt;</w:t>
            </w:r>
          </w:p>
          <w:p w14:paraId="64048261" w14:textId="77777777" w:rsidR="00BA470A" w:rsidRPr="00E1671F" w:rsidRDefault="00BA470A" w:rsidP="00BA470A">
            <w:pPr>
              <w:pStyle w:val="tajtip"/>
              <w:shd w:val="clear" w:color="auto" w:fill="FFFFFF"/>
              <w:spacing w:before="0" w:beforeAutospacing="0" w:after="0" w:afterAutospacing="0"/>
              <w:ind w:firstLine="851"/>
              <w:jc w:val="both"/>
              <w:rPr>
                <w:rFonts w:eastAsia="Calibri"/>
                <w:lang w:val="lt-LT"/>
              </w:rPr>
            </w:pPr>
            <w:r w:rsidRPr="00E1671F">
              <w:rPr>
                <w:color w:val="000000"/>
                <w:lang w:val="lt-LT"/>
              </w:rPr>
              <w:t xml:space="preserve">Taip pat pastebėtina, kad įstatymo projekto Nr. XIVP-146(2) aiškinamajame rašte nurodoma, kad </w:t>
            </w:r>
            <w:r w:rsidRPr="00E1671F">
              <w:rPr>
                <w:rFonts w:eastAsia="Calibri"/>
                <w:lang w:val="lt-LT"/>
              </w:rPr>
              <w:t>Projektų įgyvendinimui papildomo valstybės lėšų poreikio nenumatoma.</w:t>
            </w:r>
          </w:p>
          <w:p w14:paraId="42CC35C8" w14:textId="00D8B811" w:rsidR="00BA470A" w:rsidRPr="00E1671F" w:rsidRDefault="00BA470A" w:rsidP="00BA470A">
            <w:pPr>
              <w:jc w:val="both"/>
              <w:rPr>
                <w:lang w:val="lt-LT"/>
              </w:rPr>
            </w:pPr>
            <w:r w:rsidRPr="00E1671F">
              <w:rPr>
                <w:szCs w:val="24"/>
              </w:rPr>
              <w:t xml:space="preserve">LVTA </w:t>
            </w:r>
            <w:proofErr w:type="spellStart"/>
            <w:r w:rsidRPr="00E1671F">
              <w:rPr>
                <w:szCs w:val="24"/>
              </w:rPr>
              <w:t>įsitikinimu</w:t>
            </w:r>
            <w:proofErr w:type="spellEnd"/>
            <w:r w:rsidRPr="00E1671F">
              <w:rPr>
                <w:szCs w:val="24"/>
              </w:rPr>
              <w:t xml:space="preserve">, </w:t>
            </w:r>
            <w:proofErr w:type="spellStart"/>
            <w:r w:rsidRPr="00E1671F">
              <w:rPr>
                <w:szCs w:val="24"/>
              </w:rPr>
              <w:t>konkretaus</w:t>
            </w:r>
            <w:proofErr w:type="spellEnd"/>
            <w:r w:rsidRPr="00E1671F">
              <w:rPr>
                <w:szCs w:val="24"/>
              </w:rPr>
              <w:t xml:space="preserve"> </w:t>
            </w:r>
            <w:proofErr w:type="spellStart"/>
            <w:r w:rsidRPr="00E1671F">
              <w:rPr>
                <w:szCs w:val="24"/>
              </w:rPr>
              <w:t>termino</w:t>
            </w:r>
            <w:proofErr w:type="spellEnd"/>
            <w:r w:rsidRPr="00E1671F">
              <w:rPr>
                <w:szCs w:val="24"/>
              </w:rPr>
              <w:t xml:space="preserve"> </w:t>
            </w:r>
            <w:proofErr w:type="spellStart"/>
            <w:r w:rsidRPr="00E1671F">
              <w:rPr>
                <w:szCs w:val="24"/>
              </w:rPr>
              <w:t>infrastruktūros</w:t>
            </w:r>
            <w:proofErr w:type="spellEnd"/>
            <w:r w:rsidRPr="00E1671F">
              <w:rPr>
                <w:szCs w:val="24"/>
              </w:rPr>
              <w:t xml:space="preserve"> </w:t>
            </w:r>
            <w:proofErr w:type="spellStart"/>
            <w:r w:rsidRPr="00E1671F">
              <w:rPr>
                <w:szCs w:val="24"/>
              </w:rPr>
              <w:t>objektų</w:t>
            </w:r>
            <w:proofErr w:type="spellEnd"/>
            <w:r w:rsidRPr="00E1671F">
              <w:rPr>
                <w:szCs w:val="24"/>
              </w:rPr>
              <w:t xml:space="preserve"> </w:t>
            </w:r>
            <w:proofErr w:type="spellStart"/>
            <w:r w:rsidRPr="00E1671F">
              <w:rPr>
                <w:szCs w:val="24"/>
              </w:rPr>
              <w:t>išpirkimui</w:t>
            </w:r>
            <w:proofErr w:type="spellEnd"/>
            <w:r w:rsidRPr="00E1671F">
              <w:rPr>
                <w:szCs w:val="24"/>
              </w:rPr>
              <w:t xml:space="preserve"> </w:t>
            </w:r>
            <w:proofErr w:type="spellStart"/>
            <w:r w:rsidRPr="00E1671F">
              <w:rPr>
                <w:szCs w:val="24"/>
              </w:rPr>
              <w:t>nustatymas</w:t>
            </w:r>
            <w:proofErr w:type="spellEnd"/>
            <w:r w:rsidRPr="00E1671F">
              <w:rPr>
                <w:szCs w:val="24"/>
              </w:rPr>
              <w:t xml:space="preserve">, </w:t>
            </w:r>
            <w:proofErr w:type="spellStart"/>
            <w:r w:rsidRPr="00E1671F">
              <w:rPr>
                <w:szCs w:val="24"/>
              </w:rPr>
              <w:t>nenustatant</w:t>
            </w:r>
            <w:proofErr w:type="spellEnd"/>
            <w:r w:rsidRPr="00E1671F">
              <w:rPr>
                <w:szCs w:val="24"/>
              </w:rPr>
              <w:t xml:space="preserve"> </w:t>
            </w:r>
            <w:proofErr w:type="spellStart"/>
            <w:r w:rsidRPr="00E1671F">
              <w:rPr>
                <w:szCs w:val="24"/>
              </w:rPr>
              <w:t>lėšų</w:t>
            </w:r>
            <w:proofErr w:type="spellEnd"/>
            <w:r w:rsidRPr="00E1671F">
              <w:rPr>
                <w:szCs w:val="24"/>
              </w:rPr>
              <w:t xml:space="preserve"> </w:t>
            </w:r>
            <w:proofErr w:type="spellStart"/>
            <w:r w:rsidRPr="00E1671F">
              <w:rPr>
                <w:szCs w:val="24"/>
              </w:rPr>
              <w:t>šiam</w:t>
            </w:r>
            <w:proofErr w:type="spellEnd"/>
            <w:r w:rsidRPr="00E1671F">
              <w:rPr>
                <w:szCs w:val="24"/>
              </w:rPr>
              <w:t xml:space="preserve"> </w:t>
            </w:r>
            <w:proofErr w:type="spellStart"/>
            <w:r w:rsidRPr="00E1671F">
              <w:rPr>
                <w:szCs w:val="24"/>
              </w:rPr>
              <w:t>išpirkimui</w:t>
            </w:r>
            <w:proofErr w:type="spellEnd"/>
            <w:r w:rsidRPr="00E1671F">
              <w:rPr>
                <w:szCs w:val="24"/>
              </w:rPr>
              <w:t xml:space="preserve">, </w:t>
            </w:r>
            <w:proofErr w:type="spellStart"/>
            <w:r w:rsidRPr="00E1671F">
              <w:rPr>
                <w:szCs w:val="24"/>
              </w:rPr>
              <w:t>prieštarauja</w:t>
            </w:r>
            <w:proofErr w:type="spellEnd"/>
            <w:r w:rsidRPr="00E1671F">
              <w:rPr>
                <w:szCs w:val="24"/>
              </w:rPr>
              <w:t xml:space="preserve"> </w:t>
            </w:r>
            <w:proofErr w:type="spellStart"/>
            <w:r w:rsidRPr="00E1671F">
              <w:rPr>
                <w:szCs w:val="24"/>
              </w:rPr>
              <w:t>Lietuvos</w:t>
            </w:r>
            <w:proofErr w:type="spellEnd"/>
            <w:r w:rsidRPr="00E1671F">
              <w:rPr>
                <w:szCs w:val="24"/>
              </w:rPr>
              <w:t xml:space="preserve"> </w:t>
            </w:r>
            <w:proofErr w:type="spellStart"/>
            <w:r w:rsidRPr="00E1671F">
              <w:rPr>
                <w:szCs w:val="24"/>
              </w:rPr>
              <w:t>Respublikos</w:t>
            </w:r>
            <w:proofErr w:type="spellEnd"/>
            <w:r w:rsidRPr="00E1671F">
              <w:rPr>
                <w:szCs w:val="24"/>
              </w:rPr>
              <w:t xml:space="preserve"> </w:t>
            </w:r>
            <w:proofErr w:type="spellStart"/>
            <w:r w:rsidRPr="00E1671F">
              <w:rPr>
                <w:szCs w:val="24"/>
                <w:shd w:val="clear" w:color="auto" w:fill="FFFFFF"/>
              </w:rPr>
              <w:t>Konstitucijai</w:t>
            </w:r>
            <w:proofErr w:type="spellEnd"/>
            <w:r w:rsidRPr="00E1671F">
              <w:rPr>
                <w:szCs w:val="24"/>
                <w:shd w:val="clear" w:color="auto" w:fill="FFFFFF"/>
              </w:rPr>
              <w:t>. &lt;…&gt;</w:t>
            </w:r>
          </w:p>
          <w:p w14:paraId="57F5AF0E" w14:textId="08F9421E" w:rsidR="00BA470A" w:rsidRPr="00E1671F" w:rsidRDefault="00BA470A" w:rsidP="00BA470A">
            <w:pPr>
              <w:pStyle w:val="tajtip"/>
              <w:shd w:val="clear" w:color="auto" w:fill="FFFFFF"/>
              <w:spacing w:before="0" w:beforeAutospacing="0" w:after="0" w:afterAutospacing="0"/>
              <w:ind w:firstLine="851"/>
              <w:jc w:val="both"/>
              <w:rPr>
                <w:lang w:val="lt-LT"/>
              </w:rPr>
            </w:pPr>
            <w:r w:rsidRPr="00E1671F">
              <w:rPr>
                <w:lang w:val="lt-LT"/>
              </w:rPr>
              <w:t>Atsižvelgdami į tai, siūlome Projekto 6 punktą pakeisti taip:</w:t>
            </w:r>
          </w:p>
          <w:p w14:paraId="196F9593" w14:textId="24C88306" w:rsidR="003A1B61" w:rsidRPr="00E1671F" w:rsidRDefault="00BA470A" w:rsidP="00BA470A">
            <w:pPr>
              <w:jc w:val="both"/>
              <w:rPr>
                <w:color w:val="000000"/>
                <w:szCs w:val="24"/>
                <w:lang w:val="lt-LT"/>
              </w:rPr>
            </w:pPr>
            <w:r w:rsidRPr="00E1671F">
              <w:rPr>
                <w:lang w:val="lt-LT"/>
              </w:rPr>
              <w:t>„</w:t>
            </w:r>
            <w:r w:rsidRPr="00E1671F">
              <w:rPr>
                <w:color w:val="000000"/>
                <w:lang w:val="lt-LT"/>
              </w:rPr>
              <w:t xml:space="preserve">6. Geriamojo vandens tiekimo įstatymo projekto Nr. XIVP-146(2) 3 straipsnyje, Lietuvos Respublikos geriamojo vandens tiekimo ir nuotekų tvarkymo įstatymo 16 straipsnio 6 dalyje nurodoma, kad geriamojo vandens tiekimo ir (arba) nuotekų tvarkymo infrastruktūra, kuri nuosavybės teise priklauso kitiems asmenims ir yra reikalinga bei tinkama viešajam geriamojo vandens tiekimui ir (arba) nuotekų tvarkymui, ir (arba) paviršinių nuotekų tvarkymo infrastruktūra, kuri nuosavybės teise priklauso kitiems asmenims ir yra reikalinga bei tinkama paviršinių </w:t>
            </w:r>
            <w:r w:rsidRPr="00E1671F">
              <w:rPr>
                <w:color w:val="000000"/>
                <w:lang w:val="lt-LT"/>
              </w:rPr>
              <w:lastRenderedPageBreak/>
              <w:t xml:space="preserve">nuotekų tvarkymui, turi būti savivaldybės institucijos iniciatyva iki 2023 m. gruodžio 31 d. perduodama savivaldybei arba viešajam geriamojo vandens tiekėjui ir nuotekų tvarkytojui ar paviršinių nuotekų tvarkytojui vadovaujantis Geriamojo vandens tiekimo ir nuotekų tvarkymo infrastruktūros objektų išpirkimo tvarkos apraše nustatyta tvarka. </w:t>
            </w:r>
            <w:r w:rsidRPr="00E1671F">
              <w:rPr>
                <w:strike/>
                <w:color w:val="000000"/>
                <w:lang w:val="lt-LT"/>
              </w:rPr>
              <w:t>Įstatymo projekto XIVP-144(2) 8 straipsnyje nurodoma, kad įstatymas, išskyrus šio straipsnio 2 dalį, įsigalioja 2021 m. lapkričio 1 d. ir galioja iki 2024 m. spalio 30 d. Siekiant išlaikyti nuoseklumą ir paskatinti savivaldybes dalyvauti sprendžiant bendruomenių problemas, kylančias apsirūpinant geriamuoju vandeniu, yra tikslinga suvienodinti minėtuose įstatymų projektuose nustatytus galiojimo terminus, nurodant Geriamojo vandens tiekimo įstatymo projekto Nr. XIVP-146(2) 3 straipsnyje, kad geriamojo vandens tiekimo ir (arba) nuotekų tvarkymo infrastruktūra, kuri nuosavybės teise priklauso kitiems asmenims ir yra reikalinga bei tinkama viešajam geriamojo vandens tiekimui ir (arba) nuotekų tvarkymui, ir (arba) paviršinių nuotekų tvarkymo infrastruktūra, kuri nuosavybės teise priklauso kitiems asmenims ir yra reikalinga bei tinkama paviršinių nuotekų tvarkymui, turi būti savivaldybės institucijos iniciatyva iki 2024 m. spalio 30 d. perduota savivaldybei arba viešajam geriamojo vandens tiekėjui ir nuotekų tvarkytojui ar paviršinių nuotekų tvarkytojui vadovaujantis Geriamojo vandens tiekimo ir nuotekų tvarkymo infrastruktūros objektų išpirkimo tvarkos apraše nustatyta tvarka</w:t>
            </w:r>
            <w:r w:rsidRPr="00E1671F">
              <w:rPr>
                <w:color w:val="000000"/>
                <w:lang w:val="lt-LT"/>
              </w:rPr>
              <w:t xml:space="preserve">. </w:t>
            </w:r>
            <w:r w:rsidRPr="00E1671F">
              <w:rPr>
                <w:b/>
                <w:color w:val="000000"/>
                <w:lang w:val="lt-LT"/>
              </w:rPr>
              <w:t>Geriamojo vandens tiekimo įstatymo projekte Nr. XIVP-146(2) nesprendžiant lėšų, reikalingų geriamojo vandens tiekimo ir (arba) nuotekų tvarkymo infrastruktūros išpirkimui ar perėmimui, taip pat siekiant neapriboti savivaldybių ir (arba) geriamojo vandens tiekėjų ir nuotekų tvarkytojų ar paviršinių nuotekų tvarkytojų teisės išpirkti ar perimti infrastruktūros objektus po 2023 m. gruodžio 31 d., siūlytina atsisakyti konkretaus termino, iki kurio infrastruktūra</w:t>
            </w:r>
            <w:r w:rsidRPr="00E1671F">
              <w:rPr>
                <w:b/>
                <w:lang w:val="lt-LT"/>
              </w:rPr>
              <w:t xml:space="preserve"> </w:t>
            </w:r>
            <w:r w:rsidRPr="00E1671F">
              <w:rPr>
                <w:b/>
                <w:color w:val="000000"/>
                <w:lang w:val="lt-LT"/>
              </w:rPr>
              <w:t xml:space="preserve">turėtų būti perduodama savivaldybei ir (arba) viešajam geriamojo vandens tiekėjui ir nuotekų tvarkytojui ar paviršinių nuotekų tvarkytojui. Dėl to siūlytina Geriamojo </w:t>
            </w:r>
            <w:r w:rsidRPr="00E1671F">
              <w:rPr>
                <w:b/>
                <w:color w:val="000000"/>
                <w:lang w:val="lt-LT"/>
              </w:rPr>
              <w:lastRenderedPageBreak/>
              <w:t>vandens tiekimo įstatymo projekte Nr. XIVP-146(2) atsisakyti Lietuvos Respublikos geriamojo vandens tiekimo ir nuotekų tvarkymo įstatymo 16 straipsnio 6 dalies keitimo.</w:t>
            </w:r>
            <w:r w:rsidRPr="00E1671F">
              <w:rPr>
                <w:color w:val="000000"/>
                <w:lang w:val="lt-LT"/>
              </w:rPr>
              <w:t>““</w:t>
            </w:r>
          </w:p>
        </w:tc>
        <w:tc>
          <w:tcPr>
            <w:tcW w:w="4608" w:type="dxa"/>
          </w:tcPr>
          <w:p w14:paraId="7A6120FD" w14:textId="77777777" w:rsidR="005328F9" w:rsidRPr="005328F9" w:rsidRDefault="005328F9" w:rsidP="005328F9">
            <w:pPr>
              <w:jc w:val="both"/>
              <w:rPr>
                <w:rFonts w:cs="Times New Roman"/>
                <w:color w:val="000000"/>
                <w:szCs w:val="24"/>
                <w:lang w:val="lt-LT"/>
              </w:rPr>
            </w:pPr>
            <w:r w:rsidRPr="005328F9">
              <w:rPr>
                <w:rFonts w:cs="Times New Roman"/>
                <w:b/>
                <w:color w:val="000000"/>
                <w:szCs w:val="24"/>
                <w:lang w:val="lt-LT"/>
              </w:rPr>
              <w:lastRenderedPageBreak/>
              <w:t>Neatsižvelgta.</w:t>
            </w:r>
            <w:r w:rsidRPr="005328F9">
              <w:rPr>
                <w:rFonts w:cs="Times New Roman"/>
                <w:color w:val="000000"/>
                <w:szCs w:val="24"/>
                <w:lang w:val="lt-LT"/>
              </w:rPr>
              <w:t xml:space="preserve"> </w:t>
            </w:r>
            <w:r w:rsidRPr="005328F9">
              <w:rPr>
                <w:rFonts w:cs="Times New Roman"/>
                <w:szCs w:val="24"/>
                <w:lang w:val="lt-LT" w:bidi="en-US"/>
              </w:rPr>
              <w:t xml:space="preserve">Pagal Geriamojo vandens tiekimo ir nuotekų tvarkymo įstatymo (toliau – Įstatymas) </w:t>
            </w:r>
            <w:r w:rsidRPr="005328F9">
              <w:rPr>
                <w:rFonts w:cs="Times New Roman"/>
                <w:spacing w:val="20"/>
                <w:szCs w:val="24"/>
                <w:lang w:val="lt-LT"/>
              </w:rPr>
              <w:t xml:space="preserve">10 str. ir </w:t>
            </w:r>
            <w:r w:rsidRPr="005328F9">
              <w:rPr>
                <w:rFonts w:cs="Times New Roman"/>
                <w:szCs w:val="24"/>
                <w:lang w:val="lt-LT"/>
              </w:rPr>
              <w:t xml:space="preserve">Vietos savivaldos įstatymo 6 str. nuostatas, </w:t>
            </w:r>
            <w:r w:rsidRPr="005328F9">
              <w:rPr>
                <w:rFonts w:cs="Times New Roman"/>
                <w:color w:val="000000"/>
                <w:szCs w:val="24"/>
                <w:lang w:val="lt-LT"/>
              </w:rPr>
              <w:t>geriamojo vandens išgavimas, tiekimas ir nuotekų tvarkymo paslaugų teikimas savivaldybių teritorijose yra savivaldybių institucijų pareiga,</w:t>
            </w:r>
            <w:r w:rsidRPr="005328F9">
              <w:rPr>
                <w:rFonts w:cs="Times New Roman"/>
                <w:i/>
                <w:color w:val="000000"/>
                <w:szCs w:val="24"/>
                <w:lang w:val="lt-LT"/>
              </w:rPr>
              <w:t xml:space="preserve"> </w:t>
            </w:r>
            <w:r w:rsidRPr="005328F9">
              <w:rPr>
                <w:rFonts w:cs="Times New Roman"/>
                <w:color w:val="000000"/>
                <w:szCs w:val="24"/>
                <w:lang w:val="lt-LT"/>
              </w:rPr>
              <w:t>o savivaldybių tarybos vykdo vandens tiekimui skirtos geriamojo vandens tiekimo ir nuotekų tvarkymo infrastruktūros savininkų arba savivaldybės (savivaldybių) kontroliuojamų įmonių, kurioms priklauso ši infrastruktūra, dalyvio teises ir pareigas. Pažymėtina, kad Įstatymo projektu nenustatoma nauja pareiga, tačiau įtvirtinamas konkretus laikas, nes savivaldybės turėdamos konkrečias pareigas, jų neatlieka.</w:t>
            </w:r>
          </w:p>
          <w:p w14:paraId="7B3B7AAD" w14:textId="380355AD" w:rsidR="005328F9" w:rsidRPr="005328F9" w:rsidRDefault="00773801" w:rsidP="005328F9">
            <w:pPr>
              <w:ind w:firstLine="720"/>
              <w:jc w:val="both"/>
              <w:rPr>
                <w:rFonts w:cs="Times New Roman"/>
                <w:bCs/>
                <w:iCs/>
                <w:szCs w:val="24"/>
                <w:lang w:val="lt-LT"/>
              </w:rPr>
            </w:pPr>
            <w:r>
              <w:rPr>
                <w:rFonts w:cs="Times New Roman"/>
                <w:color w:val="000000"/>
                <w:szCs w:val="24"/>
                <w:lang w:val="lt-LT"/>
              </w:rPr>
              <w:t xml:space="preserve">Vadovaujantis Įstatymo </w:t>
            </w:r>
            <w:r w:rsidR="005328F9" w:rsidRPr="005328F9">
              <w:rPr>
                <w:szCs w:val="24"/>
              </w:rPr>
              <w:t xml:space="preserve">16 str. 6 d. </w:t>
            </w:r>
            <w:r w:rsidR="005328F9" w:rsidRPr="005328F9">
              <w:rPr>
                <w:szCs w:val="24"/>
                <w:lang w:val="lt-LT"/>
              </w:rPr>
              <w:t xml:space="preserve">nuostatomis, </w:t>
            </w:r>
            <w:r w:rsidR="005328F9" w:rsidRPr="005328F9">
              <w:rPr>
                <w:iCs/>
                <w:szCs w:val="24"/>
                <w:lang w:val="lt-LT"/>
              </w:rPr>
              <w:t xml:space="preserve">savivaldybei arba jos kontroliuojamai vandens tiekimo įmonei nustatyta, kad </w:t>
            </w:r>
            <w:r w:rsidR="005328F9" w:rsidRPr="005328F9">
              <w:rPr>
                <w:rFonts w:cs="Times New Roman"/>
                <w:color w:val="000000"/>
                <w:szCs w:val="24"/>
                <w:lang w:val="lt-LT"/>
              </w:rPr>
              <w:t xml:space="preserve">geriamojo vandens tiekimo ir (arba) nuotekų tvarkymo infrastruktūra, kuri nuosavybės teise priklauso kitiems asmenims ir yra reikalinga bei tinkama viešajam geriamojo vandens tiekimui ir (arba) nuotekų tvarkymui, ir (arba) paviršinių nuotekų tvarkymo infrastruktūra, kuri nuosavybės teise priklauso kitiems asmenims ir yra reikalinga bei tinkama paviršinių nuotekų tvarkymui, savivaldybės institucijos </w:t>
            </w:r>
            <w:r w:rsidR="005328F9" w:rsidRPr="005328F9">
              <w:rPr>
                <w:rFonts w:cs="Times New Roman"/>
                <w:color w:val="000000"/>
                <w:szCs w:val="24"/>
                <w:lang w:val="lt-LT"/>
              </w:rPr>
              <w:lastRenderedPageBreak/>
              <w:t xml:space="preserve">iniciatyva </w:t>
            </w:r>
            <w:r w:rsidR="005328F9" w:rsidRPr="005328F9">
              <w:rPr>
                <w:rFonts w:cs="Times New Roman"/>
                <w:color w:val="000000"/>
                <w:szCs w:val="24"/>
                <w:u w:val="single"/>
                <w:lang w:val="lt-LT"/>
              </w:rPr>
              <w:t xml:space="preserve">turi būti </w:t>
            </w:r>
            <w:r w:rsidR="005328F9" w:rsidRPr="005328F9">
              <w:rPr>
                <w:rFonts w:cs="Times New Roman"/>
                <w:szCs w:val="24"/>
                <w:u w:val="single"/>
                <w:lang w:val="lt-LT"/>
              </w:rPr>
              <w:t>perduodama</w:t>
            </w:r>
            <w:r w:rsidR="005328F9" w:rsidRPr="005328F9">
              <w:rPr>
                <w:rFonts w:cs="Times New Roman"/>
                <w:szCs w:val="24"/>
                <w:lang w:val="lt-LT"/>
              </w:rPr>
              <w:t xml:space="preserve"> savivaldybei arba viešajam geriamojo vandens tiekėjui ir nuotekų tvarkytojui ar paviršinių nuotekų tvarkytojui vadovaujantis </w:t>
            </w:r>
            <w:r w:rsidR="005328F9" w:rsidRPr="00773801">
              <w:rPr>
                <w:rFonts w:cs="Times New Roman"/>
                <w:szCs w:val="24"/>
                <w:lang w:val="lt-LT"/>
              </w:rPr>
              <w:t xml:space="preserve">Geriamojo vandens tiekimo ir nuotekų tvarkymo infrastruktūros objektų išpirkimo tvarkos apraše </w:t>
            </w:r>
            <w:r w:rsidR="005328F9" w:rsidRPr="005328F9">
              <w:rPr>
                <w:rFonts w:cs="Times New Roman"/>
                <w:szCs w:val="24"/>
                <w:lang w:val="lt-LT"/>
              </w:rPr>
              <w:t xml:space="preserve">(toliau </w:t>
            </w:r>
            <w:r w:rsidR="005328F9" w:rsidRPr="005328F9">
              <w:rPr>
                <w:rFonts w:asciiTheme="minorHAnsi" w:hAnsiTheme="minorHAnsi"/>
                <w:spacing w:val="20"/>
                <w:sz w:val="22"/>
                <w:lang w:val="en-GB"/>
              </w:rPr>
              <w:t xml:space="preserve">– </w:t>
            </w:r>
            <w:r w:rsidR="005328F9" w:rsidRPr="005328F9">
              <w:rPr>
                <w:rFonts w:cs="Times New Roman"/>
                <w:szCs w:val="24"/>
                <w:lang w:val="lt-LT"/>
              </w:rPr>
              <w:t>Aprašas)</w:t>
            </w:r>
            <w:r w:rsidR="005328F9" w:rsidRPr="005328F9">
              <w:rPr>
                <w:rFonts w:cs="Times New Roman"/>
                <w:i/>
                <w:szCs w:val="24"/>
                <w:lang w:val="lt-LT"/>
              </w:rPr>
              <w:t xml:space="preserve"> </w:t>
            </w:r>
            <w:r w:rsidR="005328F9" w:rsidRPr="005328F9">
              <w:rPr>
                <w:rFonts w:cs="Times New Roman"/>
                <w:szCs w:val="24"/>
                <w:lang w:val="lt-LT"/>
              </w:rPr>
              <w:t>nustatyta tvarka. Aprašo 24 p. numatyta, kad  „&lt;...&gt;</w:t>
            </w:r>
            <w:r w:rsidR="005328F9" w:rsidRPr="005328F9">
              <w:rPr>
                <w:iCs/>
                <w:szCs w:val="24"/>
                <w:lang w:val="lt-LT"/>
              </w:rPr>
              <w:t xml:space="preserve"> </w:t>
            </w:r>
            <w:r w:rsidR="005328F9" w:rsidRPr="005328F9">
              <w:rPr>
                <w:rFonts w:cs="Times New Roman"/>
                <w:color w:val="000000"/>
                <w:szCs w:val="24"/>
                <w:lang w:val="lt-LT"/>
              </w:rPr>
              <w:t xml:space="preserve">šalims susitarus, infrastruktūros objektas gali būti </w:t>
            </w:r>
            <w:r w:rsidR="005328F9" w:rsidRPr="005328F9">
              <w:rPr>
                <w:rFonts w:cs="Times New Roman"/>
                <w:color w:val="000000"/>
                <w:szCs w:val="24"/>
                <w:u w:val="single"/>
                <w:lang w:val="lt-LT"/>
              </w:rPr>
              <w:t>perduotas</w:t>
            </w:r>
            <w:r w:rsidR="005328F9" w:rsidRPr="005328F9">
              <w:rPr>
                <w:rFonts w:cs="Times New Roman"/>
                <w:color w:val="000000"/>
                <w:szCs w:val="24"/>
                <w:lang w:val="lt-LT"/>
              </w:rPr>
              <w:t xml:space="preserve"> savivaldybės arba viešojo geriamojo vandens tiekėjo, paviršinių nuotekų tvarkytojo </w:t>
            </w:r>
            <w:r w:rsidR="005328F9" w:rsidRPr="005328F9">
              <w:rPr>
                <w:rFonts w:cs="Times New Roman"/>
                <w:color w:val="000000"/>
                <w:szCs w:val="24"/>
                <w:u w:val="single"/>
                <w:lang w:val="lt-LT"/>
              </w:rPr>
              <w:t>nuosavybėn neatlygintinai</w:t>
            </w:r>
            <w:r w:rsidR="005328F9" w:rsidRPr="005328F9">
              <w:rPr>
                <w:rFonts w:cs="Times New Roman"/>
                <w:color w:val="000000"/>
                <w:szCs w:val="24"/>
                <w:lang w:val="lt-LT"/>
              </w:rPr>
              <w:t>.“;</w:t>
            </w:r>
            <w:r w:rsidR="005328F9" w:rsidRPr="005328F9">
              <w:rPr>
                <w:rFonts w:asciiTheme="minorHAnsi" w:hAnsiTheme="minorHAnsi"/>
                <w:bCs/>
                <w:i/>
                <w:iCs/>
                <w:sz w:val="22"/>
                <w:lang w:val="en-GB"/>
              </w:rPr>
              <w:t xml:space="preserve"> </w:t>
            </w:r>
            <w:r w:rsidR="005328F9" w:rsidRPr="005328F9">
              <w:rPr>
                <w:rFonts w:cs="Times New Roman"/>
                <w:szCs w:val="24"/>
              </w:rPr>
              <w:t xml:space="preserve">22 </w:t>
            </w:r>
            <w:r w:rsidR="005328F9" w:rsidRPr="005328F9">
              <w:rPr>
                <w:rFonts w:cs="Times New Roman"/>
                <w:szCs w:val="24"/>
                <w:lang w:val="lt-LT"/>
              </w:rPr>
              <w:t xml:space="preserve">p. nustatyta, kad </w:t>
            </w:r>
            <w:r w:rsidR="005328F9" w:rsidRPr="005328F9">
              <w:rPr>
                <w:rFonts w:cs="Times New Roman"/>
                <w:color w:val="000000"/>
                <w:sz w:val="22"/>
                <w:lang w:val="lt-LT"/>
              </w:rPr>
              <w:t>“&lt;...&gt;</w:t>
            </w:r>
            <w:r w:rsidR="005328F9" w:rsidRPr="005328F9">
              <w:rPr>
                <w:rFonts w:cs="Times New Roman"/>
                <w:color w:val="000000"/>
                <w:szCs w:val="24"/>
                <w:lang w:val="lt-LT"/>
              </w:rPr>
              <w:t xml:space="preserve">Jeigu infrastruktūros objekto savininkas atsisako parduoti infrastruktūros objektą arba kai tarp šalių kyla ginčas dėl kainos ar kitų pirkimo–pardavimo sutarties sąlygų, savivaldybės institucijos iniciatyva </w:t>
            </w:r>
            <w:r w:rsidR="005328F9" w:rsidRPr="005328F9">
              <w:rPr>
                <w:rFonts w:cs="Times New Roman"/>
                <w:color w:val="000000"/>
                <w:szCs w:val="24"/>
                <w:u w:val="single"/>
                <w:lang w:val="lt-LT"/>
              </w:rPr>
              <w:t>sudaromos sutartys dėl infrastruktūros naudojimo (nuomos, panaudos, jungtinės veiklos)</w:t>
            </w:r>
            <w:r w:rsidR="005328F9" w:rsidRPr="005328F9">
              <w:rPr>
                <w:rFonts w:cs="Times New Roman"/>
                <w:color w:val="000000"/>
                <w:szCs w:val="24"/>
                <w:lang w:val="lt-LT"/>
              </w:rPr>
              <w:t xml:space="preserve"> ir geriamojo vandens tiekimo ir (arba) nuotekų tvarkymo, paviršinių nuotekų tvarkymo paslaugų teikimo“. </w:t>
            </w:r>
            <w:r w:rsidR="005328F9" w:rsidRPr="005328F9">
              <w:rPr>
                <w:rFonts w:cs="Times New Roman"/>
                <w:bCs/>
                <w:iCs/>
                <w:szCs w:val="24"/>
                <w:lang w:val="lt-LT"/>
              </w:rPr>
              <w:t>Atsižvelgiant į</w:t>
            </w:r>
            <w:r w:rsidR="005328F9" w:rsidRPr="005328F9">
              <w:rPr>
                <w:rFonts w:asciiTheme="minorHAnsi" w:hAnsiTheme="minorHAnsi"/>
                <w:bCs/>
                <w:i/>
                <w:iCs/>
                <w:sz w:val="22"/>
                <w:lang w:val="lt-LT"/>
              </w:rPr>
              <w:t xml:space="preserve"> </w:t>
            </w:r>
            <w:r w:rsidR="005328F9" w:rsidRPr="005328F9">
              <w:rPr>
                <w:rFonts w:cs="Times New Roman"/>
                <w:bCs/>
                <w:iCs/>
                <w:szCs w:val="24"/>
                <w:lang w:val="lt-LT"/>
              </w:rPr>
              <w:t xml:space="preserve">tai, savivaldybė turi galimybę priimti sprendimą, kuris jai tinkamiausias: išpirkimas ar susitarimas dėl perdavimo neatlygintinai, kad iki Įstatymo projekte siūlomos datos, infrastruktūra būtų perduota savivaldybei. Taip </w:t>
            </w:r>
            <w:r w:rsidR="003D4471">
              <w:rPr>
                <w:rFonts w:cs="Times New Roman"/>
                <w:bCs/>
                <w:iCs/>
                <w:szCs w:val="24"/>
                <w:lang w:val="lt-LT"/>
              </w:rPr>
              <w:t xml:space="preserve">pat </w:t>
            </w:r>
            <w:r w:rsidR="005328F9" w:rsidRPr="005328F9">
              <w:rPr>
                <w:rFonts w:cs="Times New Roman"/>
                <w:bCs/>
                <w:iCs/>
                <w:szCs w:val="24"/>
                <w:lang w:val="lt-LT"/>
              </w:rPr>
              <w:t>išlieka ir sutarčių sudarymas dėl infrastruktūros naudojimo, kad būtų užtikrintas geriamojo vandens tiekimo ir nuotekų tvarkymo paslaugų teikimas.</w:t>
            </w:r>
          </w:p>
          <w:p w14:paraId="68C9E0F9" w14:textId="36090718" w:rsidR="003A1B61" w:rsidRPr="009250E4" w:rsidRDefault="005328F9" w:rsidP="009250E4">
            <w:pPr>
              <w:ind w:firstLine="720"/>
              <w:jc w:val="both"/>
              <w:rPr>
                <w:rFonts w:eastAsia="Times New Roman" w:cs="Times New Roman"/>
                <w:szCs w:val="24"/>
                <w:lang w:val="lt-LT"/>
              </w:rPr>
            </w:pPr>
            <w:r w:rsidRPr="005328F9">
              <w:rPr>
                <w:rFonts w:cs="Times New Roman"/>
                <w:bCs/>
                <w:iCs/>
                <w:szCs w:val="24"/>
                <w:lang w:val="lt-LT"/>
              </w:rPr>
              <w:t xml:space="preserve">Pažymėtina, kad vadovaujantis Įstatymo </w:t>
            </w:r>
            <w:r w:rsidRPr="005328F9">
              <w:rPr>
                <w:rFonts w:cs="Times New Roman"/>
                <w:bCs/>
                <w:iCs/>
                <w:szCs w:val="24"/>
              </w:rPr>
              <w:t xml:space="preserve">34 str. 5 d. </w:t>
            </w:r>
            <w:proofErr w:type="spellStart"/>
            <w:r w:rsidRPr="005328F9">
              <w:rPr>
                <w:rFonts w:cs="Times New Roman"/>
                <w:bCs/>
                <w:iCs/>
                <w:szCs w:val="24"/>
              </w:rPr>
              <w:t>nuostatomis</w:t>
            </w:r>
            <w:proofErr w:type="spellEnd"/>
            <w:r w:rsidRPr="005328F9">
              <w:rPr>
                <w:rFonts w:cs="Times New Roman"/>
                <w:bCs/>
                <w:iCs/>
                <w:szCs w:val="24"/>
              </w:rPr>
              <w:t xml:space="preserve">, </w:t>
            </w:r>
            <w:r w:rsidRPr="005328F9">
              <w:rPr>
                <w:rFonts w:eastAsia="Times New Roman" w:cs="Times New Roman"/>
                <w:szCs w:val="24"/>
                <w:lang w:val="lt-LT"/>
              </w:rPr>
              <w:t xml:space="preserve">geriamojo vandens tiekėjai ir nuotekų tvarkytojų, suderintos planuojamos investicijos su </w:t>
            </w:r>
            <w:r w:rsidRPr="005328F9">
              <w:rPr>
                <w:rFonts w:eastAsia="Times New Roman" w:cs="Times New Roman"/>
                <w:szCs w:val="24"/>
                <w:lang w:val="lt-LT"/>
              </w:rPr>
              <w:lastRenderedPageBreak/>
              <w:t>Valstybine kainų ir energetikos kontrolės komisija</w:t>
            </w:r>
            <w:r w:rsidR="00773801">
              <w:rPr>
                <w:rFonts w:eastAsia="Times New Roman" w:cs="Times New Roman"/>
                <w:szCs w:val="24"/>
                <w:lang w:val="lt-LT"/>
              </w:rPr>
              <w:t xml:space="preserve"> (dabar Valstybinė energetikos reguliavimo taryba)</w:t>
            </w:r>
            <w:r w:rsidRPr="005328F9">
              <w:rPr>
                <w:rFonts w:eastAsia="Times New Roman" w:cs="Times New Roman"/>
                <w:szCs w:val="24"/>
                <w:lang w:val="lt-LT"/>
              </w:rPr>
              <w:t>, gali būti pripažintos pagrįstomis valstybės reguliuojamoms kainoms nustatyti, todėl išperkama kitiems asmenims priklausanti infrastruktūra gali būti įtrauk</w:t>
            </w:r>
            <w:r w:rsidR="00123816">
              <w:rPr>
                <w:rFonts w:eastAsia="Times New Roman" w:cs="Times New Roman"/>
                <w:szCs w:val="24"/>
                <w:lang w:val="lt-LT"/>
              </w:rPr>
              <w:t>iama į planuojamas investicijas.</w:t>
            </w:r>
          </w:p>
        </w:tc>
      </w:tr>
      <w:tr w:rsidR="00E93ABE" w:rsidRPr="00C679FD" w14:paraId="6A81277F" w14:textId="77777777" w:rsidTr="00185C25">
        <w:tc>
          <w:tcPr>
            <w:tcW w:w="2093" w:type="dxa"/>
          </w:tcPr>
          <w:p w14:paraId="313DEAFF" w14:textId="2F6D07D6" w:rsidR="00E93ABE" w:rsidRDefault="00E93ABE" w:rsidP="00BA470A">
            <w:pPr>
              <w:rPr>
                <w:szCs w:val="24"/>
                <w:lang w:val="lt-LT"/>
              </w:rPr>
            </w:pPr>
            <w:r>
              <w:rPr>
                <w:szCs w:val="24"/>
                <w:lang w:val="lt-LT"/>
              </w:rPr>
              <w:lastRenderedPageBreak/>
              <w:t xml:space="preserve">Vilniaus miesto savivaldybės administracijos Energetikos skyrius </w:t>
            </w:r>
          </w:p>
          <w:p w14:paraId="4C02C3B1" w14:textId="795AF38A" w:rsidR="00E93ABE" w:rsidRDefault="00E93ABE" w:rsidP="00BA470A">
            <w:pPr>
              <w:rPr>
                <w:szCs w:val="24"/>
                <w:lang w:val="lt-LT"/>
              </w:rPr>
            </w:pPr>
            <w:bookmarkStart w:id="0" w:name="_GoBack"/>
            <w:bookmarkEnd w:id="0"/>
            <w:r>
              <w:rPr>
                <w:szCs w:val="24"/>
                <w:lang w:val="lt-LT"/>
              </w:rPr>
              <w:t xml:space="preserve">2021-06-11 Nr. </w:t>
            </w:r>
            <w:r w:rsidRPr="00E93ABE">
              <w:rPr>
                <w:szCs w:val="24"/>
                <w:lang w:val="lt-LT"/>
              </w:rPr>
              <w:t>A51-50663/21(3.3.2.26E-ENE)</w:t>
            </w:r>
          </w:p>
        </w:tc>
        <w:tc>
          <w:tcPr>
            <w:tcW w:w="6520" w:type="dxa"/>
          </w:tcPr>
          <w:p w14:paraId="211A3378" w14:textId="58AB885E" w:rsidR="00E93ABE" w:rsidRPr="00E1671F" w:rsidRDefault="00E93ABE" w:rsidP="00185C25">
            <w:pPr>
              <w:jc w:val="both"/>
              <w:rPr>
                <w:color w:val="000000"/>
                <w:szCs w:val="24"/>
                <w:lang w:val="lt-LT"/>
              </w:rPr>
            </w:pPr>
            <w:r>
              <w:rPr>
                <w:rFonts w:cs="Times New Roman"/>
                <w:szCs w:val="24"/>
                <w:lang w:val="lt-LT"/>
              </w:rPr>
              <w:t xml:space="preserve">„&lt;...&gt; </w:t>
            </w:r>
            <w:r w:rsidRPr="00590CD6">
              <w:rPr>
                <w:rFonts w:cs="Times New Roman"/>
                <w:szCs w:val="24"/>
                <w:lang w:val="lt-LT"/>
              </w:rPr>
              <w:t>Tačiau, sprendžiant gręžinių įteisinimo klausimą, neaišku, kokiu pagrindu yra keičiama</w:t>
            </w:r>
            <w:r>
              <w:rPr>
                <w:rFonts w:cs="Times New Roman"/>
                <w:szCs w:val="24"/>
                <w:lang w:val="lt-LT"/>
              </w:rPr>
              <w:t xml:space="preserve"> </w:t>
            </w:r>
            <w:r w:rsidRPr="00590CD6">
              <w:rPr>
                <w:rFonts w:cs="Times New Roman"/>
                <w:szCs w:val="24"/>
                <w:lang w:val="lt-LT"/>
              </w:rPr>
              <w:t>Geriamojo vandens tiekimo ir nuotekų tvarkymo įstatymo 16 str</w:t>
            </w:r>
            <w:r>
              <w:rPr>
                <w:rFonts w:cs="Times New Roman"/>
                <w:szCs w:val="24"/>
                <w:lang w:val="lt-LT"/>
              </w:rPr>
              <w:t xml:space="preserve">aipsnio 6 dalis, nustatant, kad </w:t>
            </w:r>
            <w:r w:rsidRPr="00590CD6">
              <w:rPr>
                <w:rFonts w:cs="Times New Roman"/>
                <w:szCs w:val="24"/>
                <w:lang w:val="lt-LT"/>
              </w:rPr>
              <w:t>„Geriamojo vandens tiekimo ir (arba) nuotekų tvarkymo infras</w:t>
            </w:r>
            <w:r>
              <w:rPr>
                <w:rFonts w:cs="Times New Roman"/>
                <w:szCs w:val="24"/>
                <w:lang w:val="lt-LT"/>
              </w:rPr>
              <w:t xml:space="preserve">truktūra, kuri nuosavybės teise </w:t>
            </w:r>
            <w:r w:rsidRPr="00590CD6">
              <w:rPr>
                <w:rFonts w:cs="Times New Roman"/>
                <w:szCs w:val="24"/>
                <w:lang w:val="lt-LT"/>
              </w:rPr>
              <w:t>priklauso kitiems asmenims ir yra reikalinga bei tinkama viešaja</w:t>
            </w:r>
            <w:r>
              <w:rPr>
                <w:rFonts w:cs="Times New Roman"/>
                <w:szCs w:val="24"/>
                <w:lang w:val="lt-LT"/>
              </w:rPr>
              <w:t xml:space="preserve">m geriamojo vandens tiekimui ir </w:t>
            </w:r>
            <w:r w:rsidRPr="00590CD6">
              <w:rPr>
                <w:rFonts w:cs="Times New Roman"/>
                <w:szCs w:val="24"/>
                <w:lang w:val="lt-LT"/>
              </w:rPr>
              <w:t xml:space="preserve">(arba) nuotekų tvarkymui, ir (arba) paviršinių nuotekų tvarkymo </w:t>
            </w:r>
            <w:r>
              <w:rPr>
                <w:rFonts w:cs="Times New Roman"/>
                <w:szCs w:val="24"/>
                <w:lang w:val="lt-LT"/>
              </w:rPr>
              <w:t xml:space="preserve">infrastruktūra, kuri nuosavybės </w:t>
            </w:r>
            <w:r w:rsidRPr="00590CD6">
              <w:rPr>
                <w:rFonts w:cs="Times New Roman"/>
                <w:szCs w:val="24"/>
                <w:lang w:val="lt-LT"/>
              </w:rPr>
              <w:t>teise priklauso kitiems asmenims ir yra reikalinga bei tinkama pav</w:t>
            </w:r>
            <w:r>
              <w:rPr>
                <w:rFonts w:cs="Times New Roman"/>
                <w:szCs w:val="24"/>
                <w:lang w:val="lt-LT"/>
              </w:rPr>
              <w:t xml:space="preserve">iršinių nuotekų tvarkymui, turi </w:t>
            </w:r>
            <w:r w:rsidRPr="00590CD6">
              <w:rPr>
                <w:rFonts w:cs="Times New Roman"/>
                <w:szCs w:val="24"/>
                <w:lang w:val="lt-LT"/>
              </w:rPr>
              <w:t xml:space="preserve">būti savivaldybės institucijos iniciatyva </w:t>
            </w:r>
            <w:r w:rsidRPr="00590CD6">
              <w:rPr>
                <w:rFonts w:cs="Times New Roman"/>
                <w:b/>
                <w:bCs/>
                <w:szCs w:val="24"/>
                <w:lang w:val="lt-LT"/>
              </w:rPr>
              <w:t xml:space="preserve">iki 2023 m. gruodžio 31 d. </w:t>
            </w:r>
            <w:r>
              <w:rPr>
                <w:rFonts w:cs="Times New Roman"/>
                <w:szCs w:val="24"/>
                <w:lang w:val="lt-LT"/>
              </w:rPr>
              <w:t xml:space="preserve">perduodama savivaldybei arba </w:t>
            </w:r>
            <w:r w:rsidRPr="00590CD6">
              <w:rPr>
                <w:rFonts w:cs="Times New Roman"/>
                <w:szCs w:val="24"/>
                <w:lang w:val="lt-LT"/>
              </w:rPr>
              <w:t xml:space="preserve">viešajam geriamojo vandens tiekėjui ir nuotekų tvarkytojui ar paviršinių </w:t>
            </w:r>
            <w:r>
              <w:rPr>
                <w:rFonts w:cs="Times New Roman"/>
                <w:szCs w:val="24"/>
                <w:lang w:val="lt-LT"/>
              </w:rPr>
              <w:t xml:space="preserve">nuotekų </w:t>
            </w:r>
            <w:r w:rsidRPr="00117B6D">
              <w:rPr>
                <w:rFonts w:cs="Times New Roman"/>
                <w:szCs w:val="24"/>
                <w:lang w:val="lt-LT"/>
              </w:rPr>
              <w:t>tvarkytojui“. Ši straipsnio dalis nustato visos vandens tiekimo ir nuotekų tvarkymo infrastruktūros perdavimą, kuris pastoviai yra vykdomas pagal pasirašytas geriamojo vandens tiekimo ir nuotekų tvarkymo infrastruktūros statybos sutartis, susitarimus su statytojais ir perdavimo terminai yra fiksuoti sutartyse, taip pat pagal savivaldybių infrastruktūros plėtros įstatymu pasirašytas ir pasirašomas sutartis, kuriose gali būti nustatyti terminai vėlesni nei įstatymo redakcijoje. Todėl nepritariame geriamojo vandens tiekimo ir nuotekų tvarkymo įstatymo 16 straipsnio 6 dalies pakeitimui,</w:t>
            </w:r>
            <w:r w:rsidRPr="00590CD6">
              <w:rPr>
                <w:rFonts w:cs="Times New Roman"/>
                <w:szCs w:val="24"/>
                <w:lang w:val="lt-LT"/>
              </w:rPr>
              <w:t xml:space="preserve"> nustatant infrastruktūros perdavimo terminą.</w:t>
            </w:r>
            <w:r>
              <w:rPr>
                <w:rFonts w:cs="Times New Roman"/>
                <w:szCs w:val="24"/>
                <w:lang w:val="lt-LT"/>
              </w:rPr>
              <w:t xml:space="preserve"> &lt;...&gt;“</w:t>
            </w:r>
          </w:p>
        </w:tc>
        <w:tc>
          <w:tcPr>
            <w:tcW w:w="4608" w:type="dxa"/>
          </w:tcPr>
          <w:p w14:paraId="515A32F9" w14:textId="77777777" w:rsidR="00E93ABE" w:rsidRDefault="00E93ABE" w:rsidP="00E93ABE">
            <w:pPr>
              <w:rPr>
                <w:rFonts w:cs="Times New Roman"/>
                <w:b/>
                <w:color w:val="000000"/>
                <w:szCs w:val="24"/>
                <w:lang w:val="lt-LT"/>
              </w:rPr>
            </w:pPr>
            <w:r w:rsidRPr="00871BB2">
              <w:rPr>
                <w:rFonts w:cs="Times New Roman"/>
                <w:b/>
                <w:color w:val="000000"/>
                <w:szCs w:val="24"/>
                <w:lang w:val="lt-LT"/>
              </w:rPr>
              <w:t>Neatsižvelgta.</w:t>
            </w:r>
          </w:p>
          <w:p w14:paraId="05355817" w14:textId="0C624B4F" w:rsidR="00E93ABE" w:rsidRPr="005328F9" w:rsidRDefault="00E93ABE" w:rsidP="00E93ABE">
            <w:pPr>
              <w:jc w:val="both"/>
              <w:rPr>
                <w:rFonts w:cs="Times New Roman"/>
                <w:b/>
                <w:color w:val="000000"/>
                <w:szCs w:val="24"/>
                <w:lang w:val="lt-LT"/>
              </w:rPr>
            </w:pPr>
            <w:r w:rsidRPr="00871BB2">
              <w:rPr>
                <w:rFonts w:cs="Times New Roman"/>
                <w:color w:val="000000"/>
                <w:szCs w:val="24"/>
                <w:lang w:val="lt-LT"/>
              </w:rPr>
              <w:t xml:space="preserve">Projektu keičiamo 16 straipsnio 6 dalyje numatyta, kad „Geriamojo vandens tiekimo ir (arba) nuotekų tvarkymo infrastruktūra, kuri nuosavybės teise priklauso kitiems asmenims ir yra reikalinga bei tinkama viešajam geriamojo vandens tiekimui ir (arba) nuotekų tvarkymui, ir (arba) paviršinių nuotekų tvarkymo infrastruktūra, kuri nuosavybės teise priklauso kitiems asmenims ir yra reikalinga bei tinkama paviršinių nuotekų tvarkymui, turi būti savivaldybės institucijos iniciatyva </w:t>
            </w:r>
            <w:r w:rsidRPr="00871BB2">
              <w:rPr>
                <w:rFonts w:cs="Times New Roman"/>
                <w:i/>
                <w:color w:val="000000"/>
                <w:szCs w:val="24"/>
                <w:lang w:val="lt-LT"/>
              </w:rPr>
              <w:t xml:space="preserve">iki 2023 m. gruodžio 31 d. </w:t>
            </w:r>
            <w:r w:rsidRPr="00871BB2">
              <w:rPr>
                <w:rFonts w:cs="Times New Roman"/>
                <w:b/>
                <w:i/>
                <w:color w:val="000000"/>
                <w:szCs w:val="24"/>
                <w:lang w:val="lt-LT"/>
              </w:rPr>
              <w:t>perduodama</w:t>
            </w:r>
            <w:r w:rsidRPr="00871BB2">
              <w:rPr>
                <w:rFonts w:cs="Times New Roman"/>
                <w:b/>
                <w:color w:val="000000"/>
                <w:szCs w:val="24"/>
                <w:lang w:val="lt-LT"/>
              </w:rPr>
              <w:t xml:space="preserve"> </w:t>
            </w:r>
            <w:r w:rsidRPr="00871BB2">
              <w:rPr>
                <w:rFonts w:cs="Times New Roman"/>
                <w:color w:val="000000"/>
                <w:szCs w:val="24"/>
                <w:lang w:val="lt-LT"/>
              </w:rPr>
              <w:t xml:space="preserve">savivaldybei arba viešajam geriamojo vandens tiekėjui ir nuotekų tvarkytojui ar paviršinių nuotekų tvarkytojui </w:t>
            </w:r>
            <w:r w:rsidRPr="00871BB2">
              <w:rPr>
                <w:rFonts w:cs="Times New Roman"/>
                <w:b/>
                <w:i/>
                <w:color w:val="000000"/>
                <w:szCs w:val="24"/>
                <w:lang w:val="lt-LT"/>
              </w:rPr>
              <w:t>vadovaujantis Geriamojo vandens tiekimo ir nuotekų tvarkymo infrastruktūros objektų išpirkimo tvarkos apraše nustatyta tvarka.“</w:t>
            </w:r>
            <w:r>
              <w:rPr>
                <w:rFonts w:cs="Times New Roman"/>
                <w:color w:val="000000"/>
                <w:szCs w:val="24"/>
                <w:lang w:val="lt-LT"/>
              </w:rPr>
              <w:t xml:space="preserve">. Atkreiptinas dėmesys, kad </w:t>
            </w:r>
            <w:r w:rsidRPr="00871BB2">
              <w:rPr>
                <w:rFonts w:cs="Times New Roman"/>
                <w:color w:val="000000"/>
                <w:szCs w:val="24"/>
                <w:lang w:val="lt-LT"/>
              </w:rPr>
              <w:t>Geriamojo vandens tiekimo ir nuotekų tvarkymo infrastruktūros objektų išpirkimo tvarkos apraše</w:t>
            </w:r>
            <w:r>
              <w:rPr>
                <w:rFonts w:cs="Times New Roman"/>
                <w:color w:val="000000"/>
                <w:szCs w:val="24"/>
                <w:lang w:val="lt-LT"/>
              </w:rPr>
              <w:t xml:space="preserve"> </w:t>
            </w:r>
            <w:r w:rsidRPr="00A709B6">
              <w:rPr>
                <w:rFonts w:cs="Times New Roman"/>
                <w:i/>
                <w:color w:val="000000"/>
                <w:szCs w:val="24"/>
                <w:lang w:val="lt-LT"/>
              </w:rPr>
              <w:t xml:space="preserve">įtvirtinta </w:t>
            </w:r>
            <w:r>
              <w:rPr>
                <w:rFonts w:cs="Times New Roman"/>
                <w:i/>
                <w:color w:val="000000"/>
                <w:szCs w:val="24"/>
                <w:lang w:val="lt-LT"/>
              </w:rPr>
              <w:t xml:space="preserve">konkreti </w:t>
            </w:r>
            <w:r w:rsidRPr="00A709B6">
              <w:rPr>
                <w:rFonts w:cs="Times New Roman"/>
                <w:i/>
                <w:color w:val="000000"/>
                <w:szCs w:val="24"/>
                <w:lang w:val="lt-LT"/>
              </w:rPr>
              <w:t xml:space="preserve">tvarka ir sąlygos, </w:t>
            </w:r>
            <w:r w:rsidRPr="00786EAA">
              <w:rPr>
                <w:rFonts w:cs="Times New Roman"/>
                <w:b/>
                <w:i/>
                <w:color w:val="000000"/>
                <w:szCs w:val="24"/>
                <w:lang w:val="lt-LT"/>
              </w:rPr>
              <w:t>kaip, kada ir kokiu būdu</w:t>
            </w:r>
            <w:r w:rsidRPr="00A709B6">
              <w:rPr>
                <w:rFonts w:cs="Times New Roman"/>
                <w:i/>
                <w:color w:val="000000"/>
                <w:szCs w:val="24"/>
                <w:lang w:val="lt-LT"/>
              </w:rPr>
              <w:t xml:space="preserve"> išperkama ar perduodama</w:t>
            </w:r>
            <w:r>
              <w:rPr>
                <w:rFonts w:cs="Times New Roman"/>
                <w:color w:val="000000"/>
                <w:szCs w:val="24"/>
                <w:lang w:val="lt-LT"/>
              </w:rPr>
              <w:t xml:space="preserve"> infrastruktūra savivaldybei ar viešajam geriamojo vandens tiekėjui, todėl nėra teisinga teigti, kad šio straipsnio dalis nustato visos </w:t>
            </w:r>
            <w:r w:rsidRPr="00117B6D">
              <w:rPr>
                <w:rFonts w:cs="Times New Roman"/>
                <w:color w:val="000000"/>
                <w:szCs w:val="24"/>
                <w:lang w:val="lt-LT"/>
              </w:rPr>
              <w:t xml:space="preserve">vandens tiekimo ir nuotekų tvarkymo infrastruktūros </w:t>
            </w:r>
            <w:r w:rsidRPr="00117B6D">
              <w:rPr>
                <w:rFonts w:cs="Times New Roman"/>
                <w:color w:val="000000"/>
                <w:szCs w:val="24"/>
                <w:lang w:val="lt-LT"/>
              </w:rPr>
              <w:lastRenderedPageBreak/>
              <w:t>perdavimą, kuris vykdomas pagal pasirašytas geriamojo vandens tiekimo ir nuotekų tvarkymo infrastruktūros statybos sutartis</w:t>
            </w:r>
            <w:r>
              <w:rPr>
                <w:rFonts w:cs="Times New Roman"/>
                <w:color w:val="000000"/>
                <w:szCs w:val="24"/>
                <w:lang w:val="lt-LT"/>
              </w:rPr>
              <w:t xml:space="preserve"> ir t.t. Pažymėtina, kad geriamojo vandens tiekimo ir nuotekų tvarkymo infrastruktūros perdavimas pagal pasirašytas arba pagal Savivaldybių infrastruktūros plėtros įstatymu pasirašomas sutartis ir toliau vyks pagal sutartyse nustatytus terminus ir sąlygas.</w:t>
            </w:r>
          </w:p>
        </w:tc>
      </w:tr>
    </w:tbl>
    <w:p w14:paraId="58B1AC96" w14:textId="30B47F6C" w:rsidR="004E244E" w:rsidRPr="004E244E" w:rsidRDefault="004E244E" w:rsidP="00DC6B34">
      <w:pPr>
        <w:rPr>
          <w:lang w:val="lt-LT"/>
        </w:rPr>
      </w:pPr>
    </w:p>
    <w:sectPr w:rsidR="004E244E" w:rsidRPr="004E244E" w:rsidSect="004E244E">
      <w:pgSz w:w="15840" w:h="12240" w:orient="landscape"/>
      <w:pgMar w:top="1134" w:right="567" w:bottom="1134"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2E5938" w15:done="0"/>
  <w15:commentEx w15:paraId="71725561" w15:done="0"/>
  <w15:commentEx w15:paraId="70CAE2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09F66" w14:textId="77777777" w:rsidR="007C7104" w:rsidRDefault="007C7104" w:rsidP="009B50B1">
      <w:pPr>
        <w:spacing w:after="0" w:line="240" w:lineRule="auto"/>
      </w:pPr>
      <w:r>
        <w:separator/>
      </w:r>
    </w:p>
  </w:endnote>
  <w:endnote w:type="continuationSeparator" w:id="0">
    <w:p w14:paraId="1171DA7A" w14:textId="77777777" w:rsidR="007C7104" w:rsidRDefault="007C7104" w:rsidP="009B5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8C01E" w14:textId="77777777" w:rsidR="007C7104" w:rsidRDefault="007C7104" w:rsidP="009B50B1">
      <w:pPr>
        <w:spacing w:after="0" w:line="240" w:lineRule="auto"/>
      </w:pPr>
      <w:r>
        <w:separator/>
      </w:r>
    </w:p>
  </w:footnote>
  <w:footnote w:type="continuationSeparator" w:id="0">
    <w:p w14:paraId="56B739BF" w14:textId="77777777" w:rsidR="007C7104" w:rsidRDefault="007C7104" w:rsidP="009B50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C5596"/>
    <w:multiLevelType w:val="hybridMultilevel"/>
    <w:tmpl w:val="E1D43E06"/>
    <w:lvl w:ilvl="0" w:tplc="DE226DCA">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415055"/>
    <w:multiLevelType w:val="multilevel"/>
    <w:tmpl w:val="657E0F82"/>
    <w:lvl w:ilvl="0">
      <w:start w:val="1"/>
      <w:numFmt w:val="decimal"/>
      <w:lvlText w:val="%1."/>
      <w:lvlJc w:val="left"/>
      <w:pPr>
        <w:ind w:left="1636" w:hanging="360"/>
      </w:pPr>
      <w:rPr>
        <w:rFonts w:hint="default"/>
        <w:strike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84B66B4"/>
    <w:multiLevelType w:val="multilevel"/>
    <w:tmpl w:val="953A563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D3F533E"/>
    <w:multiLevelType w:val="hybridMultilevel"/>
    <w:tmpl w:val="88C6A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494149"/>
    <w:multiLevelType w:val="hybridMultilevel"/>
    <w:tmpl w:val="C4601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5832E3"/>
    <w:multiLevelType w:val="hybridMultilevel"/>
    <w:tmpl w:val="8BDE3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6336E5"/>
    <w:multiLevelType w:val="hybridMultilevel"/>
    <w:tmpl w:val="E1D43E06"/>
    <w:lvl w:ilvl="0" w:tplc="DE226DCA">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5A4C7C"/>
    <w:multiLevelType w:val="multilevel"/>
    <w:tmpl w:val="50DEBD8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5"/>
  </w:num>
  <w:num w:numId="2">
    <w:abstractNumId w:val="4"/>
  </w:num>
  <w:num w:numId="3">
    <w:abstractNumId w:val="3"/>
  </w:num>
  <w:num w:numId="4">
    <w:abstractNumId w:val="1"/>
  </w:num>
  <w:num w:numId="5">
    <w:abstractNumId w:val="0"/>
  </w:num>
  <w:num w:numId="6">
    <w:abstractNumId w:val="6"/>
  </w:num>
  <w:num w:numId="7">
    <w:abstractNumId w:val="7"/>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dasG">
    <w15:presenceInfo w15:providerId="None" w15:userId="Tadas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213"/>
    <w:rsid w:val="00005A7A"/>
    <w:rsid w:val="00021411"/>
    <w:rsid w:val="0006358B"/>
    <w:rsid w:val="000E5EB0"/>
    <w:rsid w:val="00123816"/>
    <w:rsid w:val="00185C25"/>
    <w:rsid w:val="001F73EC"/>
    <w:rsid w:val="00216CFB"/>
    <w:rsid w:val="002414D5"/>
    <w:rsid w:val="002C2C16"/>
    <w:rsid w:val="002C401D"/>
    <w:rsid w:val="002D1663"/>
    <w:rsid w:val="00346E1D"/>
    <w:rsid w:val="003A1B61"/>
    <w:rsid w:val="003C145A"/>
    <w:rsid w:val="003D432F"/>
    <w:rsid w:val="003D4471"/>
    <w:rsid w:val="00442B1E"/>
    <w:rsid w:val="004736EF"/>
    <w:rsid w:val="00477D59"/>
    <w:rsid w:val="004C45FB"/>
    <w:rsid w:val="004E244E"/>
    <w:rsid w:val="00530876"/>
    <w:rsid w:val="005328F9"/>
    <w:rsid w:val="0055118D"/>
    <w:rsid w:val="005519E5"/>
    <w:rsid w:val="005C6393"/>
    <w:rsid w:val="00603DAE"/>
    <w:rsid w:val="0063519A"/>
    <w:rsid w:val="00693314"/>
    <w:rsid w:val="006B3BB4"/>
    <w:rsid w:val="006B6D36"/>
    <w:rsid w:val="006C2358"/>
    <w:rsid w:val="006C24F6"/>
    <w:rsid w:val="006C4575"/>
    <w:rsid w:val="00773801"/>
    <w:rsid w:val="0079708C"/>
    <w:rsid w:val="007A219F"/>
    <w:rsid w:val="007C60E5"/>
    <w:rsid w:val="007C7104"/>
    <w:rsid w:val="00815CC4"/>
    <w:rsid w:val="008B1D3A"/>
    <w:rsid w:val="008D2498"/>
    <w:rsid w:val="00915213"/>
    <w:rsid w:val="009250E4"/>
    <w:rsid w:val="0098102E"/>
    <w:rsid w:val="009943CF"/>
    <w:rsid w:val="009A685F"/>
    <w:rsid w:val="009B50B1"/>
    <w:rsid w:val="009C44D4"/>
    <w:rsid w:val="009E6E0B"/>
    <w:rsid w:val="00A16C2E"/>
    <w:rsid w:val="00A920FB"/>
    <w:rsid w:val="00AA15C1"/>
    <w:rsid w:val="00AD4CBF"/>
    <w:rsid w:val="00B024AE"/>
    <w:rsid w:val="00B13362"/>
    <w:rsid w:val="00B3218A"/>
    <w:rsid w:val="00B436DA"/>
    <w:rsid w:val="00B509A8"/>
    <w:rsid w:val="00B54F9E"/>
    <w:rsid w:val="00B74528"/>
    <w:rsid w:val="00BA060A"/>
    <w:rsid w:val="00BA470A"/>
    <w:rsid w:val="00BB46DB"/>
    <w:rsid w:val="00BB5F15"/>
    <w:rsid w:val="00BD4B51"/>
    <w:rsid w:val="00C07C23"/>
    <w:rsid w:val="00C132EA"/>
    <w:rsid w:val="00C227B5"/>
    <w:rsid w:val="00C679FD"/>
    <w:rsid w:val="00D0484A"/>
    <w:rsid w:val="00DC6B34"/>
    <w:rsid w:val="00E06F21"/>
    <w:rsid w:val="00E1671F"/>
    <w:rsid w:val="00E17812"/>
    <w:rsid w:val="00E338E9"/>
    <w:rsid w:val="00E8023F"/>
    <w:rsid w:val="00E93ABE"/>
    <w:rsid w:val="00EA2905"/>
    <w:rsid w:val="00F52C7B"/>
    <w:rsid w:val="00F804A1"/>
    <w:rsid w:val="00F95465"/>
    <w:rsid w:val="00FC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D0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5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5213"/>
    <w:pPr>
      <w:ind w:left="720"/>
      <w:contextualSpacing/>
    </w:pPr>
  </w:style>
  <w:style w:type="character" w:styleId="CommentReference">
    <w:name w:val="annotation reference"/>
    <w:basedOn w:val="DefaultParagraphFont"/>
    <w:uiPriority w:val="99"/>
    <w:semiHidden/>
    <w:unhideWhenUsed/>
    <w:rsid w:val="00F95465"/>
    <w:rPr>
      <w:sz w:val="16"/>
      <w:szCs w:val="16"/>
    </w:rPr>
  </w:style>
  <w:style w:type="paragraph" w:styleId="CommentText">
    <w:name w:val="annotation text"/>
    <w:basedOn w:val="Normal"/>
    <w:link w:val="CommentTextChar"/>
    <w:uiPriority w:val="99"/>
    <w:semiHidden/>
    <w:unhideWhenUsed/>
    <w:rsid w:val="00F95465"/>
    <w:pPr>
      <w:spacing w:line="240" w:lineRule="auto"/>
    </w:pPr>
    <w:rPr>
      <w:sz w:val="20"/>
      <w:szCs w:val="20"/>
    </w:rPr>
  </w:style>
  <w:style w:type="character" w:customStyle="1" w:styleId="CommentTextChar">
    <w:name w:val="Comment Text Char"/>
    <w:basedOn w:val="DefaultParagraphFont"/>
    <w:link w:val="CommentText"/>
    <w:uiPriority w:val="99"/>
    <w:semiHidden/>
    <w:rsid w:val="00F95465"/>
    <w:rPr>
      <w:sz w:val="20"/>
      <w:szCs w:val="20"/>
    </w:rPr>
  </w:style>
  <w:style w:type="paragraph" w:styleId="CommentSubject">
    <w:name w:val="annotation subject"/>
    <w:basedOn w:val="CommentText"/>
    <w:next w:val="CommentText"/>
    <w:link w:val="CommentSubjectChar"/>
    <w:uiPriority w:val="99"/>
    <w:semiHidden/>
    <w:unhideWhenUsed/>
    <w:rsid w:val="00F95465"/>
    <w:rPr>
      <w:b/>
      <w:bCs/>
    </w:rPr>
  </w:style>
  <w:style w:type="character" w:customStyle="1" w:styleId="CommentSubjectChar">
    <w:name w:val="Comment Subject Char"/>
    <w:basedOn w:val="CommentTextChar"/>
    <w:link w:val="CommentSubject"/>
    <w:uiPriority w:val="99"/>
    <w:semiHidden/>
    <w:rsid w:val="00F95465"/>
    <w:rPr>
      <w:b/>
      <w:bCs/>
      <w:sz w:val="20"/>
      <w:szCs w:val="20"/>
    </w:rPr>
  </w:style>
  <w:style w:type="paragraph" w:styleId="BalloonText">
    <w:name w:val="Balloon Text"/>
    <w:basedOn w:val="Normal"/>
    <w:link w:val="BalloonTextChar"/>
    <w:uiPriority w:val="99"/>
    <w:semiHidden/>
    <w:unhideWhenUsed/>
    <w:rsid w:val="00F954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465"/>
    <w:rPr>
      <w:rFonts w:ascii="Tahoma" w:hAnsi="Tahoma" w:cs="Tahoma"/>
      <w:sz w:val="16"/>
      <w:szCs w:val="16"/>
    </w:rPr>
  </w:style>
  <w:style w:type="paragraph" w:styleId="FootnoteText">
    <w:name w:val="footnote text"/>
    <w:basedOn w:val="Normal"/>
    <w:link w:val="FootnoteTextChar"/>
    <w:uiPriority w:val="99"/>
    <w:semiHidden/>
    <w:unhideWhenUsed/>
    <w:rsid w:val="009B50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50B1"/>
    <w:rPr>
      <w:sz w:val="20"/>
      <w:szCs w:val="20"/>
    </w:rPr>
  </w:style>
  <w:style w:type="character" w:styleId="FootnoteReference">
    <w:name w:val="footnote reference"/>
    <w:basedOn w:val="DefaultParagraphFont"/>
    <w:uiPriority w:val="99"/>
    <w:semiHidden/>
    <w:unhideWhenUsed/>
    <w:rsid w:val="009B50B1"/>
    <w:rPr>
      <w:vertAlign w:val="superscript"/>
    </w:rPr>
  </w:style>
  <w:style w:type="paragraph" w:styleId="Header">
    <w:name w:val="header"/>
    <w:basedOn w:val="Normal"/>
    <w:link w:val="HeaderChar"/>
    <w:uiPriority w:val="99"/>
    <w:unhideWhenUsed/>
    <w:rsid w:val="004E244E"/>
    <w:pPr>
      <w:tabs>
        <w:tab w:val="center" w:pos="4986"/>
        <w:tab w:val="right" w:pos="9972"/>
      </w:tabs>
      <w:spacing w:after="0" w:line="240" w:lineRule="auto"/>
    </w:pPr>
  </w:style>
  <w:style w:type="character" w:customStyle="1" w:styleId="HeaderChar">
    <w:name w:val="Header Char"/>
    <w:basedOn w:val="DefaultParagraphFont"/>
    <w:link w:val="Header"/>
    <w:uiPriority w:val="99"/>
    <w:rsid w:val="004E244E"/>
  </w:style>
  <w:style w:type="paragraph" w:styleId="Footer">
    <w:name w:val="footer"/>
    <w:basedOn w:val="Normal"/>
    <w:link w:val="FooterChar"/>
    <w:uiPriority w:val="99"/>
    <w:unhideWhenUsed/>
    <w:rsid w:val="004E244E"/>
    <w:pPr>
      <w:tabs>
        <w:tab w:val="center" w:pos="4986"/>
        <w:tab w:val="right" w:pos="9972"/>
      </w:tabs>
      <w:spacing w:after="0" w:line="240" w:lineRule="auto"/>
    </w:pPr>
  </w:style>
  <w:style w:type="character" w:customStyle="1" w:styleId="FooterChar">
    <w:name w:val="Footer Char"/>
    <w:basedOn w:val="DefaultParagraphFont"/>
    <w:link w:val="Footer"/>
    <w:uiPriority w:val="99"/>
    <w:rsid w:val="004E244E"/>
  </w:style>
  <w:style w:type="paragraph" w:styleId="NormalWeb">
    <w:name w:val="Normal (Web)"/>
    <w:basedOn w:val="Normal"/>
    <w:uiPriority w:val="99"/>
    <w:semiHidden/>
    <w:unhideWhenUsed/>
    <w:rsid w:val="00B024AE"/>
    <w:pPr>
      <w:spacing w:before="100" w:beforeAutospacing="1" w:after="100" w:afterAutospacing="1" w:line="240" w:lineRule="auto"/>
    </w:pPr>
    <w:rPr>
      <w:rFonts w:eastAsia="Times New Roman" w:cs="Times New Roman"/>
      <w:szCs w:val="24"/>
    </w:rPr>
  </w:style>
  <w:style w:type="paragraph" w:customStyle="1" w:styleId="tajtip">
    <w:name w:val="tajtip"/>
    <w:basedOn w:val="Normal"/>
    <w:rsid w:val="00BA470A"/>
    <w:pPr>
      <w:spacing w:before="100" w:beforeAutospacing="1" w:after="100" w:afterAutospacing="1" w:line="240" w:lineRule="auto"/>
    </w:pPr>
    <w:rPr>
      <w:rFonts w:eastAsia="Times New Roman" w:cs="Times New Roman"/>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5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5213"/>
    <w:pPr>
      <w:ind w:left="720"/>
      <w:contextualSpacing/>
    </w:pPr>
  </w:style>
  <w:style w:type="character" w:styleId="CommentReference">
    <w:name w:val="annotation reference"/>
    <w:basedOn w:val="DefaultParagraphFont"/>
    <w:uiPriority w:val="99"/>
    <w:semiHidden/>
    <w:unhideWhenUsed/>
    <w:rsid w:val="00F95465"/>
    <w:rPr>
      <w:sz w:val="16"/>
      <w:szCs w:val="16"/>
    </w:rPr>
  </w:style>
  <w:style w:type="paragraph" w:styleId="CommentText">
    <w:name w:val="annotation text"/>
    <w:basedOn w:val="Normal"/>
    <w:link w:val="CommentTextChar"/>
    <w:uiPriority w:val="99"/>
    <w:semiHidden/>
    <w:unhideWhenUsed/>
    <w:rsid w:val="00F95465"/>
    <w:pPr>
      <w:spacing w:line="240" w:lineRule="auto"/>
    </w:pPr>
    <w:rPr>
      <w:sz w:val="20"/>
      <w:szCs w:val="20"/>
    </w:rPr>
  </w:style>
  <w:style w:type="character" w:customStyle="1" w:styleId="CommentTextChar">
    <w:name w:val="Comment Text Char"/>
    <w:basedOn w:val="DefaultParagraphFont"/>
    <w:link w:val="CommentText"/>
    <w:uiPriority w:val="99"/>
    <w:semiHidden/>
    <w:rsid w:val="00F95465"/>
    <w:rPr>
      <w:sz w:val="20"/>
      <w:szCs w:val="20"/>
    </w:rPr>
  </w:style>
  <w:style w:type="paragraph" w:styleId="CommentSubject">
    <w:name w:val="annotation subject"/>
    <w:basedOn w:val="CommentText"/>
    <w:next w:val="CommentText"/>
    <w:link w:val="CommentSubjectChar"/>
    <w:uiPriority w:val="99"/>
    <w:semiHidden/>
    <w:unhideWhenUsed/>
    <w:rsid w:val="00F95465"/>
    <w:rPr>
      <w:b/>
      <w:bCs/>
    </w:rPr>
  </w:style>
  <w:style w:type="character" w:customStyle="1" w:styleId="CommentSubjectChar">
    <w:name w:val="Comment Subject Char"/>
    <w:basedOn w:val="CommentTextChar"/>
    <w:link w:val="CommentSubject"/>
    <w:uiPriority w:val="99"/>
    <w:semiHidden/>
    <w:rsid w:val="00F95465"/>
    <w:rPr>
      <w:b/>
      <w:bCs/>
      <w:sz w:val="20"/>
      <w:szCs w:val="20"/>
    </w:rPr>
  </w:style>
  <w:style w:type="paragraph" w:styleId="BalloonText">
    <w:name w:val="Balloon Text"/>
    <w:basedOn w:val="Normal"/>
    <w:link w:val="BalloonTextChar"/>
    <w:uiPriority w:val="99"/>
    <w:semiHidden/>
    <w:unhideWhenUsed/>
    <w:rsid w:val="00F954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465"/>
    <w:rPr>
      <w:rFonts w:ascii="Tahoma" w:hAnsi="Tahoma" w:cs="Tahoma"/>
      <w:sz w:val="16"/>
      <w:szCs w:val="16"/>
    </w:rPr>
  </w:style>
  <w:style w:type="paragraph" w:styleId="FootnoteText">
    <w:name w:val="footnote text"/>
    <w:basedOn w:val="Normal"/>
    <w:link w:val="FootnoteTextChar"/>
    <w:uiPriority w:val="99"/>
    <w:semiHidden/>
    <w:unhideWhenUsed/>
    <w:rsid w:val="009B50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50B1"/>
    <w:rPr>
      <w:sz w:val="20"/>
      <w:szCs w:val="20"/>
    </w:rPr>
  </w:style>
  <w:style w:type="character" w:styleId="FootnoteReference">
    <w:name w:val="footnote reference"/>
    <w:basedOn w:val="DefaultParagraphFont"/>
    <w:uiPriority w:val="99"/>
    <w:semiHidden/>
    <w:unhideWhenUsed/>
    <w:rsid w:val="009B50B1"/>
    <w:rPr>
      <w:vertAlign w:val="superscript"/>
    </w:rPr>
  </w:style>
  <w:style w:type="paragraph" w:styleId="Header">
    <w:name w:val="header"/>
    <w:basedOn w:val="Normal"/>
    <w:link w:val="HeaderChar"/>
    <w:uiPriority w:val="99"/>
    <w:unhideWhenUsed/>
    <w:rsid w:val="004E244E"/>
    <w:pPr>
      <w:tabs>
        <w:tab w:val="center" w:pos="4986"/>
        <w:tab w:val="right" w:pos="9972"/>
      </w:tabs>
      <w:spacing w:after="0" w:line="240" w:lineRule="auto"/>
    </w:pPr>
  </w:style>
  <w:style w:type="character" w:customStyle="1" w:styleId="HeaderChar">
    <w:name w:val="Header Char"/>
    <w:basedOn w:val="DefaultParagraphFont"/>
    <w:link w:val="Header"/>
    <w:uiPriority w:val="99"/>
    <w:rsid w:val="004E244E"/>
  </w:style>
  <w:style w:type="paragraph" w:styleId="Footer">
    <w:name w:val="footer"/>
    <w:basedOn w:val="Normal"/>
    <w:link w:val="FooterChar"/>
    <w:uiPriority w:val="99"/>
    <w:unhideWhenUsed/>
    <w:rsid w:val="004E244E"/>
    <w:pPr>
      <w:tabs>
        <w:tab w:val="center" w:pos="4986"/>
        <w:tab w:val="right" w:pos="9972"/>
      </w:tabs>
      <w:spacing w:after="0" w:line="240" w:lineRule="auto"/>
    </w:pPr>
  </w:style>
  <w:style w:type="character" w:customStyle="1" w:styleId="FooterChar">
    <w:name w:val="Footer Char"/>
    <w:basedOn w:val="DefaultParagraphFont"/>
    <w:link w:val="Footer"/>
    <w:uiPriority w:val="99"/>
    <w:rsid w:val="004E244E"/>
  </w:style>
  <w:style w:type="paragraph" w:styleId="NormalWeb">
    <w:name w:val="Normal (Web)"/>
    <w:basedOn w:val="Normal"/>
    <w:uiPriority w:val="99"/>
    <w:semiHidden/>
    <w:unhideWhenUsed/>
    <w:rsid w:val="00B024AE"/>
    <w:pPr>
      <w:spacing w:before="100" w:beforeAutospacing="1" w:after="100" w:afterAutospacing="1" w:line="240" w:lineRule="auto"/>
    </w:pPr>
    <w:rPr>
      <w:rFonts w:eastAsia="Times New Roman" w:cs="Times New Roman"/>
      <w:szCs w:val="24"/>
    </w:rPr>
  </w:style>
  <w:style w:type="paragraph" w:customStyle="1" w:styleId="tajtip">
    <w:name w:val="tajtip"/>
    <w:basedOn w:val="Normal"/>
    <w:rsid w:val="00BA470A"/>
    <w:pPr>
      <w:spacing w:before="100" w:beforeAutospacing="1" w:after="100" w:afterAutospacing="1" w:line="240" w:lineRule="auto"/>
    </w:pPr>
    <w:rPr>
      <w:rFonts w:eastAsia="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891757">
      <w:bodyDiv w:val="1"/>
      <w:marLeft w:val="0"/>
      <w:marRight w:val="0"/>
      <w:marTop w:val="0"/>
      <w:marBottom w:val="0"/>
      <w:divBdr>
        <w:top w:val="none" w:sz="0" w:space="0" w:color="auto"/>
        <w:left w:val="none" w:sz="0" w:space="0" w:color="auto"/>
        <w:bottom w:val="none" w:sz="0" w:space="0" w:color="auto"/>
        <w:right w:val="none" w:sz="0" w:space="0" w:color="auto"/>
      </w:divBdr>
    </w:div>
    <w:div w:id="210155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2" Target="people.xml"
                 Type="http://schemas.microsoft.com/office/2011/relationships/people"/>
   <Relationship Id="rId13" Target="commentsExtended.xml"
                 Type="http://schemas.microsoft.com/office/2011/relationships/commentsExtended"/>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FC6F4-C8DA-4C2F-BA58-2FA07CC3C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1600</Words>
  <Characters>9123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2021-06-10T14:01:00Z</dcterms:created>
  <dc:creator>Valentina Tuskenytė</dc:creator>
  <cp:lastModifiedBy>Valentina Tuskenytė</cp:lastModifiedBy>
  <dcterms:modified xsi:type="dcterms:W3CDTF">2021-06-11T08:14:00Z</dcterms:modified>
  <cp:revision>5</cp:revision>
</cp:coreProperties>
</file>