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AB322" w14:textId="7CBCE464" w:rsidR="00321ADE" w:rsidRPr="00D95050" w:rsidRDefault="00C4781F" w:rsidP="00C4781F">
      <w:pPr>
        <w:ind w:left="720" w:firstLine="720"/>
        <w:jc w:val="right"/>
        <w:rPr>
          <w:rFonts w:ascii="Times New Roman" w:hAnsi="Times New Roman" w:cs="Times New Roman"/>
          <w:b/>
          <w:sz w:val="24"/>
          <w:szCs w:val="24"/>
          <w:lang w:val="lt-LT"/>
        </w:rPr>
      </w:pPr>
      <w:r w:rsidRPr="00D95050">
        <w:rPr>
          <w:rFonts w:ascii="Times New Roman" w:hAnsi="Times New Roman" w:cs="Times New Roman"/>
          <w:b/>
          <w:sz w:val="24"/>
          <w:szCs w:val="24"/>
          <w:lang w:val="lt-LT"/>
        </w:rPr>
        <w:t xml:space="preserve">                                                                                                          </w:t>
      </w:r>
      <w:r w:rsidR="00321ADE" w:rsidRPr="00D95050">
        <w:rPr>
          <w:rFonts w:ascii="Times New Roman" w:hAnsi="Times New Roman" w:cs="Times New Roman"/>
          <w:sz w:val="24"/>
          <w:szCs w:val="24"/>
          <w:lang w:val="lt-LT"/>
        </w:rPr>
        <w:tab/>
      </w:r>
      <w:r w:rsidR="00321ADE" w:rsidRPr="00D95050">
        <w:rPr>
          <w:rFonts w:ascii="Times New Roman" w:hAnsi="Times New Roman" w:cs="Times New Roman"/>
          <w:sz w:val="24"/>
          <w:szCs w:val="24"/>
          <w:lang w:val="lt-LT"/>
        </w:rPr>
        <w:tab/>
      </w:r>
    </w:p>
    <w:p w14:paraId="5B4B535D" w14:textId="4DBA1F7E" w:rsidR="008132E5" w:rsidRPr="00D95050" w:rsidRDefault="005653BE" w:rsidP="00B600B6">
      <w:pPr>
        <w:jc w:val="center"/>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 xml:space="preserve">DIDESNIO POVEIKIO </w:t>
      </w:r>
      <w:r w:rsidR="006379E7" w:rsidRPr="00D95050">
        <w:rPr>
          <w:rFonts w:ascii="Times New Roman" w:hAnsi="Times New Roman" w:cs="Times New Roman"/>
          <w:b/>
          <w:bCs/>
          <w:sz w:val="24"/>
          <w:szCs w:val="24"/>
          <w:lang w:val="lt-LT"/>
        </w:rPr>
        <w:t>TEISĖS AKT</w:t>
      </w:r>
      <w:r w:rsidRPr="00D95050">
        <w:rPr>
          <w:rFonts w:ascii="Times New Roman" w:hAnsi="Times New Roman" w:cs="Times New Roman"/>
          <w:b/>
          <w:bCs/>
          <w:sz w:val="24"/>
          <w:szCs w:val="24"/>
          <w:lang w:val="lt-LT"/>
        </w:rPr>
        <w:t xml:space="preserve">Ų PROJEKTŲ POVEIKIO VERTINIMO </w:t>
      </w:r>
      <w:r w:rsidR="002250C6" w:rsidRPr="00D95050">
        <w:rPr>
          <w:rFonts w:ascii="Times New Roman" w:hAnsi="Times New Roman" w:cs="Times New Roman"/>
          <w:b/>
          <w:bCs/>
          <w:sz w:val="24"/>
          <w:szCs w:val="24"/>
          <w:lang w:val="lt-LT"/>
        </w:rPr>
        <w:t>REZULTAT</w:t>
      </w:r>
      <w:r w:rsidR="00504656" w:rsidRPr="00D95050">
        <w:rPr>
          <w:rFonts w:ascii="Times New Roman" w:hAnsi="Times New Roman" w:cs="Times New Roman"/>
          <w:b/>
          <w:bCs/>
          <w:sz w:val="24"/>
          <w:szCs w:val="24"/>
          <w:lang w:val="lt-LT"/>
        </w:rPr>
        <w:t xml:space="preserve">Ų </w:t>
      </w:r>
      <w:r w:rsidR="00D91A33" w:rsidRPr="00D95050">
        <w:rPr>
          <w:rFonts w:ascii="Times New Roman" w:hAnsi="Times New Roman" w:cs="Times New Roman"/>
          <w:b/>
          <w:bCs/>
          <w:sz w:val="24"/>
          <w:szCs w:val="24"/>
          <w:lang w:val="lt-LT"/>
        </w:rPr>
        <w:t>KOKYBĖS KRITERIJAI</w:t>
      </w:r>
    </w:p>
    <w:p w14:paraId="121456B0" w14:textId="313D1323" w:rsidR="00D91A33" w:rsidRPr="00D95050" w:rsidRDefault="00D91A33" w:rsidP="007B0D81">
      <w:pPr>
        <w:jc w:val="both"/>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 xml:space="preserve">Teisės akto projekto pavadinimas: </w:t>
      </w:r>
      <w:r w:rsidR="00D43EDC" w:rsidRPr="00D95050">
        <w:rPr>
          <w:rFonts w:ascii="Times New Roman" w:hAnsi="Times New Roman" w:cs="Times New Roman"/>
          <w:b/>
          <w:bCs/>
          <w:sz w:val="24"/>
          <w:szCs w:val="24"/>
          <w:lang w:val="lt-LT"/>
        </w:rPr>
        <w:t>Lietuvos Respublikos nesąžiningos prekybos praktikos žemės ūkio ir maisto produktų tiekimo grandinėje draudimo įstatymo projektas ir susijusių įstatymų (Lietuvos Respublikos mažmeninės prekybos įmonių nesąžiningų veiksmų draudimo įstatymo Nr. XI-626 1, 2, 3, 4, 5, 6, 8, 9, 91, 11, 12, 14, 15 straipsnių pakeitimo ir papildymo 93 ir 94 straipsniais įstatymo, Lietuvos Respublikos atsiskaitymo už žemės ūkio produkciją įstatymo Nr. VIII-1422 2, 4, 5, 6, 7, 8, 11, 12, 13 ir 14 straipsnių pakeitimo įstatymo, Lietuvos Respublikos administracinių nusižengimų kodekso 179 ir 589 straipsnių pakeitimo įstatymo) projektai</w:t>
      </w:r>
    </w:p>
    <w:tbl>
      <w:tblPr>
        <w:tblStyle w:val="Lentelstinklelis"/>
        <w:tblW w:w="0" w:type="auto"/>
        <w:tblLook w:val="04A0" w:firstRow="1" w:lastRow="0" w:firstColumn="1" w:lastColumn="0" w:noHBand="0" w:noVBand="1"/>
      </w:tblPr>
      <w:tblGrid>
        <w:gridCol w:w="2411"/>
        <w:gridCol w:w="6379"/>
        <w:gridCol w:w="850"/>
        <w:gridCol w:w="5664"/>
      </w:tblGrid>
      <w:tr w:rsidR="00D83D41" w:rsidRPr="00D95050" w14:paraId="13A160CA" w14:textId="1A1BBD69" w:rsidTr="007D742C">
        <w:tc>
          <w:tcPr>
            <w:tcW w:w="2411" w:type="dxa"/>
          </w:tcPr>
          <w:p w14:paraId="7C8127D1" w14:textId="3A330261" w:rsidR="00D83D41" w:rsidRPr="00D95050" w:rsidRDefault="00D83D41" w:rsidP="004C3332">
            <w:pPr>
              <w:spacing w:after="120"/>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Vertinamas klausimas</w:t>
            </w:r>
          </w:p>
        </w:tc>
        <w:tc>
          <w:tcPr>
            <w:tcW w:w="7229" w:type="dxa"/>
            <w:gridSpan w:val="2"/>
          </w:tcPr>
          <w:p w14:paraId="6BCF8800" w14:textId="35228915" w:rsidR="00D83D41" w:rsidRPr="00D95050" w:rsidRDefault="00D83D41" w:rsidP="004C3332">
            <w:pPr>
              <w:spacing w:after="120"/>
              <w:rPr>
                <w:rFonts w:ascii="Times New Roman" w:hAnsi="Times New Roman" w:cs="Times New Roman"/>
                <w:i/>
                <w:iCs/>
                <w:sz w:val="24"/>
                <w:szCs w:val="24"/>
                <w:lang w:val="lt-LT"/>
              </w:rPr>
            </w:pPr>
            <w:r w:rsidRPr="00D95050">
              <w:rPr>
                <w:rFonts w:ascii="Times New Roman" w:hAnsi="Times New Roman" w:cs="Times New Roman"/>
                <w:b/>
                <w:bCs/>
                <w:sz w:val="24"/>
                <w:szCs w:val="24"/>
                <w:lang w:val="lt-LT"/>
              </w:rPr>
              <w:t xml:space="preserve">Klausimai (kriterijai) kokybės įvertinimui </w:t>
            </w:r>
          </w:p>
        </w:tc>
        <w:tc>
          <w:tcPr>
            <w:tcW w:w="5664" w:type="dxa"/>
          </w:tcPr>
          <w:p w14:paraId="353E2609" w14:textId="29FE6523" w:rsidR="00D83D41" w:rsidRPr="00D95050" w:rsidRDefault="00D83D41" w:rsidP="004C3332">
            <w:pPr>
              <w:spacing w:after="120"/>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Pastabos ir komentarai</w:t>
            </w:r>
          </w:p>
        </w:tc>
      </w:tr>
      <w:tr w:rsidR="00FF652A" w:rsidRPr="00D95050" w14:paraId="44B53715" w14:textId="71090300" w:rsidTr="007D742C">
        <w:trPr>
          <w:trHeight w:val="405"/>
        </w:trPr>
        <w:tc>
          <w:tcPr>
            <w:tcW w:w="2411" w:type="dxa"/>
            <w:vMerge w:val="restart"/>
          </w:tcPr>
          <w:p w14:paraId="4AD09222" w14:textId="649F005D" w:rsidR="00FF652A" w:rsidRPr="00D95050" w:rsidRDefault="00FF652A" w:rsidP="00FF652A">
            <w:pPr>
              <w:spacing w:after="120"/>
              <w:ind w:left="306" w:hanging="306"/>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1. Problema, kurią siekiama išspręsti</w:t>
            </w:r>
          </w:p>
        </w:tc>
        <w:tc>
          <w:tcPr>
            <w:tcW w:w="6379" w:type="dxa"/>
          </w:tcPr>
          <w:p w14:paraId="6BC2A971" w14:textId="6F6FA76D" w:rsidR="00FF652A" w:rsidRPr="00D95050" w:rsidRDefault="00FF652A" w:rsidP="00FF652A">
            <w:pPr>
              <w:pStyle w:val="Sraopastraipa"/>
              <w:numPr>
                <w:ilvl w:val="1"/>
                <w:numId w:val="15"/>
              </w:num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 xml:space="preserve"> Ar sprendžiama problema suformuluota trumpai / glaustai?</w:t>
            </w:r>
          </w:p>
        </w:tc>
        <w:tc>
          <w:tcPr>
            <w:tcW w:w="850" w:type="dxa"/>
          </w:tcPr>
          <w:p w14:paraId="5379214F" w14:textId="79358601" w:rsidR="00FF652A" w:rsidRPr="00D95050" w:rsidRDefault="00384EBD" w:rsidP="00FF652A">
            <w:pPr>
              <w:rPr>
                <w:sz w:val="18"/>
                <w:szCs w:val="18"/>
                <w:lang w:val="lt-LT"/>
              </w:rPr>
            </w:pPr>
            <w:sdt>
              <w:sdtPr>
                <w:rPr>
                  <w:sz w:val="18"/>
                  <w:szCs w:val="18"/>
                  <w:lang w:val="lt-LT"/>
                </w:rPr>
                <w:id w:val="-1165393301"/>
                <w14:checkbox>
                  <w14:checked w14:val="1"/>
                  <w14:checkedState w14:val="2612" w14:font="MS Gothic"/>
                  <w14:uncheckedState w14:val="2610" w14:font="MS Gothic"/>
                </w14:checkbox>
              </w:sdtPr>
              <w:sdtEndPr/>
              <w:sdtContent>
                <w:r w:rsidR="00FF652A" w:rsidRPr="00D95050">
                  <w:rPr>
                    <w:rFonts w:ascii="MS Gothic" w:eastAsia="MS Gothic" w:hAnsi="MS Gothic"/>
                    <w:sz w:val="18"/>
                    <w:szCs w:val="18"/>
                    <w:lang w:val="lt-LT"/>
                  </w:rPr>
                  <w:t>☒</w:t>
                </w:r>
              </w:sdtContent>
            </w:sdt>
            <w:r w:rsidR="00FF652A" w:rsidRPr="00D95050">
              <w:rPr>
                <w:sz w:val="18"/>
                <w:szCs w:val="18"/>
                <w:lang w:val="lt-LT"/>
              </w:rPr>
              <w:t xml:space="preserve"> Taip</w:t>
            </w:r>
          </w:p>
          <w:p w14:paraId="367271B3" w14:textId="68FFBE78" w:rsidR="00FF652A" w:rsidRPr="00D95050" w:rsidRDefault="00384EBD" w:rsidP="00FF652A">
            <w:pPr>
              <w:spacing w:after="120"/>
              <w:rPr>
                <w:rFonts w:ascii="Times New Roman" w:hAnsi="Times New Roman" w:cs="Times New Roman"/>
                <w:sz w:val="24"/>
                <w:szCs w:val="24"/>
                <w:lang w:val="lt-LT"/>
              </w:rPr>
            </w:pPr>
            <w:sdt>
              <w:sdtPr>
                <w:rPr>
                  <w:sz w:val="18"/>
                  <w:szCs w:val="18"/>
                  <w:lang w:val="lt-LT"/>
                </w:rPr>
                <w:id w:val="-1928418215"/>
                <w14:checkbox>
                  <w14:checked w14:val="0"/>
                  <w14:checkedState w14:val="2612" w14:font="MS Gothic"/>
                  <w14:uncheckedState w14:val="2610" w14:font="MS Gothic"/>
                </w14:checkbox>
              </w:sdtPr>
              <w:sdtEndPr/>
              <w:sdtContent>
                <w:r w:rsidR="00FF652A" w:rsidRPr="00D95050">
                  <w:rPr>
                    <w:rFonts w:ascii="MS Gothic" w:eastAsia="MS Gothic" w:hAnsi="MS Gothic"/>
                    <w:sz w:val="18"/>
                    <w:szCs w:val="18"/>
                    <w:lang w:val="lt-LT"/>
                  </w:rPr>
                  <w:t>☐</w:t>
                </w:r>
              </w:sdtContent>
            </w:sdt>
            <w:r w:rsidR="00FF652A" w:rsidRPr="00D95050">
              <w:rPr>
                <w:sz w:val="18"/>
                <w:szCs w:val="18"/>
                <w:lang w:val="lt-LT"/>
              </w:rPr>
              <w:t xml:space="preserve"> Ne</w:t>
            </w:r>
          </w:p>
        </w:tc>
        <w:tc>
          <w:tcPr>
            <w:tcW w:w="5664" w:type="dxa"/>
          </w:tcPr>
          <w:p w14:paraId="01C4F890" w14:textId="38310EA2" w:rsidR="00FF652A" w:rsidRPr="00D95050" w:rsidRDefault="00FF652A" w:rsidP="00FF652A">
            <w:pPr>
              <w:spacing w:after="120"/>
              <w:rPr>
                <w:rFonts w:ascii="Times New Roman" w:hAnsi="Times New Roman" w:cs="Times New Roman"/>
                <w:i/>
                <w:iCs/>
                <w:sz w:val="24"/>
                <w:szCs w:val="24"/>
                <w:lang w:val="lt-LT"/>
              </w:rPr>
            </w:pPr>
          </w:p>
        </w:tc>
      </w:tr>
      <w:tr w:rsidR="00FF652A" w:rsidRPr="00D95050" w14:paraId="264E0612" w14:textId="77777777" w:rsidTr="007D742C">
        <w:trPr>
          <w:trHeight w:val="405"/>
        </w:trPr>
        <w:tc>
          <w:tcPr>
            <w:tcW w:w="2411" w:type="dxa"/>
            <w:vMerge/>
          </w:tcPr>
          <w:p w14:paraId="1A8AE31B" w14:textId="77777777" w:rsidR="00FF652A" w:rsidRPr="00D95050" w:rsidRDefault="00FF652A" w:rsidP="00FF652A">
            <w:pPr>
              <w:spacing w:after="120"/>
              <w:ind w:left="306" w:hanging="306"/>
              <w:rPr>
                <w:rFonts w:ascii="Times New Roman" w:hAnsi="Times New Roman" w:cs="Times New Roman"/>
                <w:b/>
                <w:bCs/>
                <w:sz w:val="24"/>
                <w:szCs w:val="24"/>
                <w:lang w:val="lt-LT"/>
              </w:rPr>
            </w:pPr>
          </w:p>
        </w:tc>
        <w:tc>
          <w:tcPr>
            <w:tcW w:w="6379" w:type="dxa"/>
          </w:tcPr>
          <w:p w14:paraId="5D373768" w14:textId="014A3EDF" w:rsidR="00FF652A" w:rsidRPr="00D95050" w:rsidRDefault="00FF652A" w:rsidP="00FF652A">
            <w:p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1.2. Ar sprendžiama problema suformuluota aiškiai / suprantamai ne srities specialistui?</w:t>
            </w:r>
          </w:p>
        </w:tc>
        <w:tc>
          <w:tcPr>
            <w:tcW w:w="850" w:type="dxa"/>
          </w:tcPr>
          <w:p w14:paraId="432F41BC" w14:textId="0984C764" w:rsidR="00FF652A" w:rsidRPr="00D95050" w:rsidRDefault="00384EBD" w:rsidP="00FF652A">
            <w:pPr>
              <w:rPr>
                <w:sz w:val="18"/>
                <w:szCs w:val="18"/>
                <w:lang w:val="lt-LT"/>
              </w:rPr>
            </w:pPr>
            <w:sdt>
              <w:sdtPr>
                <w:rPr>
                  <w:sz w:val="18"/>
                  <w:szCs w:val="18"/>
                  <w:lang w:val="lt-LT"/>
                </w:rPr>
                <w:id w:val="-1431881623"/>
                <w14:checkbox>
                  <w14:checked w14:val="1"/>
                  <w14:checkedState w14:val="2612" w14:font="MS Gothic"/>
                  <w14:uncheckedState w14:val="2610" w14:font="MS Gothic"/>
                </w14:checkbox>
              </w:sdtPr>
              <w:sdtEndPr/>
              <w:sdtContent>
                <w:r w:rsidR="00FF652A" w:rsidRPr="00D95050">
                  <w:rPr>
                    <w:rFonts w:ascii="MS Gothic" w:eastAsia="MS Gothic" w:hAnsi="MS Gothic"/>
                    <w:sz w:val="18"/>
                    <w:szCs w:val="18"/>
                    <w:lang w:val="lt-LT"/>
                  </w:rPr>
                  <w:t>☒</w:t>
                </w:r>
              </w:sdtContent>
            </w:sdt>
            <w:r w:rsidR="00FF652A" w:rsidRPr="00D95050">
              <w:rPr>
                <w:sz w:val="18"/>
                <w:szCs w:val="18"/>
                <w:lang w:val="lt-LT"/>
              </w:rPr>
              <w:t xml:space="preserve"> Taip</w:t>
            </w:r>
          </w:p>
          <w:p w14:paraId="2A557E41" w14:textId="06F9908F" w:rsidR="00FF652A" w:rsidRPr="00D95050" w:rsidRDefault="00384EBD" w:rsidP="00FF652A">
            <w:pPr>
              <w:rPr>
                <w:sz w:val="18"/>
                <w:szCs w:val="18"/>
                <w:lang w:val="lt-LT"/>
              </w:rPr>
            </w:pPr>
            <w:sdt>
              <w:sdtPr>
                <w:rPr>
                  <w:sz w:val="18"/>
                  <w:szCs w:val="18"/>
                  <w:lang w:val="lt-LT"/>
                </w:rPr>
                <w:id w:val="2026430949"/>
                <w14:checkbox>
                  <w14:checked w14:val="0"/>
                  <w14:checkedState w14:val="2612" w14:font="MS Gothic"/>
                  <w14:uncheckedState w14:val="2610" w14:font="MS Gothic"/>
                </w14:checkbox>
              </w:sdtPr>
              <w:sdtEndPr/>
              <w:sdtContent>
                <w:r w:rsidR="00FF652A" w:rsidRPr="00D95050">
                  <w:rPr>
                    <w:rFonts w:ascii="MS Gothic" w:eastAsia="MS Gothic" w:hAnsi="MS Gothic"/>
                    <w:sz w:val="18"/>
                    <w:szCs w:val="18"/>
                    <w:lang w:val="lt-LT"/>
                  </w:rPr>
                  <w:t>☐</w:t>
                </w:r>
              </w:sdtContent>
            </w:sdt>
            <w:r w:rsidR="00FF652A" w:rsidRPr="00D95050">
              <w:rPr>
                <w:sz w:val="18"/>
                <w:szCs w:val="18"/>
                <w:lang w:val="lt-LT"/>
              </w:rPr>
              <w:t xml:space="preserve"> Ne</w:t>
            </w:r>
          </w:p>
        </w:tc>
        <w:tc>
          <w:tcPr>
            <w:tcW w:w="5664" w:type="dxa"/>
          </w:tcPr>
          <w:p w14:paraId="2CD9458D" w14:textId="4D0B3FD5" w:rsidR="00FF652A" w:rsidRPr="00D95050" w:rsidRDefault="00FF652A" w:rsidP="004A3A0E">
            <w:pPr>
              <w:spacing w:after="120"/>
              <w:jc w:val="both"/>
              <w:rPr>
                <w:rFonts w:ascii="Times New Roman" w:hAnsi="Times New Roman" w:cs="Times New Roman"/>
                <w:i/>
                <w:iCs/>
                <w:sz w:val="24"/>
                <w:szCs w:val="24"/>
                <w:lang w:val="lt-LT"/>
              </w:rPr>
            </w:pPr>
          </w:p>
        </w:tc>
      </w:tr>
      <w:tr w:rsidR="00106EEC" w:rsidRPr="00D95050" w14:paraId="7CB97832" w14:textId="7C804C9A" w:rsidTr="007D742C">
        <w:trPr>
          <w:trHeight w:val="300"/>
        </w:trPr>
        <w:tc>
          <w:tcPr>
            <w:tcW w:w="2411" w:type="dxa"/>
            <w:vMerge w:val="restart"/>
          </w:tcPr>
          <w:p w14:paraId="24CB031D" w14:textId="6891B28D" w:rsidR="00106EEC" w:rsidRPr="00D95050" w:rsidRDefault="00106EEC" w:rsidP="00106EEC">
            <w:pPr>
              <w:pStyle w:val="Sraopastraipa"/>
              <w:numPr>
                <w:ilvl w:val="0"/>
                <w:numId w:val="15"/>
              </w:numPr>
              <w:spacing w:after="120"/>
              <w:ind w:left="306" w:hanging="306"/>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Problemos mastas ir priežastys</w:t>
            </w:r>
          </w:p>
        </w:tc>
        <w:tc>
          <w:tcPr>
            <w:tcW w:w="6379" w:type="dxa"/>
          </w:tcPr>
          <w:p w14:paraId="4E236958" w14:textId="1A9B566A" w:rsidR="00106EEC" w:rsidRPr="00D95050" w:rsidRDefault="00106EEC" w:rsidP="00106EEC">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t>2.1. Ar pateikti duomenys</w:t>
            </w:r>
            <w:r w:rsidR="006B2358" w:rsidRPr="00D95050">
              <w:rPr>
                <w:rFonts w:ascii="Times New Roman" w:hAnsi="Times New Roman" w:cs="Times New Roman"/>
                <w:iCs/>
                <w:sz w:val="24"/>
                <w:szCs w:val="24"/>
                <w:lang w:val="lt-LT"/>
              </w:rPr>
              <w:t xml:space="preserve"> ir / ar argumentai</w:t>
            </w:r>
            <w:r w:rsidR="000D6928">
              <w:rPr>
                <w:rFonts w:ascii="Times New Roman" w:hAnsi="Times New Roman" w:cs="Times New Roman"/>
                <w:iCs/>
                <w:sz w:val="24"/>
                <w:szCs w:val="24"/>
                <w:lang w:val="lt-LT"/>
              </w:rPr>
              <w:t>,</w:t>
            </w:r>
            <w:r w:rsidRPr="00D95050">
              <w:rPr>
                <w:rFonts w:ascii="Times New Roman" w:hAnsi="Times New Roman" w:cs="Times New Roman"/>
                <w:iCs/>
                <w:sz w:val="24"/>
                <w:szCs w:val="24"/>
                <w:lang w:val="lt-LT"/>
              </w:rPr>
              <w:t xml:space="preserve"> įrodantys problemos egzistavimą?</w:t>
            </w:r>
          </w:p>
        </w:tc>
        <w:tc>
          <w:tcPr>
            <w:tcW w:w="850" w:type="dxa"/>
          </w:tcPr>
          <w:p w14:paraId="3B0997DE" w14:textId="0928119C" w:rsidR="00106EEC" w:rsidRPr="00D95050" w:rsidRDefault="00384EBD" w:rsidP="00106EEC">
            <w:pPr>
              <w:rPr>
                <w:sz w:val="18"/>
                <w:szCs w:val="18"/>
                <w:lang w:val="lt-LT"/>
              </w:rPr>
            </w:pPr>
            <w:sdt>
              <w:sdtPr>
                <w:rPr>
                  <w:sz w:val="18"/>
                  <w:szCs w:val="18"/>
                  <w:lang w:val="lt-LT"/>
                </w:rPr>
                <w:id w:val="1527523579"/>
                <w14:checkbox>
                  <w14:checked w14:val="1"/>
                  <w14:checkedState w14:val="2612" w14:font="MS Gothic"/>
                  <w14:uncheckedState w14:val="2610" w14:font="MS Gothic"/>
                </w14:checkbox>
              </w:sdtPr>
              <w:sdtEndPr/>
              <w:sdtContent>
                <w:r w:rsidR="004449C0"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68840A06" w14:textId="3280A1B6" w:rsidR="00106EEC" w:rsidRPr="00D95050" w:rsidRDefault="00384EBD" w:rsidP="00106EEC">
            <w:pPr>
              <w:spacing w:after="120"/>
              <w:rPr>
                <w:rFonts w:ascii="Times New Roman" w:hAnsi="Times New Roman" w:cs="Times New Roman"/>
                <w:iCs/>
                <w:sz w:val="24"/>
                <w:szCs w:val="24"/>
                <w:lang w:val="lt-LT"/>
              </w:rPr>
            </w:pPr>
            <w:sdt>
              <w:sdtPr>
                <w:rPr>
                  <w:sz w:val="18"/>
                  <w:szCs w:val="18"/>
                  <w:lang w:val="lt-LT"/>
                </w:rPr>
                <w:id w:val="2018733142"/>
                <w14:checkbox>
                  <w14:checked w14:val="0"/>
                  <w14:checkedState w14:val="2612" w14:font="MS Gothic"/>
                  <w14:uncheckedState w14:val="2610" w14:font="MS Gothic"/>
                </w14:checkbox>
              </w:sdtPr>
              <w:sdtEndPr/>
              <w:sdtContent>
                <w:r w:rsidR="001E7C18">
                  <w:rPr>
                    <w:rFonts w:ascii="MS Gothic" w:eastAsia="MS Gothic" w:hAnsi="MS Gothic" w:hint="eastAsia"/>
                    <w:sz w:val="18"/>
                    <w:szCs w:val="18"/>
                    <w:lang w:val="lt-LT"/>
                  </w:rPr>
                  <w:t>☐</w:t>
                </w:r>
              </w:sdtContent>
            </w:sdt>
            <w:r w:rsidR="00106EEC" w:rsidRPr="00D95050">
              <w:rPr>
                <w:sz w:val="18"/>
                <w:szCs w:val="18"/>
                <w:lang w:val="lt-LT"/>
              </w:rPr>
              <w:t xml:space="preserve"> Ne</w:t>
            </w:r>
          </w:p>
        </w:tc>
        <w:tc>
          <w:tcPr>
            <w:tcW w:w="5664" w:type="dxa"/>
          </w:tcPr>
          <w:p w14:paraId="6107BB2A" w14:textId="14D3B2CD" w:rsidR="00106EEC" w:rsidRPr="00D95050" w:rsidRDefault="00A7473B" w:rsidP="004449C0">
            <w:pPr>
              <w:spacing w:after="120"/>
              <w:jc w:val="both"/>
              <w:rPr>
                <w:rFonts w:ascii="Times New Roman" w:hAnsi="Times New Roman" w:cs="Times New Roman"/>
                <w:iCs/>
                <w:sz w:val="24"/>
                <w:szCs w:val="24"/>
                <w:lang w:val="lt-LT"/>
              </w:rPr>
            </w:pPr>
            <w:r w:rsidRPr="00D95050">
              <w:rPr>
                <w:rFonts w:ascii="Times New Roman" w:hAnsi="Times New Roman" w:cs="Times New Roman"/>
                <w:iCs/>
                <w:sz w:val="24"/>
                <w:szCs w:val="24"/>
                <w:lang w:val="lt-LT"/>
              </w:rPr>
              <w:t xml:space="preserve">Yra nurodytos priežastys, kurios parodo problemos susiformavimą, visgi pateikti argumentai išsamiai problemos neatskleidžia. </w:t>
            </w:r>
            <w:r>
              <w:rPr>
                <w:rFonts w:ascii="Times New Roman" w:hAnsi="Times New Roman" w:cs="Times New Roman"/>
                <w:iCs/>
                <w:sz w:val="24"/>
                <w:szCs w:val="24"/>
                <w:lang w:val="lt-LT"/>
              </w:rPr>
              <w:t>P</w:t>
            </w:r>
            <w:r w:rsidRPr="00D95050">
              <w:rPr>
                <w:rFonts w:ascii="Times New Roman" w:hAnsi="Times New Roman" w:cs="Times New Roman"/>
                <w:iCs/>
                <w:sz w:val="24"/>
                <w:szCs w:val="24"/>
                <w:lang w:val="lt-LT"/>
              </w:rPr>
              <w:t>roblemai aprašyti</w:t>
            </w:r>
            <w:r w:rsidRPr="00D95050">
              <w:rPr>
                <w:rFonts w:ascii="Times New Roman" w:hAnsi="Times New Roman" w:cs="Times New Roman"/>
                <w:iCs/>
                <w:sz w:val="24"/>
                <w:szCs w:val="24"/>
                <w:lang w:val="lt-LT"/>
              </w:rPr>
              <w:t xml:space="preserve"> </w:t>
            </w:r>
            <w:r>
              <w:rPr>
                <w:rFonts w:ascii="Times New Roman" w:hAnsi="Times New Roman" w:cs="Times New Roman"/>
                <w:iCs/>
                <w:sz w:val="24"/>
                <w:szCs w:val="24"/>
                <w:lang w:val="lt-LT"/>
              </w:rPr>
              <w:t xml:space="preserve">papildomai </w:t>
            </w:r>
            <w:r w:rsidRPr="00D95050">
              <w:rPr>
                <w:rFonts w:ascii="Times New Roman" w:hAnsi="Times New Roman" w:cs="Times New Roman"/>
                <w:iCs/>
                <w:sz w:val="24"/>
                <w:szCs w:val="24"/>
                <w:lang w:val="lt-LT"/>
              </w:rPr>
              <w:t>panaudoti apklausų duomenys.</w:t>
            </w:r>
          </w:p>
        </w:tc>
      </w:tr>
      <w:tr w:rsidR="00106EEC" w:rsidRPr="00D95050" w14:paraId="6D7D6BAE" w14:textId="77777777" w:rsidTr="007D742C">
        <w:trPr>
          <w:trHeight w:val="300"/>
        </w:trPr>
        <w:tc>
          <w:tcPr>
            <w:tcW w:w="2411" w:type="dxa"/>
            <w:vMerge/>
          </w:tcPr>
          <w:p w14:paraId="1B1FEC71" w14:textId="77777777" w:rsidR="00106EEC" w:rsidRPr="00D95050" w:rsidRDefault="00106EEC" w:rsidP="00106EEC">
            <w:pPr>
              <w:spacing w:after="120"/>
              <w:rPr>
                <w:rFonts w:ascii="Times New Roman" w:hAnsi="Times New Roman" w:cs="Times New Roman"/>
                <w:b/>
                <w:bCs/>
                <w:sz w:val="24"/>
                <w:szCs w:val="24"/>
                <w:lang w:val="lt-LT"/>
              </w:rPr>
            </w:pPr>
          </w:p>
        </w:tc>
        <w:tc>
          <w:tcPr>
            <w:tcW w:w="6379" w:type="dxa"/>
          </w:tcPr>
          <w:p w14:paraId="4FF1C809" w14:textId="3CC9C4FC" w:rsidR="00106EEC" w:rsidRPr="00D95050" w:rsidRDefault="00106EEC" w:rsidP="00106EEC">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t>2.</w:t>
            </w:r>
            <w:r w:rsidR="006B2358" w:rsidRPr="00D95050">
              <w:rPr>
                <w:rFonts w:ascii="Times New Roman" w:hAnsi="Times New Roman" w:cs="Times New Roman"/>
                <w:iCs/>
                <w:sz w:val="24"/>
                <w:szCs w:val="24"/>
                <w:lang w:val="lt-LT"/>
              </w:rPr>
              <w:t>2</w:t>
            </w:r>
            <w:r w:rsidRPr="00D95050">
              <w:rPr>
                <w:rFonts w:ascii="Times New Roman" w:hAnsi="Times New Roman" w:cs="Times New Roman"/>
                <w:iCs/>
                <w:sz w:val="24"/>
                <w:szCs w:val="24"/>
                <w:lang w:val="lt-LT"/>
              </w:rPr>
              <w:t>. Ar pateikti duomenys</w:t>
            </w:r>
            <w:r w:rsidR="000D6928">
              <w:rPr>
                <w:rFonts w:ascii="Times New Roman" w:hAnsi="Times New Roman" w:cs="Times New Roman"/>
                <w:iCs/>
                <w:sz w:val="24"/>
                <w:szCs w:val="24"/>
                <w:lang w:val="lt-LT"/>
              </w:rPr>
              <w:t>,</w:t>
            </w:r>
            <w:r w:rsidRPr="00D95050">
              <w:rPr>
                <w:rFonts w:ascii="Times New Roman" w:hAnsi="Times New Roman" w:cs="Times New Roman"/>
                <w:iCs/>
                <w:sz w:val="24"/>
                <w:szCs w:val="24"/>
                <w:lang w:val="lt-LT"/>
              </w:rPr>
              <w:t xml:space="preserve"> parodantys problemos mastą?</w:t>
            </w:r>
          </w:p>
        </w:tc>
        <w:tc>
          <w:tcPr>
            <w:tcW w:w="850" w:type="dxa"/>
          </w:tcPr>
          <w:p w14:paraId="2915DE90" w14:textId="46647DC3" w:rsidR="00106EEC" w:rsidRPr="00D95050" w:rsidRDefault="00384EBD" w:rsidP="00106EEC">
            <w:pPr>
              <w:rPr>
                <w:sz w:val="18"/>
                <w:szCs w:val="18"/>
                <w:lang w:val="lt-LT"/>
              </w:rPr>
            </w:pPr>
            <w:sdt>
              <w:sdtPr>
                <w:rPr>
                  <w:sz w:val="18"/>
                  <w:szCs w:val="18"/>
                  <w:lang w:val="lt-LT"/>
                </w:rPr>
                <w:id w:val="-635259738"/>
                <w14:checkbox>
                  <w14:checked w14:val="1"/>
                  <w14:checkedState w14:val="2612" w14:font="MS Gothic"/>
                  <w14:uncheckedState w14:val="2610" w14:font="MS Gothic"/>
                </w14:checkbox>
              </w:sdtPr>
              <w:sdtEndPr/>
              <w:sdtContent>
                <w:r w:rsidR="004449C0"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0993EFCB" w14:textId="4707F80E" w:rsidR="00106EEC" w:rsidRPr="00D95050" w:rsidRDefault="00384EBD" w:rsidP="00106EEC">
            <w:pPr>
              <w:spacing w:after="120"/>
              <w:rPr>
                <w:rFonts w:ascii="Times New Roman" w:hAnsi="Times New Roman" w:cs="Times New Roman"/>
                <w:iCs/>
                <w:sz w:val="24"/>
                <w:szCs w:val="24"/>
                <w:lang w:val="lt-LT"/>
              </w:rPr>
            </w:pPr>
            <w:sdt>
              <w:sdtPr>
                <w:rPr>
                  <w:sz w:val="18"/>
                  <w:szCs w:val="18"/>
                  <w:lang w:val="lt-LT"/>
                </w:rPr>
                <w:id w:val="1862311795"/>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0B62EF27" w14:textId="229F7134" w:rsidR="00106EEC" w:rsidRPr="00D95050" w:rsidRDefault="004449C0" w:rsidP="004449C0">
            <w:pPr>
              <w:spacing w:after="120"/>
              <w:jc w:val="both"/>
              <w:rPr>
                <w:rFonts w:ascii="Times New Roman" w:hAnsi="Times New Roman" w:cs="Times New Roman"/>
                <w:iCs/>
                <w:sz w:val="24"/>
                <w:szCs w:val="24"/>
                <w:highlight w:val="yellow"/>
                <w:lang w:val="lt-LT"/>
              </w:rPr>
            </w:pPr>
            <w:r w:rsidRPr="00D95050">
              <w:rPr>
                <w:rFonts w:ascii="Times New Roman" w:hAnsi="Times New Roman" w:cs="Times New Roman"/>
                <w:iCs/>
                <w:sz w:val="24"/>
                <w:szCs w:val="24"/>
                <w:lang w:val="lt-LT"/>
              </w:rPr>
              <w:t xml:space="preserve">Pateikti </w:t>
            </w:r>
            <w:r w:rsidR="00596AED" w:rsidRPr="00D95050">
              <w:rPr>
                <w:rFonts w:ascii="Times New Roman" w:hAnsi="Times New Roman" w:cs="Times New Roman"/>
                <w:iCs/>
                <w:sz w:val="24"/>
                <w:szCs w:val="24"/>
                <w:lang w:val="lt-LT"/>
              </w:rPr>
              <w:t xml:space="preserve">apklausų </w:t>
            </w:r>
            <w:r w:rsidRPr="00D95050">
              <w:rPr>
                <w:rFonts w:ascii="Times New Roman" w:hAnsi="Times New Roman" w:cs="Times New Roman"/>
                <w:iCs/>
                <w:sz w:val="24"/>
                <w:szCs w:val="24"/>
                <w:lang w:val="lt-LT"/>
              </w:rPr>
              <w:t>duomenys</w:t>
            </w:r>
            <w:r w:rsidR="001E7C18">
              <w:rPr>
                <w:rFonts w:ascii="Times New Roman" w:hAnsi="Times New Roman" w:cs="Times New Roman"/>
                <w:iCs/>
                <w:sz w:val="24"/>
                <w:szCs w:val="24"/>
                <w:lang w:val="lt-LT"/>
              </w:rPr>
              <w:t xml:space="preserve"> tik</w:t>
            </w:r>
            <w:r w:rsidR="00596AED" w:rsidRPr="00D95050">
              <w:rPr>
                <w:rFonts w:ascii="Times New Roman" w:hAnsi="Times New Roman" w:cs="Times New Roman"/>
                <w:iCs/>
                <w:sz w:val="24"/>
                <w:szCs w:val="24"/>
                <w:lang w:val="lt-LT"/>
              </w:rPr>
              <w:t xml:space="preserve"> iš dalies</w:t>
            </w:r>
            <w:r w:rsidRPr="00D95050">
              <w:rPr>
                <w:rFonts w:ascii="Times New Roman" w:hAnsi="Times New Roman" w:cs="Times New Roman"/>
                <w:iCs/>
                <w:sz w:val="24"/>
                <w:szCs w:val="24"/>
                <w:lang w:val="lt-LT"/>
              </w:rPr>
              <w:t xml:space="preserve"> </w:t>
            </w:r>
            <w:r w:rsidR="000D6928">
              <w:rPr>
                <w:rFonts w:ascii="Times New Roman" w:hAnsi="Times New Roman" w:cs="Times New Roman"/>
                <w:iCs/>
                <w:sz w:val="24"/>
                <w:szCs w:val="24"/>
                <w:lang w:val="lt-LT"/>
              </w:rPr>
              <w:t>pa</w:t>
            </w:r>
            <w:r w:rsidRPr="00D95050">
              <w:rPr>
                <w:rFonts w:ascii="Times New Roman" w:hAnsi="Times New Roman" w:cs="Times New Roman"/>
                <w:iCs/>
                <w:sz w:val="24"/>
                <w:szCs w:val="24"/>
                <w:lang w:val="lt-LT"/>
              </w:rPr>
              <w:t>rodo</w:t>
            </w:r>
            <w:r w:rsidR="00596AED" w:rsidRPr="00D95050">
              <w:rPr>
                <w:rFonts w:ascii="Times New Roman" w:hAnsi="Times New Roman" w:cs="Times New Roman"/>
                <w:iCs/>
                <w:sz w:val="24"/>
                <w:szCs w:val="24"/>
                <w:lang w:val="lt-LT"/>
              </w:rPr>
              <w:t xml:space="preserve"> </w:t>
            </w:r>
            <w:r w:rsidRPr="00D95050">
              <w:rPr>
                <w:rFonts w:ascii="Times New Roman" w:hAnsi="Times New Roman" w:cs="Times New Roman"/>
                <w:iCs/>
                <w:sz w:val="24"/>
                <w:szCs w:val="24"/>
                <w:lang w:val="lt-LT"/>
              </w:rPr>
              <w:t xml:space="preserve"> problem</w:t>
            </w:r>
            <w:r w:rsidR="001E7C18">
              <w:rPr>
                <w:rFonts w:ascii="Times New Roman" w:hAnsi="Times New Roman" w:cs="Times New Roman"/>
                <w:iCs/>
                <w:sz w:val="24"/>
                <w:szCs w:val="24"/>
                <w:lang w:val="lt-LT"/>
              </w:rPr>
              <w:t>os</w:t>
            </w:r>
            <w:r w:rsidRPr="00D95050">
              <w:rPr>
                <w:rFonts w:ascii="Times New Roman" w:hAnsi="Times New Roman" w:cs="Times New Roman"/>
                <w:iCs/>
                <w:sz w:val="24"/>
                <w:szCs w:val="24"/>
                <w:lang w:val="lt-LT"/>
              </w:rPr>
              <w:t xml:space="preserve">  mastą.</w:t>
            </w:r>
          </w:p>
        </w:tc>
      </w:tr>
      <w:tr w:rsidR="00106EEC" w:rsidRPr="00D95050" w14:paraId="0F6930F2" w14:textId="77777777" w:rsidTr="00CF7647">
        <w:trPr>
          <w:trHeight w:val="552"/>
        </w:trPr>
        <w:tc>
          <w:tcPr>
            <w:tcW w:w="2411" w:type="dxa"/>
            <w:vMerge/>
          </w:tcPr>
          <w:p w14:paraId="330B313D" w14:textId="77777777" w:rsidR="00106EEC" w:rsidRPr="00D95050" w:rsidRDefault="00106EEC" w:rsidP="00106EEC">
            <w:pPr>
              <w:spacing w:after="120"/>
              <w:rPr>
                <w:rFonts w:ascii="Times New Roman" w:hAnsi="Times New Roman" w:cs="Times New Roman"/>
                <w:b/>
                <w:bCs/>
                <w:sz w:val="24"/>
                <w:szCs w:val="24"/>
                <w:lang w:val="lt-LT"/>
              </w:rPr>
            </w:pPr>
          </w:p>
        </w:tc>
        <w:tc>
          <w:tcPr>
            <w:tcW w:w="6379" w:type="dxa"/>
          </w:tcPr>
          <w:p w14:paraId="4F6CBE8F" w14:textId="5ECB8D35" w:rsidR="00106EEC" w:rsidRPr="00D95050" w:rsidRDefault="00106EEC" w:rsidP="00106EEC">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t>2.</w:t>
            </w:r>
            <w:r w:rsidR="006B2358" w:rsidRPr="00D95050">
              <w:rPr>
                <w:rFonts w:ascii="Times New Roman" w:hAnsi="Times New Roman" w:cs="Times New Roman"/>
                <w:iCs/>
                <w:sz w:val="24"/>
                <w:szCs w:val="24"/>
                <w:lang w:val="lt-LT"/>
              </w:rPr>
              <w:t>3</w:t>
            </w:r>
            <w:r w:rsidRPr="00D95050">
              <w:rPr>
                <w:rFonts w:ascii="Times New Roman" w:hAnsi="Times New Roman" w:cs="Times New Roman"/>
                <w:iCs/>
                <w:sz w:val="24"/>
                <w:szCs w:val="24"/>
                <w:lang w:val="lt-LT"/>
              </w:rPr>
              <w:t>. Ar nurodytos problemos vystymosi tendencijos?</w:t>
            </w:r>
          </w:p>
        </w:tc>
        <w:tc>
          <w:tcPr>
            <w:tcW w:w="850" w:type="dxa"/>
          </w:tcPr>
          <w:p w14:paraId="3F8700CC" w14:textId="77777777" w:rsidR="00106EEC" w:rsidRPr="00D95050" w:rsidRDefault="00384EBD" w:rsidP="00106EEC">
            <w:pPr>
              <w:rPr>
                <w:sz w:val="18"/>
                <w:szCs w:val="18"/>
                <w:lang w:val="lt-LT"/>
              </w:rPr>
            </w:pPr>
            <w:sdt>
              <w:sdtPr>
                <w:rPr>
                  <w:sz w:val="18"/>
                  <w:szCs w:val="18"/>
                  <w:lang w:val="lt-LT"/>
                </w:rPr>
                <w:id w:val="753021714"/>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19D76625" w14:textId="6EC0C599" w:rsidR="00106EEC" w:rsidRPr="00D95050" w:rsidRDefault="00384EBD" w:rsidP="00106EEC">
            <w:pPr>
              <w:rPr>
                <w:sz w:val="18"/>
                <w:szCs w:val="18"/>
                <w:lang w:val="lt-LT"/>
              </w:rPr>
            </w:pPr>
            <w:sdt>
              <w:sdtPr>
                <w:rPr>
                  <w:sz w:val="18"/>
                  <w:szCs w:val="18"/>
                  <w:lang w:val="lt-LT"/>
                </w:rPr>
                <w:id w:val="2109696242"/>
                <w14:checkbox>
                  <w14:checked w14:val="1"/>
                  <w14:checkedState w14:val="2612" w14:font="MS Gothic"/>
                  <w14:uncheckedState w14:val="2610" w14:font="MS Gothic"/>
                </w14:checkbox>
              </w:sdtPr>
              <w:sdtEndPr/>
              <w:sdtContent>
                <w:r w:rsidR="004449C0"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77764605" w14:textId="61B4A426" w:rsidR="00106EEC" w:rsidRPr="00D95050" w:rsidRDefault="008C10E3" w:rsidP="004449C0">
            <w:pPr>
              <w:spacing w:after="120"/>
              <w:jc w:val="both"/>
              <w:rPr>
                <w:rFonts w:ascii="Times New Roman" w:hAnsi="Times New Roman" w:cs="Times New Roman"/>
                <w:i/>
                <w:sz w:val="24"/>
                <w:szCs w:val="24"/>
                <w:highlight w:val="yellow"/>
                <w:lang w:val="lt-LT"/>
              </w:rPr>
            </w:pPr>
            <w:r w:rsidRPr="00D95050">
              <w:rPr>
                <w:rFonts w:ascii="Times New Roman" w:hAnsi="Times New Roman" w:cs="Times New Roman"/>
                <w:sz w:val="24"/>
                <w:szCs w:val="24"/>
                <w:lang w:val="lt-LT"/>
              </w:rPr>
              <w:t>P</w:t>
            </w:r>
            <w:r w:rsidR="004449C0" w:rsidRPr="00D95050">
              <w:rPr>
                <w:rFonts w:ascii="Times New Roman" w:hAnsi="Times New Roman" w:cs="Times New Roman"/>
                <w:sz w:val="24"/>
                <w:szCs w:val="24"/>
                <w:lang w:val="lt-LT"/>
              </w:rPr>
              <w:t xml:space="preserve">roblemos vystymosi tendencijos nėra nurodytos. </w:t>
            </w:r>
          </w:p>
        </w:tc>
      </w:tr>
      <w:tr w:rsidR="00106EEC" w:rsidRPr="00D95050" w14:paraId="0D174171" w14:textId="77777777" w:rsidTr="007D742C">
        <w:trPr>
          <w:trHeight w:val="300"/>
        </w:trPr>
        <w:tc>
          <w:tcPr>
            <w:tcW w:w="2411" w:type="dxa"/>
            <w:vMerge/>
          </w:tcPr>
          <w:p w14:paraId="7F98DB1B" w14:textId="77777777" w:rsidR="00106EEC" w:rsidRPr="00D95050" w:rsidRDefault="00106EEC" w:rsidP="00106EEC">
            <w:pPr>
              <w:spacing w:after="120"/>
              <w:rPr>
                <w:rFonts w:ascii="Times New Roman" w:hAnsi="Times New Roman" w:cs="Times New Roman"/>
                <w:b/>
                <w:bCs/>
                <w:sz w:val="24"/>
                <w:szCs w:val="24"/>
                <w:lang w:val="lt-LT"/>
              </w:rPr>
            </w:pPr>
          </w:p>
        </w:tc>
        <w:tc>
          <w:tcPr>
            <w:tcW w:w="6379" w:type="dxa"/>
          </w:tcPr>
          <w:p w14:paraId="676E802D" w14:textId="73FAACBA" w:rsidR="00106EEC" w:rsidRPr="00D95050" w:rsidRDefault="00106EEC" w:rsidP="00106EEC">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t>2.</w:t>
            </w:r>
            <w:r w:rsidR="006B2358" w:rsidRPr="00D95050">
              <w:rPr>
                <w:rFonts w:ascii="Times New Roman" w:hAnsi="Times New Roman" w:cs="Times New Roman"/>
                <w:iCs/>
                <w:sz w:val="24"/>
                <w:szCs w:val="24"/>
                <w:lang w:val="lt-LT"/>
              </w:rPr>
              <w:t>4</w:t>
            </w:r>
            <w:r w:rsidRPr="00D95050">
              <w:rPr>
                <w:rFonts w:ascii="Times New Roman" w:hAnsi="Times New Roman" w:cs="Times New Roman"/>
                <w:iCs/>
                <w:sz w:val="24"/>
                <w:szCs w:val="24"/>
                <w:lang w:val="lt-LT"/>
              </w:rPr>
              <w:t>. Ar nurodyti problemos atsiradimą  lėmę veiksniai ir aplinkybės?</w:t>
            </w:r>
          </w:p>
        </w:tc>
        <w:tc>
          <w:tcPr>
            <w:tcW w:w="850" w:type="dxa"/>
          </w:tcPr>
          <w:p w14:paraId="1A593F33" w14:textId="0C7FAA39" w:rsidR="00106EEC" w:rsidRPr="00D95050" w:rsidRDefault="00384EBD" w:rsidP="00106EEC">
            <w:pPr>
              <w:rPr>
                <w:sz w:val="18"/>
                <w:szCs w:val="18"/>
                <w:lang w:val="lt-LT"/>
              </w:rPr>
            </w:pPr>
            <w:sdt>
              <w:sdtPr>
                <w:rPr>
                  <w:sz w:val="18"/>
                  <w:szCs w:val="18"/>
                  <w:lang w:val="lt-LT"/>
                </w:rPr>
                <w:id w:val="797420033"/>
                <w14:checkbox>
                  <w14:checked w14:val="1"/>
                  <w14:checkedState w14:val="2612" w14:font="MS Gothic"/>
                  <w14:uncheckedState w14:val="2610" w14:font="MS Gothic"/>
                </w14:checkbox>
              </w:sdtPr>
              <w:sdtEndPr/>
              <w:sdtContent>
                <w:r w:rsidR="004449C0"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1538387C" w14:textId="6CDA3621" w:rsidR="00106EEC" w:rsidRPr="00D95050" w:rsidRDefault="00384EBD" w:rsidP="00106EEC">
            <w:pPr>
              <w:spacing w:after="120"/>
              <w:rPr>
                <w:rFonts w:ascii="Times New Roman" w:hAnsi="Times New Roman" w:cs="Times New Roman"/>
                <w:iCs/>
                <w:sz w:val="24"/>
                <w:szCs w:val="24"/>
                <w:lang w:val="lt-LT"/>
              </w:rPr>
            </w:pPr>
            <w:sdt>
              <w:sdtPr>
                <w:rPr>
                  <w:sz w:val="18"/>
                  <w:szCs w:val="18"/>
                  <w:lang w:val="lt-LT"/>
                </w:rPr>
                <w:id w:val="1222562201"/>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28DBA35F" w14:textId="7C7C9EC9" w:rsidR="00106EEC" w:rsidRPr="00D95050" w:rsidRDefault="004449C0" w:rsidP="004449C0">
            <w:pPr>
              <w:spacing w:after="120"/>
              <w:jc w:val="both"/>
              <w:rPr>
                <w:rFonts w:ascii="Times New Roman" w:hAnsi="Times New Roman" w:cs="Times New Roman"/>
                <w:i/>
                <w:sz w:val="24"/>
                <w:szCs w:val="24"/>
                <w:highlight w:val="yellow"/>
                <w:lang w:val="lt-LT"/>
              </w:rPr>
            </w:pPr>
            <w:r w:rsidRPr="00D95050">
              <w:rPr>
                <w:rFonts w:ascii="Times New Roman" w:hAnsi="Times New Roman" w:cs="Times New Roman"/>
                <w:sz w:val="24"/>
                <w:szCs w:val="24"/>
                <w:lang w:val="lt-LT"/>
              </w:rPr>
              <w:t>Nurodytos priežastys, kurios lemia įvardint</w:t>
            </w:r>
            <w:r w:rsidR="00596AED" w:rsidRPr="00D95050">
              <w:rPr>
                <w:rFonts w:ascii="Times New Roman" w:hAnsi="Times New Roman" w:cs="Times New Roman"/>
                <w:sz w:val="24"/>
                <w:szCs w:val="24"/>
                <w:lang w:val="lt-LT"/>
              </w:rPr>
              <w:t>os</w:t>
            </w:r>
            <w:r w:rsidRPr="00D95050">
              <w:rPr>
                <w:rFonts w:ascii="Times New Roman" w:hAnsi="Times New Roman" w:cs="Times New Roman"/>
                <w:sz w:val="24"/>
                <w:szCs w:val="24"/>
                <w:lang w:val="lt-LT"/>
              </w:rPr>
              <w:t xml:space="preserve"> problem</w:t>
            </w:r>
            <w:r w:rsidR="00596AED" w:rsidRPr="00D95050">
              <w:rPr>
                <w:rFonts w:ascii="Times New Roman" w:hAnsi="Times New Roman" w:cs="Times New Roman"/>
                <w:sz w:val="24"/>
                <w:szCs w:val="24"/>
                <w:lang w:val="lt-LT"/>
              </w:rPr>
              <w:t>os</w:t>
            </w:r>
            <w:r w:rsidRPr="00D95050">
              <w:rPr>
                <w:rFonts w:ascii="Times New Roman" w:hAnsi="Times New Roman" w:cs="Times New Roman"/>
                <w:sz w:val="24"/>
                <w:szCs w:val="24"/>
                <w:lang w:val="lt-LT"/>
              </w:rPr>
              <w:t xml:space="preserve"> atsiradimą.</w:t>
            </w:r>
          </w:p>
        </w:tc>
      </w:tr>
      <w:tr w:rsidR="00106EEC" w:rsidRPr="00D95050" w14:paraId="29019D7E" w14:textId="00A4178C" w:rsidTr="007D742C">
        <w:trPr>
          <w:trHeight w:val="473"/>
        </w:trPr>
        <w:tc>
          <w:tcPr>
            <w:tcW w:w="2411" w:type="dxa"/>
            <w:vMerge w:val="restart"/>
          </w:tcPr>
          <w:p w14:paraId="770EF0A6" w14:textId="201A9564" w:rsidR="00106EEC" w:rsidRPr="00D95050" w:rsidRDefault="00106EEC" w:rsidP="00106EEC">
            <w:pPr>
              <w:pStyle w:val="Sraopastraipa"/>
              <w:numPr>
                <w:ilvl w:val="0"/>
                <w:numId w:val="15"/>
              </w:numPr>
              <w:spacing w:after="120"/>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Rezultatas, kurio tikimasi priėmus teisės aktą</w:t>
            </w:r>
          </w:p>
        </w:tc>
        <w:tc>
          <w:tcPr>
            <w:tcW w:w="6379" w:type="dxa"/>
          </w:tcPr>
          <w:p w14:paraId="28C4D04B" w14:textId="51DE4C14" w:rsidR="00106EEC" w:rsidRPr="00D95050" w:rsidRDefault="00106EEC" w:rsidP="00106EEC">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t>3.1. Ar nurodytas konkretus laukiamas pokytis, kurio tikimasi įgyvendinus teisės aktą?</w:t>
            </w:r>
          </w:p>
        </w:tc>
        <w:tc>
          <w:tcPr>
            <w:tcW w:w="850" w:type="dxa"/>
          </w:tcPr>
          <w:p w14:paraId="079E3020" w14:textId="5F9EB476" w:rsidR="00106EEC" w:rsidRPr="00D95050" w:rsidRDefault="00384EBD" w:rsidP="00106EEC">
            <w:pPr>
              <w:rPr>
                <w:sz w:val="18"/>
                <w:szCs w:val="18"/>
                <w:lang w:val="lt-LT"/>
              </w:rPr>
            </w:pPr>
            <w:sdt>
              <w:sdtPr>
                <w:rPr>
                  <w:sz w:val="18"/>
                  <w:szCs w:val="18"/>
                  <w:lang w:val="lt-LT"/>
                </w:rPr>
                <w:id w:val="-1166556934"/>
                <w14:checkbox>
                  <w14:checked w14:val="1"/>
                  <w14:checkedState w14:val="2612" w14:font="MS Gothic"/>
                  <w14:uncheckedState w14:val="2610" w14:font="MS Gothic"/>
                </w14:checkbox>
              </w:sdtPr>
              <w:sdtEndPr/>
              <w:sdtContent>
                <w:r w:rsidR="007D0496"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7FDB6EF6" w14:textId="5AA8F458" w:rsidR="00106EEC" w:rsidRPr="00D95050" w:rsidRDefault="00384EBD" w:rsidP="00106EEC">
            <w:pPr>
              <w:spacing w:after="120"/>
              <w:rPr>
                <w:rFonts w:ascii="Times New Roman" w:hAnsi="Times New Roman" w:cs="Times New Roman"/>
                <w:iCs/>
                <w:sz w:val="24"/>
                <w:szCs w:val="24"/>
                <w:lang w:val="lt-LT"/>
              </w:rPr>
            </w:pPr>
            <w:sdt>
              <w:sdtPr>
                <w:rPr>
                  <w:sz w:val="18"/>
                  <w:szCs w:val="18"/>
                  <w:lang w:val="lt-LT"/>
                </w:rPr>
                <w:id w:val="-1633944055"/>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32280ECE" w14:textId="7C530692" w:rsidR="00106EEC" w:rsidRPr="00D95050" w:rsidRDefault="001E7C18" w:rsidP="00A7473B">
            <w:pPr>
              <w:spacing w:after="120"/>
              <w:jc w:val="both"/>
              <w:rPr>
                <w:rFonts w:ascii="Times New Roman" w:hAnsi="Times New Roman" w:cs="Times New Roman"/>
                <w:i/>
                <w:sz w:val="24"/>
                <w:szCs w:val="24"/>
                <w:lang w:val="lt-LT"/>
              </w:rPr>
            </w:pPr>
            <w:r>
              <w:rPr>
                <w:rFonts w:ascii="Times New Roman" w:hAnsi="Times New Roman" w:cs="Times New Roman"/>
                <w:sz w:val="24"/>
                <w:szCs w:val="24"/>
                <w:lang w:val="lt-LT"/>
              </w:rPr>
              <w:t>Į</w:t>
            </w:r>
            <w:r w:rsidR="007D0496" w:rsidRPr="00D95050">
              <w:rPr>
                <w:rFonts w:ascii="Times New Roman" w:hAnsi="Times New Roman" w:cs="Times New Roman"/>
                <w:sz w:val="24"/>
                <w:szCs w:val="24"/>
                <w:lang w:val="lt-LT"/>
              </w:rPr>
              <w:t xml:space="preserve">vardinti </w:t>
            </w:r>
            <w:r>
              <w:rPr>
                <w:rFonts w:ascii="Times New Roman" w:hAnsi="Times New Roman" w:cs="Times New Roman"/>
                <w:sz w:val="24"/>
                <w:szCs w:val="24"/>
                <w:lang w:val="lt-LT"/>
              </w:rPr>
              <w:t xml:space="preserve">pokyčiai, kurie turėtų atsirasti </w:t>
            </w:r>
            <w:r w:rsidR="000D6928" w:rsidRPr="00D95050">
              <w:rPr>
                <w:rFonts w:ascii="Times New Roman" w:hAnsi="Times New Roman" w:cs="Times New Roman"/>
                <w:sz w:val="24"/>
                <w:szCs w:val="24"/>
                <w:lang w:val="lt-LT"/>
              </w:rPr>
              <w:t>priėmus teisės aktą</w:t>
            </w:r>
            <w:r>
              <w:rPr>
                <w:rFonts w:ascii="Times New Roman" w:hAnsi="Times New Roman" w:cs="Times New Roman"/>
                <w:sz w:val="24"/>
                <w:szCs w:val="24"/>
                <w:lang w:val="lt-LT"/>
              </w:rPr>
              <w:t>.</w:t>
            </w:r>
            <w:r w:rsidR="000D6928" w:rsidRPr="00D95050">
              <w:rPr>
                <w:rFonts w:ascii="Times New Roman" w:hAnsi="Times New Roman" w:cs="Times New Roman"/>
                <w:sz w:val="24"/>
                <w:szCs w:val="24"/>
                <w:lang w:val="lt-LT"/>
              </w:rPr>
              <w:t xml:space="preserve"> </w:t>
            </w:r>
            <w:r w:rsidR="00452E91">
              <w:rPr>
                <w:rFonts w:ascii="Times New Roman" w:hAnsi="Times New Roman" w:cs="Times New Roman"/>
                <w:sz w:val="24"/>
                <w:szCs w:val="24"/>
                <w:lang w:val="lt-LT"/>
              </w:rPr>
              <w:t xml:space="preserve"> Visgi</w:t>
            </w:r>
            <w:r w:rsidR="0080369E">
              <w:rPr>
                <w:rFonts w:ascii="Times New Roman" w:hAnsi="Times New Roman" w:cs="Times New Roman"/>
                <w:sz w:val="24"/>
                <w:szCs w:val="24"/>
                <w:lang w:val="lt-LT"/>
              </w:rPr>
              <w:t>,</w:t>
            </w:r>
            <w:r w:rsidR="00452E91">
              <w:rPr>
                <w:rFonts w:ascii="Times New Roman" w:hAnsi="Times New Roman" w:cs="Times New Roman"/>
                <w:sz w:val="24"/>
                <w:szCs w:val="24"/>
                <w:lang w:val="lt-LT"/>
              </w:rPr>
              <w:t xml:space="preserve"> </w:t>
            </w:r>
            <w:r w:rsidR="00741C3F">
              <w:rPr>
                <w:rFonts w:ascii="Times New Roman" w:hAnsi="Times New Roman" w:cs="Times New Roman"/>
                <w:sz w:val="24"/>
                <w:szCs w:val="24"/>
                <w:lang w:val="lt-LT"/>
              </w:rPr>
              <w:t xml:space="preserve">kai kurie iš </w:t>
            </w:r>
            <w:r w:rsidR="0080369E">
              <w:rPr>
                <w:rFonts w:ascii="Times New Roman" w:hAnsi="Times New Roman" w:cs="Times New Roman"/>
                <w:sz w:val="24"/>
                <w:szCs w:val="24"/>
                <w:lang w:val="lt-LT"/>
              </w:rPr>
              <w:t>jų</w:t>
            </w:r>
            <w:r w:rsidR="000316FA">
              <w:rPr>
                <w:rFonts w:ascii="Times New Roman" w:hAnsi="Times New Roman" w:cs="Times New Roman"/>
                <w:sz w:val="24"/>
                <w:szCs w:val="24"/>
                <w:lang w:val="lt-LT"/>
              </w:rPr>
              <w:t xml:space="preserve"> vertintini kaip ne iki galo pagrįstos prielaidos, kurios dar turės būti patikrintos praktikoje. </w:t>
            </w:r>
          </w:p>
        </w:tc>
      </w:tr>
      <w:tr w:rsidR="00106EEC" w:rsidRPr="00D95050" w14:paraId="028BE42F" w14:textId="77777777" w:rsidTr="007D742C">
        <w:trPr>
          <w:trHeight w:val="472"/>
        </w:trPr>
        <w:tc>
          <w:tcPr>
            <w:tcW w:w="2411" w:type="dxa"/>
            <w:vMerge/>
          </w:tcPr>
          <w:p w14:paraId="0BB9AE6B" w14:textId="77777777" w:rsidR="00106EEC" w:rsidRPr="00D95050" w:rsidRDefault="00106EEC" w:rsidP="00106EEC">
            <w:pPr>
              <w:spacing w:after="120"/>
              <w:rPr>
                <w:rFonts w:ascii="Times New Roman" w:hAnsi="Times New Roman" w:cs="Times New Roman"/>
                <w:b/>
                <w:bCs/>
                <w:sz w:val="24"/>
                <w:szCs w:val="24"/>
                <w:lang w:val="lt-LT"/>
              </w:rPr>
            </w:pPr>
          </w:p>
        </w:tc>
        <w:tc>
          <w:tcPr>
            <w:tcW w:w="6379" w:type="dxa"/>
          </w:tcPr>
          <w:p w14:paraId="52A6F7EB" w14:textId="1AB7741A" w:rsidR="00106EEC" w:rsidRPr="00D95050" w:rsidRDefault="00106EEC" w:rsidP="00106EEC">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t xml:space="preserve">3.2. Ar siekiamas pokytis, jeigu galima, išreikštas kiekybiškai (nurodyti siekiamo rezultato rodikliai)? </w:t>
            </w:r>
          </w:p>
        </w:tc>
        <w:tc>
          <w:tcPr>
            <w:tcW w:w="850" w:type="dxa"/>
          </w:tcPr>
          <w:p w14:paraId="7FD8480F" w14:textId="2C77AC64" w:rsidR="00106EEC" w:rsidRPr="00D95050" w:rsidRDefault="00384EBD" w:rsidP="00106EEC">
            <w:pPr>
              <w:rPr>
                <w:sz w:val="18"/>
                <w:szCs w:val="18"/>
                <w:lang w:val="lt-LT"/>
              </w:rPr>
            </w:pPr>
            <w:sdt>
              <w:sdtPr>
                <w:rPr>
                  <w:sz w:val="18"/>
                  <w:szCs w:val="18"/>
                  <w:lang w:val="lt-LT"/>
                </w:rPr>
                <w:id w:val="1254401288"/>
                <w14:checkbox>
                  <w14:checked w14:val="0"/>
                  <w14:checkedState w14:val="2612" w14:font="MS Gothic"/>
                  <w14:uncheckedState w14:val="2610" w14:font="MS Gothic"/>
                </w14:checkbox>
              </w:sdtPr>
              <w:sdtEndPr/>
              <w:sdtContent>
                <w:r w:rsidR="00596AED"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6A81CCF5" w14:textId="02D61040" w:rsidR="00106EEC" w:rsidRPr="00D95050" w:rsidRDefault="00384EBD" w:rsidP="00106EEC">
            <w:pPr>
              <w:spacing w:after="120"/>
              <w:rPr>
                <w:rFonts w:ascii="Times New Roman" w:hAnsi="Times New Roman" w:cs="Times New Roman"/>
                <w:iCs/>
                <w:sz w:val="24"/>
                <w:szCs w:val="24"/>
                <w:lang w:val="lt-LT"/>
              </w:rPr>
            </w:pPr>
            <w:sdt>
              <w:sdtPr>
                <w:rPr>
                  <w:sz w:val="18"/>
                  <w:szCs w:val="18"/>
                  <w:lang w:val="lt-LT"/>
                </w:rPr>
                <w:id w:val="2079632705"/>
                <w14:checkbox>
                  <w14:checked w14:val="1"/>
                  <w14:checkedState w14:val="2612" w14:font="MS Gothic"/>
                  <w14:uncheckedState w14:val="2610" w14:font="MS Gothic"/>
                </w14:checkbox>
              </w:sdtPr>
              <w:sdtEndPr/>
              <w:sdtContent>
                <w:r w:rsidR="00596AED"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10A0C400" w14:textId="2262F24A" w:rsidR="00106EEC" w:rsidRPr="00D95050" w:rsidRDefault="007D0496" w:rsidP="007D0496">
            <w:pPr>
              <w:spacing w:after="120"/>
              <w:jc w:val="both"/>
              <w:rPr>
                <w:rFonts w:ascii="Times New Roman" w:hAnsi="Times New Roman" w:cs="Times New Roman"/>
                <w:i/>
                <w:sz w:val="24"/>
                <w:szCs w:val="24"/>
                <w:highlight w:val="yellow"/>
                <w:lang w:val="lt-LT"/>
              </w:rPr>
            </w:pPr>
            <w:r w:rsidRPr="00D95050">
              <w:rPr>
                <w:rFonts w:ascii="Times New Roman" w:hAnsi="Times New Roman" w:cs="Times New Roman"/>
                <w:sz w:val="24"/>
                <w:szCs w:val="24"/>
                <w:lang w:val="lt-LT"/>
              </w:rPr>
              <w:t xml:space="preserve">Siekiamas pokytis </w:t>
            </w:r>
            <w:r w:rsidR="00596AED" w:rsidRPr="00D95050">
              <w:rPr>
                <w:rFonts w:ascii="Times New Roman" w:hAnsi="Times New Roman" w:cs="Times New Roman"/>
                <w:sz w:val="24"/>
                <w:szCs w:val="24"/>
                <w:lang w:val="lt-LT"/>
              </w:rPr>
              <w:t>nėra</w:t>
            </w:r>
            <w:r w:rsidRPr="00D95050">
              <w:rPr>
                <w:rFonts w:ascii="Times New Roman" w:hAnsi="Times New Roman" w:cs="Times New Roman"/>
                <w:sz w:val="24"/>
                <w:szCs w:val="24"/>
                <w:lang w:val="lt-LT"/>
              </w:rPr>
              <w:t xml:space="preserve"> išreikštas kiekybiškai</w:t>
            </w:r>
            <w:r w:rsidR="00596AED" w:rsidRPr="00D95050">
              <w:rPr>
                <w:rFonts w:ascii="Times New Roman" w:hAnsi="Times New Roman" w:cs="Times New Roman"/>
                <w:sz w:val="24"/>
                <w:szCs w:val="24"/>
                <w:lang w:val="lt-LT"/>
              </w:rPr>
              <w:t xml:space="preserve">; nėra nurodytas </w:t>
            </w:r>
            <w:r w:rsidRPr="00D95050">
              <w:rPr>
                <w:rFonts w:ascii="Times New Roman" w:hAnsi="Times New Roman" w:cs="Times New Roman"/>
                <w:sz w:val="24"/>
                <w:szCs w:val="24"/>
                <w:lang w:val="lt-LT"/>
              </w:rPr>
              <w:t>konkret</w:t>
            </w:r>
            <w:r w:rsidR="00596AED" w:rsidRPr="00D95050">
              <w:rPr>
                <w:rFonts w:ascii="Times New Roman" w:hAnsi="Times New Roman" w:cs="Times New Roman"/>
                <w:sz w:val="24"/>
                <w:szCs w:val="24"/>
                <w:lang w:val="lt-LT"/>
              </w:rPr>
              <w:t>aus</w:t>
            </w:r>
            <w:r w:rsidRPr="00D95050">
              <w:rPr>
                <w:rFonts w:ascii="Times New Roman" w:hAnsi="Times New Roman" w:cs="Times New Roman"/>
                <w:sz w:val="24"/>
                <w:szCs w:val="24"/>
                <w:lang w:val="lt-LT"/>
              </w:rPr>
              <w:t xml:space="preserve"> </w:t>
            </w:r>
            <w:r w:rsidR="00596AED" w:rsidRPr="00D95050">
              <w:rPr>
                <w:rFonts w:ascii="Times New Roman" w:hAnsi="Times New Roman" w:cs="Times New Roman"/>
                <w:sz w:val="24"/>
                <w:szCs w:val="24"/>
                <w:lang w:val="lt-LT"/>
              </w:rPr>
              <w:t>siekio/rezultato</w:t>
            </w:r>
            <w:r w:rsidRPr="00D95050">
              <w:rPr>
                <w:rFonts w:ascii="Times New Roman" w:hAnsi="Times New Roman" w:cs="Times New Roman"/>
                <w:sz w:val="24"/>
                <w:szCs w:val="24"/>
                <w:lang w:val="lt-LT"/>
              </w:rPr>
              <w:t xml:space="preserve"> įgyvendinimo termin</w:t>
            </w:r>
            <w:r w:rsidR="00596AED" w:rsidRPr="00D95050">
              <w:rPr>
                <w:rFonts w:ascii="Times New Roman" w:hAnsi="Times New Roman" w:cs="Times New Roman"/>
                <w:sz w:val="24"/>
                <w:szCs w:val="24"/>
                <w:lang w:val="lt-LT"/>
              </w:rPr>
              <w:t>as</w:t>
            </w:r>
            <w:r w:rsidRPr="00D95050">
              <w:rPr>
                <w:rFonts w:ascii="Times New Roman" w:hAnsi="Times New Roman" w:cs="Times New Roman"/>
                <w:sz w:val="24"/>
                <w:szCs w:val="24"/>
                <w:lang w:val="lt-LT"/>
              </w:rPr>
              <w:t>.</w:t>
            </w:r>
            <w:r w:rsidR="00596AED" w:rsidRPr="00D95050">
              <w:rPr>
                <w:rFonts w:ascii="Times New Roman" w:hAnsi="Times New Roman" w:cs="Times New Roman"/>
                <w:sz w:val="24"/>
                <w:szCs w:val="24"/>
                <w:lang w:val="lt-LT"/>
              </w:rPr>
              <w:t xml:space="preserve"> Poveikio vertinimo pažymoje yra nurodyta, kad dėl reguliavimo specifikos sudėtinga kiekybiškai įvertinti laukiamą pokytį. </w:t>
            </w:r>
          </w:p>
        </w:tc>
      </w:tr>
      <w:tr w:rsidR="00106EEC" w:rsidRPr="00D95050" w14:paraId="42B2098F" w14:textId="45CCD079" w:rsidTr="001C0A4C">
        <w:trPr>
          <w:trHeight w:val="274"/>
        </w:trPr>
        <w:tc>
          <w:tcPr>
            <w:tcW w:w="2411" w:type="dxa"/>
            <w:vMerge w:val="restart"/>
            <w:shd w:val="clear" w:color="auto" w:fill="auto"/>
          </w:tcPr>
          <w:p w14:paraId="3E03B541" w14:textId="35303ED2" w:rsidR="00106EEC" w:rsidRPr="00D95050" w:rsidRDefault="00106EEC" w:rsidP="00106EEC">
            <w:pPr>
              <w:pStyle w:val="Sraopastraipa"/>
              <w:numPr>
                <w:ilvl w:val="0"/>
                <w:numId w:val="15"/>
              </w:numPr>
              <w:spacing w:after="120"/>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Problemai spręsti svarstytos  alternatyvos</w:t>
            </w:r>
          </w:p>
        </w:tc>
        <w:tc>
          <w:tcPr>
            <w:tcW w:w="6379" w:type="dxa"/>
          </w:tcPr>
          <w:p w14:paraId="01FF1A75" w14:textId="2465C2AB" w:rsidR="00106EEC" w:rsidRPr="00D95050" w:rsidRDefault="00106EEC" w:rsidP="00106EEC">
            <w:p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 xml:space="preserve">4.1. Ar nurodytos kitos svarstytos problemos sprendimo alternatyvos (įskaitant </w:t>
            </w:r>
            <w:proofErr w:type="spellStart"/>
            <w:r w:rsidRPr="00D95050">
              <w:rPr>
                <w:rFonts w:ascii="Times New Roman" w:hAnsi="Times New Roman" w:cs="Times New Roman"/>
                <w:sz w:val="24"/>
                <w:szCs w:val="24"/>
                <w:lang w:val="lt-LT"/>
              </w:rPr>
              <w:t>nereguliavimo</w:t>
            </w:r>
            <w:proofErr w:type="spellEnd"/>
            <w:r w:rsidRPr="00D95050">
              <w:rPr>
                <w:rFonts w:ascii="Times New Roman" w:hAnsi="Times New Roman" w:cs="Times New Roman"/>
                <w:sz w:val="24"/>
                <w:szCs w:val="24"/>
                <w:lang w:val="lt-LT"/>
              </w:rPr>
              <w:t xml:space="preserve"> alternatyvas)?</w:t>
            </w:r>
          </w:p>
        </w:tc>
        <w:tc>
          <w:tcPr>
            <w:tcW w:w="850" w:type="dxa"/>
          </w:tcPr>
          <w:p w14:paraId="0589D8A7" w14:textId="1A9E7807" w:rsidR="00106EEC" w:rsidRPr="00D95050" w:rsidRDefault="00384EBD" w:rsidP="00106EEC">
            <w:pPr>
              <w:rPr>
                <w:sz w:val="18"/>
                <w:szCs w:val="18"/>
                <w:lang w:val="lt-LT"/>
              </w:rPr>
            </w:pPr>
            <w:sdt>
              <w:sdtPr>
                <w:rPr>
                  <w:sz w:val="18"/>
                  <w:szCs w:val="18"/>
                  <w:lang w:val="lt-LT"/>
                </w:rPr>
                <w:id w:val="-225299330"/>
                <w14:checkbox>
                  <w14:checked w14:val="1"/>
                  <w14:checkedState w14:val="2612" w14:font="MS Gothic"/>
                  <w14:uncheckedState w14:val="2610" w14:font="MS Gothic"/>
                </w14:checkbox>
              </w:sdtPr>
              <w:sdtEndPr/>
              <w:sdtContent>
                <w:r w:rsidR="007D0496"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56E9ACAB" w14:textId="14493F1C" w:rsidR="00106EEC" w:rsidRPr="00D95050" w:rsidRDefault="00384EBD" w:rsidP="00106EEC">
            <w:pPr>
              <w:spacing w:after="120"/>
              <w:rPr>
                <w:rFonts w:ascii="Times New Roman" w:hAnsi="Times New Roman" w:cs="Times New Roman"/>
                <w:sz w:val="24"/>
                <w:szCs w:val="24"/>
                <w:lang w:val="lt-LT"/>
              </w:rPr>
            </w:pPr>
            <w:sdt>
              <w:sdtPr>
                <w:rPr>
                  <w:sz w:val="18"/>
                  <w:szCs w:val="18"/>
                  <w:lang w:val="lt-LT"/>
                </w:rPr>
                <w:id w:val="342441333"/>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5D669CEA" w14:textId="571E7D48" w:rsidR="00106EEC" w:rsidRPr="00D95050" w:rsidRDefault="007D0496" w:rsidP="007D0496">
            <w:pPr>
              <w:spacing w:after="120"/>
              <w:jc w:val="both"/>
              <w:rPr>
                <w:rFonts w:ascii="Times New Roman" w:hAnsi="Times New Roman" w:cs="Times New Roman"/>
                <w:i/>
                <w:iCs/>
                <w:sz w:val="24"/>
                <w:szCs w:val="24"/>
                <w:highlight w:val="yellow"/>
                <w:lang w:val="lt-LT"/>
              </w:rPr>
            </w:pPr>
            <w:r w:rsidRPr="00D95050">
              <w:rPr>
                <w:rFonts w:ascii="Times New Roman" w:hAnsi="Times New Roman" w:cs="Times New Roman"/>
                <w:sz w:val="24"/>
                <w:szCs w:val="24"/>
                <w:lang w:val="lt-LT"/>
              </w:rPr>
              <w:t xml:space="preserve">Pateiktos ir trumpai aprašytos </w:t>
            </w:r>
            <w:r w:rsidR="005F0828" w:rsidRPr="00D95050">
              <w:rPr>
                <w:rFonts w:ascii="Times New Roman" w:hAnsi="Times New Roman" w:cs="Times New Roman"/>
                <w:sz w:val="24"/>
                <w:szCs w:val="24"/>
                <w:lang w:val="lt-LT"/>
              </w:rPr>
              <w:t>keturios</w:t>
            </w:r>
            <w:r w:rsidRPr="00D95050">
              <w:rPr>
                <w:rFonts w:ascii="Times New Roman" w:hAnsi="Times New Roman" w:cs="Times New Roman"/>
                <w:sz w:val="24"/>
                <w:szCs w:val="24"/>
                <w:lang w:val="lt-LT"/>
              </w:rPr>
              <w:t xml:space="preserve"> problemos sprendimo alternatyvos („Status quo“, „</w:t>
            </w:r>
            <w:proofErr w:type="spellStart"/>
            <w:r w:rsidRPr="00D95050">
              <w:rPr>
                <w:rFonts w:ascii="Times New Roman" w:hAnsi="Times New Roman" w:cs="Times New Roman"/>
                <w:sz w:val="24"/>
                <w:szCs w:val="24"/>
                <w:lang w:val="lt-LT"/>
              </w:rPr>
              <w:t>Nereguliavimo</w:t>
            </w:r>
            <w:proofErr w:type="spellEnd"/>
            <w:r w:rsidRPr="00D95050">
              <w:rPr>
                <w:rFonts w:ascii="Times New Roman" w:hAnsi="Times New Roman" w:cs="Times New Roman"/>
                <w:sz w:val="24"/>
                <w:szCs w:val="24"/>
                <w:lang w:val="lt-LT"/>
              </w:rPr>
              <w:t>“</w:t>
            </w:r>
            <w:r w:rsidR="005F0828" w:rsidRPr="00D95050">
              <w:rPr>
                <w:rFonts w:ascii="Times New Roman" w:hAnsi="Times New Roman" w:cs="Times New Roman"/>
                <w:sz w:val="24"/>
                <w:szCs w:val="24"/>
                <w:lang w:val="lt-LT"/>
              </w:rPr>
              <w:t xml:space="preserve">, </w:t>
            </w:r>
            <w:r w:rsidRPr="00D95050">
              <w:rPr>
                <w:rFonts w:ascii="Times New Roman" w:hAnsi="Times New Roman" w:cs="Times New Roman"/>
                <w:sz w:val="24"/>
                <w:szCs w:val="24"/>
                <w:lang w:val="lt-LT"/>
              </w:rPr>
              <w:t>„</w:t>
            </w:r>
            <w:r w:rsidR="00FA11DD" w:rsidRPr="00D95050">
              <w:rPr>
                <w:rFonts w:ascii="Times New Roman" w:hAnsi="Times New Roman" w:cs="Times New Roman"/>
                <w:sz w:val="24"/>
                <w:szCs w:val="24"/>
                <w:lang w:val="lt-LT"/>
              </w:rPr>
              <w:t>Direktyvos nuostatų perkėlimas į naujai rengiamą NPPD įstatymo projektą ir jo priežiūrą užtikrinančios institucijos/ų paskyrimas</w:t>
            </w:r>
            <w:r w:rsidRPr="00D95050">
              <w:rPr>
                <w:rFonts w:ascii="Times New Roman" w:hAnsi="Times New Roman" w:cs="Times New Roman"/>
                <w:sz w:val="24"/>
                <w:szCs w:val="24"/>
                <w:lang w:val="lt-LT"/>
              </w:rPr>
              <w:t>“</w:t>
            </w:r>
            <w:r w:rsidR="00FA11DD" w:rsidRPr="00D95050">
              <w:rPr>
                <w:rFonts w:ascii="Times New Roman" w:hAnsi="Times New Roman" w:cs="Times New Roman"/>
                <w:sz w:val="24"/>
                <w:szCs w:val="24"/>
                <w:lang w:val="lt-LT"/>
              </w:rPr>
              <w:t xml:space="preserve"> ir „MPĮNVD įstatymo projekto ir NPPD įstatymo projekto apjungimas į vieną bendrą įstatymo projektą“</w:t>
            </w:r>
            <w:r w:rsidRPr="00D95050">
              <w:rPr>
                <w:rFonts w:ascii="Times New Roman" w:hAnsi="Times New Roman" w:cs="Times New Roman"/>
                <w:sz w:val="24"/>
                <w:szCs w:val="24"/>
                <w:lang w:val="lt-LT"/>
              </w:rPr>
              <w:t>).</w:t>
            </w:r>
          </w:p>
        </w:tc>
      </w:tr>
      <w:tr w:rsidR="00106EEC" w:rsidRPr="00D95050" w14:paraId="3D9C6393" w14:textId="77777777" w:rsidTr="007D742C">
        <w:trPr>
          <w:trHeight w:val="630"/>
        </w:trPr>
        <w:tc>
          <w:tcPr>
            <w:tcW w:w="2411" w:type="dxa"/>
            <w:vMerge/>
            <w:shd w:val="clear" w:color="auto" w:fill="auto"/>
          </w:tcPr>
          <w:p w14:paraId="4327161E" w14:textId="77777777" w:rsidR="00106EEC" w:rsidRPr="00D95050" w:rsidRDefault="00106EEC" w:rsidP="00106EEC">
            <w:pPr>
              <w:spacing w:after="120"/>
              <w:rPr>
                <w:rFonts w:ascii="Times New Roman" w:hAnsi="Times New Roman" w:cs="Times New Roman"/>
                <w:b/>
                <w:bCs/>
                <w:sz w:val="24"/>
                <w:szCs w:val="24"/>
                <w:lang w:val="lt-LT"/>
              </w:rPr>
            </w:pPr>
          </w:p>
        </w:tc>
        <w:tc>
          <w:tcPr>
            <w:tcW w:w="6379" w:type="dxa"/>
          </w:tcPr>
          <w:p w14:paraId="046B6BB4" w14:textId="6E1C4E16" w:rsidR="00106EEC" w:rsidRPr="00D95050" w:rsidRDefault="00106EEC" w:rsidP="00106EEC">
            <w:p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4.2. Ar paaiškinta</w:t>
            </w:r>
            <w:r w:rsidR="00001818" w:rsidRPr="00D95050">
              <w:rPr>
                <w:rFonts w:ascii="Times New Roman" w:hAnsi="Times New Roman" w:cs="Times New Roman"/>
                <w:sz w:val="24"/>
                <w:szCs w:val="24"/>
                <w:lang w:val="lt-LT"/>
              </w:rPr>
              <w:t xml:space="preserve"> / argumentuota</w:t>
            </w:r>
            <w:r w:rsidRPr="00D95050">
              <w:rPr>
                <w:rFonts w:ascii="Times New Roman" w:hAnsi="Times New Roman" w:cs="Times New Roman"/>
                <w:sz w:val="24"/>
                <w:szCs w:val="24"/>
                <w:lang w:val="lt-LT"/>
              </w:rPr>
              <w:t>, kodėl jos atmestos?</w:t>
            </w:r>
          </w:p>
        </w:tc>
        <w:tc>
          <w:tcPr>
            <w:tcW w:w="850" w:type="dxa"/>
          </w:tcPr>
          <w:p w14:paraId="53AD0B71" w14:textId="3068455D" w:rsidR="00106EEC" w:rsidRPr="00D95050" w:rsidRDefault="00384EBD" w:rsidP="00106EEC">
            <w:pPr>
              <w:rPr>
                <w:sz w:val="18"/>
                <w:szCs w:val="18"/>
                <w:lang w:val="lt-LT"/>
              </w:rPr>
            </w:pPr>
            <w:sdt>
              <w:sdtPr>
                <w:rPr>
                  <w:sz w:val="18"/>
                  <w:szCs w:val="18"/>
                  <w:lang w:val="lt-LT"/>
                </w:rPr>
                <w:id w:val="-823820511"/>
                <w14:checkbox>
                  <w14:checked w14:val="1"/>
                  <w14:checkedState w14:val="2612" w14:font="MS Gothic"/>
                  <w14:uncheckedState w14:val="2610" w14:font="MS Gothic"/>
                </w14:checkbox>
              </w:sdtPr>
              <w:sdtEndPr/>
              <w:sdtContent>
                <w:r w:rsidR="00FA19A9"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280F9323" w14:textId="309CCDA9" w:rsidR="00106EEC" w:rsidRPr="00D95050" w:rsidRDefault="00384EBD" w:rsidP="00106EEC">
            <w:pPr>
              <w:spacing w:after="120"/>
              <w:rPr>
                <w:rFonts w:ascii="Times New Roman" w:hAnsi="Times New Roman" w:cs="Times New Roman"/>
                <w:sz w:val="24"/>
                <w:szCs w:val="24"/>
                <w:lang w:val="lt-LT"/>
              </w:rPr>
            </w:pPr>
            <w:sdt>
              <w:sdtPr>
                <w:rPr>
                  <w:sz w:val="18"/>
                  <w:szCs w:val="18"/>
                  <w:lang w:val="lt-LT"/>
                </w:rPr>
                <w:id w:val="2011569640"/>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788C68C6" w14:textId="4BAC3E32" w:rsidR="00106EEC" w:rsidRPr="00D95050" w:rsidRDefault="00FA19A9" w:rsidP="00FA19A9">
            <w:pPr>
              <w:jc w:val="both"/>
              <w:rPr>
                <w:rFonts w:ascii="Times New Roman" w:hAnsi="Times New Roman" w:cs="Times New Roman"/>
                <w:i/>
                <w:iCs/>
                <w:sz w:val="24"/>
                <w:szCs w:val="24"/>
                <w:highlight w:val="yellow"/>
                <w:lang w:val="lt-LT"/>
              </w:rPr>
            </w:pPr>
            <w:r w:rsidRPr="00D95050">
              <w:rPr>
                <w:rFonts w:ascii="Times New Roman" w:hAnsi="Times New Roman" w:cs="Times New Roman"/>
                <w:sz w:val="24"/>
                <w:szCs w:val="24"/>
                <w:lang w:val="lt-LT"/>
              </w:rPr>
              <w:t>Yra pateikti argumentai, kuriais remiantis atmesta I alternatyva („Status quo“)</w:t>
            </w:r>
            <w:r w:rsidR="00FA11DD" w:rsidRPr="00D95050">
              <w:rPr>
                <w:rFonts w:ascii="Times New Roman" w:hAnsi="Times New Roman" w:cs="Times New Roman"/>
                <w:sz w:val="24"/>
                <w:szCs w:val="24"/>
                <w:lang w:val="lt-LT"/>
              </w:rPr>
              <w:t xml:space="preserve">, </w:t>
            </w:r>
            <w:r w:rsidRPr="00D95050">
              <w:rPr>
                <w:rFonts w:ascii="Times New Roman" w:hAnsi="Times New Roman" w:cs="Times New Roman"/>
                <w:sz w:val="24"/>
                <w:szCs w:val="24"/>
                <w:lang w:val="lt-LT"/>
              </w:rPr>
              <w:t>II alternatyva („</w:t>
            </w:r>
            <w:proofErr w:type="spellStart"/>
            <w:r w:rsidRPr="00D95050">
              <w:rPr>
                <w:rFonts w:ascii="Times New Roman" w:hAnsi="Times New Roman" w:cs="Times New Roman"/>
                <w:sz w:val="24"/>
                <w:szCs w:val="24"/>
                <w:lang w:val="lt-LT"/>
              </w:rPr>
              <w:t>Nereguliavimo</w:t>
            </w:r>
            <w:proofErr w:type="spellEnd"/>
            <w:r w:rsidRPr="00D95050">
              <w:rPr>
                <w:rFonts w:ascii="Times New Roman" w:hAnsi="Times New Roman" w:cs="Times New Roman"/>
                <w:sz w:val="24"/>
                <w:szCs w:val="24"/>
                <w:lang w:val="lt-LT"/>
              </w:rPr>
              <w:t>“)</w:t>
            </w:r>
            <w:r w:rsidR="00FA11DD" w:rsidRPr="00D95050">
              <w:rPr>
                <w:rFonts w:ascii="Times New Roman" w:hAnsi="Times New Roman" w:cs="Times New Roman"/>
                <w:sz w:val="24"/>
                <w:szCs w:val="24"/>
                <w:lang w:val="lt-LT"/>
              </w:rPr>
              <w:t xml:space="preserve"> ir IV alternatyva („MPĮNVD įstatymo projekto ir NPPD įstatymo projekto apjungimas į vieną bendrą įstatymo projektą“)</w:t>
            </w:r>
            <w:r w:rsidRPr="00D95050">
              <w:rPr>
                <w:rFonts w:ascii="Times New Roman" w:hAnsi="Times New Roman" w:cs="Times New Roman"/>
                <w:sz w:val="24"/>
                <w:szCs w:val="24"/>
                <w:lang w:val="lt-LT"/>
              </w:rPr>
              <w:t>. Pasirinktoje III alternatyvoje („</w:t>
            </w:r>
            <w:r w:rsidR="00FA11DD" w:rsidRPr="00D95050">
              <w:rPr>
                <w:rFonts w:ascii="Times New Roman" w:hAnsi="Times New Roman" w:cs="Times New Roman"/>
                <w:sz w:val="24"/>
                <w:szCs w:val="24"/>
                <w:lang w:val="lt-LT"/>
              </w:rPr>
              <w:t>Direktyvos nuostatų perkėlimas į naujai rengiamą NPPD įstatymo projektą ir jo priežiūrą užtikrinančios institucijos/ų paskyrimas</w:t>
            </w:r>
            <w:r w:rsidRPr="00D95050">
              <w:rPr>
                <w:rFonts w:ascii="Times New Roman" w:hAnsi="Times New Roman" w:cs="Times New Roman"/>
                <w:sz w:val="24"/>
                <w:szCs w:val="24"/>
                <w:lang w:val="lt-LT"/>
              </w:rPr>
              <w:t xml:space="preserve">“) </w:t>
            </w:r>
            <w:r w:rsidR="00427074" w:rsidRPr="00D95050">
              <w:rPr>
                <w:rFonts w:ascii="Times New Roman" w:hAnsi="Times New Roman" w:cs="Times New Roman"/>
                <w:sz w:val="24"/>
                <w:szCs w:val="24"/>
                <w:lang w:val="lt-LT"/>
              </w:rPr>
              <w:t xml:space="preserve">numatyta, kad bus sukurtos teisinės prielaidos ir sąlygos įgyvendinti kokybinius pokyčius </w:t>
            </w:r>
            <w:r w:rsidR="00D95050" w:rsidRPr="00D95050">
              <w:rPr>
                <w:rFonts w:ascii="Times New Roman" w:hAnsi="Times New Roman" w:cs="Times New Roman"/>
                <w:sz w:val="24"/>
                <w:szCs w:val="24"/>
                <w:lang w:val="lt-LT"/>
              </w:rPr>
              <w:t>žemės ūkio ir maisto produktų tiekėjams ir šių produktų pirkėjams</w:t>
            </w:r>
            <w:r w:rsidR="00427074" w:rsidRPr="00D95050">
              <w:rPr>
                <w:rFonts w:ascii="Times New Roman" w:hAnsi="Times New Roman" w:cs="Times New Roman"/>
                <w:sz w:val="24"/>
                <w:szCs w:val="24"/>
                <w:lang w:val="lt-LT"/>
              </w:rPr>
              <w:t>.</w:t>
            </w:r>
          </w:p>
        </w:tc>
      </w:tr>
      <w:tr w:rsidR="00E1443C" w:rsidRPr="00D95050" w14:paraId="7A564205" w14:textId="449EB531" w:rsidTr="007D742C">
        <w:trPr>
          <w:trHeight w:val="410"/>
        </w:trPr>
        <w:tc>
          <w:tcPr>
            <w:tcW w:w="2411" w:type="dxa"/>
            <w:vMerge w:val="restart"/>
          </w:tcPr>
          <w:p w14:paraId="016270AB" w14:textId="01CF5BF7" w:rsidR="00E1443C" w:rsidRPr="00D95050" w:rsidRDefault="00E1443C" w:rsidP="00E1443C">
            <w:pPr>
              <w:pStyle w:val="Sraopastraipa"/>
              <w:numPr>
                <w:ilvl w:val="0"/>
                <w:numId w:val="15"/>
              </w:numPr>
              <w:spacing w:after="120"/>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Siūlomos priemonės problemai spręsti</w:t>
            </w:r>
          </w:p>
        </w:tc>
        <w:tc>
          <w:tcPr>
            <w:tcW w:w="6379" w:type="dxa"/>
          </w:tcPr>
          <w:p w14:paraId="416A10F8" w14:textId="15A19380" w:rsidR="00E1443C" w:rsidRPr="00D95050" w:rsidRDefault="00E1443C" w:rsidP="00E1443C">
            <w:pPr>
              <w:spacing w:after="120"/>
              <w:rPr>
                <w:rFonts w:ascii="Times New Roman" w:eastAsia="Times New Roman" w:hAnsi="Times New Roman" w:cs="Times New Roman"/>
                <w:sz w:val="24"/>
                <w:szCs w:val="24"/>
                <w:lang w:val="lt-LT" w:eastAsia="lt-LT"/>
              </w:rPr>
            </w:pPr>
            <w:r w:rsidRPr="00D95050">
              <w:rPr>
                <w:rFonts w:ascii="Times New Roman" w:eastAsia="Times New Roman" w:hAnsi="Times New Roman" w:cs="Times New Roman"/>
                <w:sz w:val="24"/>
                <w:szCs w:val="24"/>
                <w:lang w:val="lt-LT" w:eastAsia="lt-LT"/>
              </w:rPr>
              <w:t>5.1. Ar siūlomos priemonės problemai spręsti nurodytos trumpai ir aiškiai?</w:t>
            </w:r>
          </w:p>
        </w:tc>
        <w:tc>
          <w:tcPr>
            <w:tcW w:w="850" w:type="dxa"/>
          </w:tcPr>
          <w:p w14:paraId="5BFC0F70" w14:textId="4B0564EB" w:rsidR="00E1443C" w:rsidRPr="00D95050" w:rsidRDefault="00384EBD" w:rsidP="00E1443C">
            <w:pPr>
              <w:rPr>
                <w:sz w:val="18"/>
                <w:szCs w:val="18"/>
                <w:lang w:val="lt-LT"/>
              </w:rPr>
            </w:pPr>
            <w:sdt>
              <w:sdtPr>
                <w:rPr>
                  <w:sz w:val="18"/>
                  <w:szCs w:val="18"/>
                  <w:lang w:val="lt-LT"/>
                </w:rPr>
                <w:id w:val="1916194678"/>
                <w14:checkbox>
                  <w14:checked w14:val="1"/>
                  <w14:checkedState w14:val="2612" w14:font="MS Gothic"/>
                  <w14:uncheckedState w14:val="2610" w14:font="MS Gothic"/>
                </w14:checkbox>
              </w:sdtPr>
              <w:sdtEndPr/>
              <w:sdtContent>
                <w:r w:rsidR="00E1443C" w:rsidRPr="00D95050">
                  <w:rPr>
                    <w:rFonts w:ascii="MS Gothic" w:eastAsia="MS Gothic" w:hAnsi="MS Gothic"/>
                    <w:sz w:val="18"/>
                    <w:szCs w:val="18"/>
                    <w:lang w:val="lt-LT"/>
                  </w:rPr>
                  <w:t>☒</w:t>
                </w:r>
              </w:sdtContent>
            </w:sdt>
            <w:r w:rsidR="00E1443C" w:rsidRPr="00D95050">
              <w:rPr>
                <w:sz w:val="18"/>
                <w:szCs w:val="18"/>
                <w:lang w:val="lt-LT"/>
              </w:rPr>
              <w:t xml:space="preserve"> Taip</w:t>
            </w:r>
          </w:p>
          <w:p w14:paraId="42BE19BD" w14:textId="6FE925EF" w:rsidR="00E1443C" w:rsidRPr="00D95050" w:rsidRDefault="00384EBD" w:rsidP="00E1443C">
            <w:pPr>
              <w:spacing w:after="120"/>
              <w:rPr>
                <w:rFonts w:ascii="Times New Roman" w:eastAsia="Times New Roman" w:hAnsi="Times New Roman" w:cs="Times New Roman"/>
                <w:sz w:val="24"/>
                <w:szCs w:val="24"/>
                <w:lang w:val="lt-LT" w:eastAsia="lt-LT"/>
              </w:rPr>
            </w:pPr>
            <w:sdt>
              <w:sdtPr>
                <w:rPr>
                  <w:sz w:val="18"/>
                  <w:szCs w:val="18"/>
                  <w:lang w:val="lt-LT"/>
                </w:rPr>
                <w:id w:val="1379128529"/>
                <w14:checkbox>
                  <w14:checked w14:val="0"/>
                  <w14:checkedState w14:val="2612" w14:font="MS Gothic"/>
                  <w14:uncheckedState w14:val="2610" w14:font="MS Gothic"/>
                </w14:checkbox>
              </w:sdtPr>
              <w:sdtEndPr/>
              <w:sdtContent>
                <w:r w:rsidR="00E1443C" w:rsidRPr="00D95050">
                  <w:rPr>
                    <w:rFonts w:ascii="MS Gothic" w:eastAsia="MS Gothic" w:hAnsi="MS Gothic"/>
                    <w:sz w:val="18"/>
                    <w:szCs w:val="18"/>
                    <w:lang w:val="lt-LT"/>
                  </w:rPr>
                  <w:t>☐</w:t>
                </w:r>
              </w:sdtContent>
            </w:sdt>
            <w:r w:rsidR="00E1443C" w:rsidRPr="00D95050">
              <w:rPr>
                <w:sz w:val="18"/>
                <w:szCs w:val="18"/>
                <w:lang w:val="lt-LT"/>
              </w:rPr>
              <w:t xml:space="preserve"> Ne</w:t>
            </w:r>
          </w:p>
        </w:tc>
        <w:tc>
          <w:tcPr>
            <w:tcW w:w="5664" w:type="dxa"/>
          </w:tcPr>
          <w:p w14:paraId="179A0021" w14:textId="1E72313A" w:rsidR="00E1443C" w:rsidRPr="00D95050" w:rsidRDefault="00E1443C" w:rsidP="004A3A0E">
            <w:pPr>
              <w:spacing w:after="120"/>
              <w:jc w:val="both"/>
              <w:rPr>
                <w:rFonts w:ascii="Times New Roman" w:eastAsia="Times New Roman" w:hAnsi="Times New Roman" w:cs="Times New Roman"/>
                <w:i/>
                <w:iCs/>
                <w:sz w:val="24"/>
                <w:szCs w:val="24"/>
                <w:highlight w:val="yellow"/>
                <w:lang w:val="lt-LT" w:eastAsia="lt-LT"/>
              </w:rPr>
            </w:pPr>
            <w:r w:rsidRPr="00D95050">
              <w:rPr>
                <w:rFonts w:ascii="Times New Roman" w:eastAsia="Times New Roman" w:hAnsi="Times New Roman" w:cs="Times New Roman"/>
                <w:sz w:val="24"/>
                <w:szCs w:val="24"/>
                <w:lang w:val="lt-LT" w:eastAsia="lt-LT"/>
              </w:rPr>
              <w:t xml:space="preserve">Priemonės problemai spręsti yra identifikuotos ir aprašytos. </w:t>
            </w:r>
          </w:p>
        </w:tc>
      </w:tr>
      <w:tr w:rsidR="00E1443C" w:rsidRPr="00D95050" w14:paraId="64D56DED" w14:textId="77777777" w:rsidTr="007D742C">
        <w:trPr>
          <w:trHeight w:val="410"/>
        </w:trPr>
        <w:tc>
          <w:tcPr>
            <w:tcW w:w="2411" w:type="dxa"/>
            <w:vMerge/>
          </w:tcPr>
          <w:p w14:paraId="02D9C574" w14:textId="77777777" w:rsidR="00E1443C" w:rsidRPr="00D95050" w:rsidRDefault="00E1443C" w:rsidP="00E1443C">
            <w:pPr>
              <w:spacing w:after="120"/>
              <w:rPr>
                <w:rFonts w:ascii="Times New Roman" w:hAnsi="Times New Roman" w:cs="Times New Roman"/>
                <w:b/>
                <w:bCs/>
                <w:sz w:val="24"/>
                <w:szCs w:val="24"/>
                <w:lang w:val="lt-LT"/>
              </w:rPr>
            </w:pPr>
          </w:p>
        </w:tc>
        <w:tc>
          <w:tcPr>
            <w:tcW w:w="6379" w:type="dxa"/>
          </w:tcPr>
          <w:p w14:paraId="68E7E0BA" w14:textId="7D807754" w:rsidR="00E1443C" w:rsidRPr="00D95050" w:rsidRDefault="00E1443C" w:rsidP="00E1443C">
            <w:pPr>
              <w:spacing w:after="120"/>
              <w:rPr>
                <w:rFonts w:ascii="Times New Roman" w:eastAsia="Times New Roman" w:hAnsi="Times New Roman" w:cs="Times New Roman"/>
                <w:sz w:val="24"/>
                <w:szCs w:val="24"/>
                <w:lang w:val="lt-LT" w:eastAsia="lt-LT"/>
              </w:rPr>
            </w:pPr>
            <w:r w:rsidRPr="00D95050">
              <w:rPr>
                <w:rFonts w:ascii="Times New Roman" w:eastAsia="Times New Roman" w:hAnsi="Times New Roman" w:cs="Times New Roman"/>
                <w:sz w:val="24"/>
                <w:szCs w:val="24"/>
                <w:lang w:val="lt-LT" w:eastAsia="lt-LT"/>
              </w:rPr>
              <w:t>5.2. Ar pasiūlytos priemonės sprendžia problemą?</w:t>
            </w:r>
          </w:p>
        </w:tc>
        <w:tc>
          <w:tcPr>
            <w:tcW w:w="850" w:type="dxa"/>
          </w:tcPr>
          <w:p w14:paraId="7F7D93B2" w14:textId="6F655BEB" w:rsidR="00E1443C" w:rsidRPr="00D95050" w:rsidRDefault="00384EBD" w:rsidP="00E1443C">
            <w:pPr>
              <w:rPr>
                <w:sz w:val="18"/>
                <w:szCs w:val="18"/>
                <w:lang w:val="lt-LT"/>
              </w:rPr>
            </w:pPr>
            <w:sdt>
              <w:sdtPr>
                <w:rPr>
                  <w:sz w:val="18"/>
                  <w:szCs w:val="18"/>
                  <w:lang w:val="lt-LT"/>
                </w:rPr>
                <w:id w:val="-1128160416"/>
                <w14:checkbox>
                  <w14:checked w14:val="1"/>
                  <w14:checkedState w14:val="2612" w14:font="MS Gothic"/>
                  <w14:uncheckedState w14:val="2610" w14:font="MS Gothic"/>
                </w14:checkbox>
              </w:sdtPr>
              <w:sdtEndPr/>
              <w:sdtContent>
                <w:r w:rsidR="00E1443C" w:rsidRPr="00D95050">
                  <w:rPr>
                    <w:rFonts w:ascii="MS Gothic" w:eastAsia="MS Gothic" w:hAnsi="MS Gothic"/>
                    <w:sz w:val="18"/>
                    <w:szCs w:val="18"/>
                    <w:lang w:val="lt-LT"/>
                  </w:rPr>
                  <w:t>☒</w:t>
                </w:r>
              </w:sdtContent>
            </w:sdt>
            <w:r w:rsidR="00E1443C" w:rsidRPr="00D95050">
              <w:rPr>
                <w:sz w:val="18"/>
                <w:szCs w:val="18"/>
                <w:lang w:val="lt-LT"/>
              </w:rPr>
              <w:t xml:space="preserve"> Taip</w:t>
            </w:r>
          </w:p>
          <w:p w14:paraId="22A53CA1" w14:textId="0F9822B5" w:rsidR="00E1443C" w:rsidRPr="00D95050" w:rsidRDefault="00384EBD" w:rsidP="00E1443C">
            <w:pPr>
              <w:spacing w:after="120"/>
              <w:rPr>
                <w:rFonts w:ascii="Times New Roman" w:eastAsia="Times New Roman" w:hAnsi="Times New Roman" w:cs="Times New Roman"/>
                <w:sz w:val="24"/>
                <w:szCs w:val="24"/>
                <w:lang w:val="lt-LT" w:eastAsia="lt-LT"/>
              </w:rPr>
            </w:pPr>
            <w:sdt>
              <w:sdtPr>
                <w:rPr>
                  <w:sz w:val="18"/>
                  <w:szCs w:val="18"/>
                  <w:lang w:val="lt-LT"/>
                </w:rPr>
                <w:id w:val="104462092"/>
                <w14:checkbox>
                  <w14:checked w14:val="0"/>
                  <w14:checkedState w14:val="2612" w14:font="MS Gothic"/>
                  <w14:uncheckedState w14:val="2610" w14:font="MS Gothic"/>
                </w14:checkbox>
              </w:sdtPr>
              <w:sdtEndPr/>
              <w:sdtContent>
                <w:r w:rsidR="00E1443C" w:rsidRPr="00D95050">
                  <w:rPr>
                    <w:rFonts w:ascii="MS Gothic" w:eastAsia="MS Gothic" w:hAnsi="MS Gothic"/>
                    <w:sz w:val="18"/>
                    <w:szCs w:val="18"/>
                    <w:lang w:val="lt-LT"/>
                  </w:rPr>
                  <w:t>☐</w:t>
                </w:r>
              </w:sdtContent>
            </w:sdt>
            <w:r w:rsidR="00E1443C" w:rsidRPr="00D95050">
              <w:rPr>
                <w:sz w:val="18"/>
                <w:szCs w:val="18"/>
                <w:lang w:val="lt-LT"/>
              </w:rPr>
              <w:t xml:space="preserve"> Ne</w:t>
            </w:r>
          </w:p>
        </w:tc>
        <w:tc>
          <w:tcPr>
            <w:tcW w:w="5664" w:type="dxa"/>
          </w:tcPr>
          <w:p w14:paraId="3813A609" w14:textId="5587ECC0" w:rsidR="00E1443C" w:rsidRPr="00D95050" w:rsidRDefault="00E1443C" w:rsidP="004A3A0E">
            <w:pPr>
              <w:spacing w:after="120"/>
              <w:jc w:val="both"/>
              <w:rPr>
                <w:rFonts w:ascii="Times New Roman" w:eastAsia="Times New Roman" w:hAnsi="Times New Roman" w:cs="Times New Roman"/>
                <w:i/>
                <w:iCs/>
                <w:sz w:val="24"/>
                <w:szCs w:val="24"/>
                <w:highlight w:val="yellow"/>
                <w:lang w:val="lt-LT" w:eastAsia="lt-LT"/>
              </w:rPr>
            </w:pPr>
            <w:r w:rsidRPr="00D95050">
              <w:rPr>
                <w:rFonts w:ascii="Times New Roman" w:eastAsia="Times New Roman" w:hAnsi="Times New Roman" w:cs="Times New Roman"/>
                <w:sz w:val="24"/>
                <w:szCs w:val="24"/>
                <w:lang w:val="lt-LT" w:eastAsia="lt-LT"/>
              </w:rPr>
              <w:t xml:space="preserve">Pasiūlytos priemonės yra tinkamos ir </w:t>
            </w:r>
            <w:r w:rsidR="00D95050" w:rsidRPr="00D95050">
              <w:rPr>
                <w:rFonts w:ascii="Times New Roman" w:eastAsia="Times New Roman" w:hAnsi="Times New Roman" w:cs="Times New Roman"/>
                <w:sz w:val="24"/>
                <w:szCs w:val="24"/>
                <w:lang w:val="lt-LT" w:eastAsia="lt-LT"/>
              </w:rPr>
              <w:t xml:space="preserve">didžiąja dalimi </w:t>
            </w:r>
            <w:r w:rsidRPr="00D95050">
              <w:rPr>
                <w:rFonts w:ascii="Times New Roman" w:eastAsia="Times New Roman" w:hAnsi="Times New Roman" w:cs="Times New Roman"/>
                <w:sz w:val="24"/>
                <w:szCs w:val="24"/>
                <w:lang w:val="lt-LT" w:eastAsia="lt-LT"/>
              </w:rPr>
              <w:t>gali išspręsti įvardint</w:t>
            </w:r>
            <w:r w:rsidR="00D95050">
              <w:rPr>
                <w:rFonts w:ascii="Times New Roman" w:eastAsia="Times New Roman" w:hAnsi="Times New Roman" w:cs="Times New Roman"/>
                <w:sz w:val="24"/>
                <w:szCs w:val="24"/>
                <w:lang w:val="lt-LT" w:eastAsia="lt-LT"/>
              </w:rPr>
              <w:t>ą</w:t>
            </w:r>
            <w:r w:rsidRPr="00D95050">
              <w:rPr>
                <w:rFonts w:ascii="Times New Roman" w:eastAsia="Times New Roman" w:hAnsi="Times New Roman" w:cs="Times New Roman"/>
                <w:sz w:val="24"/>
                <w:szCs w:val="24"/>
                <w:lang w:val="lt-LT" w:eastAsia="lt-LT"/>
              </w:rPr>
              <w:t xml:space="preserve"> problem</w:t>
            </w:r>
            <w:r w:rsidR="00D95050">
              <w:rPr>
                <w:rFonts w:ascii="Times New Roman" w:eastAsia="Times New Roman" w:hAnsi="Times New Roman" w:cs="Times New Roman"/>
                <w:sz w:val="24"/>
                <w:szCs w:val="24"/>
                <w:lang w:val="lt-LT" w:eastAsia="lt-LT"/>
              </w:rPr>
              <w:t>ą</w:t>
            </w:r>
            <w:r w:rsidRPr="00D95050">
              <w:rPr>
                <w:rFonts w:ascii="Times New Roman" w:eastAsia="Times New Roman" w:hAnsi="Times New Roman" w:cs="Times New Roman"/>
                <w:sz w:val="24"/>
                <w:szCs w:val="24"/>
                <w:lang w:val="lt-LT" w:eastAsia="lt-LT"/>
              </w:rPr>
              <w:t xml:space="preserve">. </w:t>
            </w:r>
          </w:p>
        </w:tc>
      </w:tr>
      <w:tr w:rsidR="00AF0FB5" w:rsidRPr="00D95050" w14:paraId="110EB289" w14:textId="0A03B7FA" w:rsidTr="007D742C">
        <w:trPr>
          <w:trHeight w:val="411"/>
        </w:trPr>
        <w:tc>
          <w:tcPr>
            <w:tcW w:w="2411" w:type="dxa"/>
            <w:vMerge w:val="restart"/>
          </w:tcPr>
          <w:p w14:paraId="43258119" w14:textId="3FCC9BAC" w:rsidR="00AF0FB5" w:rsidRPr="00D95050" w:rsidRDefault="00AF0FB5" w:rsidP="00AF0FB5">
            <w:pPr>
              <w:pStyle w:val="Sraopastraipa"/>
              <w:numPr>
                <w:ilvl w:val="0"/>
                <w:numId w:val="15"/>
              </w:numPr>
              <w:spacing w:after="120"/>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 xml:space="preserve">Tikslinės grupės, kurias gali </w:t>
            </w:r>
            <w:r w:rsidRPr="00D95050">
              <w:rPr>
                <w:rFonts w:ascii="Times New Roman" w:hAnsi="Times New Roman" w:cs="Times New Roman"/>
                <w:b/>
                <w:bCs/>
                <w:sz w:val="24"/>
                <w:szCs w:val="24"/>
                <w:lang w:val="lt-LT"/>
              </w:rPr>
              <w:lastRenderedPageBreak/>
              <w:t>paveikti teisės akto įgyvendinimas</w:t>
            </w:r>
          </w:p>
        </w:tc>
        <w:tc>
          <w:tcPr>
            <w:tcW w:w="6379" w:type="dxa"/>
          </w:tcPr>
          <w:p w14:paraId="0071A5B1" w14:textId="6AFE09DD" w:rsidR="00AF0FB5" w:rsidRPr="00D95050" w:rsidRDefault="00AF0FB5" w:rsidP="00AF0FB5">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lastRenderedPageBreak/>
              <w:t>6.1. Ar įvardintos konkrečios tikslinės grupės, kurias tiesiogiai ir / ar netiesiogiai paveiks siūlomas reguliavimas?</w:t>
            </w:r>
          </w:p>
        </w:tc>
        <w:tc>
          <w:tcPr>
            <w:tcW w:w="850" w:type="dxa"/>
          </w:tcPr>
          <w:p w14:paraId="05B09531" w14:textId="5B408446" w:rsidR="00AF0FB5" w:rsidRPr="00D95050" w:rsidRDefault="00384EBD" w:rsidP="00AF0FB5">
            <w:pPr>
              <w:rPr>
                <w:sz w:val="18"/>
                <w:szCs w:val="18"/>
                <w:lang w:val="lt-LT"/>
              </w:rPr>
            </w:pPr>
            <w:sdt>
              <w:sdtPr>
                <w:rPr>
                  <w:sz w:val="18"/>
                  <w:szCs w:val="18"/>
                  <w:lang w:val="lt-LT"/>
                </w:rPr>
                <w:id w:val="-602495843"/>
                <w14:checkbox>
                  <w14:checked w14:val="1"/>
                  <w14:checkedState w14:val="2612" w14:font="MS Gothic"/>
                  <w14:uncheckedState w14:val="2610" w14:font="MS Gothic"/>
                </w14:checkbox>
              </w:sdtPr>
              <w:sdtEndPr/>
              <w:sdtContent>
                <w:r w:rsidR="00AF0FB5" w:rsidRPr="00D95050">
                  <w:rPr>
                    <w:rFonts w:ascii="MS Gothic" w:eastAsia="MS Gothic" w:hAnsi="MS Gothic"/>
                    <w:sz w:val="18"/>
                    <w:szCs w:val="18"/>
                    <w:lang w:val="lt-LT"/>
                  </w:rPr>
                  <w:t>☒</w:t>
                </w:r>
              </w:sdtContent>
            </w:sdt>
            <w:r w:rsidR="00AF0FB5" w:rsidRPr="00D95050">
              <w:rPr>
                <w:sz w:val="18"/>
                <w:szCs w:val="18"/>
                <w:lang w:val="lt-LT"/>
              </w:rPr>
              <w:t xml:space="preserve"> Taip</w:t>
            </w:r>
          </w:p>
          <w:p w14:paraId="7C95BA32" w14:textId="62583C3C" w:rsidR="00AF0FB5" w:rsidRPr="00D95050" w:rsidRDefault="00384EBD" w:rsidP="00AF0FB5">
            <w:pPr>
              <w:spacing w:after="120"/>
              <w:rPr>
                <w:rFonts w:ascii="Times New Roman" w:hAnsi="Times New Roman" w:cs="Times New Roman"/>
                <w:iCs/>
                <w:sz w:val="24"/>
                <w:szCs w:val="24"/>
                <w:lang w:val="lt-LT"/>
              </w:rPr>
            </w:pPr>
            <w:sdt>
              <w:sdtPr>
                <w:rPr>
                  <w:sz w:val="18"/>
                  <w:szCs w:val="18"/>
                  <w:lang w:val="lt-LT"/>
                </w:rPr>
                <w:id w:val="1795324083"/>
                <w14:checkbox>
                  <w14:checked w14:val="0"/>
                  <w14:checkedState w14:val="2612" w14:font="MS Gothic"/>
                  <w14:uncheckedState w14:val="2610" w14:font="MS Gothic"/>
                </w14:checkbox>
              </w:sdtPr>
              <w:sdtEndPr/>
              <w:sdtContent>
                <w:r w:rsidR="00AF0FB5" w:rsidRPr="00D95050">
                  <w:rPr>
                    <w:rFonts w:ascii="MS Gothic" w:eastAsia="MS Gothic" w:hAnsi="MS Gothic"/>
                    <w:sz w:val="18"/>
                    <w:szCs w:val="18"/>
                    <w:lang w:val="lt-LT"/>
                  </w:rPr>
                  <w:t>☐</w:t>
                </w:r>
              </w:sdtContent>
            </w:sdt>
            <w:r w:rsidR="00AF0FB5" w:rsidRPr="00D95050">
              <w:rPr>
                <w:sz w:val="18"/>
                <w:szCs w:val="18"/>
                <w:lang w:val="lt-LT"/>
              </w:rPr>
              <w:t xml:space="preserve"> Ne</w:t>
            </w:r>
          </w:p>
        </w:tc>
        <w:tc>
          <w:tcPr>
            <w:tcW w:w="5664" w:type="dxa"/>
          </w:tcPr>
          <w:p w14:paraId="4BB597F5" w14:textId="273B1239" w:rsidR="00AF0FB5" w:rsidRPr="00D95050" w:rsidRDefault="00AF0FB5" w:rsidP="004A3A0E">
            <w:pPr>
              <w:spacing w:after="120"/>
              <w:jc w:val="both"/>
              <w:rPr>
                <w:rFonts w:ascii="Times New Roman" w:hAnsi="Times New Roman" w:cs="Times New Roman"/>
                <w:i/>
                <w:sz w:val="24"/>
                <w:szCs w:val="24"/>
                <w:highlight w:val="yellow"/>
                <w:lang w:val="lt-LT"/>
              </w:rPr>
            </w:pPr>
            <w:r w:rsidRPr="00A678B0">
              <w:rPr>
                <w:rFonts w:ascii="Times New Roman" w:hAnsi="Times New Roman" w:cs="Times New Roman"/>
                <w:sz w:val="24"/>
                <w:szCs w:val="24"/>
                <w:lang w:val="lt-LT"/>
              </w:rPr>
              <w:t>Įvardintos grupės, kurias siūlomas reguliavimas paveiks tiesiogiai ir netiesiogiai.</w:t>
            </w:r>
          </w:p>
        </w:tc>
      </w:tr>
      <w:tr w:rsidR="00AF0FB5" w:rsidRPr="00D95050" w14:paraId="750071DE" w14:textId="77777777" w:rsidTr="007D742C">
        <w:trPr>
          <w:trHeight w:val="411"/>
        </w:trPr>
        <w:tc>
          <w:tcPr>
            <w:tcW w:w="2411" w:type="dxa"/>
            <w:vMerge/>
          </w:tcPr>
          <w:p w14:paraId="72E7E5C1" w14:textId="77777777" w:rsidR="00AF0FB5" w:rsidRPr="00D95050" w:rsidRDefault="00AF0FB5" w:rsidP="00AF0FB5">
            <w:pPr>
              <w:spacing w:after="120"/>
              <w:rPr>
                <w:rFonts w:ascii="Times New Roman" w:hAnsi="Times New Roman" w:cs="Times New Roman"/>
                <w:b/>
                <w:bCs/>
                <w:sz w:val="24"/>
                <w:szCs w:val="24"/>
                <w:lang w:val="lt-LT"/>
              </w:rPr>
            </w:pPr>
          </w:p>
        </w:tc>
        <w:tc>
          <w:tcPr>
            <w:tcW w:w="6379" w:type="dxa"/>
          </w:tcPr>
          <w:p w14:paraId="7920A283" w14:textId="70A8D51D" w:rsidR="00AF0FB5" w:rsidRPr="00D95050" w:rsidRDefault="00AF0FB5" w:rsidP="00AF0FB5">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t>6.2. Ar pateiktas vertinimas, kaip siūlomas reguliavimas paveiks kiekvieną iš išvardintų grupių (tiesioginis ir /ar netiesioginis poveikis) pagrįstas argumentais ir / ar kiekybiniais vertinimais?</w:t>
            </w:r>
          </w:p>
        </w:tc>
        <w:tc>
          <w:tcPr>
            <w:tcW w:w="850" w:type="dxa"/>
          </w:tcPr>
          <w:p w14:paraId="2AD8291B" w14:textId="1684D0B0" w:rsidR="00AF0FB5" w:rsidRPr="00D95050" w:rsidRDefault="00384EBD" w:rsidP="00AF0FB5">
            <w:pPr>
              <w:rPr>
                <w:sz w:val="18"/>
                <w:szCs w:val="18"/>
                <w:lang w:val="lt-LT"/>
              </w:rPr>
            </w:pPr>
            <w:sdt>
              <w:sdtPr>
                <w:rPr>
                  <w:sz w:val="18"/>
                  <w:szCs w:val="18"/>
                  <w:lang w:val="lt-LT"/>
                </w:rPr>
                <w:id w:val="2147391337"/>
                <w14:checkbox>
                  <w14:checked w14:val="1"/>
                  <w14:checkedState w14:val="2612" w14:font="MS Gothic"/>
                  <w14:uncheckedState w14:val="2610" w14:font="MS Gothic"/>
                </w14:checkbox>
              </w:sdtPr>
              <w:sdtEndPr/>
              <w:sdtContent>
                <w:r w:rsidR="00AF0FB5" w:rsidRPr="00D95050">
                  <w:rPr>
                    <w:rFonts w:ascii="MS Gothic" w:eastAsia="MS Gothic" w:hAnsi="MS Gothic"/>
                    <w:sz w:val="18"/>
                    <w:szCs w:val="18"/>
                    <w:lang w:val="lt-LT"/>
                  </w:rPr>
                  <w:t>☒</w:t>
                </w:r>
              </w:sdtContent>
            </w:sdt>
            <w:r w:rsidR="00AF0FB5" w:rsidRPr="00D95050">
              <w:rPr>
                <w:sz w:val="18"/>
                <w:szCs w:val="18"/>
                <w:lang w:val="lt-LT"/>
              </w:rPr>
              <w:t xml:space="preserve"> Taip</w:t>
            </w:r>
          </w:p>
          <w:p w14:paraId="740777D1" w14:textId="41ADB4D8" w:rsidR="00AF0FB5" w:rsidRPr="00D95050" w:rsidRDefault="00384EBD" w:rsidP="00AF0FB5">
            <w:pPr>
              <w:spacing w:after="120"/>
              <w:rPr>
                <w:rFonts w:ascii="Times New Roman" w:hAnsi="Times New Roman" w:cs="Times New Roman"/>
                <w:iCs/>
                <w:sz w:val="24"/>
                <w:szCs w:val="24"/>
                <w:lang w:val="lt-LT"/>
              </w:rPr>
            </w:pPr>
            <w:sdt>
              <w:sdtPr>
                <w:rPr>
                  <w:sz w:val="18"/>
                  <w:szCs w:val="18"/>
                  <w:lang w:val="lt-LT"/>
                </w:rPr>
                <w:id w:val="-403917484"/>
                <w14:checkbox>
                  <w14:checked w14:val="0"/>
                  <w14:checkedState w14:val="2612" w14:font="MS Gothic"/>
                  <w14:uncheckedState w14:val="2610" w14:font="MS Gothic"/>
                </w14:checkbox>
              </w:sdtPr>
              <w:sdtEndPr/>
              <w:sdtContent>
                <w:r w:rsidR="00AF0FB5" w:rsidRPr="00D95050">
                  <w:rPr>
                    <w:rFonts w:ascii="MS Gothic" w:eastAsia="MS Gothic" w:hAnsi="MS Gothic"/>
                    <w:sz w:val="18"/>
                    <w:szCs w:val="18"/>
                    <w:lang w:val="lt-LT"/>
                  </w:rPr>
                  <w:t>☐</w:t>
                </w:r>
              </w:sdtContent>
            </w:sdt>
            <w:r w:rsidR="00AF0FB5" w:rsidRPr="00D95050">
              <w:rPr>
                <w:sz w:val="18"/>
                <w:szCs w:val="18"/>
                <w:lang w:val="lt-LT"/>
              </w:rPr>
              <w:t xml:space="preserve"> Ne</w:t>
            </w:r>
          </w:p>
        </w:tc>
        <w:tc>
          <w:tcPr>
            <w:tcW w:w="5664" w:type="dxa"/>
          </w:tcPr>
          <w:p w14:paraId="5D8C936C" w14:textId="57C03D20" w:rsidR="00AF0FB5" w:rsidRPr="00D95050" w:rsidRDefault="00AF0FB5" w:rsidP="004A3A0E">
            <w:pPr>
              <w:spacing w:after="120"/>
              <w:jc w:val="both"/>
              <w:rPr>
                <w:rFonts w:ascii="Times New Roman" w:hAnsi="Times New Roman" w:cs="Times New Roman"/>
                <w:i/>
                <w:sz w:val="24"/>
                <w:szCs w:val="24"/>
                <w:highlight w:val="yellow"/>
                <w:lang w:val="lt-LT"/>
              </w:rPr>
            </w:pPr>
            <w:r w:rsidRPr="00A678B0">
              <w:rPr>
                <w:rFonts w:ascii="Times New Roman" w:hAnsi="Times New Roman" w:cs="Times New Roman"/>
                <w:sz w:val="24"/>
                <w:szCs w:val="24"/>
                <w:lang w:val="lt-LT"/>
              </w:rPr>
              <w:t xml:space="preserve">Poveikio tikslinėms grupėms vertinimas yra aprašomojo pobūdžio, kiekybiniai vertinimai nepateikti. Neigiamas poveikis tikslinėms grupėms nėra numatomas. </w:t>
            </w:r>
          </w:p>
        </w:tc>
      </w:tr>
      <w:tr w:rsidR="00106EEC" w:rsidRPr="00D95050" w14:paraId="22CAB152" w14:textId="10937D4E" w:rsidTr="007D742C">
        <w:trPr>
          <w:trHeight w:val="798"/>
        </w:trPr>
        <w:tc>
          <w:tcPr>
            <w:tcW w:w="2411" w:type="dxa"/>
            <w:vMerge w:val="restart"/>
          </w:tcPr>
          <w:p w14:paraId="5D9B698A" w14:textId="223AE6B5" w:rsidR="00106EEC" w:rsidRPr="00D95050" w:rsidRDefault="00106EEC" w:rsidP="00106EEC">
            <w:pPr>
              <w:pStyle w:val="Sraopastraipa"/>
              <w:numPr>
                <w:ilvl w:val="0"/>
                <w:numId w:val="15"/>
              </w:numPr>
              <w:spacing w:after="120"/>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Apibendrinti poveikio vertinimo rezultatai</w:t>
            </w:r>
          </w:p>
          <w:p w14:paraId="62AFB9E0" w14:textId="369AAE06" w:rsidR="00106EEC" w:rsidRPr="00D95050" w:rsidRDefault="00106EEC" w:rsidP="00106EEC">
            <w:pPr>
              <w:spacing w:after="120"/>
              <w:rPr>
                <w:rFonts w:ascii="Times New Roman" w:hAnsi="Times New Roman" w:cs="Times New Roman"/>
                <w:b/>
                <w:bCs/>
                <w:sz w:val="24"/>
                <w:szCs w:val="24"/>
                <w:lang w:val="lt-LT"/>
              </w:rPr>
            </w:pPr>
          </w:p>
        </w:tc>
        <w:tc>
          <w:tcPr>
            <w:tcW w:w="6379" w:type="dxa"/>
          </w:tcPr>
          <w:p w14:paraId="2841CB11" w14:textId="284349D8" w:rsidR="00106EEC" w:rsidRPr="00D95050" w:rsidRDefault="00106EEC" w:rsidP="00106EEC">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t xml:space="preserve">7.1. </w:t>
            </w:r>
            <w:r w:rsidR="00180ACD" w:rsidRPr="00D95050">
              <w:rPr>
                <w:rFonts w:ascii="Times New Roman" w:hAnsi="Times New Roman" w:cs="Times New Roman"/>
                <w:iCs/>
                <w:sz w:val="24"/>
                <w:szCs w:val="24"/>
                <w:lang w:val="lt-LT"/>
              </w:rPr>
              <w:t>Ar visais reikiamais aspektais įvertintas siūlomo reguliavimo poveikis (teigiamas ir / ar neigiamas)?</w:t>
            </w:r>
          </w:p>
        </w:tc>
        <w:tc>
          <w:tcPr>
            <w:tcW w:w="850" w:type="dxa"/>
          </w:tcPr>
          <w:p w14:paraId="396994AF" w14:textId="71C6A891" w:rsidR="00106EEC" w:rsidRPr="00D95050" w:rsidRDefault="00384EBD" w:rsidP="00106EEC">
            <w:pPr>
              <w:rPr>
                <w:sz w:val="18"/>
                <w:szCs w:val="18"/>
                <w:lang w:val="lt-LT"/>
              </w:rPr>
            </w:pPr>
            <w:sdt>
              <w:sdtPr>
                <w:rPr>
                  <w:sz w:val="18"/>
                  <w:szCs w:val="18"/>
                  <w:lang w:val="lt-LT"/>
                </w:rPr>
                <w:id w:val="-2102864275"/>
                <w14:checkbox>
                  <w14:checked w14:val="1"/>
                  <w14:checkedState w14:val="2612" w14:font="MS Gothic"/>
                  <w14:uncheckedState w14:val="2610" w14:font="MS Gothic"/>
                </w14:checkbox>
              </w:sdtPr>
              <w:sdtEndPr/>
              <w:sdtContent>
                <w:r w:rsidR="004A3A0E"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1B5BB7C4" w14:textId="2279BF4A" w:rsidR="00106EEC" w:rsidRPr="00D95050" w:rsidRDefault="00384EBD" w:rsidP="00106EEC">
            <w:pPr>
              <w:spacing w:after="120"/>
              <w:rPr>
                <w:rFonts w:ascii="Times New Roman" w:hAnsi="Times New Roman" w:cs="Times New Roman"/>
                <w:iCs/>
                <w:sz w:val="24"/>
                <w:szCs w:val="24"/>
                <w:lang w:val="lt-LT"/>
              </w:rPr>
            </w:pPr>
            <w:sdt>
              <w:sdtPr>
                <w:rPr>
                  <w:sz w:val="18"/>
                  <w:szCs w:val="18"/>
                  <w:lang w:val="lt-LT"/>
                </w:rPr>
                <w:id w:val="2137994235"/>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053AD103" w14:textId="7F4A3907" w:rsidR="00106EEC" w:rsidRPr="00D95050" w:rsidRDefault="004A3A0E" w:rsidP="004A3A0E">
            <w:pPr>
              <w:spacing w:after="120"/>
              <w:jc w:val="both"/>
              <w:rPr>
                <w:rFonts w:ascii="Times New Roman" w:hAnsi="Times New Roman" w:cs="Times New Roman"/>
                <w:i/>
                <w:sz w:val="24"/>
                <w:szCs w:val="24"/>
                <w:highlight w:val="yellow"/>
                <w:lang w:val="lt-LT"/>
              </w:rPr>
            </w:pPr>
            <w:r w:rsidRPr="00826D60">
              <w:rPr>
                <w:rFonts w:ascii="Times New Roman" w:hAnsi="Times New Roman" w:cs="Times New Roman"/>
                <w:sz w:val="24"/>
                <w:szCs w:val="24"/>
                <w:lang w:val="lt-LT"/>
              </w:rPr>
              <w:t xml:space="preserve">Reguliavimo poveikis yra įvertintas šiais aspektais: poveikis </w:t>
            </w:r>
            <w:r w:rsidR="00826D60" w:rsidRPr="00826D60">
              <w:rPr>
                <w:rFonts w:ascii="Times New Roman" w:hAnsi="Times New Roman" w:cs="Times New Roman"/>
                <w:sz w:val="24"/>
                <w:szCs w:val="24"/>
                <w:lang w:val="lt-LT"/>
              </w:rPr>
              <w:t xml:space="preserve">valstybės finansams, ekonomikai,  konkurencijai,  verslo sąlygoms ir poveikis valstybės institucinei sandarai. </w:t>
            </w:r>
            <w:r w:rsidRPr="00826D60">
              <w:rPr>
                <w:rFonts w:ascii="Times New Roman" w:hAnsi="Times New Roman" w:cs="Times New Roman"/>
                <w:sz w:val="24"/>
                <w:szCs w:val="24"/>
                <w:lang w:val="lt-LT"/>
              </w:rPr>
              <w:t xml:space="preserve">Darytina prielaida, kad įvertinti </w:t>
            </w:r>
            <w:r w:rsidR="00C26C77" w:rsidRPr="00826D60">
              <w:rPr>
                <w:rFonts w:ascii="Times New Roman" w:hAnsi="Times New Roman" w:cs="Times New Roman"/>
                <w:sz w:val="24"/>
                <w:szCs w:val="24"/>
                <w:lang w:val="lt-LT"/>
              </w:rPr>
              <w:t>esminiai</w:t>
            </w:r>
            <w:r w:rsidRPr="00826D60">
              <w:rPr>
                <w:rFonts w:ascii="Times New Roman" w:hAnsi="Times New Roman" w:cs="Times New Roman"/>
                <w:sz w:val="24"/>
                <w:szCs w:val="24"/>
                <w:lang w:val="lt-LT"/>
              </w:rPr>
              <w:t xml:space="preserve"> reikiami poveikio aspektai.</w:t>
            </w:r>
            <w:r w:rsidR="00F42D51" w:rsidRPr="00826D60">
              <w:rPr>
                <w:rFonts w:ascii="Times New Roman" w:hAnsi="Times New Roman" w:cs="Times New Roman"/>
                <w:sz w:val="24"/>
                <w:szCs w:val="24"/>
                <w:lang w:val="lt-LT"/>
              </w:rPr>
              <w:t xml:space="preserve"> </w:t>
            </w:r>
            <w:r w:rsidR="00826D60" w:rsidRPr="00826D60">
              <w:rPr>
                <w:rFonts w:ascii="Times New Roman" w:hAnsi="Times New Roman" w:cs="Times New Roman"/>
                <w:sz w:val="24"/>
                <w:szCs w:val="24"/>
                <w:lang w:val="lt-LT"/>
              </w:rPr>
              <w:t xml:space="preserve">Galimas </w:t>
            </w:r>
            <w:r w:rsidR="00F42D51" w:rsidRPr="00826D60">
              <w:rPr>
                <w:rFonts w:ascii="Times New Roman" w:hAnsi="Times New Roman" w:cs="Times New Roman"/>
                <w:sz w:val="24"/>
                <w:szCs w:val="24"/>
                <w:lang w:val="lt-LT"/>
              </w:rPr>
              <w:t>neigiamas numatomo reguliavimo poveikis</w:t>
            </w:r>
            <w:r w:rsidR="00826D60" w:rsidRPr="00826D60">
              <w:rPr>
                <w:rFonts w:ascii="Times New Roman" w:hAnsi="Times New Roman" w:cs="Times New Roman"/>
                <w:sz w:val="24"/>
                <w:szCs w:val="24"/>
                <w:lang w:val="lt-LT"/>
              </w:rPr>
              <w:t xml:space="preserve"> yra identifikuotas tik verslo sąlygoms (sutartinius santykius privalės koreguoti tik tie pirkėjai, kurie taiko nesąžiningos prekybos praktiką)</w:t>
            </w:r>
            <w:r w:rsidR="00F42D51" w:rsidRPr="00826D60">
              <w:rPr>
                <w:rFonts w:ascii="Times New Roman" w:hAnsi="Times New Roman" w:cs="Times New Roman"/>
                <w:sz w:val="24"/>
                <w:szCs w:val="24"/>
                <w:lang w:val="lt-LT"/>
              </w:rPr>
              <w:t>.</w:t>
            </w:r>
          </w:p>
        </w:tc>
      </w:tr>
      <w:tr w:rsidR="00106EEC" w:rsidRPr="00D95050" w14:paraId="03054482" w14:textId="77777777" w:rsidTr="00826D60">
        <w:trPr>
          <w:trHeight w:val="966"/>
        </w:trPr>
        <w:tc>
          <w:tcPr>
            <w:tcW w:w="2411" w:type="dxa"/>
            <w:vMerge/>
          </w:tcPr>
          <w:p w14:paraId="26E557E2" w14:textId="77777777" w:rsidR="00106EEC" w:rsidRPr="00D95050" w:rsidRDefault="00106EEC" w:rsidP="00106EEC">
            <w:pPr>
              <w:spacing w:after="120"/>
              <w:rPr>
                <w:rFonts w:ascii="Times New Roman" w:hAnsi="Times New Roman" w:cs="Times New Roman"/>
                <w:b/>
                <w:bCs/>
                <w:sz w:val="24"/>
                <w:szCs w:val="24"/>
                <w:lang w:val="lt-LT"/>
              </w:rPr>
            </w:pPr>
          </w:p>
        </w:tc>
        <w:tc>
          <w:tcPr>
            <w:tcW w:w="6379" w:type="dxa"/>
          </w:tcPr>
          <w:p w14:paraId="2B7DBD4E" w14:textId="50F33993" w:rsidR="00106EEC" w:rsidRPr="00D95050" w:rsidRDefault="00106EEC" w:rsidP="00106EEC">
            <w:pPr>
              <w:spacing w:after="120"/>
              <w:rPr>
                <w:rFonts w:ascii="Times New Roman" w:hAnsi="Times New Roman" w:cs="Times New Roman"/>
                <w:iCs/>
                <w:sz w:val="24"/>
                <w:szCs w:val="24"/>
                <w:lang w:val="lt-LT"/>
              </w:rPr>
            </w:pPr>
            <w:r w:rsidRPr="00D95050">
              <w:rPr>
                <w:rFonts w:ascii="Times New Roman" w:hAnsi="Times New Roman" w:cs="Times New Roman"/>
                <w:iCs/>
                <w:sz w:val="24"/>
                <w:szCs w:val="24"/>
                <w:lang w:val="lt-LT"/>
              </w:rPr>
              <w:t>7.</w:t>
            </w:r>
            <w:r w:rsidR="00180ACD" w:rsidRPr="00D95050">
              <w:rPr>
                <w:rFonts w:ascii="Times New Roman" w:hAnsi="Times New Roman" w:cs="Times New Roman"/>
                <w:iCs/>
                <w:sz w:val="24"/>
                <w:szCs w:val="24"/>
                <w:lang w:val="lt-LT"/>
              </w:rPr>
              <w:t>2</w:t>
            </w:r>
            <w:r w:rsidRPr="00D95050">
              <w:rPr>
                <w:rFonts w:ascii="Times New Roman" w:hAnsi="Times New Roman" w:cs="Times New Roman"/>
                <w:iCs/>
                <w:sz w:val="24"/>
                <w:szCs w:val="24"/>
                <w:lang w:val="lt-LT"/>
              </w:rPr>
              <w:t>. Ar vertinimai pagrįsti argumentais ir</w:t>
            </w:r>
            <w:r w:rsidR="00CA10FE" w:rsidRPr="00D95050">
              <w:rPr>
                <w:rFonts w:ascii="Times New Roman" w:hAnsi="Times New Roman" w:cs="Times New Roman"/>
                <w:iCs/>
                <w:sz w:val="24"/>
                <w:szCs w:val="24"/>
                <w:lang w:val="lt-LT"/>
              </w:rPr>
              <w:t xml:space="preserve"> </w:t>
            </w:r>
            <w:r w:rsidRPr="00D95050">
              <w:rPr>
                <w:rFonts w:ascii="Times New Roman" w:hAnsi="Times New Roman" w:cs="Times New Roman"/>
                <w:iCs/>
                <w:sz w:val="24"/>
                <w:szCs w:val="24"/>
                <w:lang w:val="lt-LT"/>
              </w:rPr>
              <w:t>/</w:t>
            </w:r>
            <w:r w:rsidR="00CA10FE" w:rsidRPr="00D95050">
              <w:rPr>
                <w:rFonts w:ascii="Times New Roman" w:hAnsi="Times New Roman" w:cs="Times New Roman"/>
                <w:iCs/>
                <w:sz w:val="24"/>
                <w:szCs w:val="24"/>
                <w:lang w:val="lt-LT"/>
              </w:rPr>
              <w:t xml:space="preserve"> </w:t>
            </w:r>
            <w:r w:rsidRPr="00D95050">
              <w:rPr>
                <w:rFonts w:ascii="Times New Roman" w:hAnsi="Times New Roman" w:cs="Times New Roman"/>
                <w:iCs/>
                <w:sz w:val="24"/>
                <w:szCs w:val="24"/>
                <w:lang w:val="lt-LT"/>
              </w:rPr>
              <w:t>ar kiekybiniais duomenimis?</w:t>
            </w:r>
          </w:p>
        </w:tc>
        <w:tc>
          <w:tcPr>
            <w:tcW w:w="850" w:type="dxa"/>
          </w:tcPr>
          <w:p w14:paraId="1EDB6D10" w14:textId="545DB419" w:rsidR="00106EEC" w:rsidRPr="00D95050" w:rsidRDefault="00384EBD" w:rsidP="00106EEC">
            <w:pPr>
              <w:rPr>
                <w:sz w:val="18"/>
                <w:szCs w:val="18"/>
                <w:lang w:val="lt-LT"/>
              </w:rPr>
            </w:pPr>
            <w:sdt>
              <w:sdtPr>
                <w:rPr>
                  <w:sz w:val="18"/>
                  <w:szCs w:val="18"/>
                  <w:lang w:val="lt-LT"/>
                </w:rPr>
                <w:id w:val="988668478"/>
                <w14:checkbox>
                  <w14:checked w14:val="1"/>
                  <w14:checkedState w14:val="2612" w14:font="MS Gothic"/>
                  <w14:uncheckedState w14:val="2610" w14:font="MS Gothic"/>
                </w14:checkbox>
              </w:sdtPr>
              <w:sdtEndPr/>
              <w:sdtContent>
                <w:r w:rsidR="00F42D51"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11D4319B" w14:textId="62F3B43C" w:rsidR="00106EEC" w:rsidRPr="00D95050" w:rsidRDefault="00384EBD" w:rsidP="00106EEC">
            <w:pPr>
              <w:spacing w:after="120"/>
              <w:rPr>
                <w:rFonts w:ascii="Times New Roman" w:hAnsi="Times New Roman" w:cs="Times New Roman"/>
                <w:iCs/>
                <w:sz w:val="24"/>
                <w:szCs w:val="24"/>
                <w:lang w:val="lt-LT"/>
              </w:rPr>
            </w:pPr>
            <w:sdt>
              <w:sdtPr>
                <w:rPr>
                  <w:sz w:val="18"/>
                  <w:szCs w:val="18"/>
                  <w:lang w:val="lt-LT"/>
                </w:rPr>
                <w:id w:val="-836296128"/>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147FB9BD" w14:textId="1FBFEC50" w:rsidR="00106EEC" w:rsidRPr="00826D60" w:rsidRDefault="00F42D51" w:rsidP="00F42D51">
            <w:pPr>
              <w:spacing w:after="120"/>
              <w:jc w:val="both"/>
              <w:rPr>
                <w:rFonts w:ascii="Times New Roman" w:hAnsi="Times New Roman" w:cs="Times New Roman"/>
                <w:sz w:val="24"/>
                <w:szCs w:val="24"/>
                <w:lang w:val="lt-LT"/>
              </w:rPr>
            </w:pPr>
            <w:r w:rsidRPr="00826D60">
              <w:rPr>
                <w:rFonts w:ascii="Times New Roman" w:hAnsi="Times New Roman" w:cs="Times New Roman"/>
                <w:sz w:val="24"/>
                <w:szCs w:val="24"/>
                <w:lang w:val="lt-LT"/>
              </w:rPr>
              <w:t xml:space="preserve">Poveikio vertinimo rezultatai pagrįsti tinkamais argumentais, atskirų sričių išvados </w:t>
            </w:r>
            <w:r w:rsidR="00826D60">
              <w:rPr>
                <w:rFonts w:ascii="Times New Roman" w:hAnsi="Times New Roman" w:cs="Times New Roman"/>
                <w:sz w:val="24"/>
                <w:szCs w:val="24"/>
                <w:lang w:val="lt-LT"/>
              </w:rPr>
              <w:t xml:space="preserve">iš dalies grindžiamos </w:t>
            </w:r>
            <w:r w:rsidRPr="00826D60">
              <w:rPr>
                <w:rFonts w:ascii="Times New Roman" w:hAnsi="Times New Roman" w:cs="Times New Roman"/>
                <w:sz w:val="24"/>
                <w:szCs w:val="24"/>
                <w:lang w:val="lt-LT"/>
              </w:rPr>
              <w:t>naudojant kiekybinę informaciją</w:t>
            </w:r>
            <w:r w:rsidR="00826D60">
              <w:rPr>
                <w:rFonts w:ascii="Times New Roman" w:hAnsi="Times New Roman" w:cs="Times New Roman"/>
                <w:sz w:val="24"/>
                <w:szCs w:val="24"/>
                <w:lang w:val="lt-LT"/>
              </w:rPr>
              <w:t xml:space="preserve"> (duomenis)</w:t>
            </w:r>
            <w:r w:rsidRPr="00826D60">
              <w:rPr>
                <w:rFonts w:ascii="Times New Roman" w:hAnsi="Times New Roman" w:cs="Times New Roman"/>
                <w:sz w:val="24"/>
                <w:szCs w:val="24"/>
                <w:lang w:val="lt-LT"/>
              </w:rPr>
              <w:t>.</w:t>
            </w:r>
            <w:r w:rsidR="005D70B4">
              <w:rPr>
                <w:rFonts w:ascii="Times New Roman" w:hAnsi="Times New Roman" w:cs="Times New Roman"/>
                <w:sz w:val="24"/>
                <w:szCs w:val="24"/>
                <w:lang w:val="lt-LT"/>
              </w:rPr>
              <w:t xml:space="preserve"> </w:t>
            </w:r>
            <w:r w:rsidR="000316FA">
              <w:rPr>
                <w:rFonts w:ascii="Times New Roman" w:hAnsi="Times New Roman" w:cs="Times New Roman"/>
                <w:sz w:val="24"/>
                <w:szCs w:val="24"/>
                <w:lang w:val="lt-LT"/>
              </w:rPr>
              <w:t>N</w:t>
            </w:r>
            <w:r w:rsidR="00452E91">
              <w:rPr>
                <w:rFonts w:ascii="Times New Roman" w:hAnsi="Times New Roman" w:cs="Times New Roman"/>
                <w:sz w:val="24"/>
                <w:szCs w:val="24"/>
                <w:lang w:val="lt-LT"/>
              </w:rPr>
              <w:t xml:space="preserve">urodytas </w:t>
            </w:r>
            <w:r w:rsidR="003A3093">
              <w:rPr>
                <w:rFonts w:ascii="Times New Roman" w:hAnsi="Times New Roman" w:cs="Times New Roman"/>
                <w:sz w:val="24"/>
                <w:szCs w:val="24"/>
                <w:lang w:val="lt-LT"/>
              </w:rPr>
              <w:t xml:space="preserve">numatomas </w:t>
            </w:r>
            <w:r w:rsidR="00452E91">
              <w:rPr>
                <w:rFonts w:ascii="Times New Roman" w:hAnsi="Times New Roman" w:cs="Times New Roman"/>
                <w:sz w:val="24"/>
                <w:szCs w:val="24"/>
                <w:lang w:val="lt-LT"/>
              </w:rPr>
              <w:t xml:space="preserve">2021-2023 m. lėšų poreikis </w:t>
            </w:r>
            <w:r w:rsidR="003A3093">
              <w:rPr>
                <w:rFonts w:ascii="Times New Roman" w:hAnsi="Times New Roman" w:cs="Times New Roman"/>
                <w:sz w:val="24"/>
                <w:szCs w:val="24"/>
                <w:lang w:val="lt-LT"/>
              </w:rPr>
              <w:t>v</w:t>
            </w:r>
            <w:r w:rsidR="003A3093" w:rsidRPr="003A3093">
              <w:rPr>
                <w:rFonts w:ascii="Times New Roman" w:hAnsi="Times New Roman" w:cs="Times New Roman"/>
                <w:sz w:val="24"/>
                <w:szCs w:val="24"/>
                <w:lang w:val="lt-LT"/>
              </w:rPr>
              <w:t>is</w:t>
            </w:r>
            <w:r w:rsidR="003A3093">
              <w:rPr>
                <w:rFonts w:ascii="Times New Roman" w:hAnsi="Times New Roman" w:cs="Times New Roman"/>
                <w:sz w:val="24"/>
                <w:szCs w:val="24"/>
                <w:lang w:val="lt-LT"/>
              </w:rPr>
              <w:t>ų</w:t>
            </w:r>
            <w:r w:rsidR="003A3093" w:rsidRPr="003A3093">
              <w:rPr>
                <w:rFonts w:ascii="Times New Roman" w:hAnsi="Times New Roman" w:cs="Times New Roman"/>
                <w:sz w:val="24"/>
                <w:szCs w:val="24"/>
                <w:lang w:val="lt-LT"/>
              </w:rPr>
              <w:t xml:space="preserve"> siūlom</w:t>
            </w:r>
            <w:r w:rsidR="003A3093">
              <w:rPr>
                <w:rFonts w:ascii="Times New Roman" w:hAnsi="Times New Roman" w:cs="Times New Roman"/>
                <w:sz w:val="24"/>
                <w:szCs w:val="24"/>
                <w:lang w:val="lt-LT"/>
              </w:rPr>
              <w:t>ų</w:t>
            </w:r>
            <w:r w:rsidR="003A3093" w:rsidRPr="003A3093">
              <w:rPr>
                <w:rFonts w:ascii="Times New Roman" w:hAnsi="Times New Roman" w:cs="Times New Roman"/>
                <w:sz w:val="24"/>
                <w:szCs w:val="24"/>
                <w:lang w:val="lt-LT"/>
              </w:rPr>
              <w:t xml:space="preserve"> priežiūros ir vertinimo institucijų</w:t>
            </w:r>
            <w:r w:rsidR="003A3093">
              <w:rPr>
                <w:rFonts w:ascii="Times New Roman" w:hAnsi="Times New Roman" w:cs="Times New Roman"/>
                <w:sz w:val="24"/>
                <w:szCs w:val="24"/>
                <w:lang w:val="lt-LT"/>
              </w:rPr>
              <w:t xml:space="preserve"> funkcijoms įgyvendinti; galimas teigiamas poveikis Lietuvos ekonomikai</w:t>
            </w:r>
            <w:r w:rsidR="000316FA">
              <w:rPr>
                <w:rFonts w:ascii="Times New Roman" w:hAnsi="Times New Roman" w:cs="Times New Roman"/>
                <w:sz w:val="24"/>
                <w:szCs w:val="24"/>
                <w:lang w:val="lt-LT"/>
              </w:rPr>
              <w:t xml:space="preserve"> ir konkurencijai</w:t>
            </w:r>
            <w:r w:rsidR="003A3093">
              <w:rPr>
                <w:rFonts w:ascii="Times New Roman" w:hAnsi="Times New Roman" w:cs="Times New Roman"/>
                <w:sz w:val="24"/>
                <w:szCs w:val="24"/>
                <w:lang w:val="lt-LT"/>
              </w:rPr>
              <w:t>.</w:t>
            </w:r>
          </w:p>
        </w:tc>
      </w:tr>
      <w:tr w:rsidR="00106EEC" w:rsidRPr="00D95050" w14:paraId="777EDEAE" w14:textId="3C7111FE" w:rsidTr="007D742C">
        <w:trPr>
          <w:trHeight w:val="411"/>
        </w:trPr>
        <w:tc>
          <w:tcPr>
            <w:tcW w:w="2411" w:type="dxa"/>
            <w:vMerge w:val="restart"/>
          </w:tcPr>
          <w:p w14:paraId="7BE3EBE9" w14:textId="2970A191" w:rsidR="00106EEC" w:rsidRPr="00D95050" w:rsidRDefault="00106EEC" w:rsidP="00106EEC">
            <w:pPr>
              <w:pStyle w:val="Sraopastraipa"/>
              <w:numPr>
                <w:ilvl w:val="0"/>
                <w:numId w:val="15"/>
              </w:numPr>
              <w:spacing w:after="120"/>
              <w:rPr>
                <w:rFonts w:ascii="Times New Roman" w:hAnsi="Times New Roman" w:cs="Times New Roman"/>
                <w:b/>
                <w:bCs/>
                <w:sz w:val="24"/>
                <w:szCs w:val="24"/>
                <w:lang w:val="lt-LT"/>
              </w:rPr>
            </w:pPr>
            <w:r w:rsidRPr="00D95050">
              <w:rPr>
                <w:rFonts w:ascii="Times New Roman" w:hAnsi="Times New Roman" w:cs="Times New Roman"/>
                <w:b/>
                <w:bCs/>
                <w:sz w:val="24"/>
                <w:szCs w:val="24"/>
                <w:lang w:val="lt-LT"/>
              </w:rPr>
              <w:t>Informacija apie viešąsias konsultacijas</w:t>
            </w:r>
          </w:p>
        </w:tc>
        <w:tc>
          <w:tcPr>
            <w:tcW w:w="6379" w:type="dxa"/>
          </w:tcPr>
          <w:p w14:paraId="5BFEEFCF" w14:textId="47AB9801" w:rsidR="00106EEC" w:rsidRPr="00D95050" w:rsidRDefault="00106EEC" w:rsidP="00106EEC">
            <w:p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8.1. Ar vykdytos viešosios konsultacijos?</w:t>
            </w:r>
          </w:p>
        </w:tc>
        <w:tc>
          <w:tcPr>
            <w:tcW w:w="850" w:type="dxa"/>
          </w:tcPr>
          <w:p w14:paraId="349D77FF" w14:textId="5E1E0E43" w:rsidR="00106EEC" w:rsidRPr="00D95050" w:rsidRDefault="00384EBD" w:rsidP="00106EEC">
            <w:pPr>
              <w:rPr>
                <w:sz w:val="18"/>
                <w:szCs w:val="18"/>
                <w:lang w:val="lt-LT"/>
              </w:rPr>
            </w:pPr>
            <w:sdt>
              <w:sdtPr>
                <w:rPr>
                  <w:sz w:val="18"/>
                  <w:szCs w:val="18"/>
                  <w:lang w:val="lt-LT"/>
                </w:rPr>
                <w:id w:val="20284713"/>
                <w14:checkbox>
                  <w14:checked w14:val="1"/>
                  <w14:checkedState w14:val="2612" w14:font="MS Gothic"/>
                  <w14:uncheckedState w14:val="2610" w14:font="MS Gothic"/>
                </w14:checkbox>
              </w:sdtPr>
              <w:sdtEndPr/>
              <w:sdtContent>
                <w:r w:rsidR="00F66F48"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75389B5A" w14:textId="18114050" w:rsidR="00106EEC" w:rsidRPr="00D95050" w:rsidRDefault="00384EBD" w:rsidP="00106EEC">
            <w:pPr>
              <w:spacing w:after="120"/>
              <w:rPr>
                <w:rFonts w:ascii="Times New Roman" w:hAnsi="Times New Roman" w:cs="Times New Roman"/>
                <w:sz w:val="24"/>
                <w:szCs w:val="24"/>
                <w:lang w:val="lt-LT"/>
              </w:rPr>
            </w:pPr>
            <w:sdt>
              <w:sdtPr>
                <w:rPr>
                  <w:sz w:val="18"/>
                  <w:szCs w:val="18"/>
                  <w:lang w:val="lt-LT"/>
                </w:rPr>
                <w:id w:val="-569273069"/>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58CC1610" w14:textId="1522E3EC" w:rsidR="00106EEC" w:rsidRPr="00D95050" w:rsidRDefault="00F66F48" w:rsidP="00F66F48">
            <w:pPr>
              <w:spacing w:after="120"/>
              <w:jc w:val="both"/>
              <w:rPr>
                <w:rFonts w:ascii="Times New Roman" w:hAnsi="Times New Roman" w:cs="Times New Roman"/>
                <w:sz w:val="24"/>
                <w:szCs w:val="24"/>
                <w:highlight w:val="yellow"/>
                <w:lang w:val="lt-LT"/>
              </w:rPr>
            </w:pPr>
            <w:r w:rsidRPr="00322D3F">
              <w:rPr>
                <w:rFonts w:ascii="Times New Roman" w:hAnsi="Times New Roman" w:cs="Times New Roman"/>
                <w:sz w:val="24"/>
                <w:szCs w:val="24"/>
                <w:lang w:val="lt-LT"/>
              </w:rPr>
              <w:t xml:space="preserve">Viešosios konsultacijos </w:t>
            </w:r>
            <w:r w:rsidR="00322D3F" w:rsidRPr="00322D3F">
              <w:rPr>
                <w:rFonts w:ascii="Times New Roman" w:hAnsi="Times New Roman" w:cs="Times New Roman"/>
                <w:sz w:val="24"/>
                <w:szCs w:val="24"/>
                <w:lang w:val="lt-LT"/>
              </w:rPr>
              <w:t>su tikslinėmis grupėmis vyko keletą kartų</w:t>
            </w:r>
            <w:r w:rsidR="00322D3F">
              <w:rPr>
                <w:rFonts w:ascii="Times New Roman" w:hAnsi="Times New Roman" w:cs="Times New Roman"/>
                <w:sz w:val="24"/>
                <w:szCs w:val="24"/>
                <w:lang w:val="lt-LT"/>
              </w:rPr>
              <w:t xml:space="preserve"> (įvairiomis konsultacijų organizavimo formomis)</w:t>
            </w:r>
            <w:r w:rsidR="00322D3F" w:rsidRPr="00322D3F">
              <w:rPr>
                <w:rFonts w:ascii="Times New Roman" w:hAnsi="Times New Roman" w:cs="Times New Roman"/>
                <w:sz w:val="24"/>
                <w:szCs w:val="24"/>
                <w:lang w:val="lt-LT"/>
              </w:rPr>
              <w:t>. Taip pat papildomai buvo parengta anoniminė anketa dėl papildomai identifikuotų siūlymų teisės akto tobulinimo srityje.</w:t>
            </w:r>
          </w:p>
        </w:tc>
      </w:tr>
      <w:tr w:rsidR="00106EEC" w:rsidRPr="00D95050" w14:paraId="08B8E723" w14:textId="77777777" w:rsidTr="007D742C">
        <w:trPr>
          <w:trHeight w:val="411"/>
        </w:trPr>
        <w:tc>
          <w:tcPr>
            <w:tcW w:w="2411" w:type="dxa"/>
            <w:vMerge/>
          </w:tcPr>
          <w:p w14:paraId="6312A74D" w14:textId="77777777" w:rsidR="00106EEC" w:rsidRPr="00D95050" w:rsidRDefault="00106EEC" w:rsidP="00106EEC">
            <w:pPr>
              <w:spacing w:after="120"/>
              <w:rPr>
                <w:rFonts w:ascii="Times New Roman" w:hAnsi="Times New Roman" w:cs="Times New Roman"/>
                <w:b/>
                <w:bCs/>
                <w:sz w:val="24"/>
                <w:szCs w:val="24"/>
                <w:lang w:val="lt-LT"/>
              </w:rPr>
            </w:pPr>
          </w:p>
        </w:tc>
        <w:tc>
          <w:tcPr>
            <w:tcW w:w="6379" w:type="dxa"/>
          </w:tcPr>
          <w:p w14:paraId="3DA3A574" w14:textId="40A18913" w:rsidR="00106EEC" w:rsidRPr="00D95050" w:rsidRDefault="00106EEC" w:rsidP="00106EEC">
            <w:p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8.2. Ar pateikti apibendrinti viešųjų konsultacijų rezultatai (</w:t>
            </w:r>
            <w:r w:rsidRPr="00D95050">
              <w:rPr>
                <w:rFonts w:ascii="Times New Roman" w:hAnsi="Times New Roman" w:cs="Times New Roman"/>
                <w:iCs/>
                <w:sz w:val="24"/>
                <w:szCs w:val="24"/>
                <w:lang w:val="lt-LT"/>
              </w:rPr>
              <w:t>konsultacijų tikslas, su kuo konsultuotasi, paaiškinama, kaip konsultacijų rezultatai panaudoti rengiant teisės akto projektą ar jo galimo poveikio įvertinimą</w:t>
            </w:r>
            <w:r w:rsidRPr="00D95050">
              <w:rPr>
                <w:rFonts w:ascii="Times New Roman" w:hAnsi="Times New Roman" w:cs="Times New Roman"/>
                <w:sz w:val="24"/>
                <w:szCs w:val="24"/>
                <w:lang w:val="lt-LT"/>
              </w:rPr>
              <w:t>)?</w:t>
            </w:r>
          </w:p>
        </w:tc>
        <w:tc>
          <w:tcPr>
            <w:tcW w:w="850" w:type="dxa"/>
          </w:tcPr>
          <w:p w14:paraId="7C3392E4" w14:textId="4D3AFA75" w:rsidR="00106EEC" w:rsidRPr="00D95050" w:rsidRDefault="00384EBD" w:rsidP="00106EEC">
            <w:pPr>
              <w:rPr>
                <w:sz w:val="18"/>
                <w:szCs w:val="18"/>
                <w:lang w:val="lt-LT"/>
              </w:rPr>
            </w:pPr>
            <w:sdt>
              <w:sdtPr>
                <w:rPr>
                  <w:sz w:val="18"/>
                  <w:szCs w:val="18"/>
                  <w:lang w:val="lt-LT"/>
                </w:rPr>
                <w:id w:val="-776403368"/>
                <w14:checkbox>
                  <w14:checked w14:val="1"/>
                  <w14:checkedState w14:val="2612" w14:font="MS Gothic"/>
                  <w14:uncheckedState w14:val="2610" w14:font="MS Gothic"/>
                </w14:checkbox>
              </w:sdtPr>
              <w:sdtEndPr/>
              <w:sdtContent>
                <w:r w:rsidR="00F66F48"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4A0F2B7B" w14:textId="61972871" w:rsidR="00106EEC" w:rsidRPr="00D95050" w:rsidRDefault="00384EBD" w:rsidP="00106EEC">
            <w:pPr>
              <w:spacing w:after="120"/>
              <w:rPr>
                <w:rFonts w:ascii="Times New Roman" w:hAnsi="Times New Roman" w:cs="Times New Roman"/>
                <w:sz w:val="24"/>
                <w:szCs w:val="24"/>
                <w:lang w:val="lt-LT"/>
              </w:rPr>
            </w:pPr>
            <w:sdt>
              <w:sdtPr>
                <w:rPr>
                  <w:sz w:val="18"/>
                  <w:szCs w:val="18"/>
                  <w:lang w:val="lt-LT"/>
                </w:rPr>
                <w:id w:val="-1489176346"/>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4303ED71" w14:textId="1979FA31" w:rsidR="00106EEC" w:rsidRPr="00D95050" w:rsidRDefault="00F66F48" w:rsidP="00F66F48">
            <w:pPr>
              <w:spacing w:after="120"/>
              <w:jc w:val="both"/>
              <w:rPr>
                <w:rFonts w:ascii="Times New Roman" w:hAnsi="Times New Roman" w:cs="Times New Roman"/>
                <w:i/>
                <w:iCs/>
                <w:sz w:val="24"/>
                <w:szCs w:val="24"/>
                <w:highlight w:val="yellow"/>
                <w:lang w:val="lt-LT"/>
              </w:rPr>
            </w:pPr>
            <w:r w:rsidRPr="00322D3F">
              <w:rPr>
                <w:rFonts w:ascii="Times New Roman" w:hAnsi="Times New Roman" w:cs="Times New Roman"/>
                <w:sz w:val="24"/>
                <w:szCs w:val="24"/>
                <w:lang w:val="lt-LT"/>
              </w:rPr>
              <w:t>Pateikti apibendrinti viešųjų konsultacijų rezultatai.</w:t>
            </w:r>
            <w:r w:rsidR="00322D3F">
              <w:rPr>
                <w:rFonts w:ascii="Times New Roman" w:hAnsi="Times New Roman" w:cs="Times New Roman"/>
                <w:sz w:val="24"/>
                <w:szCs w:val="24"/>
                <w:lang w:val="lt-LT"/>
              </w:rPr>
              <w:t xml:space="preserve"> Pateikta informacija apie konsultacijų metu gautus pasiūlymus rengiant teisės aktų projektus.</w:t>
            </w:r>
          </w:p>
        </w:tc>
      </w:tr>
      <w:tr w:rsidR="00106EEC" w:rsidRPr="00D95050" w14:paraId="29231C7F" w14:textId="28774705" w:rsidTr="007D742C">
        <w:trPr>
          <w:trHeight w:val="370"/>
        </w:trPr>
        <w:tc>
          <w:tcPr>
            <w:tcW w:w="2411" w:type="dxa"/>
            <w:vMerge/>
          </w:tcPr>
          <w:p w14:paraId="2766F495" w14:textId="77777777" w:rsidR="00106EEC" w:rsidRPr="00D95050" w:rsidRDefault="00106EEC" w:rsidP="00106EEC">
            <w:pPr>
              <w:spacing w:after="120"/>
              <w:rPr>
                <w:rFonts w:ascii="Times New Roman" w:hAnsi="Times New Roman" w:cs="Times New Roman"/>
                <w:b/>
                <w:bCs/>
                <w:sz w:val="24"/>
                <w:szCs w:val="24"/>
                <w:lang w:val="lt-LT"/>
              </w:rPr>
            </w:pPr>
          </w:p>
        </w:tc>
        <w:tc>
          <w:tcPr>
            <w:tcW w:w="6379" w:type="dxa"/>
          </w:tcPr>
          <w:p w14:paraId="42DF96D6" w14:textId="412716AD" w:rsidR="00106EEC" w:rsidRPr="00D95050" w:rsidRDefault="00106EEC" w:rsidP="00106EEC">
            <w:p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8.</w:t>
            </w:r>
            <w:r w:rsidR="00D4505D" w:rsidRPr="00D95050">
              <w:rPr>
                <w:rFonts w:ascii="Times New Roman" w:hAnsi="Times New Roman" w:cs="Times New Roman"/>
                <w:sz w:val="24"/>
                <w:szCs w:val="24"/>
                <w:lang w:val="lt-LT"/>
              </w:rPr>
              <w:t>3</w:t>
            </w:r>
            <w:r w:rsidRPr="00D95050">
              <w:rPr>
                <w:rFonts w:ascii="Times New Roman" w:hAnsi="Times New Roman" w:cs="Times New Roman"/>
                <w:sz w:val="24"/>
                <w:szCs w:val="24"/>
                <w:lang w:val="lt-LT"/>
              </w:rPr>
              <w:t>. Ar pateikiamas argumentuotas paaiškinimas, kodėl nevykdytos viešosios konsultacijos?</w:t>
            </w:r>
          </w:p>
        </w:tc>
        <w:tc>
          <w:tcPr>
            <w:tcW w:w="850" w:type="dxa"/>
          </w:tcPr>
          <w:p w14:paraId="58164220" w14:textId="77777777" w:rsidR="00106EEC" w:rsidRPr="00D95050" w:rsidRDefault="00384EBD" w:rsidP="00106EEC">
            <w:pPr>
              <w:rPr>
                <w:sz w:val="18"/>
                <w:szCs w:val="18"/>
                <w:lang w:val="lt-LT"/>
              </w:rPr>
            </w:pPr>
            <w:sdt>
              <w:sdtPr>
                <w:rPr>
                  <w:sz w:val="18"/>
                  <w:szCs w:val="18"/>
                  <w:lang w:val="lt-LT"/>
                </w:rPr>
                <w:id w:val="-861203548"/>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Taip</w:t>
            </w:r>
          </w:p>
          <w:p w14:paraId="571A9623" w14:textId="68F3A143" w:rsidR="00106EEC" w:rsidRPr="00D95050" w:rsidRDefault="00384EBD" w:rsidP="00106EEC">
            <w:pPr>
              <w:spacing w:after="120"/>
              <w:rPr>
                <w:rFonts w:ascii="Times New Roman" w:hAnsi="Times New Roman" w:cs="Times New Roman"/>
                <w:sz w:val="24"/>
                <w:szCs w:val="24"/>
                <w:lang w:val="lt-LT"/>
              </w:rPr>
            </w:pPr>
            <w:sdt>
              <w:sdtPr>
                <w:rPr>
                  <w:sz w:val="18"/>
                  <w:szCs w:val="18"/>
                  <w:lang w:val="lt-LT"/>
                </w:rPr>
                <w:id w:val="-1266531851"/>
                <w14:checkbox>
                  <w14:checked w14:val="0"/>
                  <w14:checkedState w14:val="2612" w14:font="MS Gothic"/>
                  <w14:uncheckedState w14:val="2610" w14:font="MS Gothic"/>
                </w14:checkbox>
              </w:sdtPr>
              <w:sdtEndPr/>
              <w:sdtContent>
                <w:r w:rsidR="00106EEC" w:rsidRPr="00D95050">
                  <w:rPr>
                    <w:rFonts w:ascii="MS Gothic" w:eastAsia="MS Gothic" w:hAnsi="MS Gothic"/>
                    <w:sz w:val="18"/>
                    <w:szCs w:val="18"/>
                    <w:lang w:val="lt-LT"/>
                  </w:rPr>
                  <w:t>☐</w:t>
                </w:r>
              </w:sdtContent>
            </w:sdt>
            <w:r w:rsidR="00106EEC" w:rsidRPr="00D95050">
              <w:rPr>
                <w:sz w:val="18"/>
                <w:szCs w:val="18"/>
                <w:lang w:val="lt-LT"/>
              </w:rPr>
              <w:t xml:space="preserve"> Ne</w:t>
            </w:r>
          </w:p>
        </w:tc>
        <w:tc>
          <w:tcPr>
            <w:tcW w:w="5664" w:type="dxa"/>
          </w:tcPr>
          <w:p w14:paraId="02EC512E" w14:textId="77B91858" w:rsidR="00106EEC" w:rsidRPr="00D95050" w:rsidRDefault="00E34E59" w:rsidP="00106EEC">
            <w:p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w:t>
            </w:r>
          </w:p>
        </w:tc>
      </w:tr>
      <w:tr w:rsidR="00E34E59" w:rsidRPr="00D95050" w14:paraId="539DD32D" w14:textId="77777777" w:rsidTr="007D742C">
        <w:trPr>
          <w:trHeight w:val="370"/>
        </w:trPr>
        <w:tc>
          <w:tcPr>
            <w:tcW w:w="2411" w:type="dxa"/>
            <w:vMerge w:val="restart"/>
          </w:tcPr>
          <w:p w14:paraId="79BCFAD6" w14:textId="0A72C830" w:rsidR="00E34E59" w:rsidRPr="00D95050" w:rsidRDefault="00E34E59" w:rsidP="00E34E59">
            <w:pPr>
              <w:pStyle w:val="Sraopastraipa"/>
              <w:numPr>
                <w:ilvl w:val="0"/>
                <w:numId w:val="15"/>
              </w:numPr>
              <w:spacing w:after="120"/>
              <w:rPr>
                <w:rFonts w:ascii="Times New Roman" w:hAnsi="Times New Roman" w:cs="Times New Roman"/>
                <w:b/>
                <w:bCs/>
                <w:sz w:val="24"/>
                <w:szCs w:val="24"/>
                <w:lang w:val="lt-LT"/>
              </w:rPr>
            </w:pPr>
            <w:r w:rsidRPr="00D95050">
              <w:rPr>
                <w:rFonts w:ascii="Times New Roman" w:hAnsi="Times New Roman" w:cs="Times New Roman"/>
                <w:b/>
                <w:bCs/>
                <w:lang w:val="lt-LT"/>
              </w:rPr>
              <w:t>Bendrieji reikalavimai kokybei</w:t>
            </w:r>
          </w:p>
        </w:tc>
        <w:tc>
          <w:tcPr>
            <w:tcW w:w="6379" w:type="dxa"/>
          </w:tcPr>
          <w:p w14:paraId="5E56BAD3" w14:textId="29DFF9F6" w:rsidR="00E34E59" w:rsidRPr="00D95050" w:rsidRDefault="00E34E59" w:rsidP="00E34E59">
            <w:pPr>
              <w:pStyle w:val="Sraopastraipa"/>
              <w:numPr>
                <w:ilvl w:val="1"/>
                <w:numId w:val="15"/>
              </w:num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 xml:space="preserve"> Ar kalba aiški, lengvai suprantama ne srities specialistui?</w:t>
            </w:r>
          </w:p>
          <w:p w14:paraId="475F76D2" w14:textId="4D396764" w:rsidR="00E34E59" w:rsidRPr="00D95050" w:rsidRDefault="00E34E59" w:rsidP="00E34E59">
            <w:pPr>
              <w:pStyle w:val="Sraopastraipa"/>
              <w:spacing w:after="120"/>
              <w:ind w:left="360"/>
              <w:rPr>
                <w:rFonts w:ascii="Times New Roman" w:hAnsi="Times New Roman" w:cs="Times New Roman"/>
                <w:sz w:val="24"/>
                <w:szCs w:val="24"/>
                <w:lang w:val="lt-LT"/>
              </w:rPr>
            </w:pPr>
          </w:p>
        </w:tc>
        <w:tc>
          <w:tcPr>
            <w:tcW w:w="850" w:type="dxa"/>
          </w:tcPr>
          <w:p w14:paraId="56A2F2C3" w14:textId="6CE536BD" w:rsidR="00E34E59" w:rsidRPr="00D95050" w:rsidRDefault="00384EBD" w:rsidP="00E34E59">
            <w:pPr>
              <w:rPr>
                <w:sz w:val="18"/>
                <w:szCs w:val="18"/>
                <w:lang w:val="lt-LT"/>
              </w:rPr>
            </w:pPr>
            <w:sdt>
              <w:sdtPr>
                <w:rPr>
                  <w:sz w:val="18"/>
                  <w:szCs w:val="18"/>
                  <w:lang w:val="lt-LT"/>
                </w:rPr>
                <w:id w:val="-382337746"/>
                <w14:checkbox>
                  <w14:checked w14:val="1"/>
                  <w14:checkedState w14:val="2612" w14:font="MS Gothic"/>
                  <w14:uncheckedState w14:val="2610" w14:font="MS Gothic"/>
                </w14:checkbox>
              </w:sdtPr>
              <w:sdtEndPr/>
              <w:sdtContent>
                <w:r w:rsidR="00E34E59" w:rsidRPr="00D95050">
                  <w:rPr>
                    <w:rFonts w:ascii="MS Gothic" w:eastAsia="MS Gothic" w:hAnsi="MS Gothic"/>
                    <w:sz w:val="18"/>
                    <w:szCs w:val="18"/>
                    <w:lang w:val="lt-LT"/>
                  </w:rPr>
                  <w:t>☒</w:t>
                </w:r>
              </w:sdtContent>
            </w:sdt>
            <w:r w:rsidR="00E34E59" w:rsidRPr="00D95050">
              <w:rPr>
                <w:sz w:val="18"/>
                <w:szCs w:val="18"/>
                <w:lang w:val="lt-LT"/>
              </w:rPr>
              <w:t xml:space="preserve"> Taip</w:t>
            </w:r>
          </w:p>
          <w:p w14:paraId="345E3766" w14:textId="44480213" w:rsidR="00E34E59" w:rsidRPr="00D95050" w:rsidRDefault="00384EBD" w:rsidP="00E34E59">
            <w:pPr>
              <w:rPr>
                <w:sz w:val="18"/>
                <w:szCs w:val="18"/>
                <w:lang w:val="lt-LT"/>
              </w:rPr>
            </w:pPr>
            <w:sdt>
              <w:sdtPr>
                <w:rPr>
                  <w:sz w:val="18"/>
                  <w:szCs w:val="18"/>
                  <w:lang w:val="lt-LT"/>
                </w:rPr>
                <w:id w:val="731890809"/>
                <w14:checkbox>
                  <w14:checked w14:val="0"/>
                  <w14:checkedState w14:val="2612" w14:font="MS Gothic"/>
                  <w14:uncheckedState w14:val="2610" w14:font="MS Gothic"/>
                </w14:checkbox>
              </w:sdtPr>
              <w:sdtEndPr/>
              <w:sdtContent>
                <w:r w:rsidR="00E34E59" w:rsidRPr="00D95050">
                  <w:rPr>
                    <w:rFonts w:ascii="MS Gothic" w:eastAsia="MS Gothic" w:hAnsi="MS Gothic"/>
                    <w:sz w:val="18"/>
                    <w:szCs w:val="18"/>
                    <w:lang w:val="lt-LT"/>
                  </w:rPr>
                  <w:t>☐</w:t>
                </w:r>
              </w:sdtContent>
            </w:sdt>
            <w:r w:rsidR="00E34E59" w:rsidRPr="00D95050">
              <w:rPr>
                <w:sz w:val="18"/>
                <w:szCs w:val="18"/>
                <w:lang w:val="lt-LT"/>
              </w:rPr>
              <w:t xml:space="preserve"> Ne</w:t>
            </w:r>
          </w:p>
        </w:tc>
        <w:tc>
          <w:tcPr>
            <w:tcW w:w="5664" w:type="dxa"/>
          </w:tcPr>
          <w:p w14:paraId="1D80071E" w14:textId="768E8F40" w:rsidR="00E34E59" w:rsidRPr="00D95050" w:rsidRDefault="00E34E59" w:rsidP="00E34E59">
            <w:pPr>
              <w:spacing w:after="120"/>
              <w:jc w:val="both"/>
              <w:rPr>
                <w:rFonts w:ascii="Times New Roman" w:hAnsi="Times New Roman" w:cs="Times New Roman"/>
                <w:i/>
                <w:iCs/>
                <w:sz w:val="24"/>
                <w:szCs w:val="24"/>
                <w:highlight w:val="yellow"/>
                <w:lang w:val="lt-LT"/>
              </w:rPr>
            </w:pPr>
          </w:p>
        </w:tc>
      </w:tr>
      <w:tr w:rsidR="00E34E59" w:rsidRPr="00D95050" w14:paraId="4E2C7632" w14:textId="77777777" w:rsidTr="007D742C">
        <w:trPr>
          <w:trHeight w:val="370"/>
        </w:trPr>
        <w:tc>
          <w:tcPr>
            <w:tcW w:w="2411" w:type="dxa"/>
            <w:vMerge/>
          </w:tcPr>
          <w:p w14:paraId="19B8408C" w14:textId="77777777" w:rsidR="00E34E59" w:rsidRPr="00D95050" w:rsidRDefault="00E34E59" w:rsidP="00E34E59">
            <w:pPr>
              <w:pStyle w:val="Sraopastraipa"/>
              <w:spacing w:after="120"/>
              <w:ind w:left="360"/>
              <w:rPr>
                <w:b/>
                <w:bCs/>
                <w:lang w:val="lt-LT"/>
              </w:rPr>
            </w:pPr>
          </w:p>
        </w:tc>
        <w:tc>
          <w:tcPr>
            <w:tcW w:w="6379" w:type="dxa"/>
          </w:tcPr>
          <w:p w14:paraId="720B08C5" w14:textId="04A8F581" w:rsidR="00E34E59" w:rsidRPr="00D95050" w:rsidRDefault="00E34E59" w:rsidP="00E34E59">
            <w:pPr>
              <w:pStyle w:val="Sraopastraipa"/>
              <w:numPr>
                <w:ilvl w:val="1"/>
                <w:numId w:val="15"/>
              </w:numPr>
              <w:spacing w:after="120"/>
              <w:rPr>
                <w:rFonts w:ascii="Times New Roman" w:hAnsi="Times New Roman" w:cs="Times New Roman"/>
                <w:sz w:val="24"/>
                <w:szCs w:val="24"/>
                <w:lang w:val="lt-LT"/>
              </w:rPr>
            </w:pPr>
            <w:r w:rsidRPr="00D95050">
              <w:rPr>
                <w:rFonts w:ascii="Times New Roman" w:hAnsi="Times New Roman" w:cs="Times New Roman"/>
                <w:sz w:val="24"/>
                <w:szCs w:val="24"/>
                <w:lang w:val="lt-LT"/>
              </w:rPr>
              <w:t xml:space="preserve">Ar dėstymas logiškas, naudojami argumentai suprantami? </w:t>
            </w:r>
          </w:p>
        </w:tc>
        <w:tc>
          <w:tcPr>
            <w:tcW w:w="850" w:type="dxa"/>
          </w:tcPr>
          <w:p w14:paraId="6D25C6DA" w14:textId="1C15B859" w:rsidR="00E34E59" w:rsidRPr="00D95050" w:rsidRDefault="00384EBD" w:rsidP="00E34E59">
            <w:pPr>
              <w:rPr>
                <w:sz w:val="18"/>
                <w:szCs w:val="18"/>
                <w:lang w:val="lt-LT"/>
              </w:rPr>
            </w:pPr>
            <w:sdt>
              <w:sdtPr>
                <w:rPr>
                  <w:sz w:val="18"/>
                  <w:szCs w:val="18"/>
                  <w:lang w:val="lt-LT"/>
                </w:rPr>
                <w:id w:val="1764800533"/>
                <w14:checkbox>
                  <w14:checked w14:val="1"/>
                  <w14:checkedState w14:val="2612" w14:font="MS Gothic"/>
                  <w14:uncheckedState w14:val="2610" w14:font="MS Gothic"/>
                </w14:checkbox>
              </w:sdtPr>
              <w:sdtEndPr/>
              <w:sdtContent>
                <w:r w:rsidR="00E34E59" w:rsidRPr="00D95050">
                  <w:rPr>
                    <w:rFonts w:ascii="MS Gothic" w:eastAsia="MS Gothic" w:hAnsi="MS Gothic"/>
                    <w:sz w:val="18"/>
                    <w:szCs w:val="18"/>
                    <w:lang w:val="lt-LT"/>
                  </w:rPr>
                  <w:t>☒</w:t>
                </w:r>
              </w:sdtContent>
            </w:sdt>
            <w:r w:rsidR="00E34E59" w:rsidRPr="00D95050">
              <w:rPr>
                <w:sz w:val="18"/>
                <w:szCs w:val="18"/>
                <w:lang w:val="lt-LT"/>
              </w:rPr>
              <w:t xml:space="preserve"> Taip</w:t>
            </w:r>
          </w:p>
          <w:p w14:paraId="2C5C5F89" w14:textId="5D4A792D" w:rsidR="00E34E59" w:rsidRPr="00D95050" w:rsidRDefault="00384EBD" w:rsidP="00E34E59">
            <w:pPr>
              <w:rPr>
                <w:sz w:val="18"/>
                <w:szCs w:val="18"/>
                <w:lang w:val="lt-LT"/>
              </w:rPr>
            </w:pPr>
            <w:sdt>
              <w:sdtPr>
                <w:rPr>
                  <w:sz w:val="18"/>
                  <w:szCs w:val="18"/>
                  <w:lang w:val="lt-LT"/>
                </w:rPr>
                <w:id w:val="1758017224"/>
                <w14:checkbox>
                  <w14:checked w14:val="0"/>
                  <w14:checkedState w14:val="2612" w14:font="MS Gothic"/>
                  <w14:uncheckedState w14:val="2610" w14:font="MS Gothic"/>
                </w14:checkbox>
              </w:sdtPr>
              <w:sdtEndPr/>
              <w:sdtContent>
                <w:r w:rsidR="00E34E59" w:rsidRPr="00D95050">
                  <w:rPr>
                    <w:rFonts w:ascii="MS Gothic" w:eastAsia="MS Gothic" w:hAnsi="MS Gothic"/>
                    <w:sz w:val="18"/>
                    <w:szCs w:val="18"/>
                    <w:lang w:val="lt-LT"/>
                  </w:rPr>
                  <w:t>☐</w:t>
                </w:r>
              </w:sdtContent>
            </w:sdt>
            <w:r w:rsidR="00E34E59" w:rsidRPr="00D95050">
              <w:rPr>
                <w:sz w:val="18"/>
                <w:szCs w:val="18"/>
                <w:lang w:val="lt-LT"/>
              </w:rPr>
              <w:t xml:space="preserve"> Ne</w:t>
            </w:r>
          </w:p>
        </w:tc>
        <w:tc>
          <w:tcPr>
            <w:tcW w:w="5664" w:type="dxa"/>
          </w:tcPr>
          <w:p w14:paraId="6EC9C8E2" w14:textId="6F166FD2" w:rsidR="00E34E59" w:rsidRPr="00D95050" w:rsidRDefault="00E34E59" w:rsidP="00E34E59">
            <w:pPr>
              <w:spacing w:after="120"/>
              <w:jc w:val="both"/>
              <w:rPr>
                <w:rFonts w:ascii="Times New Roman" w:hAnsi="Times New Roman" w:cs="Times New Roman"/>
                <w:i/>
                <w:iCs/>
                <w:sz w:val="24"/>
                <w:szCs w:val="24"/>
                <w:highlight w:val="yellow"/>
                <w:lang w:val="lt-LT"/>
              </w:rPr>
            </w:pPr>
          </w:p>
        </w:tc>
      </w:tr>
      <w:tr w:rsidR="00180ACD" w:rsidRPr="00D95050" w14:paraId="1DD83623" w14:textId="77777777" w:rsidTr="001C0A4C">
        <w:trPr>
          <w:trHeight w:val="370"/>
        </w:trPr>
        <w:tc>
          <w:tcPr>
            <w:tcW w:w="2411" w:type="dxa"/>
            <w:shd w:val="clear" w:color="auto" w:fill="B4C6E7" w:themeFill="accent1" w:themeFillTint="66"/>
          </w:tcPr>
          <w:p w14:paraId="2176D00D" w14:textId="187E8EB6" w:rsidR="00180ACD" w:rsidRPr="00D95050" w:rsidRDefault="00180ACD" w:rsidP="00106EEC">
            <w:pPr>
              <w:pStyle w:val="Sraopastraipa"/>
              <w:spacing w:after="120"/>
              <w:ind w:left="360"/>
              <w:rPr>
                <w:b/>
                <w:bCs/>
                <w:lang w:val="lt-LT"/>
              </w:rPr>
            </w:pPr>
            <w:r w:rsidRPr="00D95050">
              <w:rPr>
                <w:rFonts w:ascii="Times New Roman" w:hAnsi="Times New Roman" w:cs="Times New Roman"/>
                <w:b/>
                <w:bCs/>
                <w:sz w:val="24"/>
                <w:szCs w:val="24"/>
                <w:lang w:val="lt-LT"/>
              </w:rPr>
              <w:t>Atlikto didesnio poveikio vertinimo apibendrinančios išvados ir rekomendacijos</w:t>
            </w:r>
          </w:p>
        </w:tc>
        <w:tc>
          <w:tcPr>
            <w:tcW w:w="12893" w:type="dxa"/>
            <w:gridSpan w:val="3"/>
          </w:tcPr>
          <w:p w14:paraId="205DFA89" w14:textId="44F752B8" w:rsidR="0065230C" w:rsidRPr="00D95050" w:rsidRDefault="0065230C" w:rsidP="00EA34A4">
            <w:pPr>
              <w:spacing w:after="120"/>
              <w:jc w:val="both"/>
              <w:rPr>
                <w:rFonts w:ascii="Times New Roman" w:hAnsi="Times New Roman" w:cs="Times New Roman"/>
                <w:sz w:val="24"/>
                <w:szCs w:val="24"/>
                <w:lang w:val="lt-LT"/>
              </w:rPr>
            </w:pPr>
            <w:r w:rsidRPr="00D95050">
              <w:rPr>
                <w:rFonts w:ascii="Times New Roman" w:hAnsi="Times New Roman" w:cs="Times New Roman"/>
                <w:b/>
                <w:bCs/>
                <w:sz w:val="24"/>
                <w:szCs w:val="24"/>
                <w:lang w:val="lt-LT"/>
              </w:rPr>
              <w:t xml:space="preserve">Atliktas poveikio vertinimas ir </w:t>
            </w:r>
            <w:r w:rsidR="00D047DD">
              <w:rPr>
                <w:rFonts w:ascii="Times New Roman" w:hAnsi="Times New Roman" w:cs="Times New Roman"/>
                <w:b/>
                <w:bCs/>
                <w:sz w:val="24"/>
                <w:szCs w:val="24"/>
                <w:lang w:val="lt-LT"/>
              </w:rPr>
              <w:t xml:space="preserve">jo </w:t>
            </w:r>
            <w:r w:rsidRPr="00D95050">
              <w:rPr>
                <w:rFonts w:ascii="Times New Roman" w:hAnsi="Times New Roman" w:cs="Times New Roman"/>
                <w:b/>
                <w:bCs/>
                <w:sz w:val="24"/>
                <w:szCs w:val="24"/>
                <w:lang w:val="lt-LT"/>
              </w:rPr>
              <w:t>rezultat</w:t>
            </w:r>
            <w:r w:rsidR="00D047DD">
              <w:rPr>
                <w:rFonts w:ascii="Times New Roman" w:hAnsi="Times New Roman" w:cs="Times New Roman"/>
                <w:b/>
                <w:bCs/>
                <w:sz w:val="24"/>
                <w:szCs w:val="24"/>
                <w:lang w:val="lt-LT"/>
              </w:rPr>
              <w:t>ai</w:t>
            </w:r>
            <w:r w:rsidRPr="00D95050">
              <w:rPr>
                <w:rFonts w:ascii="Times New Roman" w:hAnsi="Times New Roman" w:cs="Times New Roman"/>
                <w:b/>
                <w:bCs/>
                <w:sz w:val="24"/>
                <w:szCs w:val="24"/>
                <w:lang w:val="lt-LT"/>
              </w:rPr>
              <w:t xml:space="preserve"> visiškai arba iš dalies atitinka daugumą nustatytų kokybės kriterijų</w:t>
            </w:r>
            <w:r w:rsidRPr="00D95050">
              <w:rPr>
                <w:rFonts w:ascii="Times New Roman" w:hAnsi="Times New Roman" w:cs="Times New Roman"/>
                <w:sz w:val="24"/>
                <w:szCs w:val="24"/>
                <w:lang w:val="lt-LT"/>
              </w:rPr>
              <w:t>.</w:t>
            </w:r>
          </w:p>
          <w:p w14:paraId="473A2CDF" w14:textId="4A982177" w:rsidR="00546DF4" w:rsidRPr="00671B5B" w:rsidRDefault="00EA34A4" w:rsidP="00D047DD">
            <w:pPr>
              <w:spacing w:after="120"/>
              <w:jc w:val="both"/>
              <w:rPr>
                <w:rFonts w:ascii="Times New Roman" w:hAnsi="Times New Roman" w:cs="Times New Roman"/>
                <w:sz w:val="24"/>
                <w:szCs w:val="24"/>
                <w:lang w:val="lt-LT"/>
              </w:rPr>
            </w:pPr>
            <w:bookmarkStart w:id="0" w:name="_Hlk47942588"/>
            <w:r w:rsidRPr="00546DF4">
              <w:rPr>
                <w:rFonts w:ascii="Times New Roman" w:hAnsi="Times New Roman" w:cs="Times New Roman"/>
                <w:sz w:val="24"/>
                <w:szCs w:val="24"/>
                <w:lang w:val="lt-LT"/>
              </w:rPr>
              <w:t xml:space="preserve">Poveikio vertinimo forma užpildyta tinkamai, pateikta informacija atitinka </w:t>
            </w:r>
            <w:r w:rsidR="00546DF4" w:rsidRPr="00546DF4">
              <w:rPr>
                <w:rFonts w:ascii="Times New Roman" w:hAnsi="Times New Roman" w:cs="Times New Roman"/>
                <w:sz w:val="24"/>
                <w:szCs w:val="24"/>
                <w:lang w:val="lt-LT"/>
              </w:rPr>
              <w:t>numatytą</w:t>
            </w:r>
            <w:r w:rsidRPr="00546DF4">
              <w:rPr>
                <w:rFonts w:ascii="Times New Roman" w:hAnsi="Times New Roman" w:cs="Times New Roman"/>
                <w:sz w:val="24"/>
                <w:szCs w:val="24"/>
                <w:lang w:val="lt-LT"/>
              </w:rPr>
              <w:t xml:space="preserve"> struktūrą, naudoti argumentai daugum</w:t>
            </w:r>
            <w:r w:rsidR="00546DF4" w:rsidRPr="00546DF4">
              <w:rPr>
                <w:rFonts w:ascii="Times New Roman" w:hAnsi="Times New Roman" w:cs="Times New Roman"/>
                <w:sz w:val="24"/>
                <w:szCs w:val="24"/>
                <w:lang w:val="lt-LT"/>
              </w:rPr>
              <w:t>oje</w:t>
            </w:r>
            <w:r w:rsidRPr="00546DF4">
              <w:rPr>
                <w:rFonts w:ascii="Times New Roman" w:hAnsi="Times New Roman" w:cs="Times New Roman"/>
                <w:sz w:val="24"/>
                <w:szCs w:val="24"/>
                <w:lang w:val="lt-LT"/>
              </w:rPr>
              <w:t xml:space="preserve"> atvejų tinkami ir suprantami bei pagrįsti. </w:t>
            </w:r>
            <w:r w:rsidR="00703032" w:rsidRPr="00546DF4">
              <w:rPr>
                <w:rFonts w:ascii="Times New Roman" w:hAnsi="Times New Roman" w:cs="Times New Roman"/>
                <w:sz w:val="24"/>
                <w:szCs w:val="24"/>
                <w:lang w:val="lt-LT"/>
              </w:rPr>
              <w:t xml:space="preserve">Atkreiptinas dėmesys, kad nors </w:t>
            </w:r>
            <w:r w:rsidR="00546DF4" w:rsidRPr="00546DF4">
              <w:rPr>
                <w:rFonts w:ascii="Times New Roman" w:hAnsi="Times New Roman" w:cs="Times New Roman"/>
                <w:sz w:val="24"/>
                <w:szCs w:val="24"/>
                <w:lang w:val="lt-LT"/>
              </w:rPr>
              <w:t xml:space="preserve">problema </w:t>
            </w:r>
            <w:r w:rsidR="00BE4A33">
              <w:rPr>
                <w:rFonts w:ascii="Times New Roman" w:hAnsi="Times New Roman" w:cs="Times New Roman"/>
                <w:sz w:val="24"/>
                <w:szCs w:val="24"/>
                <w:lang w:val="lt-LT"/>
              </w:rPr>
              <w:t xml:space="preserve">suformuluota </w:t>
            </w:r>
            <w:r w:rsidR="00546DF4" w:rsidRPr="00546DF4">
              <w:rPr>
                <w:rFonts w:ascii="Times New Roman" w:hAnsi="Times New Roman" w:cs="Times New Roman"/>
                <w:sz w:val="24"/>
                <w:szCs w:val="24"/>
                <w:lang w:val="lt-LT"/>
              </w:rPr>
              <w:t xml:space="preserve"> tiksli</w:t>
            </w:r>
            <w:r w:rsidR="00BE4A33">
              <w:rPr>
                <w:rFonts w:ascii="Times New Roman" w:hAnsi="Times New Roman" w:cs="Times New Roman"/>
                <w:sz w:val="24"/>
                <w:szCs w:val="24"/>
                <w:lang w:val="lt-LT"/>
              </w:rPr>
              <w:t>ai</w:t>
            </w:r>
            <w:r w:rsidR="00546DF4" w:rsidRPr="00546DF4">
              <w:rPr>
                <w:rFonts w:ascii="Times New Roman" w:hAnsi="Times New Roman" w:cs="Times New Roman"/>
                <w:sz w:val="24"/>
                <w:szCs w:val="24"/>
                <w:lang w:val="lt-LT"/>
              </w:rPr>
              <w:t xml:space="preserve">, </w:t>
            </w:r>
            <w:r w:rsidR="00546DF4" w:rsidRPr="00546DF4">
              <w:rPr>
                <w:rFonts w:ascii="Times New Roman" w:hAnsi="Times New Roman" w:cs="Times New Roman"/>
                <w:iCs/>
                <w:sz w:val="24"/>
                <w:szCs w:val="24"/>
                <w:lang w:val="lt-LT"/>
              </w:rPr>
              <w:t xml:space="preserve"> </w:t>
            </w:r>
            <w:r w:rsidR="00BE4A33">
              <w:rPr>
                <w:rFonts w:ascii="Times New Roman" w:hAnsi="Times New Roman" w:cs="Times New Roman"/>
                <w:iCs/>
                <w:sz w:val="24"/>
                <w:szCs w:val="24"/>
                <w:lang w:val="lt-LT"/>
              </w:rPr>
              <w:t xml:space="preserve">pateikti duomenys </w:t>
            </w:r>
            <w:r w:rsidR="00546DF4" w:rsidRPr="00546DF4">
              <w:rPr>
                <w:rFonts w:ascii="Times New Roman" w:hAnsi="Times New Roman" w:cs="Times New Roman"/>
                <w:iCs/>
                <w:sz w:val="24"/>
                <w:szCs w:val="24"/>
                <w:lang w:val="lt-LT"/>
              </w:rPr>
              <w:t xml:space="preserve"> neatskleidžia problemos </w:t>
            </w:r>
            <w:r w:rsidR="00BE4A33">
              <w:rPr>
                <w:rFonts w:ascii="Times New Roman" w:hAnsi="Times New Roman" w:cs="Times New Roman"/>
                <w:iCs/>
                <w:sz w:val="24"/>
                <w:szCs w:val="24"/>
                <w:lang w:val="lt-LT"/>
              </w:rPr>
              <w:t>masto</w:t>
            </w:r>
            <w:r w:rsidR="003A3093">
              <w:rPr>
                <w:rFonts w:ascii="Times New Roman" w:hAnsi="Times New Roman" w:cs="Times New Roman"/>
                <w:iCs/>
                <w:sz w:val="24"/>
                <w:szCs w:val="24"/>
                <w:lang w:val="lt-LT"/>
              </w:rPr>
              <w:t xml:space="preserve">; </w:t>
            </w:r>
            <w:r w:rsidR="00BE4A33">
              <w:rPr>
                <w:rFonts w:ascii="Times New Roman" w:hAnsi="Times New Roman" w:cs="Times New Roman"/>
                <w:iCs/>
                <w:sz w:val="24"/>
                <w:szCs w:val="24"/>
                <w:lang w:val="lt-LT"/>
              </w:rPr>
              <w:t xml:space="preserve">kai kurie prognozuojami pokyčiai </w:t>
            </w:r>
            <w:r w:rsidR="00BE4A33">
              <w:rPr>
                <w:rFonts w:ascii="Times New Roman" w:hAnsi="Times New Roman" w:cs="Times New Roman"/>
                <w:sz w:val="24"/>
                <w:szCs w:val="24"/>
                <w:lang w:val="lt-LT"/>
              </w:rPr>
              <w:t>vertintini kaip ne iki galo pagrįstos prielaidos, kurios dar turės būti patikrintos praktikoje.</w:t>
            </w:r>
            <w:bookmarkEnd w:id="0"/>
            <w:r w:rsidR="005D70B4">
              <w:rPr>
                <w:rFonts w:ascii="Times New Roman" w:hAnsi="Times New Roman" w:cs="Times New Roman"/>
                <w:sz w:val="24"/>
                <w:szCs w:val="24"/>
                <w:lang w:val="lt-LT"/>
              </w:rPr>
              <w:t xml:space="preserve"> </w:t>
            </w:r>
            <w:r w:rsidR="00BE4A33" w:rsidRPr="00A678B0">
              <w:rPr>
                <w:rFonts w:ascii="Times New Roman" w:hAnsi="Times New Roman" w:cs="Times New Roman"/>
                <w:sz w:val="24"/>
                <w:szCs w:val="24"/>
                <w:lang w:val="lt-LT"/>
              </w:rPr>
              <w:t>Poveikio tikslinėms grupėms vertinimas yra aprašomojo pobūdžio, kiekybiniai vertinimai nepateikti.</w:t>
            </w:r>
            <w:r w:rsidR="00671B5B">
              <w:rPr>
                <w:rFonts w:ascii="Times New Roman" w:hAnsi="Times New Roman" w:cs="Times New Roman"/>
                <w:sz w:val="24"/>
                <w:szCs w:val="24"/>
                <w:lang w:val="lt-LT"/>
              </w:rPr>
              <w:t xml:space="preserve"> Nurodytas numatomas 2021-2023 m. lėšų poreikis naujoms funkcijoms įgyvendinti.</w:t>
            </w:r>
          </w:p>
        </w:tc>
      </w:tr>
    </w:tbl>
    <w:p w14:paraId="1BDC0466" w14:textId="5E4FD494" w:rsidR="00C52918" w:rsidRPr="00D95050" w:rsidRDefault="00C52918" w:rsidP="00C4781F">
      <w:pPr>
        <w:jc w:val="both"/>
        <w:rPr>
          <w:rFonts w:ascii="Times New Roman" w:hAnsi="Times New Roman" w:cs="Times New Roman"/>
          <w:sz w:val="24"/>
          <w:szCs w:val="24"/>
          <w:lang w:val="lt-LT"/>
        </w:rPr>
      </w:pPr>
    </w:p>
    <w:sectPr w:rsidR="00C52918" w:rsidRPr="00D95050" w:rsidSect="00D91A33">
      <w:footerReference w:type="default" r:id="rId11"/>
      <w:pgSz w:w="16838" w:h="11906" w:orient="landscape"/>
      <w:pgMar w:top="1440" w:right="42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7B240" w14:textId="77777777" w:rsidR="00384EBD" w:rsidRDefault="00384EBD" w:rsidP="007873D2">
      <w:pPr>
        <w:spacing w:after="0" w:line="240" w:lineRule="auto"/>
      </w:pPr>
      <w:r>
        <w:separator/>
      </w:r>
    </w:p>
  </w:endnote>
  <w:endnote w:type="continuationSeparator" w:id="0">
    <w:p w14:paraId="5EE208A0" w14:textId="77777777" w:rsidR="00384EBD" w:rsidRDefault="00384EBD" w:rsidP="0078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9387681"/>
      <w:docPartObj>
        <w:docPartGallery w:val="Page Numbers (Bottom of Page)"/>
        <w:docPartUnique/>
      </w:docPartObj>
    </w:sdtPr>
    <w:sdtEndPr>
      <w:rPr>
        <w:noProof/>
      </w:rPr>
    </w:sdtEndPr>
    <w:sdtContent>
      <w:p w14:paraId="153F9EE8" w14:textId="0FDEEAD3" w:rsidR="007873D2" w:rsidRDefault="007873D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612A4A5" w14:textId="77777777" w:rsidR="007873D2" w:rsidRDefault="007873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5C8D7" w14:textId="77777777" w:rsidR="00384EBD" w:rsidRDefault="00384EBD" w:rsidP="007873D2">
      <w:pPr>
        <w:spacing w:after="0" w:line="240" w:lineRule="auto"/>
      </w:pPr>
      <w:r>
        <w:separator/>
      </w:r>
    </w:p>
  </w:footnote>
  <w:footnote w:type="continuationSeparator" w:id="0">
    <w:p w14:paraId="260688D5" w14:textId="77777777" w:rsidR="00384EBD" w:rsidRDefault="00384EBD" w:rsidP="00787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26100"/>
    <w:multiLevelType w:val="hybridMultilevel"/>
    <w:tmpl w:val="CDEC6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D2C43"/>
    <w:multiLevelType w:val="hybridMultilevel"/>
    <w:tmpl w:val="00B09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946CB"/>
    <w:multiLevelType w:val="hybridMultilevel"/>
    <w:tmpl w:val="CF360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823C0"/>
    <w:multiLevelType w:val="hybridMultilevel"/>
    <w:tmpl w:val="398C2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BC07DB"/>
    <w:multiLevelType w:val="hybridMultilevel"/>
    <w:tmpl w:val="80189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A50848"/>
    <w:multiLevelType w:val="hybridMultilevel"/>
    <w:tmpl w:val="88EAD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FE3193"/>
    <w:multiLevelType w:val="hybridMultilevel"/>
    <w:tmpl w:val="1E8C3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4F2732"/>
    <w:multiLevelType w:val="multilevel"/>
    <w:tmpl w:val="AE684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1E48F1"/>
    <w:multiLevelType w:val="hybridMultilevel"/>
    <w:tmpl w:val="24E85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9"/>
  </w:num>
  <w:num w:numId="5">
    <w:abstractNumId w:val="6"/>
  </w:num>
  <w:num w:numId="6">
    <w:abstractNumId w:val="0"/>
  </w:num>
  <w:num w:numId="7">
    <w:abstractNumId w:val="5"/>
  </w:num>
  <w:num w:numId="8">
    <w:abstractNumId w:val="10"/>
  </w:num>
  <w:num w:numId="9">
    <w:abstractNumId w:val="14"/>
  </w:num>
  <w:num w:numId="10">
    <w:abstractNumId w:val="1"/>
  </w:num>
  <w:num w:numId="11">
    <w:abstractNumId w:val="12"/>
  </w:num>
  <w:num w:numId="12">
    <w:abstractNumId w:val="11"/>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DE"/>
    <w:rsid w:val="00001818"/>
    <w:rsid w:val="00006717"/>
    <w:rsid w:val="00010C36"/>
    <w:rsid w:val="000316FA"/>
    <w:rsid w:val="00034AA6"/>
    <w:rsid w:val="000521C4"/>
    <w:rsid w:val="00055253"/>
    <w:rsid w:val="00090B8F"/>
    <w:rsid w:val="000A39E5"/>
    <w:rsid w:val="000A5A7E"/>
    <w:rsid w:val="000D6928"/>
    <w:rsid w:val="000F410E"/>
    <w:rsid w:val="00100E46"/>
    <w:rsid w:val="00102F8D"/>
    <w:rsid w:val="00106EEC"/>
    <w:rsid w:val="0011696B"/>
    <w:rsid w:val="00122534"/>
    <w:rsid w:val="0012666E"/>
    <w:rsid w:val="001602E5"/>
    <w:rsid w:val="00180ACD"/>
    <w:rsid w:val="00187D17"/>
    <w:rsid w:val="001C0A4C"/>
    <w:rsid w:val="001D41C6"/>
    <w:rsid w:val="001D5D66"/>
    <w:rsid w:val="001E7C18"/>
    <w:rsid w:val="00200F91"/>
    <w:rsid w:val="00212EEB"/>
    <w:rsid w:val="002214DE"/>
    <w:rsid w:val="002250C6"/>
    <w:rsid w:val="00225801"/>
    <w:rsid w:val="00257066"/>
    <w:rsid w:val="00266195"/>
    <w:rsid w:val="002863F5"/>
    <w:rsid w:val="002C5012"/>
    <w:rsid w:val="002D32AF"/>
    <w:rsid w:val="002D58CE"/>
    <w:rsid w:val="00321ADE"/>
    <w:rsid w:val="00322D3F"/>
    <w:rsid w:val="003309CD"/>
    <w:rsid w:val="003342C8"/>
    <w:rsid w:val="00345284"/>
    <w:rsid w:val="00353533"/>
    <w:rsid w:val="00380849"/>
    <w:rsid w:val="00384EBD"/>
    <w:rsid w:val="00386692"/>
    <w:rsid w:val="00391860"/>
    <w:rsid w:val="003A3093"/>
    <w:rsid w:val="003A3C3F"/>
    <w:rsid w:val="003E5851"/>
    <w:rsid w:val="00427074"/>
    <w:rsid w:val="004312D4"/>
    <w:rsid w:val="004449C0"/>
    <w:rsid w:val="00452E91"/>
    <w:rsid w:val="00477293"/>
    <w:rsid w:val="00482700"/>
    <w:rsid w:val="00482A95"/>
    <w:rsid w:val="004969C7"/>
    <w:rsid w:val="00497302"/>
    <w:rsid w:val="004A1E38"/>
    <w:rsid w:val="004A3A0E"/>
    <w:rsid w:val="004B075D"/>
    <w:rsid w:val="004C1FF0"/>
    <w:rsid w:val="004C3332"/>
    <w:rsid w:val="004C6982"/>
    <w:rsid w:val="004D7B76"/>
    <w:rsid w:val="004E18B0"/>
    <w:rsid w:val="00504656"/>
    <w:rsid w:val="0050650B"/>
    <w:rsid w:val="0051042C"/>
    <w:rsid w:val="0051346F"/>
    <w:rsid w:val="00546DF4"/>
    <w:rsid w:val="005630CC"/>
    <w:rsid w:val="0056491C"/>
    <w:rsid w:val="005653BE"/>
    <w:rsid w:val="00566B76"/>
    <w:rsid w:val="00592A8D"/>
    <w:rsid w:val="00596AED"/>
    <w:rsid w:val="005972A8"/>
    <w:rsid w:val="005A121B"/>
    <w:rsid w:val="005A6186"/>
    <w:rsid w:val="005D70B4"/>
    <w:rsid w:val="005D7455"/>
    <w:rsid w:val="005F0828"/>
    <w:rsid w:val="006379E7"/>
    <w:rsid w:val="0064472D"/>
    <w:rsid w:val="0065230C"/>
    <w:rsid w:val="006538B3"/>
    <w:rsid w:val="00671B5B"/>
    <w:rsid w:val="00687D89"/>
    <w:rsid w:val="00694E7A"/>
    <w:rsid w:val="006B2358"/>
    <w:rsid w:val="006B298D"/>
    <w:rsid w:val="006C2154"/>
    <w:rsid w:val="006C5E43"/>
    <w:rsid w:val="006E6823"/>
    <w:rsid w:val="006F2100"/>
    <w:rsid w:val="00703032"/>
    <w:rsid w:val="00706EDF"/>
    <w:rsid w:val="007222CF"/>
    <w:rsid w:val="00741C3F"/>
    <w:rsid w:val="00750E41"/>
    <w:rsid w:val="007772EA"/>
    <w:rsid w:val="007873D2"/>
    <w:rsid w:val="007A775C"/>
    <w:rsid w:val="007B0D81"/>
    <w:rsid w:val="007B7987"/>
    <w:rsid w:val="007D0496"/>
    <w:rsid w:val="007D742C"/>
    <w:rsid w:val="0080369E"/>
    <w:rsid w:val="008132E5"/>
    <w:rsid w:val="008223DC"/>
    <w:rsid w:val="00826D60"/>
    <w:rsid w:val="00837D90"/>
    <w:rsid w:val="0084620E"/>
    <w:rsid w:val="008667BF"/>
    <w:rsid w:val="00872A4D"/>
    <w:rsid w:val="00894111"/>
    <w:rsid w:val="008C10E3"/>
    <w:rsid w:val="008F4114"/>
    <w:rsid w:val="00913FB6"/>
    <w:rsid w:val="009279AB"/>
    <w:rsid w:val="00970B42"/>
    <w:rsid w:val="00974BF6"/>
    <w:rsid w:val="009839AC"/>
    <w:rsid w:val="009A04DF"/>
    <w:rsid w:val="009B7943"/>
    <w:rsid w:val="009F5F68"/>
    <w:rsid w:val="00A026C6"/>
    <w:rsid w:val="00A02B8A"/>
    <w:rsid w:val="00A0649E"/>
    <w:rsid w:val="00A305D6"/>
    <w:rsid w:val="00A408E9"/>
    <w:rsid w:val="00A411DB"/>
    <w:rsid w:val="00A678B0"/>
    <w:rsid w:val="00A7473B"/>
    <w:rsid w:val="00A7731F"/>
    <w:rsid w:val="00A979D4"/>
    <w:rsid w:val="00AA4CFF"/>
    <w:rsid w:val="00AF0FB5"/>
    <w:rsid w:val="00AF27B5"/>
    <w:rsid w:val="00B139B1"/>
    <w:rsid w:val="00B5084E"/>
    <w:rsid w:val="00B600B6"/>
    <w:rsid w:val="00BB7667"/>
    <w:rsid w:val="00BC0BA6"/>
    <w:rsid w:val="00BD569A"/>
    <w:rsid w:val="00BE1495"/>
    <w:rsid w:val="00BE4A33"/>
    <w:rsid w:val="00BF2BAD"/>
    <w:rsid w:val="00C13367"/>
    <w:rsid w:val="00C26C77"/>
    <w:rsid w:val="00C3177C"/>
    <w:rsid w:val="00C4672F"/>
    <w:rsid w:val="00C4781F"/>
    <w:rsid w:val="00C52918"/>
    <w:rsid w:val="00C80DC8"/>
    <w:rsid w:val="00CA10FE"/>
    <w:rsid w:val="00CA1E01"/>
    <w:rsid w:val="00CC5510"/>
    <w:rsid w:val="00CF33F6"/>
    <w:rsid w:val="00CF7647"/>
    <w:rsid w:val="00D047DD"/>
    <w:rsid w:val="00D11B51"/>
    <w:rsid w:val="00D16942"/>
    <w:rsid w:val="00D23B27"/>
    <w:rsid w:val="00D43CAD"/>
    <w:rsid w:val="00D43EDC"/>
    <w:rsid w:val="00D4505D"/>
    <w:rsid w:val="00D66820"/>
    <w:rsid w:val="00D83D41"/>
    <w:rsid w:val="00D91A33"/>
    <w:rsid w:val="00D95050"/>
    <w:rsid w:val="00DB6FBC"/>
    <w:rsid w:val="00DC15FE"/>
    <w:rsid w:val="00DC4A41"/>
    <w:rsid w:val="00DC4EA2"/>
    <w:rsid w:val="00DD14D1"/>
    <w:rsid w:val="00DE2680"/>
    <w:rsid w:val="00DE641D"/>
    <w:rsid w:val="00E1443C"/>
    <w:rsid w:val="00E30D64"/>
    <w:rsid w:val="00E32C2C"/>
    <w:rsid w:val="00E348E4"/>
    <w:rsid w:val="00E34E59"/>
    <w:rsid w:val="00E76DAE"/>
    <w:rsid w:val="00E87739"/>
    <w:rsid w:val="00EA136B"/>
    <w:rsid w:val="00EA34A4"/>
    <w:rsid w:val="00EC7460"/>
    <w:rsid w:val="00ED2A52"/>
    <w:rsid w:val="00ED74BA"/>
    <w:rsid w:val="00EF760E"/>
    <w:rsid w:val="00F1011A"/>
    <w:rsid w:val="00F367FD"/>
    <w:rsid w:val="00F42D51"/>
    <w:rsid w:val="00F55948"/>
    <w:rsid w:val="00F66F48"/>
    <w:rsid w:val="00FA11CF"/>
    <w:rsid w:val="00FA11DD"/>
    <w:rsid w:val="00FA19A9"/>
    <w:rsid w:val="00FC11C7"/>
    <w:rsid w:val="00FC254B"/>
    <w:rsid w:val="00FD4E16"/>
    <w:rsid w:val="00FF6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2F17"/>
  <w15:chartTrackingRefBased/>
  <w15:docId w15:val="{7D3882AF-70E6-4911-891A-1887FA47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23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00E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46"/>
    <w:rPr>
      <w:rFonts w:ascii="Segoe UI" w:hAnsi="Segoe UI" w:cs="Segoe UI"/>
      <w:sz w:val="18"/>
      <w:szCs w:val="18"/>
    </w:rPr>
  </w:style>
  <w:style w:type="character" w:styleId="Komentaronuoroda">
    <w:name w:val="annotation reference"/>
    <w:basedOn w:val="Numatytasispastraiposriftas"/>
    <w:uiPriority w:val="99"/>
    <w:semiHidden/>
    <w:unhideWhenUsed/>
    <w:rsid w:val="009279AB"/>
    <w:rPr>
      <w:sz w:val="16"/>
      <w:szCs w:val="16"/>
    </w:rPr>
  </w:style>
  <w:style w:type="paragraph" w:styleId="Komentarotekstas">
    <w:name w:val="annotation text"/>
    <w:basedOn w:val="prastasis"/>
    <w:link w:val="KomentarotekstasDiagrama"/>
    <w:uiPriority w:val="99"/>
    <w:semiHidden/>
    <w:unhideWhenUsed/>
    <w:rsid w:val="009279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279AB"/>
    <w:rPr>
      <w:sz w:val="20"/>
      <w:szCs w:val="20"/>
    </w:rPr>
  </w:style>
  <w:style w:type="paragraph" w:styleId="Komentarotema">
    <w:name w:val="annotation subject"/>
    <w:basedOn w:val="Komentarotekstas"/>
    <w:next w:val="Komentarotekstas"/>
    <w:link w:val="KomentarotemaDiagrama"/>
    <w:uiPriority w:val="99"/>
    <w:semiHidden/>
    <w:unhideWhenUsed/>
    <w:rsid w:val="009279AB"/>
    <w:rPr>
      <w:b/>
      <w:bCs/>
    </w:rPr>
  </w:style>
  <w:style w:type="character" w:customStyle="1" w:styleId="KomentarotemaDiagrama">
    <w:name w:val="Komentaro tema Diagrama"/>
    <w:basedOn w:val="KomentarotekstasDiagrama"/>
    <w:link w:val="Komentarotema"/>
    <w:uiPriority w:val="99"/>
    <w:semiHidden/>
    <w:rsid w:val="009279AB"/>
    <w:rPr>
      <w:b/>
      <w:bCs/>
      <w:sz w:val="20"/>
      <w:szCs w:val="20"/>
    </w:rPr>
  </w:style>
  <w:style w:type="paragraph" w:styleId="Pataisymai">
    <w:name w:val="Revision"/>
    <w:hidden/>
    <w:uiPriority w:val="99"/>
    <w:semiHidden/>
    <w:rsid w:val="00482700"/>
    <w:pPr>
      <w:spacing w:after="0" w:line="240" w:lineRule="auto"/>
    </w:pPr>
  </w:style>
  <w:style w:type="paragraph" w:styleId="Sraopastraipa">
    <w:name w:val="List Paragraph"/>
    <w:basedOn w:val="prastasis"/>
    <w:uiPriority w:val="34"/>
    <w:qFormat/>
    <w:rsid w:val="00C52918"/>
    <w:pPr>
      <w:ind w:left="720"/>
      <w:contextualSpacing/>
    </w:pPr>
  </w:style>
  <w:style w:type="paragraph" w:styleId="Antrats">
    <w:name w:val="header"/>
    <w:basedOn w:val="prastasis"/>
    <w:link w:val="AntratsDiagrama"/>
    <w:uiPriority w:val="99"/>
    <w:unhideWhenUsed/>
    <w:rsid w:val="007873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73D2"/>
  </w:style>
  <w:style w:type="paragraph" w:styleId="Porat">
    <w:name w:val="footer"/>
    <w:basedOn w:val="prastasis"/>
    <w:link w:val="PoratDiagrama"/>
    <w:uiPriority w:val="99"/>
    <w:unhideWhenUsed/>
    <w:rsid w:val="007873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2561FF4030AA04494266F6A6AD3EADD" ma:contentTypeVersion="12" ma:contentTypeDescription="Kurkite naują dokumentą." ma:contentTypeScope="" ma:versionID="4b5b2f80fdbd30bddbf1bc78a17d5282">
  <xsd:schema xmlns:xsd="http://www.w3.org/2001/XMLSchema" xmlns:xs="http://www.w3.org/2001/XMLSchema" xmlns:p="http://schemas.microsoft.com/office/2006/metadata/properties" xmlns:ns3="9bbf328e-77ca-4f21-b247-53aa82d10e59" xmlns:ns4="1135e877-51c8-42ab-b981-f1b0fa81c186" targetNamespace="http://schemas.microsoft.com/office/2006/metadata/properties" ma:root="true" ma:fieldsID="019cc8699acb357461e58fcc091a5059" ns3:_="" ns4:_="">
    <xsd:import namespace="9bbf328e-77ca-4f21-b247-53aa82d10e59"/>
    <xsd:import namespace="1135e877-51c8-42ab-b981-f1b0fa81c1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f328e-77ca-4f21-b247-53aa82d1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5e877-51c8-42ab-b981-f1b0fa81c186"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0C24D-DD3D-4DB2-B8DF-3D6EA0288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A909F7-C792-42BC-BC85-8DAA0DB01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f328e-77ca-4f21-b247-53aa82d10e59"/>
    <ds:schemaRef ds:uri="1135e877-51c8-42ab-b981-f1b0fa81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05CC5-305A-4306-859E-E8B8FD521AB3}">
  <ds:schemaRefs>
    <ds:schemaRef ds:uri="http://schemas.microsoft.com/sharepoint/v3/contenttype/forms"/>
  </ds:schemaRefs>
</ds:datastoreItem>
</file>

<file path=customXml/itemProps4.xml><?xml version="1.0" encoding="utf-8"?>
<ds:datastoreItem xmlns:ds="http://schemas.openxmlformats.org/officeDocument/2006/customXml" ds:itemID="{5A5FA999-C745-43B3-BFD5-9F79E259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4807</Words>
  <Characters>2740</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Lina Novickytė</cp:lastModifiedBy>
  <cp:revision>3</cp:revision>
  <cp:lastPrinted>2020-01-02T11:01:00Z</cp:lastPrinted>
  <dcterms:created xsi:type="dcterms:W3CDTF">2021-01-12T07:23:00Z</dcterms:created>
  <dcterms:modified xsi:type="dcterms:W3CDTF">2021-01-12T07:45:00Z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0x010100D2561FF4030AA04494266F6A6AD3EADD</vt:lpwstr>
  </property>
</Properties>
</file>