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E7933" w14:textId="77777777" w:rsidR="00085B0D" w:rsidRPr="002A6040" w:rsidRDefault="00085B0D" w:rsidP="002A6040">
      <w:pPr>
        <w:spacing w:line="276" w:lineRule="auto"/>
        <w:jc w:val="center"/>
        <w:rPr>
          <w:b/>
          <w:caps/>
          <w:lang w:val="lt-LT"/>
        </w:rPr>
      </w:pPr>
    </w:p>
    <w:p w14:paraId="542C6A86" w14:textId="77777777" w:rsidR="0057315F" w:rsidRPr="002A6040" w:rsidRDefault="0057315F" w:rsidP="002A6040">
      <w:pPr>
        <w:spacing w:line="276" w:lineRule="auto"/>
        <w:jc w:val="center"/>
        <w:rPr>
          <w:b/>
          <w:caps/>
        </w:rPr>
      </w:pPr>
    </w:p>
    <w:p w14:paraId="46FF7E15" w14:textId="77777777" w:rsidR="0057315F" w:rsidRPr="002A6040" w:rsidRDefault="0057315F" w:rsidP="002A6040">
      <w:pPr>
        <w:spacing w:line="276" w:lineRule="auto"/>
        <w:jc w:val="center"/>
        <w:rPr>
          <w:b/>
          <w:caps/>
        </w:rPr>
      </w:pPr>
      <w:r w:rsidRPr="002A6040">
        <w:rPr>
          <w:b/>
          <w:caps/>
        </w:rPr>
        <w:t>DĖL LIETUVOS RESPUBLIKOS POZICIJŲ NEFORMALIOJE Europos Sąjungos švietimo ministrų vaizdo konferencijoje,</w:t>
      </w:r>
      <w:r w:rsidR="00C67ABC" w:rsidRPr="002A6040">
        <w:rPr>
          <w:b/>
          <w:caps/>
        </w:rPr>
        <w:t xml:space="preserve"> vyksiančioje 2021 M. vasario 19 D., SVARSTOMAIS KLAUSIMAIS</w:t>
      </w:r>
    </w:p>
    <w:p w14:paraId="5294B894" w14:textId="77777777" w:rsidR="00C67ABC" w:rsidRPr="002A6040" w:rsidRDefault="00C67ABC" w:rsidP="002A6040">
      <w:pPr>
        <w:spacing w:line="276" w:lineRule="auto"/>
        <w:jc w:val="center"/>
        <w:rPr>
          <w:b/>
          <w:caps/>
        </w:rPr>
      </w:pPr>
      <w:bookmarkStart w:id="0" w:name="_GoBack"/>
      <w:bookmarkEnd w:id="0"/>
    </w:p>
    <w:p w14:paraId="2E79F483" w14:textId="77777777" w:rsidR="00C67ABC" w:rsidRPr="002A6040" w:rsidRDefault="00C67ABC" w:rsidP="002A6040">
      <w:pPr>
        <w:spacing w:line="276" w:lineRule="auto"/>
        <w:jc w:val="center"/>
        <w:rPr>
          <w:b/>
          <w:caps/>
        </w:rPr>
      </w:pPr>
    </w:p>
    <w:p w14:paraId="17A60AE7" w14:textId="77777777" w:rsidR="00F07FB7" w:rsidRPr="002A6040" w:rsidRDefault="00F07FB7" w:rsidP="002A6040">
      <w:pPr>
        <w:spacing w:line="276" w:lineRule="auto"/>
        <w:jc w:val="both"/>
        <w:rPr>
          <w:lang w:val="lt-LT"/>
        </w:rPr>
      </w:pPr>
      <w:r w:rsidRPr="002A6040">
        <w:rPr>
          <w:lang w:val="lt-LT"/>
        </w:rPr>
        <w:t>Neformaliai Europos Sąjungos švietimo ministrų vaizdo konferencijai teikiami klausimai:</w:t>
      </w:r>
    </w:p>
    <w:p w14:paraId="57FCF411" w14:textId="12EEE7E6" w:rsidR="00F07FB7" w:rsidRPr="002A6040" w:rsidRDefault="00F07FB7" w:rsidP="002A6040">
      <w:pPr>
        <w:spacing w:line="276" w:lineRule="auto"/>
        <w:jc w:val="both"/>
        <w:rPr>
          <w:lang w:val="lt-LT"/>
        </w:rPr>
      </w:pPr>
      <w:r w:rsidRPr="002A6040">
        <w:rPr>
          <w:lang w:val="lt-LT"/>
        </w:rPr>
        <w:t xml:space="preserve">1. </w:t>
      </w:r>
      <w:r w:rsidRPr="002A6040">
        <w:rPr>
          <w:i/>
          <w:iCs/>
          <w:lang w:val="lt-LT"/>
        </w:rPr>
        <w:t>Politiniai debatai</w:t>
      </w:r>
      <w:r w:rsidR="002A6040" w:rsidRPr="002A6040">
        <w:rPr>
          <w:lang w:val="lt-LT"/>
        </w:rPr>
        <w:t xml:space="preserve"> tema </w:t>
      </w:r>
      <w:r w:rsidR="002A6040" w:rsidRPr="002A6040">
        <w:rPr>
          <w:lang w:val="lt-LT"/>
        </w:rPr>
        <w:t>„Lygios galimybės</w:t>
      </w:r>
      <w:r w:rsidR="002A6040" w:rsidRPr="002A6040">
        <w:rPr>
          <w:lang w:val="lt-LT"/>
        </w:rPr>
        <w:t xml:space="preserve">, </w:t>
      </w:r>
      <w:proofErr w:type="spellStart"/>
      <w:r w:rsidR="002A6040" w:rsidRPr="002A6040">
        <w:rPr>
          <w:lang w:val="lt-LT"/>
        </w:rPr>
        <w:t>į</w:t>
      </w:r>
      <w:r w:rsidR="002A6040" w:rsidRPr="002A6040">
        <w:rPr>
          <w:lang w:val="lt-LT"/>
        </w:rPr>
        <w:t>trauktis</w:t>
      </w:r>
      <w:proofErr w:type="spellEnd"/>
      <w:r w:rsidR="002A6040" w:rsidRPr="002A6040">
        <w:rPr>
          <w:lang w:val="lt-LT"/>
        </w:rPr>
        <w:t xml:space="preserve"> ir sėkmė visiems švietime ir mokyme“</w:t>
      </w:r>
      <w:r w:rsidRPr="002A6040">
        <w:rPr>
          <w:lang w:val="lt-LT"/>
        </w:rPr>
        <w:t>.</w:t>
      </w:r>
    </w:p>
    <w:p w14:paraId="1E2C1A34" w14:textId="36C2A093" w:rsidR="00F07FB7" w:rsidRPr="002A6040" w:rsidRDefault="00F07FB7" w:rsidP="002A6040">
      <w:pPr>
        <w:spacing w:line="276" w:lineRule="auto"/>
        <w:jc w:val="both"/>
        <w:rPr>
          <w:lang w:val="lt-LT"/>
        </w:rPr>
      </w:pPr>
      <w:r w:rsidRPr="002A6040">
        <w:rPr>
          <w:lang w:val="lt-LT"/>
        </w:rPr>
        <w:t xml:space="preserve">2. </w:t>
      </w:r>
      <w:r w:rsidR="005B1FA6" w:rsidRPr="002A6040">
        <w:rPr>
          <w:i/>
          <w:iCs/>
          <w:lang w:val="lt-LT"/>
        </w:rPr>
        <w:t>Kiti klausimai/</w:t>
      </w:r>
      <w:r w:rsidR="005B1FA6" w:rsidRPr="002A6040">
        <w:rPr>
          <w:lang w:val="lt-LT"/>
        </w:rPr>
        <w:t xml:space="preserve"> </w:t>
      </w:r>
      <w:r w:rsidR="005B1FA6" w:rsidRPr="002A6040">
        <w:rPr>
          <w:i/>
          <w:iCs/>
          <w:lang w:val="lt-LT"/>
        </w:rPr>
        <w:t>Pirmininkaujančios šalies informacija</w:t>
      </w:r>
      <w:r w:rsidR="005B1FA6" w:rsidRPr="002A6040">
        <w:rPr>
          <w:lang w:val="lt-LT"/>
        </w:rPr>
        <w:t xml:space="preserve"> apie rašytine procedūra p</w:t>
      </w:r>
      <w:r w:rsidR="001D5582" w:rsidRPr="002A6040">
        <w:rPr>
          <w:lang w:val="lt-LT"/>
        </w:rPr>
        <w:t>lanuojamą tvirtinti</w:t>
      </w:r>
      <w:r w:rsidR="005B1FA6" w:rsidRPr="002A6040">
        <w:rPr>
          <w:lang w:val="lt-LT"/>
        </w:rPr>
        <w:t xml:space="preserve"> </w:t>
      </w:r>
      <w:r w:rsidRPr="002A6040">
        <w:rPr>
          <w:lang w:val="lt-LT"/>
        </w:rPr>
        <w:t>Tarybos rezoliucij</w:t>
      </w:r>
      <w:r w:rsidR="005B1FA6" w:rsidRPr="002A6040">
        <w:rPr>
          <w:lang w:val="lt-LT"/>
        </w:rPr>
        <w:t>ą</w:t>
      </w:r>
      <w:r w:rsidRPr="002A6040">
        <w:rPr>
          <w:lang w:val="lt-LT"/>
        </w:rPr>
        <w:t xml:space="preserve"> dėl Europos bendradarbiavimo švietimo ir mokymo srityje strateginės programos, siekiant sukurti Europos švietimo erdvę ir imtis tolesnių veiksmų</w:t>
      </w:r>
      <w:r w:rsidR="005B1FA6" w:rsidRPr="002A6040">
        <w:rPr>
          <w:lang w:val="lt-LT"/>
        </w:rPr>
        <w:t>.</w:t>
      </w:r>
      <w:r w:rsidR="00103FDB" w:rsidRPr="002A6040">
        <w:rPr>
          <w:lang w:val="lt-LT"/>
        </w:rPr>
        <w:t xml:space="preserve"> </w:t>
      </w:r>
    </w:p>
    <w:p w14:paraId="6B1311F0" w14:textId="4554DD21" w:rsidR="00103FDB" w:rsidRPr="002A6040" w:rsidRDefault="002A6040" w:rsidP="002A6040">
      <w:pPr>
        <w:spacing w:line="276" w:lineRule="auto"/>
        <w:jc w:val="both"/>
        <w:rPr>
          <w:lang w:val="lt-LT"/>
        </w:rPr>
      </w:pPr>
      <w:r w:rsidRPr="002A6040">
        <w:rPr>
          <w:lang w:val="lt-LT"/>
        </w:rPr>
        <w:t xml:space="preserve"> </w:t>
      </w:r>
    </w:p>
    <w:p w14:paraId="1CF5F131" w14:textId="062C4332" w:rsidR="00F07FB7" w:rsidRPr="002A6040" w:rsidRDefault="00F07FB7" w:rsidP="002A6040">
      <w:pPr>
        <w:spacing w:line="276" w:lineRule="auto"/>
        <w:jc w:val="both"/>
        <w:rPr>
          <w:lang w:val="lt-LT"/>
        </w:rPr>
      </w:pPr>
      <w:r w:rsidRPr="002A6040">
        <w:rPr>
          <w:lang w:val="lt-LT"/>
        </w:rPr>
        <w:t xml:space="preserve">1. Neformalioje vaizdo konferencijoje vyks </w:t>
      </w:r>
      <w:r w:rsidRPr="002A6040">
        <w:rPr>
          <w:b/>
          <w:bCs/>
          <w:lang w:val="lt-LT"/>
        </w:rPr>
        <w:t>ministrų diskusija</w:t>
      </w:r>
      <w:r w:rsidRPr="002A6040">
        <w:rPr>
          <w:lang w:val="lt-LT"/>
        </w:rPr>
        <w:t xml:space="preserve"> tema „</w:t>
      </w:r>
      <w:r w:rsidR="0087778B" w:rsidRPr="002A6040">
        <w:rPr>
          <w:lang w:val="lt-LT"/>
        </w:rPr>
        <w:t>Lygios galimybės</w:t>
      </w:r>
      <w:r w:rsidRPr="002A6040">
        <w:rPr>
          <w:lang w:val="lt-LT"/>
        </w:rPr>
        <w:t>, įtrauktis ir sėkmė visiems švietime ir mokyme“ pagal Pirmininkaujančios šalies parengtą diskusijų dokumentą.</w:t>
      </w:r>
    </w:p>
    <w:p w14:paraId="2232B666" w14:textId="77777777" w:rsidR="00F07FB7" w:rsidRPr="002A6040" w:rsidRDefault="00F07FB7" w:rsidP="002A6040">
      <w:pPr>
        <w:spacing w:line="276" w:lineRule="auto"/>
        <w:jc w:val="both"/>
        <w:rPr>
          <w:b/>
          <w:lang w:val="lt-LT"/>
        </w:rPr>
      </w:pPr>
      <w:r w:rsidRPr="002A6040">
        <w:rPr>
          <w:b/>
          <w:lang w:val="lt-LT"/>
        </w:rPr>
        <w:t>Klausimo esmė</w:t>
      </w:r>
      <w:r w:rsidR="002A3B44" w:rsidRPr="002A6040">
        <w:rPr>
          <w:b/>
          <w:lang w:val="lt-LT"/>
        </w:rPr>
        <w:t>:</w:t>
      </w:r>
    </w:p>
    <w:p w14:paraId="47E7902A" w14:textId="578ED80A" w:rsidR="00103FDB" w:rsidRPr="002A6040" w:rsidRDefault="1D31B6CD" w:rsidP="002A6040">
      <w:pPr>
        <w:spacing w:line="276" w:lineRule="auto"/>
        <w:jc w:val="both"/>
        <w:rPr>
          <w:color w:val="001833"/>
          <w:lang w:val="lt-LT"/>
        </w:rPr>
      </w:pPr>
      <w:r w:rsidRPr="002A6040">
        <w:rPr>
          <w:lang w:val="lt-LT"/>
        </w:rPr>
        <w:t xml:space="preserve">Ministrai bus kviečiami aptarti </w:t>
      </w:r>
      <w:r w:rsidRPr="002A6040">
        <w:rPr>
          <w:color w:val="001833"/>
          <w:lang w:val="lt-LT"/>
        </w:rPr>
        <w:t>svarbiausius pasiekimus, planuojamas priemones ES ir nacionaliniu lygiu, kurios prisideda prie vienodų galimybių visiems sudarymo, įtraukties ir sėkmės švietimo ir mokymo srityse gerinimo bei kaip ES bendradarbiavimas gali prisidėti prie šių ilgalaikių bei papildomų Covid-19 pandemijos sukeltų iššūkių.</w:t>
      </w:r>
    </w:p>
    <w:p w14:paraId="3485CFAB" w14:textId="77777777" w:rsidR="00F07FB7" w:rsidRPr="002A6040" w:rsidRDefault="00F07FB7" w:rsidP="002A6040">
      <w:pPr>
        <w:spacing w:line="276" w:lineRule="auto"/>
        <w:jc w:val="both"/>
        <w:rPr>
          <w:b/>
          <w:lang w:val="lt-LT"/>
        </w:rPr>
      </w:pPr>
      <w:r w:rsidRPr="002A6040">
        <w:rPr>
          <w:b/>
          <w:lang w:val="lt-LT"/>
        </w:rPr>
        <w:t>Lietuvos pozicija</w:t>
      </w:r>
      <w:r w:rsidR="002A3B44" w:rsidRPr="002A6040">
        <w:rPr>
          <w:b/>
          <w:lang w:val="lt-LT"/>
        </w:rPr>
        <w:t>:</w:t>
      </w:r>
    </w:p>
    <w:p w14:paraId="18E17507" w14:textId="77777777" w:rsidR="0040274F" w:rsidRPr="002A6040" w:rsidRDefault="0040274F" w:rsidP="002A6040">
      <w:pPr>
        <w:spacing w:line="276" w:lineRule="auto"/>
        <w:jc w:val="both"/>
        <w:rPr>
          <w:lang w:val="lt-LT"/>
        </w:rPr>
      </w:pPr>
      <w:r w:rsidRPr="002A6040">
        <w:rPr>
          <w:lang w:val="lt-LT"/>
        </w:rPr>
        <w:t xml:space="preserve">Lietuvos delegacija, dalyvaudama diskusijoje, pažymės, kad Lietuvos Vyriausybė šiuo metu rengia Vyriausybės programos priemonių planą, kuriuo siekiama, kad </w:t>
      </w:r>
      <w:r w:rsidRPr="002A6040">
        <w:rPr>
          <w:u w:val="single"/>
          <w:lang w:val="lt-LT"/>
        </w:rPr>
        <w:t>kokybiškas švietimas taptų realybe visiems</w:t>
      </w:r>
      <w:r w:rsidRPr="002A6040">
        <w:rPr>
          <w:lang w:val="lt-LT"/>
        </w:rPr>
        <w:t>. Paminės prioritetines sritis, kurioms skiriamas ypatingas dėmesys:</w:t>
      </w:r>
    </w:p>
    <w:p w14:paraId="1C535D6B" w14:textId="77777777" w:rsidR="0040274F" w:rsidRPr="002A6040" w:rsidRDefault="0040274F" w:rsidP="002A6040">
      <w:pPr>
        <w:spacing w:line="276" w:lineRule="auto"/>
        <w:jc w:val="both"/>
        <w:rPr>
          <w:lang w:val="lt-LT"/>
        </w:rPr>
      </w:pPr>
    </w:p>
    <w:p w14:paraId="45339D79" w14:textId="77777777" w:rsidR="0040274F" w:rsidRPr="002A6040" w:rsidRDefault="0040274F" w:rsidP="002A6040">
      <w:pPr>
        <w:pStyle w:val="Sraopastraipa"/>
        <w:numPr>
          <w:ilvl w:val="0"/>
          <w:numId w:val="6"/>
        </w:numPr>
        <w:pBdr>
          <w:top w:val="nil"/>
          <w:left w:val="nil"/>
          <w:bottom w:val="nil"/>
          <w:right w:val="nil"/>
          <w:between w:val="nil"/>
          <w:bar w:val="nil"/>
        </w:pBdr>
        <w:spacing w:after="0" w:line="276" w:lineRule="auto"/>
        <w:jc w:val="both"/>
        <w:rPr>
          <w:rFonts w:ascii="Times New Roman" w:hAnsi="Times New Roman" w:cs="Times New Roman"/>
          <w:sz w:val="24"/>
          <w:szCs w:val="24"/>
        </w:rPr>
      </w:pPr>
      <w:r w:rsidRPr="002A6040">
        <w:rPr>
          <w:rFonts w:ascii="Times New Roman" w:hAnsi="Times New Roman" w:cs="Times New Roman"/>
          <w:sz w:val="24"/>
          <w:szCs w:val="24"/>
        </w:rPr>
        <w:t xml:space="preserve">Investicijos į </w:t>
      </w:r>
      <w:r w:rsidRPr="002A6040">
        <w:rPr>
          <w:rFonts w:ascii="Times New Roman" w:hAnsi="Times New Roman" w:cs="Times New Roman"/>
          <w:sz w:val="24"/>
          <w:szCs w:val="24"/>
          <w:u w:val="single"/>
        </w:rPr>
        <w:t>ikimokyklinį ugdymą</w:t>
      </w:r>
      <w:r w:rsidRPr="002A6040">
        <w:rPr>
          <w:rFonts w:ascii="Times New Roman" w:hAnsi="Times New Roman" w:cs="Times New Roman"/>
          <w:sz w:val="24"/>
          <w:szCs w:val="24"/>
        </w:rPr>
        <w:t>, kad jis būtų kokybiškas ir visiems prieinamas;</w:t>
      </w:r>
    </w:p>
    <w:p w14:paraId="682D0F5C" w14:textId="21CD227E" w:rsidR="0040274F" w:rsidRPr="002A6040" w:rsidRDefault="0040274F" w:rsidP="002A6040">
      <w:pPr>
        <w:pStyle w:val="Sraopastraipa"/>
        <w:numPr>
          <w:ilvl w:val="0"/>
          <w:numId w:val="6"/>
        </w:numPr>
        <w:pBdr>
          <w:top w:val="nil"/>
          <w:left w:val="nil"/>
          <w:bottom w:val="nil"/>
          <w:right w:val="nil"/>
          <w:between w:val="nil"/>
          <w:bar w:val="nil"/>
        </w:pBdr>
        <w:spacing w:after="0" w:line="276" w:lineRule="auto"/>
        <w:jc w:val="both"/>
        <w:rPr>
          <w:rFonts w:ascii="Times New Roman" w:hAnsi="Times New Roman" w:cs="Times New Roman"/>
          <w:sz w:val="24"/>
          <w:szCs w:val="24"/>
        </w:rPr>
      </w:pPr>
      <w:r w:rsidRPr="002A6040">
        <w:rPr>
          <w:rFonts w:ascii="Times New Roman" w:hAnsi="Times New Roman" w:cs="Times New Roman"/>
          <w:sz w:val="24"/>
          <w:szCs w:val="24"/>
          <w:u w:val="single"/>
        </w:rPr>
        <w:t>Kokybiškos mokyklos visiems kūrimas</w:t>
      </w:r>
      <w:r w:rsidRPr="002A6040">
        <w:rPr>
          <w:rFonts w:ascii="Times New Roman" w:hAnsi="Times New Roman" w:cs="Times New Roman"/>
          <w:sz w:val="24"/>
          <w:szCs w:val="24"/>
        </w:rPr>
        <w:t xml:space="preserve">, švietimo rezultatų skirtumų tarp mokyklų, ypač tarp miestų ir regionų, mažinimas (atnaujinamos bendrojo ugdymo progamos, </w:t>
      </w:r>
      <w:r w:rsidRPr="002A6040">
        <w:rPr>
          <w:rFonts w:ascii="Times New Roman" w:hAnsi="Times New Roman" w:cs="Times New Roman"/>
          <w:sz w:val="24"/>
          <w:szCs w:val="24"/>
          <w:u w:val="single"/>
        </w:rPr>
        <w:t>peržiūrimos švietimo pagalbos specialistų darbo sąlygos ir pedagogų darbo užmokesti</w:t>
      </w:r>
      <w:r w:rsidRPr="002A6040">
        <w:rPr>
          <w:rFonts w:ascii="Times New Roman" w:hAnsi="Times New Roman" w:cs="Times New Roman"/>
          <w:sz w:val="24"/>
          <w:szCs w:val="24"/>
        </w:rPr>
        <w:t>s, rengiamos kitos priemonės pedagogo profesijai stiprinti (pvz., reikalavimas pedagogikos studijų studentams bent vieną semestrą studijuoti užsienio universitete ir kt.</w:t>
      </w:r>
      <w:r w:rsidRPr="002A6040">
        <w:rPr>
          <w:rFonts w:ascii="Times New Roman" w:hAnsi="Times New Roman" w:cs="Times New Roman"/>
          <w:color w:val="000000" w:themeColor="text1"/>
          <w:sz w:val="24"/>
          <w:szCs w:val="24"/>
        </w:rPr>
        <w:t>))</w:t>
      </w:r>
      <w:r w:rsidRPr="002A6040">
        <w:rPr>
          <w:rFonts w:ascii="Times New Roman" w:hAnsi="Times New Roman" w:cs="Times New Roman"/>
          <w:sz w:val="24"/>
          <w:szCs w:val="24"/>
        </w:rPr>
        <w:t>;</w:t>
      </w:r>
    </w:p>
    <w:p w14:paraId="55B0F7A4" w14:textId="01023E9A" w:rsidR="00974282" w:rsidRPr="002A6040" w:rsidRDefault="00974282" w:rsidP="002A6040">
      <w:pPr>
        <w:pStyle w:val="Sraopastraipa"/>
        <w:numPr>
          <w:ilvl w:val="0"/>
          <w:numId w:val="6"/>
        </w:numPr>
        <w:pBdr>
          <w:top w:val="nil"/>
          <w:left w:val="nil"/>
          <w:bottom w:val="nil"/>
          <w:right w:val="nil"/>
          <w:between w:val="nil"/>
          <w:bar w:val="nil"/>
        </w:pBdr>
        <w:spacing w:after="0" w:line="276" w:lineRule="auto"/>
        <w:jc w:val="both"/>
        <w:rPr>
          <w:rFonts w:ascii="Times New Roman" w:hAnsi="Times New Roman" w:cs="Times New Roman"/>
          <w:sz w:val="24"/>
          <w:szCs w:val="24"/>
        </w:rPr>
      </w:pPr>
      <w:r w:rsidRPr="002A6040">
        <w:rPr>
          <w:rFonts w:ascii="Times New Roman" w:hAnsi="Times New Roman" w:cs="Times New Roman"/>
          <w:sz w:val="24"/>
          <w:szCs w:val="24"/>
          <w:u w:val="single"/>
        </w:rPr>
        <w:t>Skaitmeninė švietimo transformacija</w:t>
      </w:r>
      <w:r w:rsidRPr="002A6040">
        <w:rPr>
          <w:rFonts w:ascii="Times New Roman" w:hAnsi="Times New Roman" w:cs="Times New Roman"/>
          <w:sz w:val="24"/>
          <w:szCs w:val="24"/>
        </w:rPr>
        <w:t xml:space="preserve"> (planuojama parengti skaitmenizacijos programą švietimui (visiems švietimo lygmenims), siekiant įgalinti personalizuoti nuotolinį mokymą ne tik pandemijos sąlygomis, sukurti reikiamą IT infrastruktūrą, sustiprinti visų švietimo įstaigų darbuotojų skaitmenines kompetencijas; diegti naujausias edukacines technologijas (ED-tech))</w:t>
      </w:r>
      <w:r w:rsidR="00F11B2F" w:rsidRPr="002A6040">
        <w:rPr>
          <w:rFonts w:ascii="Times New Roman" w:hAnsi="Times New Roman" w:cs="Times New Roman"/>
          <w:sz w:val="24"/>
          <w:szCs w:val="24"/>
        </w:rPr>
        <w:t>;</w:t>
      </w:r>
    </w:p>
    <w:p w14:paraId="23B3258C" w14:textId="77777777" w:rsidR="0040274F" w:rsidRPr="002A6040" w:rsidRDefault="0040274F" w:rsidP="002A6040">
      <w:pPr>
        <w:pStyle w:val="Sraopastraipa"/>
        <w:numPr>
          <w:ilvl w:val="0"/>
          <w:numId w:val="6"/>
        </w:numPr>
        <w:pBdr>
          <w:top w:val="nil"/>
          <w:left w:val="nil"/>
          <w:bottom w:val="nil"/>
          <w:right w:val="nil"/>
          <w:between w:val="nil"/>
          <w:bar w:val="nil"/>
        </w:pBdr>
        <w:spacing w:after="0" w:line="276" w:lineRule="auto"/>
        <w:jc w:val="both"/>
        <w:rPr>
          <w:rFonts w:ascii="Times New Roman" w:hAnsi="Times New Roman" w:cs="Times New Roman"/>
          <w:sz w:val="24"/>
          <w:szCs w:val="24"/>
        </w:rPr>
      </w:pPr>
      <w:r w:rsidRPr="002A6040">
        <w:rPr>
          <w:rFonts w:ascii="Times New Roman" w:hAnsi="Times New Roman" w:cs="Times New Roman"/>
          <w:sz w:val="24"/>
          <w:szCs w:val="24"/>
        </w:rPr>
        <w:t>neformaliojo švietimo prieinamumo didinimas, siekiant kad 80% vaikų lankytų bent vieną neformaliojo švietimo veiklą;</w:t>
      </w:r>
    </w:p>
    <w:p w14:paraId="2AB43FA1" w14:textId="77777777" w:rsidR="0040274F" w:rsidRPr="002A6040" w:rsidRDefault="0040274F" w:rsidP="002A6040">
      <w:pPr>
        <w:pStyle w:val="Sraopastraipa"/>
        <w:numPr>
          <w:ilvl w:val="0"/>
          <w:numId w:val="6"/>
        </w:numPr>
        <w:pBdr>
          <w:top w:val="nil"/>
          <w:left w:val="nil"/>
          <w:bottom w:val="nil"/>
          <w:right w:val="nil"/>
          <w:between w:val="nil"/>
          <w:bar w:val="nil"/>
        </w:pBdr>
        <w:spacing w:after="0" w:line="276" w:lineRule="auto"/>
        <w:jc w:val="both"/>
        <w:rPr>
          <w:rFonts w:ascii="Times New Roman" w:hAnsi="Times New Roman" w:cs="Times New Roman"/>
          <w:sz w:val="24"/>
          <w:szCs w:val="24"/>
        </w:rPr>
      </w:pPr>
      <w:r w:rsidRPr="002A6040">
        <w:rPr>
          <w:rFonts w:ascii="Times New Roman" w:hAnsi="Times New Roman" w:cs="Times New Roman"/>
          <w:sz w:val="24"/>
          <w:szCs w:val="24"/>
          <w:u w:val="single"/>
        </w:rPr>
        <w:t>Ugdymo praradimų kompensavimo planas</w:t>
      </w:r>
      <w:r w:rsidRPr="002A6040">
        <w:rPr>
          <w:rFonts w:ascii="Times New Roman" w:hAnsi="Times New Roman" w:cs="Times New Roman"/>
          <w:sz w:val="24"/>
          <w:szCs w:val="24"/>
        </w:rPr>
        <w:t xml:space="preserve"> (u</w:t>
      </w:r>
      <w:r w:rsidRPr="002A6040">
        <w:rPr>
          <w:rFonts w:ascii="Times New Roman" w:eastAsia="Arial Unicode MS" w:hAnsi="Times New Roman" w:cs="Times New Roman"/>
          <w:sz w:val="24"/>
          <w:szCs w:val="24"/>
        </w:rPr>
        <w:t>gdymo praradimų dėl koronaviruso tikslinio kompensavimo sistema pirmiausia bus nukreipta į pažeidžiamiausias mokinių grupes</w:t>
      </w:r>
      <w:r w:rsidRPr="002A6040">
        <w:rPr>
          <w:rFonts w:ascii="Times New Roman" w:hAnsi="Times New Roman" w:cs="Times New Roman"/>
          <w:sz w:val="24"/>
          <w:szCs w:val="24"/>
        </w:rPr>
        <w:t xml:space="preserve"> ir bus taip pat naudojama po pandemijos - iš švietimo proceso iškrentantiems vaikams).</w:t>
      </w:r>
    </w:p>
    <w:p w14:paraId="5FF9E02C" w14:textId="77777777" w:rsidR="0040274F" w:rsidRPr="002A6040" w:rsidRDefault="1D31B6CD" w:rsidP="002A6040">
      <w:pPr>
        <w:pStyle w:val="Sraopastraipa"/>
        <w:numPr>
          <w:ilvl w:val="0"/>
          <w:numId w:val="6"/>
        </w:numPr>
        <w:pBdr>
          <w:top w:val="nil"/>
          <w:left w:val="nil"/>
          <w:bottom w:val="nil"/>
          <w:right w:val="nil"/>
          <w:between w:val="nil"/>
          <w:bar w:val="nil"/>
        </w:pBdr>
        <w:spacing w:after="0" w:line="276" w:lineRule="auto"/>
        <w:jc w:val="both"/>
        <w:rPr>
          <w:rFonts w:ascii="Times New Roman" w:hAnsi="Times New Roman" w:cs="Times New Roman"/>
          <w:sz w:val="24"/>
          <w:szCs w:val="24"/>
        </w:rPr>
      </w:pPr>
      <w:r w:rsidRPr="002A6040">
        <w:rPr>
          <w:rFonts w:ascii="Times New Roman" w:hAnsi="Times New Roman" w:cs="Times New Roman"/>
          <w:sz w:val="24"/>
          <w:szCs w:val="24"/>
          <w:u w:val="single"/>
        </w:rPr>
        <w:t>Aukštojo mokslo finansavimo modelio peržiūra.</w:t>
      </w:r>
    </w:p>
    <w:p w14:paraId="1019EC47" w14:textId="37EF2DB3" w:rsidR="0040274F" w:rsidRPr="002A6040" w:rsidRDefault="5F864637" w:rsidP="002A6040">
      <w:pPr>
        <w:spacing w:before="100" w:beforeAutospacing="1" w:after="100" w:afterAutospacing="1" w:line="276" w:lineRule="auto"/>
        <w:jc w:val="both"/>
        <w:rPr>
          <w:lang w:val="lt-LT"/>
        </w:rPr>
      </w:pPr>
      <w:r w:rsidRPr="002A6040">
        <w:rPr>
          <w:color w:val="000000" w:themeColor="text1"/>
          <w:lang w:val="lt-LT"/>
        </w:rPr>
        <w:lastRenderedPageBreak/>
        <w:t xml:space="preserve">Pabrėšime, kad ES bendradarbiavimas bei finansavimas (ESF+, RRF), </w:t>
      </w:r>
      <w:proofErr w:type="spellStart"/>
      <w:r w:rsidRPr="002A6040">
        <w:rPr>
          <w:color w:val="000000" w:themeColor="text1"/>
          <w:lang w:val="lt-LT"/>
        </w:rPr>
        <w:t>Erasmus</w:t>
      </w:r>
      <w:proofErr w:type="spellEnd"/>
      <w:r w:rsidRPr="002A6040">
        <w:rPr>
          <w:color w:val="000000" w:themeColor="text1"/>
          <w:lang w:val="lt-LT"/>
        </w:rPr>
        <w:t xml:space="preserve">+ programa, keitimasis gerąja patirtimi, o taip pat ambicingos ilgalaikės strateginės iniciatyvos, tokios kaip, pavyzdžiui, Europos universitetai, gali reikšmingai prisidėti, </w:t>
      </w:r>
      <w:r w:rsidRPr="002A6040">
        <w:rPr>
          <w:lang w:val="lt-LT"/>
        </w:rPr>
        <w:t>siekiant didesnės įtraukties ir aukštos kokybės švietimo visiems.</w:t>
      </w:r>
    </w:p>
    <w:p w14:paraId="65DE231F" w14:textId="1D265340" w:rsidR="00F07FB7" w:rsidRPr="002A6040" w:rsidRDefault="1D31B6CD" w:rsidP="002A6040">
      <w:pPr>
        <w:spacing w:line="276" w:lineRule="auto"/>
        <w:jc w:val="both"/>
        <w:rPr>
          <w:u w:val="single"/>
          <w:lang w:val="lt-LT"/>
        </w:rPr>
      </w:pPr>
      <w:r w:rsidRPr="002A6040">
        <w:rPr>
          <w:lang w:val="lt-LT"/>
        </w:rPr>
        <w:t xml:space="preserve">2. Pirmininkaujanti šalis planuoja pateikti informaciją apie Tarybos rezoliuciją dėl Europos bendradarbiavimo švietimo ir mokymo srityje strateginės programos, siekiant sukurti Europos švietimo erdvę ir ją toliau plėtoti. </w:t>
      </w:r>
      <w:r w:rsidRPr="002A6040">
        <w:rPr>
          <w:u w:val="single"/>
          <w:lang w:val="lt-LT"/>
        </w:rPr>
        <w:t>Rezoliucija bus tvirtinama rašytine procedūra</w:t>
      </w:r>
      <w:r w:rsidR="00860E01" w:rsidRPr="002A6040">
        <w:rPr>
          <w:u w:val="single"/>
          <w:lang w:val="lt-LT"/>
        </w:rPr>
        <w:t>, kai dėl dokumento teksto bus sutarta ES Tarybos Švietimo komitete</w:t>
      </w:r>
      <w:r w:rsidRPr="002A6040">
        <w:rPr>
          <w:u w:val="single"/>
          <w:lang w:val="lt-LT"/>
        </w:rPr>
        <w:t>.</w:t>
      </w:r>
    </w:p>
    <w:p w14:paraId="15F65546" w14:textId="77777777" w:rsidR="00F07FB7" w:rsidRPr="002A6040" w:rsidRDefault="00F07FB7" w:rsidP="002A6040">
      <w:pPr>
        <w:spacing w:line="276" w:lineRule="auto"/>
        <w:jc w:val="both"/>
        <w:rPr>
          <w:b/>
          <w:lang w:val="lt-LT"/>
        </w:rPr>
      </w:pPr>
      <w:r w:rsidRPr="002A6040">
        <w:rPr>
          <w:b/>
          <w:lang w:val="lt-LT"/>
        </w:rPr>
        <w:t>Klausimo esmė</w:t>
      </w:r>
      <w:r w:rsidR="002A3B44" w:rsidRPr="002A6040">
        <w:rPr>
          <w:b/>
          <w:lang w:val="lt-LT"/>
        </w:rPr>
        <w:t>:</w:t>
      </w:r>
    </w:p>
    <w:p w14:paraId="32B43AB0" w14:textId="41D7BE5E" w:rsidR="00362E64" w:rsidRPr="002A6040" w:rsidRDefault="0040274F" w:rsidP="002A6040">
      <w:pPr>
        <w:spacing w:line="276" w:lineRule="auto"/>
        <w:jc w:val="both"/>
        <w:rPr>
          <w:lang w:val="lt-LT"/>
        </w:rPr>
      </w:pPr>
      <w:r w:rsidRPr="002A6040">
        <w:rPr>
          <w:lang w:val="lt-LT"/>
        </w:rPr>
        <w:t>Rezo</w:t>
      </w:r>
      <w:r w:rsidR="00744204" w:rsidRPr="002A6040">
        <w:rPr>
          <w:lang w:val="lt-LT"/>
        </w:rPr>
        <w:t>l</w:t>
      </w:r>
      <w:r w:rsidRPr="002A6040">
        <w:rPr>
          <w:lang w:val="lt-LT"/>
        </w:rPr>
        <w:t>iucija siekiama sukurti Europos bendradarbiavimo švietimo ir mokymo srityje strategin</w:t>
      </w:r>
      <w:r w:rsidR="00744204" w:rsidRPr="002A6040">
        <w:rPr>
          <w:lang w:val="lt-LT"/>
        </w:rPr>
        <w:t>ę</w:t>
      </w:r>
      <w:r w:rsidRPr="002A6040">
        <w:rPr>
          <w:lang w:val="lt-LT"/>
        </w:rPr>
        <w:t xml:space="preserve"> programą, siekiant sukurti Europos švietimo erdvę ir ją toliau plėtoti. Dokumente aptariami atnaujinti europinio bendradarbiavimo strateginiai prioritetai </w:t>
      </w:r>
      <w:r w:rsidR="00744204" w:rsidRPr="002A6040">
        <w:rPr>
          <w:lang w:val="lt-LT"/>
        </w:rPr>
        <w:t>bei</w:t>
      </w:r>
      <w:r w:rsidRPr="002A6040">
        <w:rPr>
          <w:lang w:val="lt-LT"/>
        </w:rPr>
        <w:t xml:space="preserve"> </w:t>
      </w:r>
      <w:r w:rsidR="0087778B" w:rsidRPr="002A6040">
        <w:rPr>
          <w:lang w:val="lt-LT"/>
        </w:rPr>
        <w:t xml:space="preserve">ES </w:t>
      </w:r>
      <w:r w:rsidRPr="002A6040">
        <w:rPr>
          <w:lang w:val="lt-LT"/>
        </w:rPr>
        <w:t>tikslai</w:t>
      </w:r>
      <w:r w:rsidR="00744204" w:rsidRPr="002A6040">
        <w:rPr>
          <w:lang w:val="lt-LT"/>
        </w:rPr>
        <w:t>/</w:t>
      </w:r>
      <w:r w:rsidRPr="002A6040">
        <w:rPr>
          <w:lang w:val="lt-LT"/>
        </w:rPr>
        <w:t>rodikliai</w:t>
      </w:r>
      <w:r w:rsidR="0087778B" w:rsidRPr="002A6040">
        <w:rPr>
          <w:lang w:val="lt-LT"/>
        </w:rPr>
        <w:t xml:space="preserve"> švietimo ir mokymo srityje</w:t>
      </w:r>
      <w:r w:rsidRPr="002A6040">
        <w:rPr>
          <w:lang w:val="lt-LT"/>
        </w:rPr>
        <w:t>.</w:t>
      </w:r>
    </w:p>
    <w:sectPr w:rsidR="00362E64" w:rsidRPr="002A60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nion Pro">
    <w:altName w:val="Cambria Math"/>
    <w:charset w:val="00"/>
    <w:family w:val="roman"/>
    <w:pitch w:val="variable"/>
    <w:sig w:usb0="00000001" w:usb1="00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CB74A130"/>
    <w:name w:val="Points"/>
    <w:lvl w:ilvl="0">
      <w:start w:val="1"/>
      <w:numFmt w:val="decimal"/>
      <w:lvlRestart w:val="0"/>
      <w:pStyle w:val="Point123"/>
      <w:lvlText w:val="%1."/>
      <w:lvlJc w:val="left"/>
      <w:pPr>
        <w:tabs>
          <w:tab w:val="num" w:pos="567"/>
        </w:tabs>
        <w:ind w:left="567" w:hanging="567"/>
      </w:pPr>
      <w:rPr>
        <w:rFonts w:hint="default"/>
        <w:b w:val="0"/>
        <w:i w:val="0"/>
      </w:rPr>
    </w:lvl>
    <w:lvl w:ilvl="1">
      <w:start w:val="1"/>
      <w:numFmt w:val="lowerLetter"/>
      <w:pStyle w:val="Pointabc"/>
      <w:lvlText w:val="%2)"/>
      <w:lvlJc w:val="left"/>
      <w:pPr>
        <w:tabs>
          <w:tab w:val="num" w:pos="567"/>
        </w:tabs>
        <w:ind w:left="567" w:hanging="567"/>
      </w:pPr>
      <w:rPr>
        <w:rFonts w:hint="default"/>
      </w:rPr>
    </w:lvl>
    <w:lvl w:ilvl="2">
      <w:start w:val="1"/>
      <w:numFmt w:val="decimal"/>
      <w:pStyle w:val="Point1231"/>
      <w:lvlText w:val="%3."/>
      <w:lvlJc w:val="left"/>
      <w:pPr>
        <w:tabs>
          <w:tab w:val="num" w:pos="1134"/>
        </w:tabs>
        <w:ind w:left="1134" w:hanging="567"/>
      </w:pPr>
      <w:rPr>
        <w:rFonts w:hint="default"/>
      </w:rPr>
    </w:lvl>
    <w:lvl w:ilvl="3">
      <w:start w:val="1"/>
      <w:numFmt w:val="lowerLetter"/>
      <w:pStyle w:val="Pointabc1"/>
      <w:lvlText w:val="%4)"/>
      <w:lvlJc w:val="left"/>
      <w:pPr>
        <w:tabs>
          <w:tab w:val="num" w:pos="1134"/>
        </w:tabs>
        <w:ind w:left="1134" w:hanging="567"/>
      </w:pPr>
      <w:rPr>
        <w:rFonts w:hint="default"/>
      </w:rPr>
    </w:lvl>
    <w:lvl w:ilvl="4">
      <w:start w:val="1"/>
      <w:numFmt w:val="decimal"/>
      <w:pStyle w:val="Point1232"/>
      <w:lvlText w:val="%5."/>
      <w:lvlJc w:val="left"/>
      <w:pPr>
        <w:tabs>
          <w:tab w:val="num" w:pos="1701"/>
        </w:tabs>
        <w:ind w:left="1701" w:hanging="567"/>
      </w:pPr>
      <w:rPr>
        <w:rFonts w:hint="default"/>
      </w:rPr>
    </w:lvl>
    <w:lvl w:ilvl="5">
      <w:start w:val="1"/>
      <w:numFmt w:val="lowerLetter"/>
      <w:pStyle w:val="Pointabc2"/>
      <w:lvlText w:val="%6)"/>
      <w:lvlJc w:val="left"/>
      <w:pPr>
        <w:tabs>
          <w:tab w:val="num" w:pos="1701"/>
        </w:tabs>
        <w:ind w:left="1701" w:hanging="567"/>
      </w:pPr>
      <w:rPr>
        <w:rFonts w:hint="default"/>
      </w:rPr>
    </w:lvl>
    <w:lvl w:ilvl="6">
      <w:start w:val="1"/>
      <w:numFmt w:val="decimal"/>
      <w:pStyle w:val="Point1233"/>
      <w:lvlText w:val="%7."/>
      <w:lvlJc w:val="left"/>
      <w:pPr>
        <w:tabs>
          <w:tab w:val="num" w:pos="2268"/>
        </w:tabs>
        <w:ind w:left="2268" w:hanging="567"/>
      </w:pPr>
      <w:rPr>
        <w:rFonts w:hint="default"/>
      </w:rPr>
    </w:lvl>
    <w:lvl w:ilvl="7">
      <w:start w:val="1"/>
      <w:numFmt w:val="lowerLetter"/>
      <w:pStyle w:val="Pointabc3"/>
      <w:lvlText w:val="%8)"/>
      <w:lvlJc w:val="left"/>
      <w:pPr>
        <w:tabs>
          <w:tab w:val="num" w:pos="2268"/>
        </w:tabs>
        <w:ind w:left="2268" w:hanging="567"/>
      </w:pPr>
      <w:rPr>
        <w:rFonts w:hint="default"/>
      </w:rPr>
    </w:lvl>
    <w:lvl w:ilvl="8">
      <w:start w:val="1"/>
      <w:numFmt w:val="lowerLetter"/>
      <w:pStyle w:val="Pointabc4"/>
      <w:lvlText w:val="%9)"/>
      <w:lvlJc w:val="left"/>
      <w:pPr>
        <w:tabs>
          <w:tab w:val="num" w:pos="2835"/>
        </w:tabs>
        <w:ind w:left="2835" w:hanging="567"/>
      </w:pPr>
      <w:rPr>
        <w:rFonts w:hint="default"/>
      </w:rPr>
    </w:lvl>
  </w:abstractNum>
  <w:abstractNum w:abstractNumId="1" w15:restartNumberingAfterBreak="0">
    <w:nsid w:val="0756295A"/>
    <w:multiLevelType w:val="hybridMultilevel"/>
    <w:tmpl w:val="372AD6BC"/>
    <w:lvl w:ilvl="0" w:tplc="F7609E6C">
      <w:start w:val="3"/>
      <w:numFmt w:val="bullet"/>
      <w:lvlText w:val="-"/>
      <w:lvlJc w:val="left"/>
      <w:pPr>
        <w:ind w:left="720" w:hanging="360"/>
      </w:pPr>
      <w:rPr>
        <w:rFonts w:ascii="Times New Roman" w:eastAsiaTheme="minorHAns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5171D21"/>
    <w:multiLevelType w:val="hybridMultilevel"/>
    <w:tmpl w:val="48DC835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F7E294B"/>
    <w:multiLevelType w:val="hybridMultilevel"/>
    <w:tmpl w:val="A4CA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5" w15:restartNumberingAfterBreak="0">
    <w:nsid w:val="6EA634F9"/>
    <w:multiLevelType w:val="hybridMultilevel"/>
    <w:tmpl w:val="09183A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15F"/>
    <w:rsid w:val="00021275"/>
    <w:rsid w:val="00050F07"/>
    <w:rsid w:val="00085B0D"/>
    <w:rsid w:val="000F556A"/>
    <w:rsid w:val="00103FDB"/>
    <w:rsid w:val="00160254"/>
    <w:rsid w:val="001D5582"/>
    <w:rsid w:val="0027326F"/>
    <w:rsid w:val="002A3B44"/>
    <w:rsid w:val="002A6040"/>
    <w:rsid w:val="002D054E"/>
    <w:rsid w:val="002E256A"/>
    <w:rsid w:val="00362E64"/>
    <w:rsid w:val="0040274F"/>
    <w:rsid w:val="0057315F"/>
    <w:rsid w:val="005A1C9B"/>
    <w:rsid w:val="005B1FA6"/>
    <w:rsid w:val="00621FC0"/>
    <w:rsid w:val="00637653"/>
    <w:rsid w:val="00665C53"/>
    <w:rsid w:val="006664C0"/>
    <w:rsid w:val="006862D1"/>
    <w:rsid w:val="006E30CB"/>
    <w:rsid w:val="00744204"/>
    <w:rsid w:val="007B1AC0"/>
    <w:rsid w:val="008144CC"/>
    <w:rsid w:val="00860E01"/>
    <w:rsid w:val="0087778B"/>
    <w:rsid w:val="00974282"/>
    <w:rsid w:val="00997AAA"/>
    <w:rsid w:val="009A2ABD"/>
    <w:rsid w:val="009A592E"/>
    <w:rsid w:val="00B23DF1"/>
    <w:rsid w:val="00BE45BF"/>
    <w:rsid w:val="00C67ABC"/>
    <w:rsid w:val="00EA051C"/>
    <w:rsid w:val="00F04D4C"/>
    <w:rsid w:val="00F07FB7"/>
    <w:rsid w:val="00F11B2F"/>
    <w:rsid w:val="00FB6215"/>
    <w:rsid w:val="1D31B6CD"/>
    <w:rsid w:val="5F8646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541C"/>
  <w15:chartTrackingRefBased/>
  <w15:docId w15:val="{E9691DA6-FE4D-4D1B-93CD-0820BBA3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57315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abc">
    <w:name w:val="Point abc"/>
    <w:basedOn w:val="prastasis"/>
    <w:rsid w:val="00050F0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pPr>
    <w:rPr>
      <w:rFonts w:eastAsiaTheme="minorHAnsi"/>
      <w:szCs w:val="22"/>
      <w:bdr w:val="none" w:sz="0" w:space="0" w:color="auto"/>
      <w:lang w:val="lt-LT"/>
    </w:rPr>
  </w:style>
  <w:style w:type="paragraph" w:customStyle="1" w:styleId="Pointabc1">
    <w:name w:val="Point abc (1)"/>
    <w:basedOn w:val="prastasis"/>
    <w:rsid w:val="00050F07"/>
    <w:pPr>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pPr>
    <w:rPr>
      <w:rFonts w:eastAsiaTheme="minorHAnsi"/>
      <w:szCs w:val="22"/>
      <w:bdr w:val="none" w:sz="0" w:space="0" w:color="auto"/>
      <w:lang w:val="lt-LT"/>
    </w:rPr>
  </w:style>
  <w:style w:type="paragraph" w:customStyle="1" w:styleId="Pointabc2">
    <w:name w:val="Point abc (2)"/>
    <w:basedOn w:val="prastasis"/>
    <w:rsid w:val="00050F07"/>
    <w:pPr>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pPr>
    <w:rPr>
      <w:rFonts w:eastAsiaTheme="minorHAnsi"/>
      <w:szCs w:val="22"/>
      <w:bdr w:val="none" w:sz="0" w:space="0" w:color="auto"/>
      <w:lang w:val="lt-LT"/>
    </w:rPr>
  </w:style>
  <w:style w:type="paragraph" w:customStyle="1" w:styleId="Pointabc3">
    <w:name w:val="Point abc (3)"/>
    <w:basedOn w:val="prastasis"/>
    <w:rsid w:val="00050F07"/>
    <w:pPr>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pPr>
    <w:rPr>
      <w:rFonts w:eastAsiaTheme="minorHAnsi"/>
      <w:szCs w:val="22"/>
      <w:bdr w:val="none" w:sz="0" w:space="0" w:color="auto"/>
      <w:lang w:val="lt-LT"/>
    </w:rPr>
  </w:style>
  <w:style w:type="paragraph" w:customStyle="1" w:styleId="Pointabc4">
    <w:name w:val="Point abc (4)"/>
    <w:basedOn w:val="prastasis"/>
    <w:rsid w:val="00050F07"/>
    <w:pPr>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pPr>
    <w:rPr>
      <w:rFonts w:eastAsiaTheme="minorHAnsi"/>
      <w:szCs w:val="22"/>
      <w:bdr w:val="none" w:sz="0" w:space="0" w:color="auto"/>
      <w:lang w:val="lt-LT"/>
    </w:rPr>
  </w:style>
  <w:style w:type="paragraph" w:customStyle="1" w:styleId="Point123">
    <w:name w:val="Point 123"/>
    <w:basedOn w:val="prastasis"/>
    <w:rsid w:val="00050F07"/>
    <w:pPr>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pPr>
    <w:rPr>
      <w:rFonts w:eastAsiaTheme="minorHAnsi"/>
      <w:szCs w:val="22"/>
      <w:bdr w:val="none" w:sz="0" w:space="0" w:color="auto"/>
      <w:lang w:val="lt-LT"/>
    </w:rPr>
  </w:style>
  <w:style w:type="paragraph" w:customStyle="1" w:styleId="Point1231">
    <w:name w:val="Point 123 (1)"/>
    <w:basedOn w:val="prastasis"/>
    <w:rsid w:val="00050F07"/>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pPr>
    <w:rPr>
      <w:rFonts w:eastAsiaTheme="minorHAnsi"/>
      <w:szCs w:val="22"/>
      <w:bdr w:val="none" w:sz="0" w:space="0" w:color="auto"/>
      <w:lang w:val="lt-LT"/>
    </w:rPr>
  </w:style>
  <w:style w:type="paragraph" w:customStyle="1" w:styleId="Point1232">
    <w:name w:val="Point 123 (2)"/>
    <w:basedOn w:val="prastasis"/>
    <w:rsid w:val="00050F07"/>
    <w:pPr>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pPr>
    <w:rPr>
      <w:rFonts w:eastAsiaTheme="minorHAnsi"/>
      <w:szCs w:val="22"/>
      <w:bdr w:val="none" w:sz="0" w:space="0" w:color="auto"/>
      <w:lang w:val="lt-LT"/>
    </w:rPr>
  </w:style>
  <w:style w:type="paragraph" w:customStyle="1" w:styleId="Point1233">
    <w:name w:val="Point 123 (3)"/>
    <w:basedOn w:val="prastasis"/>
    <w:rsid w:val="00050F07"/>
    <w:pPr>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pPr>
    <w:rPr>
      <w:rFonts w:eastAsiaTheme="minorHAnsi"/>
      <w:szCs w:val="22"/>
      <w:bdr w:val="none" w:sz="0" w:space="0" w:color="auto"/>
      <w:lang w:val="lt-LT"/>
    </w:rPr>
  </w:style>
  <w:style w:type="paragraph" w:customStyle="1" w:styleId="Dash">
    <w:name w:val="Dash"/>
    <w:basedOn w:val="prastasis"/>
    <w:rsid w:val="00050F07"/>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pPr>
    <w:rPr>
      <w:rFonts w:eastAsiaTheme="minorHAnsi"/>
      <w:szCs w:val="22"/>
      <w:bdr w:val="none" w:sz="0" w:space="0" w:color="auto"/>
      <w:lang w:val="lt-LT"/>
    </w:rPr>
  </w:style>
  <w:style w:type="paragraph" w:styleId="Sraopastraipa">
    <w:name w:val="List Paragraph"/>
    <w:aliases w:val="Heading3,body,Odsek zoznamu2"/>
    <w:basedOn w:val="prastasis"/>
    <w:link w:val="SraopastraipaDiagrama"/>
    <w:uiPriority w:val="34"/>
    <w:qFormat/>
    <w:rsid w:val="0002127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lt-LT"/>
    </w:rPr>
  </w:style>
  <w:style w:type="character" w:customStyle="1" w:styleId="SraopastraipaDiagrama">
    <w:name w:val="Sąrašo pastraipa Diagrama"/>
    <w:aliases w:val="Heading3 Diagrama,body Diagrama,Odsek zoznamu2 Diagrama"/>
    <w:basedOn w:val="Numatytasispastraiposriftas"/>
    <w:link w:val="Sraopastraipa"/>
    <w:uiPriority w:val="34"/>
    <w:qFormat/>
    <w:locked/>
    <w:rsid w:val="00021275"/>
  </w:style>
  <w:style w:type="paragraph" w:customStyle="1" w:styleId="BasicParagraph">
    <w:name w:val="[Basic Paragraph]"/>
    <w:basedOn w:val="prastasis"/>
    <w:uiPriority w:val="99"/>
    <w:rsid w:val="00103F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 Pro" w:eastAsiaTheme="minorEastAsia" w:hAnsi="Minion Pro" w:cs="Minion Pro"/>
      <w:color w:val="000000"/>
      <w:bdr w:val="none" w:sz="0" w:space="0" w:color="auto"/>
      <w:lang w:val="en-GB" w:eastAsia="ja-JP"/>
    </w:rPr>
  </w:style>
  <w:style w:type="paragraph" w:styleId="Debesliotekstas">
    <w:name w:val="Balloon Text"/>
    <w:basedOn w:val="prastasis"/>
    <w:link w:val="DebesliotekstasDiagrama"/>
    <w:uiPriority w:val="99"/>
    <w:semiHidden/>
    <w:unhideWhenUsed/>
    <w:rsid w:val="002D05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054E"/>
    <w:rPr>
      <w:rFonts w:ascii="Segoe UI" w:eastAsia="Arial Unicode MS" w:hAnsi="Segoe UI" w:cs="Segoe UI"/>
      <w:sz w:val="18"/>
      <w:szCs w:val="18"/>
      <w:bdr w:val="nil"/>
      <w:lang w:val="en-US"/>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rFonts w:ascii="Times New Roman" w:eastAsia="Arial Unicode MS" w:hAnsi="Times New Roman" w:cs="Times New Roman"/>
      <w:sz w:val="20"/>
      <w:szCs w:val="20"/>
      <w:bdr w:val="nil"/>
      <w:lang w:val="en-US"/>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84327-976D-48FD-B741-ACA4AFCE6F65}"/>
</file>

<file path=customXml/itemProps2.xml><?xml version="1.0" encoding="utf-8"?>
<ds:datastoreItem xmlns:ds="http://schemas.openxmlformats.org/officeDocument/2006/customXml" ds:itemID="{C50502A5-BC32-4E76-A6B6-FEF975A895B0}"/>
</file>

<file path=customXml/itemProps3.xml><?xml version="1.0" encoding="utf-8"?>
<ds:datastoreItem xmlns:ds="http://schemas.openxmlformats.org/officeDocument/2006/customXml" ds:itemID="{D08B0C0C-3552-4EA3-AD1D-C540C1BF2093}"/>
</file>

<file path=docProps/app.xml><?xml version="1.0" encoding="utf-8"?>
<Properties xmlns="http://schemas.openxmlformats.org/officeDocument/2006/extended-properties" xmlns:vt="http://schemas.openxmlformats.org/officeDocument/2006/docPropsVTypes">
  <Template>Normal</Template>
  <TotalTime>6</TotalTime>
  <Pages>2</Pages>
  <Words>2353</Words>
  <Characters>1342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bcfed05e-105d-4f8c-9d01-a3f9d23cc24b</dc:title>
  <dc:subject/>
  <dc:creator>smm</dc:creator>
  <cp:keywords/>
  <dc:description/>
  <cp:lastModifiedBy>smm</cp:lastModifiedBy>
  <cp:revision>3</cp:revision>
  <dcterms:created xsi:type="dcterms:W3CDTF">2021-02-05T12:28:00Z</dcterms:created>
  <dcterms:modified xsi:type="dcterms:W3CDTF">2021-02-05T12:33:00Z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