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C8B13" w14:textId="77777777" w:rsidR="00691442" w:rsidRDefault="0068119D" w:rsidP="00691442">
      <w:pPr>
        <w:ind w:right="225" w:firstLine="709"/>
        <w:jc w:val="center"/>
        <w:rPr>
          <w:b/>
        </w:rPr>
      </w:pPr>
      <w:r w:rsidRPr="005F2917">
        <w:rPr>
          <w:rFonts w:cs="Tahoma"/>
          <w:b/>
          <w:bCs/>
          <w:caps/>
        </w:rPr>
        <w:t xml:space="preserve">DERINIMO PAŽYMA </w:t>
      </w:r>
      <w:r w:rsidR="00737458" w:rsidRPr="005F2917">
        <w:rPr>
          <w:b/>
        </w:rPr>
        <w:t xml:space="preserve">DĖL </w:t>
      </w:r>
      <w:r w:rsidR="00782CAE" w:rsidRPr="00782CAE">
        <w:rPr>
          <w:b/>
        </w:rPr>
        <w:t>LIETUVOS RESPUBLIKOS VYRIAUSYBĖS NUTARIMO „</w:t>
      </w:r>
      <w:r w:rsidR="00691442" w:rsidRPr="00B23E8F">
        <w:rPr>
          <w:b/>
        </w:rPr>
        <w:t xml:space="preserve">DĖL LIETUVOS RESPUBLIKOS VYRIAUSYBĖS </w:t>
      </w:r>
      <w:r w:rsidR="00691442" w:rsidRPr="00B23E8F">
        <w:rPr>
          <w:b/>
          <w:lang w:val="en-US"/>
        </w:rPr>
        <w:t xml:space="preserve">2008 M. </w:t>
      </w:r>
      <w:proofErr w:type="gramStart"/>
      <w:r w:rsidR="00691442" w:rsidRPr="00B23E8F">
        <w:rPr>
          <w:b/>
          <w:lang w:val="en-US"/>
        </w:rPr>
        <w:t>KOVO 12 D. NUTARIMO NR.</w:t>
      </w:r>
      <w:proofErr w:type="gramEnd"/>
      <w:r w:rsidR="00691442" w:rsidRPr="00B23E8F">
        <w:rPr>
          <w:b/>
          <w:lang w:val="en-US"/>
        </w:rPr>
        <w:t xml:space="preserve"> 206 </w:t>
      </w:r>
      <w:r w:rsidR="00691442" w:rsidRPr="00B23E8F">
        <w:rPr>
          <w:b/>
        </w:rPr>
        <w:t>„DĖL KRITERIJŲ, PAGAL KURIUOS MEDŽIAI IR KRŪMAI, AUGANTYS NE MIŠKŲ ŪKIO PASKIRTIES ŽEMĖJE, PRISKIRIAMI SAUGOTINIEMS, PATVIRTINIMO IR MEDŽIŲ IR KRŪMŲ PRISKYRIMO SAUGOTINIEMS“ PAKEITIMO</w:t>
      </w:r>
      <w:r w:rsidR="00691442">
        <w:rPr>
          <w:b/>
        </w:rPr>
        <w:t>“ PROJEKTO</w:t>
      </w:r>
    </w:p>
    <w:p w14:paraId="3A103600" w14:textId="5E5CA750" w:rsidR="004B1609" w:rsidRDefault="00782CAE" w:rsidP="00691442">
      <w:pPr>
        <w:ind w:right="225" w:firstLine="709"/>
        <w:jc w:val="center"/>
        <w:rPr>
          <w:b/>
        </w:rPr>
      </w:pPr>
      <w:r>
        <w:rPr>
          <w:b/>
          <w:bCs/>
          <w:sz w:val="23"/>
          <w:szCs w:val="23"/>
        </w:rPr>
        <w:t xml:space="preserve">(TAIS NR. </w:t>
      </w:r>
      <w:r w:rsidR="00691442" w:rsidRPr="00691442">
        <w:rPr>
          <w:b/>
          <w:bCs/>
          <w:sz w:val="23"/>
          <w:szCs w:val="23"/>
        </w:rPr>
        <w:t>21-28048</w:t>
      </w:r>
      <w:r>
        <w:rPr>
          <w:b/>
          <w:bCs/>
          <w:sz w:val="23"/>
          <w:szCs w:val="23"/>
        </w:rPr>
        <w:t>)</w:t>
      </w:r>
    </w:p>
    <w:p w14:paraId="672A6659" w14:textId="77777777" w:rsidR="00782CAE" w:rsidRPr="005F2917" w:rsidRDefault="00782CAE" w:rsidP="00782CAE">
      <w:pPr>
        <w:jc w:val="center"/>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89"/>
        <w:gridCol w:w="6547"/>
        <w:gridCol w:w="7111"/>
      </w:tblGrid>
      <w:tr w:rsidR="003A5B88" w:rsidRPr="005F2917" w14:paraId="1287334F" w14:textId="77777777" w:rsidTr="002523D6">
        <w:tc>
          <w:tcPr>
            <w:tcW w:w="521" w:type="pct"/>
          </w:tcPr>
          <w:p w14:paraId="1D0DD722" w14:textId="77777777" w:rsidR="003A5B88" w:rsidRPr="005F2917" w:rsidRDefault="003A5B88" w:rsidP="008F59CF">
            <w:pPr>
              <w:pStyle w:val="TableHeading"/>
              <w:snapToGrid w:val="0"/>
              <w:rPr>
                <w:i w:val="0"/>
                <w:iCs w:val="0"/>
              </w:rPr>
            </w:pPr>
            <w:r w:rsidRPr="005F2917">
              <w:rPr>
                <w:i w:val="0"/>
                <w:iCs w:val="0"/>
              </w:rPr>
              <w:t>Institucija</w:t>
            </w:r>
          </w:p>
        </w:tc>
        <w:tc>
          <w:tcPr>
            <w:tcW w:w="2147" w:type="pct"/>
          </w:tcPr>
          <w:p w14:paraId="755B668B" w14:textId="77777777" w:rsidR="003A5B88" w:rsidRPr="005F2917" w:rsidRDefault="003A5B88" w:rsidP="008F59CF">
            <w:pPr>
              <w:snapToGrid w:val="0"/>
              <w:jc w:val="center"/>
              <w:rPr>
                <w:rFonts w:eastAsia="Times New Roman"/>
                <w:b/>
                <w:bCs/>
                <w:lang w:eastAsia="ar-SA"/>
              </w:rPr>
            </w:pPr>
            <w:r w:rsidRPr="005F2917">
              <w:rPr>
                <w:rFonts w:eastAsia="Times New Roman"/>
                <w:b/>
                <w:bCs/>
                <w:lang w:eastAsia="ar-SA"/>
              </w:rPr>
              <w:t>Pateiktos pastabos ir pasiūlymai</w:t>
            </w:r>
          </w:p>
        </w:tc>
        <w:tc>
          <w:tcPr>
            <w:tcW w:w="2332" w:type="pct"/>
          </w:tcPr>
          <w:p w14:paraId="4BA540C3" w14:textId="77777777" w:rsidR="0027225A" w:rsidRPr="005F2917" w:rsidRDefault="0027225A" w:rsidP="008F59CF">
            <w:pPr>
              <w:snapToGrid w:val="0"/>
              <w:jc w:val="center"/>
              <w:rPr>
                <w:rFonts w:eastAsia="Times New Roman"/>
                <w:b/>
                <w:lang w:eastAsia="ar-SA"/>
              </w:rPr>
            </w:pPr>
            <w:r w:rsidRPr="005F2917">
              <w:rPr>
                <w:rFonts w:eastAsia="Times New Roman"/>
                <w:b/>
                <w:lang w:eastAsia="ar-SA"/>
              </w:rPr>
              <w:t>Atsižvelgta/neatsižvelgta.</w:t>
            </w:r>
          </w:p>
          <w:p w14:paraId="7E96CFA7" w14:textId="77777777" w:rsidR="003A5B88" w:rsidRPr="005F2917" w:rsidRDefault="0027225A" w:rsidP="008F59CF">
            <w:pPr>
              <w:snapToGrid w:val="0"/>
              <w:jc w:val="center"/>
              <w:rPr>
                <w:rFonts w:eastAsia="Times New Roman"/>
                <w:b/>
                <w:bCs/>
                <w:lang w:eastAsia="ar-SA"/>
              </w:rPr>
            </w:pPr>
            <w:r w:rsidRPr="005F2917">
              <w:rPr>
                <w:rFonts w:eastAsia="Times New Roman"/>
                <w:b/>
                <w:lang w:eastAsia="ar-SA"/>
              </w:rPr>
              <w:t xml:space="preserve">Argumentai, kodėl neatsižvelgta </w:t>
            </w:r>
            <w:r w:rsidR="00142443" w:rsidRPr="005F2917">
              <w:rPr>
                <w:rFonts w:eastAsia="Times New Roman"/>
                <w:b/>
                <w:lang w:eastAsia="ar-SA"/>
              </w:rPr>
              <w:t xml:space="preserve">į </w:t>
            </w:r>
            <w:r w:rsidRPr="005F2917">
              <w:rPr>
                <w:rFonts w:eastAsia="Times New Roman"/>
                <w:b/>
                <w:lang w:eastAsia="ar-SA"/>
              </w:rPr>
              <w:t>pasiūlymus</w:t>
            </w:r>
          </w:p>
        </w:tc>
      </w:tr>
      <w:tr w:rsidR="00691442" w:rsidRPr="005F2917" w14:paraId="2FBF89D7" w14:textId="77777777" w:rsidTr="002523D6">
        <w:trPr>
          <w:trHeight w:val="2777"/>
        </w:trPr>
        <w:tc>
          <w:tcPr>
            <w:tcW w:w="521" w:type="pct"/>
          </w:tcPr>
          <w:p w14:paraId="185C3F9D" w14:textId="2F502D50" w:rsidR="00EC5424" w:rsidRPr="000C6026" w:rsidRDefault="00EC5424" w:rsidP="00EC5424">
            <w:pPr>
              <w:jc w:val="both"/>
              <w:rPr>
                <w:lang w:eastAsia="lt-LT"/>
              </w:rPr>
            </w:pPr>
            <w:r>
              <w:t xml:space="preserve">Susisiekimo </w:t>
            </w:r>
            <w:r w:rsidR="00FB191B">
              <w:t xml:space="preserve">ministerijos                 </w:t>
            </w:r>
            <w:r w:rsidRPr="000C6026">
              <w:rPr>
                <w:lang w:eastAsia="lt-LT"/>
              </w:rPr>
              <w:t>2021-08-</w:t>
            </w:r>
            <w:r>
              <w:rPr>
                <w:lang w:eastAsia="lt-LT"/>
              </w:rPr>
              <w:t xml:space="preserve">12 raštas </w:t>
            </w:r>
            <w:r w:rsidRPr="000C6026">
              <w:rPr>
                <w:lang w:eastAsia="lt-LT"/>
              </w:rPr>
              <w:t xml:space="preserve">Nr. </w:t>
            </w:r>
            <w:r w:rsidRPr="00CE0BE9">
              <w:rPr>
                <w:lang w:eastAsia="lt-LT"/>
              </w:rPr>
              <w:t>2-3424</w:t>
            </w:r>
          </w:p>
          <w:p w14:paraId="12290786" w14:textId="47440AB9" w:rsidR="00691442" w:rsidRPr="00782CAE" w:rsidRDefault="00691442" w:rsidP="00BB627E">
            <w:pPr>
              <w:pStyle w:val="TableContents"/>
              <w:snapToGrid w:val="0"/>
            </w:pPr>
          </w:p>
        </w:tc>
        <w:tc>
          <w:tcPr>
            <w:tcW w:w="2147" w:type="pct"/>
          </w:tcPr>
          <w:p w14:paraId="32F70854" w14:textId="77777777" w:rsidR="00691442" w:rsidRPr="00CA2326" w:rsidRDefault="00EC5424" w:rsidP="00782CAE">
            <w:pPr>
              <w:widowControl/>
              <w:suppressAutoHyphens w:val="0"/>
              <w:jc w:val="both"/>
              <w:rPr>
                <w:bCs/>
              </w:rPr>
            </w:pPr>
            <w:r>
              <w:rPr>
                <w:bCs/>
                <w:lang w:val="en-US"/>
              </w:rPr>
              <w:t xml:space="preserve">1. </w:t>
            </w:r>
            <w:r>
              <w:rPr>
                <w:bCs/>
              </w:rPr>
              <w:t xml:space="preserve">&lt;...&gt; </w:t>
            </w:r>
            <w:r w:rsidRPr="00D80B73">
              <w:rPr>
                <w:bCs/>
              </w:rPr>
              <w:t xml:space="preserve">Taigi, galima situacija, </w:t>
            </w:r>
            <w:r w:rsidRPr="00CA2326">
              <w:rPr>
                <w:bCs/>
              </w:rPr>
              <w:t xml:space="preserve">kai, pavyzdžiui, </w:t>
            </w:r>
            <w:bookmarkStart w:id="0" w:name="_Hlk79050905"/>
            <w:r w:rsidRPr="00CA2326">
              <w:rPr>
                <w:bCs/>
              </w:rPr>
              <w:t xml:space="preserve">geležinkelio kelių ir jų įrenginių apsaugos zonoje, geležinkelio želdinių apsaugos zonoje ar valstybinės reikšmės automobilių kelių juostoje augantys saugotini medžiai pagal susisiekimo ministro nustatytas sąlygas ir tvarką yra pripažinti keliančiais pavojų eismo saugai </w:t>
            </w:r>
            <w:bookmarkEnd w:id="0"/>
            <w:r w:rsidRPr="00CA2326">
              <w:rPr>
                <w:bCs/>
              </w:rPr>
              <w:t>(nes yra išversti, nulaužti, apdegę, nudžiūvę, pažeisti mechaniškai, puvinio, ligų ar kenkėjų), tačiau juos kirsti, kitaip pašalinti iš augimo vietos ar intensyviai genėti negalima, nes reikalingas savivaldybės vykdomosios institucijos leidimas ar sprendimas.&lt;...&gt;</w:t>
            </w:r>
          </w:p>
          <w:p w14:paraId="33CF9301" w14:textId="77777777" w:rsidR="00EC5424" w:rsidRPr="00CA2326" w:rsidRDefault="00EC5424" w:rsidP="00782CAE">
            <w:pPr>
              <w:widowControl/>
              <w:suppressAutoHyphens w:val="0"/>
              <w:jc w:val="both"/>
              <w:rPr>
                <w:bCs/>
              </w:rPr>
            </w:pPr>
          </w:p>
          <w:p w14:paraId="2CA6CCC7" w14:textId="77777777" w:rsidR="00EC5424" w:rsidRDefault="00EC5424" w:rsidP="00EC5424">
            <w:pPr>
              <w:pStyle w:val="BodyText"/>
              <w:spacing w:after="0"/>
              <w:rPr>
                <w:bCs/>
              </w:rPr>
            </w:pPr>
            <w:r w:rsidRPr="00CA2326">
              <w:rPr>
                <w:bCs/>
              </w:rPr>
              <w:t>&lt;...&gt; Be to, galima situacija (teorinė galimybė), kai savivaldybės vykdomoji institucija, įvertinusi, kad pripažintų keliančiais pavojų eismo saugai geležinkelio kelių ir jų įrenginių apsaugos zonoje, geležinkelio želdinių apsaugos zonoje ar valstybinės reikšmės</w:t>
            </w:r>
            <w:r w:rsidRPr="00222731">
              <w:rPr>
                <w:bCs/>
              </w:rPr>
              <w:t xml:space="preserve"> automobilių kelių juostoje</w:t>
            </w:r>
            <w:r>
              <w:rPr>
                <w:bCs/>
              </w:rPr>
              <w:t xml:space="preserve"> </w:t>
            </w:r>
            <w:r w:rsidRPr="00D80B73">
              <w:rPr>
                <w:bCs/>
              </w:rPr>
              <w:t xml:space="preserve">augančių saugotinų medžių numatomas kirtimas, kitoks pašalinimas iš augimo vietos ar intensyvus genėjimas prieštarauja savivaldybės strateginiams plėtros ir veiklos planams, savivaldybės ir (ar) vietovės lygmens kompleksinio ir specialiojo teritorijų planavimo dokumentams, taip pat šio įstatymo numatytais atvejais atsižvelgusi į želdynų ir želdinių apsaugos, priežiūros ir tvarkymo komisijos išvadą, neišduoda leidimo arba </w:t>
            </w:r>
            <w:r>
              <w:rPr>
                <w:bCs/>
              </w:rPr>
              <w:t>motyvuotai atsisako jį išduoti.&lt;...&gt;</w:t>
            </w:r>
          </w:p>
          <w:p w14:paraId="3AF7D6CE" w14:textId="77777777" w:rsidR="00EC5424" w:rsidRDefault="00EC5424" w:rsidP="00EC5424">
            <w:pPr>
              <w:pStyle w:val="BodyText"/>
              <w:spacing w:after="0"/>
              <w:rPr>
                <w:bCs/>
              </w:rPr>
            </w:pPr>
          </w:p>
          <w:p w14:paraId="58C701BA" w14:textId="160AB507" w:rsidR="00EC5424" w:rsidRPr="00CA2326" w:rsidRDefault="00EC5424" w:rsidP="00EC5424">
            <w:pPr>
              <w:pStyle w:val="BodyText"/>
              <w:spacing w:after="0"/>
              <w:rPr>
                <w:bCs/>
              </w:rPr>
            </w:pPr>
            <w:r>
              <w:rPr>
                <w:bCs/>
              </w:rPr>
              <w:t>&lt;...&gt;</w:t>
            </w:r>
            <w:r w:rsidRPr="00D80B73">
              <w:rPr>
                <w:bCs/>
              </w:rPr>
              <w:t xml:space="preserve"> </w:t>
            </w:r>
            <w:r w:rsidRPr="00CA2326">
              <w:rPr>
                <w:bCs/>
              </w:rPr>
              <w:t xml:space="preserve">siūlome pateiktą pasiūlymą apsvarstyti iš esmės ir Kriterijuose nustatyti, kad </w:t>
            </w:r>
            <w:r w:rsidRPr="00CA2326">
              <w:rPr>
                <w:bCs/>
                <w:i/>
                <w:iCs/>
              </w:rPr>
              <w:t>geležinkelio kelių ir jų įrenginių, geležinkelio želdinių apsaugos zonose ir valstybinės reikšmės automobilių kelių juostoje augantys medžiai ir krūmai nėra priskiriami saugotiniems želdiniams</w:t>
            </w:r>
            <w:r w:rsidRPr="00CA2326">
              <w:rPr>
                <w:bCs/>
              </w:rPr>
              <w:t>.</w:t>
            </w:r>
          </w:p>
          <w:p w14:paraId="5D4EBEAF" w14:textId="16551302" w:rsidR="00EC5424" w:rsidRDefault="00EC5424" w:rsidP="00EC5424">
            <w:pPr>
              <w:pStyle w:val="BodyText"/>
              <w:rPr>
                <w:bCs/>
              </w:rPr>
            </w:pPr>
          </w:p>
          <w:p w14:paraId="7B269E3F" w14:textId="3F941E61" w:rsidR="00EC5424" w:rsidRDefault="00EC5424" w:rsidP="00782CAE">
            <w:pPr>
              <w:widowControl/>
              <w:suppressAutoHyphens w:val="0"/>
              <w:jc w:val="both"/>
              <w:rPr>
                <w:rFonts w:eastAsia="Times New Roman"/>
                <w:kern w:val="0"/>
              </w:rPr>
            </w:pPr>
          </w:p>
        </w:tc>
        <w:tc>
          <w:tcPr>
            <w:tcW w:w="2332" w:type="pct"/>
          </w:tcPr>
          <w:p w14:paraId="28A65430" w14:textId="77777777" w:rsidR="00917FD1" w:rsidRDefault="006B69C7" w:rsidP="00917FD1">
            <w:pPr>
              <w:ind w:right="225" w:firstLine="709"/>
              <w:jc w:val="both"/>
            </w:pPr>
            <w:r>
              <w:rPr>
                <w:b/>
              </w:rPr>
              <w:lastRenderedPageBreak/>
              <w:t xml:space="preserve">1. Atsižvelgta iš dalies. </w:t>
            </w:r>
            <w:r w:rsidR="00917FD1" w:rsidRPr="00917FD1">
              <w:t>Nu</w:t>
            </w:r>
            <w:r w:rsidR="00917FD1">
              <w:t xml:space="preserve">tarimo projektu siūloma papildyti Kriterijų </w:t>
            </w:r>
            <w:r w:rsidR="00917FD1">
              <w:rPr>
                <w:lang w:val="en-US"/>
              </w:rPr>
              <w:t xml:space="preserve">3.3.2 </w:t>
            </w:r>
            <w:proofErr w:type="spellStart"/>
            <w:r w:rsidR="00917FD1">
              <w:rPr>
                <w:lang w:val="en-US"/>
              </w:rPr>
              <w:t>punkt</w:t>
            </w:r>
            <w:proofErr w:type="spellEnd"/>
            <w:r w:rsidR="00917FD1">
              <w:t>ą</w:t>
            </w:r>
            <w:r w:rsidR="00917FD1" w:rsidRPr="00917FD1">
              <w:t xml:space="preserve"> </w:t>
            </w:r>
            <w:r w:rsidR="00917FD1">
              <w:t>konkrečiais atvejais</w:t>
            </w:r>
            <w:r w:rsidR="00917FD1" w:rsidRPr="00917FD1">
              <w:t xml:space="preserve">, kad </w:t>
            </w:r>
            <w:r w:rsidR="00917FD1">
              <w:t xml:space="preserve">saugotiniems </w:t>
            </w:r>
            <w:r w:rsidR="00917FD1" w:rsidRPr="00917FD1">
              <w:t xml:space="preserve">nepriskiriami želdiniai, kurie </w:t>
            </w:r>
            <w:r w:rsidR="00917FD1" w:rsidRPr="00917FD1">
              <w:rPr>
                <w:bCs/>
              </w:rPr>
              <w:t>pasvirę didesniu nei 45</w:t>
            </w:r>
            <w:r w:rsidR="00917FD1" w:rsidRPr="00917FD1">
              <w:rPr>
                <w:bCs/>
                <w:vertAlign w:val="superscript"/>
              </w:rPr>
              <w:t>o</w:t>
            </w:r>
            <w:r w:rsidR="00917FD1" w:rsidRPr="00917FD1">
              <w:rPr>
                <w:bCs/>
              </w:rPr>
              <w:t xml:space="preserve"> kampu į geležinkelio kelių ir (ar) jų įrenginių pusę, taip pat želdiniai, kurie pagal Lietuvos Respublikos želdynų įstatymo </w:t>
            </w:r>
            <w:r w:rsidR="00917FD1" w:rsidRPr="00917FD1">
              <w:rPr>
                <w:bCs/>
                <w:lang w:val="en-GB"/>
              </w:rPr>
              <w:t xml:space="preserve">4 </w:t>
            </w:r>
            <w:proofErr w:type="spellStart"/>
            <w:r w:rsidR="00917FD1" w:rsidRPr="00917FD1">
              <w:rPr>
                <w:bCs/>
                <w:lang w:val="en-GB"/>
              </w:rPr>
              <w:t>straipsnio</w:t>
            </w:r>
            <w:proofErr w:type="spellEnd"/>
            <w:r w:rsidR="00917FD1" w:rsidRPr="00917FD1">
              <w:rPr>
                <w:bCs/>
                <w:lang w:val="en-GB"/>
              </w:rPr>
              <w:t xml:space="preserve"> 5 </w:t>
            </w:r>
            <w:proofErr w:type="spellStart"/>
            <w:r w:rsidR="00917FD1" w:rsidRPr="00917FD1">
              <w:rPr>
                <w:bCs/>
                <w:lang w:val="en-GB"/>
              </w:rPr>
              <w:t>dalyje</w:t>
            </w:r>
            <w:proofErr w:type="spellEnd"/>
            <w:r w:rsidR="00917FD1" w:rsidRPr="00917FD1">
              <w:rPr>
                <w:bCs/>
                <w:lang w:val="en-GB"/>
              </w:rPr>
              <w:t xml:space="preserve"> </w:t>
            </w:r>
            <w:proofErr w:type="spellStart"/>
            <w:r w:rsidR="00917FD1" w:rsidRPr="00917FD1">
              <w:rPr>
                <w:bCs/>
                <w:lang w:val="en-GB"/>
              </w:rPr>
              <w:t>nurodytoje</w:t>
            </w:r>
            <w:proofErr w:type="spellEnd"/>
            <w:r w:rsidR="00917FD1" w:rsidRPr="00917FD1">
              <w:rPr>
                <w:bCs/>
                <w:lang w:val="en-GB"/>
              </w:rPr>
              <w:t xml:space="preserve"> </w:t>
            </w:r>
            <w:proofErr w:type="spellStart"/>
            <w:r w:rsidR="00917FD1" w:rsidRPr="00917FD1">
              <w:rPr>
                <w:bCs/>
                <w:lang w:val="en-GB"/>
              </w:rPr>
              <w:t>tvarkoje</w:t>
            </w:r>
            <w:proofErr w:type="spellEnd"/>
            <w:r w:rsidR="00917FD1" w:rsidRPr="00917FD1">
              <w:rPr>
                <w:bCs/>
              </w:rPr>
              <w:t xml:space="preserve"> nustatytus kriterijus</w:t>
            </w:r>
            <w:r w:rsidR="00917FD1">
              <w:rPr>
                <w:b/>
                <w:bCs/>
              </w:rPr>
              <w:t xml:space="preserve"> (</w:t>
            </w:r>
            <w:r w:rsidR="00917FD1">
              <w:rPr>
                <w:lang w:eastAsia="lt-LT"/>
              </w:rPr>
              <w:t>vadovaujantis</w:t>
            </w:r>
            <w:r w:rsidR="00917FD1" w:rsidRPr="000349F0">
              <w:rPr>
                <w:lang w:eastAsia="lt-LT"/>
              </w:rPr>
              <w:t xml:space="preserve"> Pervažų</w:t>
            </w:r>
            <w:r w:rsidR="00917FD1">
              <w:rPr>
                <w:lang w:eastAsia="lt-LT"/>
              </w:rPr>
              <w:t xml:space="preserve"> įrengimo ir naudojimo taisyklėmis, patvirtintomis</w:t>
            </w:r>
            <w:r w:rsidR="00917FD1" w:rsidRPr="000349F0">
              <w:rPr>
                <w:lang w:eastAsia="lt-LT"/>
              </w:rPr>
              <w:t xml:space="preserve"> Lietuvos Respublikos susisiekimo ministro 2005 m. sausio 27 d. įsakymu Nr. 3-36 „Dėl Pervažų įrengimo ir naudojimo taisyklių pa</w:t>
            </w:r>
            <w:r w:rsidR="00917FD1">
              <w:rPr>
                <w:lang w:eastAsia="lt-LT"/>
              </w:rPr>
              <w:t xml:space="preserve">tvirtinimo“, ir vadovaujantis </w:t>
            </w:r>
            <w:r w:rsidR="00917FD1" w:rsidRPr="000349F0">
              <w:rPr>
                <w:lang w:eastAsia="lt-LT"/>
              </w:rPr>
              <w:t>Techninio geležinkelių naudojimo nuostat</w:t>
            </w:r>
            <w:r w:rsidR="00917FD1">
              <w:rPr>
                <w:lang w:eastAsia="lt-LT"/>
              </w:rPr>
              <w:t>ais</w:t>
            </w:r>
            <w:r w:rsidR="00917FD1" w:rsidRPr="000349F0">
              <w:rPr>
                <w:lang w:eastAsia="lt-LT"/>
              </w:rPr>
              <w:t>, patvirti</w:t>
            </w:r>
            <w:r w:rsidR="00917FD1">
              <w:rPr>
                <w:lang w:eastAsia="lt-LT"/>
              </w:rPr>
              <w:t>ntais</w:t>
            </w:r>
            <w:r w:rsidR="00917FD1" w:rsidRPr="000349F0">
              <w:rPr>
                <w:lang w:eastAsia="lt-LT"/>
              </w:rPr>
              <w:t xml:space="preserve"> Lietuvos Respublikos susisiekimo ministro 1996 m. rugsėjo 20 d. įsakymu Nr. 297 „Dėl Techninio geležinkelių naudojimo nuostatų patvirtinimo“</w:t>
            </w:r>
            <w:r w:rsidR="00917FD1">
              <w:rPr>
                <w:lang w:eastAsia="lt-LT"/>
              </w:rPr>
              <w:t xml:space="preserve">) (tvarkos pakeitimo projektas rengiamas) </w:t>
            </w:r>
            <w:r w:rsidR="00917FD1" w:rsidRPr="00917FD1">
              <w:rPr>
                <w:bCs/>
              </w:rPr>
              <w:t>blogina matomumą pervažose, perėjose, geležinkelio keliuose, blogina eismo signalų, signalinių ženklų matomumą</w:t>
            </w:r>
            <w:r w:rsidR="00917FD1" w:rsidRPr="00917FD1">
              <w:t>.</w:t>
            </w:r>
          </w:p>
          <w:p w14:paraId="487BF6A6" w14:textId="77777777" w:rsidR="00917FD1" w:rsidRDefault="006B69C7" w:rsidP="00917FD1">
            <w:pPr>
              <w:ind w:right="225" w:firstLine="709"/>
              <w:jc w:val="both"/>
            </w:pPr>
            <w:r w:rsidRPr="009331B2">
              <w:t xml:space="preserve">Kriterijų </w:t>
            </w:r>
            <w:r w:rsidRPr="009331B2">
              <w:rPr>
                <w:lang w:val="en-US"/>
              </w:rPr>
              <w:t xml:space="preserve">3.1 </w:t>
            </w:r>
            <w:proofErr w:type="spellStart"/>
            <w:r w:rsidRPr="009331B2">
              <w:rPr>
                <w:lang w:val="en-US"/>
              </w:rPr>
              <w:t>punkte</w:t>
            </w:r>
            <w:proofErr w:type="spellEnd"/>
            <w:r w:rsidRPr="009331B2">
              <w:rPr>
                <w:lang w:val="en-US"/>
              </w:rPr>
              <w:t xml:space="preserve"> </w:t>
            </w:r>
            <w:proofErr w:type="spellStart"/>
            <w:r w:rsidRPr="009331B2">
              <w:rPr>
                <w:lang w:val="en-US"/>
              </w:rPr>
              <w:t>nustatytos</w:t>
            </w:r>
            <w:proofErr w:type="spellEnd"/>
            <w:r w:rsidRPr="009331B2">
              <w:rPr>
                <w:lang w:val="en-US"/>
              </w:rPr>
              <w:t xml:space="preserve"> </w:t>
            </w:r>
            <w:proofErr w:type="spellStart"/>
            <w:r w:rsidRPr="009331B2">
              <w:rPr>
                <w:lang w:val="en-US"/>
              </w:rPr>
              <w:t>i</w:t>
            </w:r>
            <w:r w:rsidRPr="009331B2">
              <w:t>šimtys</w:t>
            </w:r>
            <w:proofErr w:type="spellEnd"/>
            <w:r w:rsidRPr="009331B2">
              <w:t>: nudžiūvę, stichinių nelaimių, gaisrų ar avarijų metu išversti, nulaužti, apdegę, sužaloti žvėrių medžiai ir krūmai</w:t>
            </w:r>
            <w:r>
              <w:t xml:space="preserve"> nepriskiriami saugotiniems ir leidimo jų šalinimui nereikia.</w:t>
            </w:r>
            <w:r w:rsidR="009331B2">
              <w:t xml:space="preserve"> </w:t>
            </w:r>
          </w:p>
          <w:p w14:paraId="7D01FE06" w14:textId="77777777" w:rsidR="00917FD1" w:rsidRDefault="009331B2" w:rsidP="00917FD1">
            <w:pPr>
              <w:ind w:right="225" w:firstLine="709"/>
              <w:jc w:val="both"/>
            </w:pPr>
            <w:r>
              <w:t xml:space="preserve">Taip pat pažymėtina, kad vadovaujantis naujos redakcijos Želdynų įstatymo </w:t>
            </w:r>
            <w:r>
              <w:rPr>
                <w:lang w:val="en-US"/>
              </w:rPr>
              <w:t xml:space="preserve">13 str. 2 d. 2 p. </w:t>
            </w:r>
            <w:proofErr w:type="spellStart"/>
            <w:r>
              <w:rPr>
                <w:lang w:val="en-US"/>
              </w:rPr>
              <w:t>nuostatomis</w:t>
            </w:r>
            <w:proofErr w:type="spellEnd"/>
            <w:r>
              <w:rPr>
                <w:lang w:val="en-US"/>
              </w:rPr>
              <w:t xml:space="preserve">, </w:t>
            </w:r>
            <w:proofErr w:type="spellStart"/>
            <w:r>
              <w:rPr>
                <w:lang w:val="en-US"/>
              </w:rPr>
              <w:t>galima</w:t>
            </w:r>
            <w:proofErr w:type="spellEnd"/>
            <w:r>
              <w:rPr>
                <w:lang w:val="en-US"/>
              </w:rPr>
              <w:t xml:space="preserve"> </w:t>
            </w:r>
            <w:r>
              <w:t xml:space="preserve">želdinius šalinti ar genėti be leidimo tais atvejais, kai šiuos darbus reikia atlikti nedelsiant – dėl gamtinio, eismo ar kito įvykio pakitus saugotinų želdinių būklei, kai dėl to jie kelia pavojų gyventojams, jų turtui, statiniams ar eismo saugumui. </w:t>
            </w:r>
          </w:p>
          <w:p w14:paraId="45BD6F3F" w14:textId="507B2530" w:rsidR="00691442" w:rsidRDefault="009331B2" w:rsidP="002523D6">
            <w:pPr>
              <w:ind w:right="111" w:firstLine="709"/>
              <w:jc w:val="both"/>
            </w:pPr>
            <w:r>
              <w:t xml:space="preserve">Nesant aukščiau išvardintų sąlygų, kitais atvejais, pvz., </w:t>
            </w:r>
            <w:r w:rsidRPr="005E18FC">
              <w:rPr>
                <w:b/>
              </w:rPr>
              <w:t>dėl puvinio, ligų ar kenkėjų poveikio</w:t>
            </w:r>
            <w:r>
              <w:t xml:space="preserve"> saugotinam želdiniui ir galimybės jį šalinti turi būti gautas savivaldybės vykdomosios institucijos leidimas, </w:t>
            </w:r>
            <w:r>
              <w:lastRenderedPageBreak/>
              <w:t xml:space="preserve">nes </w:t>
            </w:r>
            <w:r w:rsidRPr="00DA7BB1">
              <w:rPr>
                <w:bCs/>
              </w:rPr>
              <w:t>Lietuvos Respublikos susisiekimo ministro 2008 m. gruodžio 23 d. įsakym</w:t>
            </w:r>
            <w:r w:rsidR="005E18FC">
              <w:rPr>
                <w:bCs/>
              </w:rPr>
              <w:t>u</w:t>
            </w:r>
            <w:r w:rsidRPr="00DA7BB1">
              <w:rPr>
                <w:bCs/>
              </w:rPr>
              <w:t xml:space="preserve"> Nr. 3-507 </w:t>
            </w:r>
            <w:r w:rsidR="005E18FC">
              <w:rPr>
                <w:bCs/>
              </w:rPr>
              <w:t>patvirtintas</w:t>
            </w:r>
            <w:r w:rsidRPr="00DA7BB1">
              <w:rPr>
                <w:bCs/>
              </w:rPr>
              <w:t xml:space="preserve">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w:t>
            </w:r>
            <w:r w:rsidR="005E18FC">
              <w:rPr>
                <w:bCs/>
              </w:rPr>
              <w:t>nėjimo ir kirtimo tvarkos aprašas</w:t>
            </w:r>
            <w:r w:rsidR="00797FAC">
              <w:rPr>
                <w:bCs/>
              </w:rPr>
              <w:t xml:space="preserve"> (toliau – Aprašas)</w:t>
            </w:r>
            <w:r w:rsidR="005E18FC">
              <w:rPr>
                <w:bCs/>
              </w:rPr>
              <w:t xml:space="preserve"> nenustato jokių reikalavimų </w:t>
            </w:r>
            <w:r>
              <w:t>asmenims, vykdantiems saugiam eismui pavojų keliančių geležinkelio kelių apsaugos zonoj</w:t>
            </w:r>
            <w:r w:rsidR="005E18FC">
              <w:t xml:space="preserve">e </w:t>
            </w:r>
            <w:r>
              <w:t>ir valstybinės reikšmės automobilių kelių juostoje augančių medž</w:t>
            </w:r>
            <w:r w:rsidR="005E18FC">
              <w:t xml:space="preserve">ių kirtimą ir genėjimą, turėti kvalifikaciją įvertinti želdinių būklę šiais aspektais. Tokią kompetenciją </w:t>
            </w:r>
            <w:r w:rsidR="007E7434">
              <w:t>priskirtina savivaldybės vykdomosios institucijos specialistams ir savivaldybių sudarytoms želdynų ir želdinių apsaugos, priežiūros ir tvarkymo komisijoms.</w:t>
            </w:r>
            <w:r w:rsidR="005E18FC">
              <w:t xml:space="preserve"> </w:t>
            </w:r>
          </w:p>
          <w:p w14:paraId="3F0BC3CF" w14:textId="77777777" w:rsidR="00CA200A" w:rsidRDefault="00797FAC" w:rsidP="009A640C">
            <w:pPr>
              <w:pStyle w:val="BodyText"/>
              <w:spacing w:after="0"/>
              <w:jc w:val="both"/>
              <w:rPr>
                <w:bCs/>
                <w:iCs/>
              </w:rPr>
            </w:pPr>
            <w:r>
              <w:t>Atsižvelgiant tai, kas išdėstyta aukščiau, p</w:t>
            </w:r>
            <w:r w:rsidR="00CA200A">
              <w:t xml:space="preserve">ažymėtina, kad </w:t>
            </w:r>
            <w:r>
              <w:t xml:space="preserve">želdinių priskyrimas saugotiniems neapriboja teisės juos šalinti Želdynų įstatyme ir Apraše nustatytais atvejais, skubos tvarka ir motyvuotai siekiant išvengti saugiam eismui keliamo pavojaus. </w:t>
            </w:r>
            <w:r w:rsidR="009A39FD">
              <w:t xml:space="preserve">Pasiūlymas visus </w:t>
            </w:r>
            <w:r w:rsidR="009A39FD" w:rsidRPr="00D80B73">
              <w:rPr>
                <w:bCs/>
                <w:i/>
                <w:iCs/>
              </w:rPr>
              <w:t xml:space="preserve">geležinkelio kelių ir jų įrenginių, geležinkelio želdinių apsaugos zonose </w:t>
            </w:r>
            <w:r w:rsidR="009A39FD" w:rsidRPr="00222731">
              <w:rPr>
                <w:bCs/>
                <w:i/>
                <w:iCs/>
              </w:rPr>
              <w:t>ir valstybinės reikšmės automobilių kelių juostoje</w:t>
            </w:r>
            <w:r w:rsidR="009A39FD">
              <w:rPr>
                <w:bCs/>
                <w:i/>
                <w:iCs/>
              </w:rPr>
              <w:t xml:space="preserve"> </w:t>
            </w:r>
            <w:r w:rsidR="009A39FD">
              <w:rPr>
                <w:bCs/>
                <w:iCs/>
              </w:rPr>
              <w:t>augančius medžius ir krūmus</w:t>
            </w:r>
            <w:r w:rsidR="009A39FD" w:rsidRPr="009A39FD">
              <w:rPr>
                <w:bCs/>
                <w:iCs/>
              </w:rPr>
              <w:t xml:space="preserve"> </w:t>
            </w:r>
            <w:r w:rsidR="009A39FD">
              <w:rPr>
                <w:bCs/>
                <w:iCs/>
              </w:rPr>
              <w:t xml:space="preserve">nepriskirti saugotiniems sudarytų prielaidas be pagrindimo ir už želdynų apsaugą atsakingų institucijų kontrolės šalinti želdinius visoje šių objektų apsaugos zonoje. Tai būtų neproporcinga priemonė eismo saugumo užtikrinimui. </w:t>
            </w:r>
          </w:p>
          <w:p w14:paraId="2304DAF3" w14:textId="65A18980" w:rsidR="009A39FD" w:rsidRPr="00AB7341" w:rsidRDefault="002B4C20" w:rsidP="009A640C">
            <w:pPr>
              <w:pStyle w:val="BodyText"/>
              <w:spacing w:after="0"/>
              <w:jc w:val="both"/>
              <w:rPr>
                <w:bCs/>
                <w:iCs/>
                <w:lang w:val="en-US"/>
              </w:rPr>
            </w:pPr>
            <w:r>
              <w:rPr>
                <w:bCs/>
                <w:iCs/>
              </w:rPr>
              <w:t xml:space="preserve">Nuo š.m. lapkričio </w:t>
            </w:r>
            <w:r>
              <w:rPr>
                <w:bCs/>
                <w:iCs/>
                <w:lang w:val="en-US"/>
              </w:rPr>
              <w:t xml:space="preserve">1 d. </w:t>
            </w:r>
            <w:r>
              <w:rPr>
                <w:bCs/>
                <w:iCs/>
              </w:rPr>
              <w:t xml:space="preserve">įsigaliojo naujos redakcijos Aprašas, kuriame detalizuoti </w:t>
            </w:r>
            <w:r>
              <w:t>s</w:t>
            </w:r>
            <w:r>
              <w:t>augiam eismui pavojų kelia</w:t>
            </w:r>
            <w:r w:rsidR="00AB7341">
              <w:t xml:space="preserve">nčių medžių ir krūmų kriterijai, </w:t>
            </w:r>
            <w:r w:rsidR="00AB7341">
              <w:rPr>
                <w:bCs/>
                <w:iCs/>
              </w:rPr>
              <w:t>leisiantys</w:t>
            </w:r>
            <w:r w:rsidR="00B4616E">
              <w:rPr>
                <w:bCs/>
                <w:iCs/>
              </w:rPr>
              <w:t xml:space="preserve"> išvengti prieštaravimų tarp </w:t>
            </w:r>
            <w:r w:rsidR="009A39FD">
              <w:rPr>
                <w:bCs/>
                <w:iCs/>
              </w:rPr>
              <w:t xml:space="preserve">savivaldybių vykdomųjų institucijų ir </w:t>
            </w:r>
            <w:r w:rsidR="00B4616E">
              <w:t xml:space="preserve">asmenų, vykdančių saugiam eismui pavojų keliančių medžių ir krūmų kirtimą ir genėjimą. </w:t>
            </w:r>
            <w:bookmarkStart w:id="1" w:name="_GoBack"/>
            <w:bookmarkEnd w:id="1"/>
          </w:p>
          <w:p w14:paraId="02EB378F" w14:textId="00EE71C7" w:rsidR="000E7CC1" w:rsidRPr="009A39FD" w:rsidRDefault="000E7CC1" w:rsidP="00CA2326">
            <w:pPr>
              <w:ind w:right="225" w:firstLine="709"/>
              <w:jc w:val="both"/>
              <w:rPr>
                <w:bCs/>
              </w:rPr>
            </w:pPr>
          </w:p>
        </w:tc>
      </w:tr>
      <w:tr w:rsidR="006B6941" w:rsidRPr="005F2917" w14:paraId="1D433288" w14:textId="77777777" w:rsidTr="002523D6">
        <w:tc>
          <w:tcPr>
            <w:tcW w:w="521" w:type="pct"/>
          </w:tcPr>
          <w:p w14:paraId="40F75D8F" w14:textId="3EEE53F2" w:rsidR="006B6941" w:rsidRDefault="006B6941" w:rsidP="00BB627E">
            <w:pPr>
              <w:pStyle w:val="TableContents"/>
              <w:snapToGrid w:val="0"/>
            </w:pPr>
          </w:p>
        </w:tc>
        <w:tc>
          <w:tcPr>
            <w:tcW w:w="2147" w:type="pct"/>
          </w:tcPr>
          <w:p w14:paraId="73359545" w14:textId="5FB50A6C" w:rsidR="005E3842" w:rsidRDefault="005E3842" w:rsidP="005E3842">
            <w:pPr>
              <w:pStyle w:val="BodyText"/>
              <w:jc w:val="both"/>
              <w:rPr>
                <w:bCs/>
              </w:rPr>
            </w:pPr>
            <w:r>
              <w:rPr>
                <w:bCs/>
              </w:rPr>
              <w:t>2. Jei į pirmiau pateiktą pasiūlymą nebūtų atsižvelgta, nekartodami šio rašto 1 punkte nurodytų argumentų, siūlome Kriterijų 3.</w:t>
            </w:r>
            <w:r w:rsidRPr="00CA2326">
              <w:rPr>
                <w:bCs/>
              </w:rPr>
              <w:t>3.2 papunktį papildyti ir kitais kriterijais, kuriuos atitinkantys geležinkelio želdinių apsaugos zonoje ir valstybinės</w:t>
            </w:r>
            <w:r w:rsidRPr="00222731">
              <w:rPr>
                <w:bCs/>
              </w:rPr>
              <w:t xml:space="preserve"> reikšmės </w:t>
            </w:r>
            <w:r w:rsidRPr="00222731">
              <w:rPr>
                <w:bCs/>
              </w:rPr>
              <w:lastRenderedPageBreak/>
              <w:t>automobilių kelių juostoje</w:t>
            </w:r>
            <w:r>
              <w:rPr>
                <w:bCs/>
              </w:rPr>
              <w:t xml:space="preserve"> augantys </w:t>
            </w:r>
            <w:bookmarkStart w:id="2" w:name="_Hlk79137707"/>
            <w:r>
              <w:rPr>
                <w:bCs/>
              </w:rPr>
              <w:t xml:space="preserve">medžiai ir krūmai </w:t>
            </w:r>
            <w:bookmarkEnd w:id="2"/>
            <w:r>
              <w:rPr>
                <w:bCs/>
              </w:rPr>
              <w:t xml:space="preserve">nebūtų priskiriami saugotiniems želdiniams. Mūsų nuomone, </w:t>
            </w:r>
            <w:r w:rsidRPr="00DA7BB1">
              <w:rPr>
                <w:bCs/>
              </w:rPr>
              <w:t>pripaž</w:t>
            </w:r>
            <w:r>
              <w:rPr>
                <w:bCs/>
              </w:rPr>
              <w:t>inti</w:t>
            </w:r>
            <w:r w:rsidRPr="00DA7BB1">
              <w:rPr>
                <w:bCs/>
              </w:rPr>
              <w:t xml:space="preserve"> saugiam eismui pavojų kelia</w:t>
            </w:r>
            <w:r>
              <w:rPr>
                <w:bCs/>
              </w:rPr>
              <w:t>ntys</w:t>
            </w:r>
            <w:r w:rsidRPr="00DA7BB1">
              <w:rPr>
                <w:bCs/>
              </w:rPr>
              <w:t xml:space="preserve"> medžiai ir krūmai </w:t>
            </w:r>
            <w:r>
              <w:rPr>
                <w:bCs/>
              </w:rPr>
              <w:t>(</w:t>
            </w:r>
            <w:r w:rsidRPr="00BD6025">
              <w:rPr>
                <w:bCs/>
              </w:rPr>
              <w:t>blogina</w:t>
            </w:r>
            <w:r w:rsidRPr="00DA7BB1">
              <w:rPr>
                <w:bCs/>
              </w:rPr>
              <w:t xml:space="preserve">ntys </w:t>
            </w:r>
            <w:r w:rsidRPr="00BD6025">
              <w:rPr>
                <w:bCs/>
              </w:rPr>
              <w:t>matomumą</w:t>
            </w:r>
            <w:r w:rsidRPr="00DA7BB1">
              <w:rPr>
                <w:bCs/>
              </w:rPr>
              <w:t>,</w:t>
            </w:r>
            <w:r w:rsidRPr="00BD6025">
              <w:rPr>
                <w:bCs/>
              </w:rPr>
              <w:t xml:space="preserve"> pasvirę didesniu nei 45</w:t>
            </w:r>
            <w:r w:rsidRPr="00BD6025">
              <w:rPr>
                <w:bCs/>
                <w:vertAlign w:val="superscript"/>
              </w:rPr>
              <w:t>o</w:t>
            </w:r>
            <w:r w:rsidRPr="00BD6025">
              <w:rPr>
                <w:bCs/>
              </w:rPr>
              <w:t> kampu</w:t>
            </w:r>
            <w:r w:rsidRPr="00DA7BB1">
              <w:rPr>
                <w:bCs/>
              </w:rPr>
              <w:t xml:space="preserve">, </w:t>
            </w:r>
            <w:r w:rsidRPr="00BD6025">
              <w:rPr>
                <w:bCs/>
              </w:rPr>
              <w:t>išversti, nulaužti, apdegę, nudžiūvę, pažeisti mechaniškai, puvinio, ligų ar kenkėjų</w:t>
            </w:r>
            <w:r w:rsidRPr="00DA7BB1">
              <w:rPr>
                <w:bCs/>
              </w:rPr>
              <w:t xml:space="preserve"> ir pan.</w:t>
            </w:r>
            <w:r>
              <w:rPr>
                <w:bCs/>
              </w:rPr>
              <w:t>) neturėtų būti priskiriami</w:t>
            </w:r>
            <w:r w:rsidRPr="00197D11">
              <w:rPr>
                <w:bCs/>
              </w:rPr>
              <w:t xml:space="preserve"> </w:t>
            </w:r>
            <w:r>
              <w:rPr>
                <w:bCs/>
              </w:rPr>
              <w:t xml:space="preserve">saugotiniems želdiniams. Todėl siūlome </w:t>
            </w:r>
            <w:r w:rsidRPr="009F6768">
              <w:rPr>
                <w:bCs/>
              </w:rPr>
              <w:t>Kriterijų 3.3.2 papunkt</w:t>
            </w:r>
            <w:r>
              <w:rPr>
                <w:bCs/>
              </w:rPr>
              <w:t xml:space="preserve">į išdėstyti taip: </w:t>
            </w:r>
          </w:p>
          <w:p w14:paraId="6CCD0685" w14:textId="23BEAA18" w:rsidR="001B0ABB" w:rsidRPr="007B6938" w:rsidRDefault="005E3842" w:rsidP="007B6938">
            <w:pPr>
              <w:pStyle w:val="BodyText"/>
              <w:ind w:firstLine="851"/>
              <w:jc w:val="both"/>
              <w:rPr>
                <w:bCs/>
              </w:rPr>
            </w:pPr>
            <w:r>
              <w:rPr>
                <w:bCs/>
              </w:rPr>
              <w:t>„</w:t>
            </w:r>
            <w:r w:rsidRPr="00DC074F">
              <w:rPr>
                <w:bCs/>
              </w:rPr>
              <w:t xml:space="preserve">3.3.2. </w:t>
            </w:r>
            <w:r w:rsidRPr="00222731">
              <w:rPr>
                <w:b/>
              </w:rPr>
              <w:t>valstybinės reikšmės kelių juostose,</w:t>
            </w:r>
            <w:r>
              <w:rPr>
                <w:bCs/>
              </w:rPr>
              <w:t xml:space="preserve"> </w:t>
            </w:r>
            <w:r w:rsidRPr="00DC074F">
              <w:rPr>
                <w:bCs/>
              </w:rPr>
              <w:t xml:space="preserve">geležinkelio želdinių apsaugos zonoje </w:t>
            </w:r>
            <w:r w:rsidRPr="00DC074F">
              <w:rPr>
                <w:bCs/>
                <w:strike/>
              </w:rPr>
              <w:t>aukštesni už nuotolį nuo medžio iki pirmojo bėgio</w:t>
            </w:r>
            <w:r>
              <w:rPr>
                <w:bCs/>
              </w:rPr>
              <w:t xml:space="preserve"> </w:t>
            </w:r>
            <w:r w:rsidRPr="00BA1146">
              <w:rPr>
                <w:b/>
              </w:rPr>
              <w:t>pagal</w:t>
            </w:r>
            <w:r>
              <w:rPr>
                <w:bCs/>
              </w:rPr>
              <w:t xml:space="preserve"> </w:t>
            </w:r>
            <w:r w:rsidRPr="00DC074F">
              <w:rPr>
                <w:b/>
              </w:rPr>
              <w:t>susisiekimo ministr</w:t>
            </w:r>
            <w:r>
              <w:rPr>
                <w:b/>
              </w:rPr>
              <w:t>o</w:t>
            </w:r>
            <w:r w:rsidRPr="00DC074F">
              <w:rPr>
                <w:b/>
              </w:rPr>
              <w:t xml:space="preserve"> nustat</w:t>
            </w:r>
            <w:r>
              <w:rPr>
                <w:b/>
              </w:rPr>
              <w:t xml:space="preserve">ytas </w:t>
            </w:r>
            <w:r w:rsidRPr="00DC074F">
              <w:rPr>
                <w:b/>
              </w:rPr>
              <w:t>sąlygas ir tvarką</w:t>
            </w:r>
            <w:r>
              <w:rPr>
                <w:b/>
              </w:rPr>
              <w:t xml:space="preserve"> </w:t>
            </w:r>
            <w:r w:rsidRPr="00DC074F">
              <w:rPr>
                <w:b/>
              </w:rPr>
              <w:t>pripažint</w:t>
            </w:r>
            <w:r>
              <w:rPr>
                <w:b/>
              </w:rPr>
              <w:t>i</w:t>
            </w:r>
            <w:r w:rsidRPr="00DC074F">
              <w:rPr>
                <w:b/>
              </w:rPr>
              <w:t xml:space="preserve"> keliančiais pavojų eismo saugai</w:t>
            </w:r>
            <w:r w:rsidRPr="00DC074F">
              <w:rPr>
                <w:bCs/>
              </w:rPr>
              <w:t>;</w:t>
            </w:r>
            <w:r w:rsidR="007B6938">
              <w:rPr>
                <w:bCs/>
              </w:rPr>
              <w:t>“.</w:t>
            </w:r>
          </w:p>
        </w:tc>
        <w:tc>
          <w:tcPr>
            <w:tcW w:w="2332" w:type="pct"/>
          </w:tcPr>
          <w:p w14:paraId="76573794" w14:textId="77777777" w:rsidR="00CA2326" w:rsidRDefault="00E27636" w:rsidP="00CA2326">
            <w:pPr>
              <w:pStyle w:val="TableContents"/>
              <w:jc w:val="both"/>
              <w:rPr>
                <w:lang w:val="en-US"/>
              </w:rPr>
            </w:pPr>
            <w:r>
              <w:rPr>
                <w:lang w:val="en-US"/>
              </w:rPr>
              <w:lastRenderedPageBreak/>
              <w:t xml:space="preserve">2. </w:t>
            </w:r>
            <w:proofErr w:type="spellStart"/>
            <w:r w:rsidRPr="00E27636">
              <w:rPr>
                <w:b/>
                <w:lang w:val="en-US"/>
              </w:rPr>
              <w:t>Atsi</w:t>
            </w:r>
            <w:proofErr w:type="spellEnd"/>
            <w:r w:rsidRPr="00E27636">
              <w:rPr>
                <w:b/>
              </w:rPr>
              <w:t>žvelgta iš dalies</w:t>
            </w:r>
            <w:r>
              <w:t xml:space="preserve">. </w:t>
            </w:r>
            <w:r w:rsidR="00CA2326">
              <w:t xml:space="preserve">Paaiškinimai, į kurią pasiūlymo dalį atsižvelgta, argumentai, dėl ko neatsižvelgta, pateikti prie </w:t>
            </w:r>
            <w:r w:rsidR="00CA2326">
              <w:rPr>
                <w:lang w:val="en-US"/>
              </w:rPr>
              <w:t xml:space="preserve">1 </w:t>
            </w:r>
            <w:proofErr w:type="spellStart"/>
            <w:r w:rsidR="00CA2326">
              <w:rPr>
                <w:lang w:val="en-US"/>
              </w:rPr>
              <w:t>pastabos</w:t>
            </w:r>
            <w:proofErr w:type="spellEnd"/>
            <w:r w:rsidR="00CA2326">
              <w:rPr>
                <w:lang w:val="en-US"/>
              </w:rPr>
              <w:t>.</w:t>
            </w:r>
          </w:p>
          <w:p w14:paraId="0515F6C8" w14:textId="77777777" w:rsidR="00CA2326" w:rsidRDefault="00CA2326" w:rsidP="00CA2326">
            <w:pPr>
              <w:pStyle w:val="TableContents"/>
              <w:jc w:val="both"/>
              <w:rPr>
                <w:lang w:val="en-US"/>
              </w:rPr>
            </w:pPr>
          </w:p>
          <w:p w14:paraId="5C9D10A3" w14:textId="0AFC1DF5" w:rsidR="001B0ABB" w:rsidRDefault="00E27636" w:rsidP="00CA2326">
            <w:pPr>
              <w:pStyle w:val="TableContents"/>
              <w:jc w:val="both"/>
            </w:pPr>
            <w:r>
              <w:t xml:space="preserve">Pažymėtina, kad Želdynų įstatymas teisę tvirtinti kriterijus, kuriuos </w:t>
            </w:r>
            <w:r>
              <w:lastRenderedPageBreak/>
              <w:t>atitinkantys medžiai ir krūmai priskiriami saugotiniems želdiniams, suteikia Vyriausybei. Įstatymas susisiekimo ministrui suteikia teisę tvirtinti Aprašą, kuriame nustatomos medžių ir krūmų</w:t>
            </w:r>
            <w:r w:rsidR="00235005">
              <w:t xml:space="preserve"> (tarp jų – ir priskirtų saugotiniems)</w:t>
            </w:r>
            <w:r>
              <w:t xml:space="preserve"> pripažinimo keliančiais pavojų eismo saugai sąlygos</w:t>
            </w:r>
            <w:r w:rsidR="00235005">
              <w:t xml:space="preserve">. Šis pasiūlymas prieštarauja įstatymui, nes pagal jį želdinių priskyrimą saugotiniems sąlygotų susisiekimo ministro sprendimu tvirtinamos Aprašo nuostatos. </w:t>
            </w:r>
          </w:p>
          <w:p w14:paraId="10942931" w14:textId="77777777" w:rsidR="000E7CC1" w:rsidRDefault="000E7CC1" w:rsidP="00235005">
            <w:pPr>
              <w:pStyle w:val="TableContents"/>
              <w:ind w:firstLine="88"/>
              <w:jc w:val="both"/>
            </w:pPr>
          </w:p>
          <w:p w14:paraId="67221668" w14:textId="621793DA" w:rsidR="000E7CC1" w:rsidRPr="00CA2326" w:rsidRDefault="000E7CC1" w:rsidP="000E7CC1">
            <w:pPr>
              <w:ind w:right="225" w:firstLine="709"/>
              <w:jc w:val="both"/>
              <w:rPr>
                <w:color w:val="000000" w:themeColor="text1"/>
              </w:rPr>
            </w:pPr>
            <w:bookmarkStart w:id="3" w:name="_Hlk82584624"/>
            <w:r w:rsidRPr="00CA2326">
              <w:rPr>
                <w:color w:val="000000" w:themeColor="text1"/>
              </w:rPr>
              <w:t xml:space="preserve">Siūloma </w:t>
            </w:r>
            <w:r w:rsidR="00CA2326">
              <w:rPr>
                <w:color w:val="000000" w:themeColor="text1"/>
              </w:rPr>
              <w:t xml:space="preserve">Kriterijų </w:t>
            </w:r>
            <w:r w:rsidR="00CA2326">
              <w:rPr>
                <w:color w:val="000000" w:themeColor="text1"/>
                <w:lang w:val="en-US"/>
              </w:rPr>
              <w:t xml:space="preserve">3.3.2 </w:t>
            </w:r>
            <w:proofErr w:type="spellStart"/>
            <w:r w:rsidR="00CA2326">
              <w:rPr>
                <w:color w:val="000000" w:themeColor="text1"/>
                <w:lang w:val="en-US"/>
              </w:rPr>
              <w:t>punkto</w:t>
            </w:r>
            <w:proofErr w:type="spellEnd"/>
            <w:r w:rsidR="00CA2326">
              <w:rPr>
                <w:color w:val="000000" w:themeColor="text1"/>
                <w:lang w:val="en-US"/>
              </w:rPr>
              <w:t xml:space="preserve"> </w:t>
            </w:r>
            <w:r w:rsidRPr="00CA2326">
              <w:rPr>
                <w:color w:val="000000" w:themeColor="text1"/>
              </w:rPr>
              <w:t>formuluotė</w:t>
            </w:r>
            <w:r w:rsidR="00CA2326">
              <w:rPr>
                <w:color w:val="000000" w:themeColor="text1"/>
              </w:rPr>
              <w:t xml:space="preserve"> iš dalies atsižvelgiant į pastabą:</w:t>
            </w:r>
          </w:p>
          <w:p w14:paraId="108018C7" w14:textId="082E7A01" w:rsidR="000E7CC1" w:rsidRPr="00E27636" w:rsidRDefault="00CA2326" w:rsidP="002B4C20">
            <w:pPr>
              <w:ind w:right="225" w:firstLine="709"/>
              <w:jc w:val="both"/>
            </w:pPr>
            <w:r>
              <w:t>„</w:t>
            </w:r>
            <w:r w:rsidR="002B4C20">
              <w:t>3</w:t>
            </w:r>
            <w:r w:rsidR="002B4C20" w:rsidRPr="00A332C6">
              <w:t xml:space="preserve">.3.2. geležinkelio želdinių apsaugos zonoje aukštesni už nuotolį nuo medžio </w:t>
            </w:r>
            <w:r w:rsidR="002B4C20" w:rsidRPr="00A332C6">
              <w:rPr>
                <w:b/>
                <w:bCs/>
              </w:rPr>
              <w:t>ar krūmo</w:t>
            </w:r>
            <w:r w:rsidR="002B4C20" w:rsidRPr="00A332C6">
              <w:t xml:space="preserve"> iki </w:t>
            </w:r>
            <w:r w:rsidR="002B4C20" w:rsidRPr="00A332C6">
              <w:rPr>
                <w:strike/>
              </w:rPr>
              <w:t>pirmojo</w:t>
            </w:r>
            <w:r w:rsidR="002B4C20" w:rsidRPr="00A332C6">
              <w:t xml:space="preserve"> </w:t>
            </w:r>
            <w:r w:rsidR="002B4C20" w:rsidRPr="00A332C6">
              <w:rPr>
                <w:b/>
                <w:bCs/>
              </w:rPr>
              <w:t>artimiausio geležinkelio kelio</w:t>
            </w:r>
            <w:r w:rsidR="002B4C20" w:rsidRPr="00A332C6">
              <w:t xml:space="preserve"> bėgio</w:t>
            </w:r>
            <w:r w:rsidR="002B4C20" w:rsidRPr="00A332C6">
              <w:rPr>
                <w:b/>
                <w:bCs/>
              </w:rPr>
              <w:t>, yra pasvirę didesniu nei 45</w:t>
            </w:r>
            <w:r w:rsidR="002B4C20" w:rsidRPr="00A332C6">
              <w:rPr>
                <w:b/>
                <w:bCs/>
                <w:vertAlign w:val="superscript"/>
              </w:rPr>
              <w:t>o</w:t>
            </w:r>
            <w:r w:rsidR="002B4C20" w:rsidRPr="00A332C6">
              <w:rPr>
                <w:b/>
                <w:bCs/>
              </w:rPr>
              <w:t xml:space="preserve"> kampu į geležinkelio kelių ir (ar) jų įrenginių pusę, pagal Lietuvos Respublikos susisiekimo ministro nustatytas geležinkelio kelių ir jų įrenginių apsaugos zonoje, geležinkelio želdinių apsaugos zonoje ir valstybinės reikšmės automobilių kelių juostoje augančių medžių ir krūmų pripažinimo keliančiais pavojų eismo saugai sąlygas ir tvarką blogina matomumą pervažose, perėjose, geležinkelio keliuose, blogina eismo signalų, signalinių ženklų matomumą</w:t>
            </w:r>
            <w:r w:rsidR="002B4C20" w:rsidRPr="00A332C6">
              <w:t>;</w:t>
            </w:r>
            <w:bookmarkEnd w:id="3"/>
            <w:r>
              <w:t>“</w:t>
            </w:r>
          </w:p>
        </w:tc>
      </w:tr>
      <w:tr w:rsidR="00964831" w:rsidRPr="005F2917" w14:paraId="6D0384A8" w14:textId="77777777" w:rsidTr="002523D6">
        <w:tc>
          <w:tcPr>
            <w:tcW w:w="521" w:type="pct"/>
          </w:tcPr>
          <w:p w14:paraId="4A30C59A" w14:textId="77777777" w:rsidR="00964831" w:rsidRDefault="000C566F" w:rsidP="00BB627E">
            <w:pPr>
              <w:pStyle w:val="TableContents"/>
              <w:snapToGrid w:val="0"/>
            </w:pPr>
            <w:r>
              <w:lastRenderedPageBreak/>
              <w:t xml:space="preserve">Žemės ūkio ministerijos </w:t>
            </w:r>
          </w:p>
          <w:p w14:paraId="5DBEC625" w14:textId="5437AA66" w:rsidR="000C566F" w:rsidRPr="00964831" w:rsidRDefault="000C566F" w:rsidP="00BB627E">
            <w:pPr>
              <w:pStyle w:val="TableContents"/>
              <w:snapToGrid w:val="0"/>
            </w:pPr>
            <w:r>
              <w:t xml:space="preserve">2021-08-11 raštas Nr. </w:t>
            </w:r>
            <w:r w:rsidRPr="00FD6819">
              <w:t>2D-2269</w:t>
            </w:r>
          </w:p>
        </w:tc>
        <w:tc>
          <w:tcPr>
            <w:tcW w:w="2147" w:type="pct"/>
          </w:tcPr>
          <w:p w14:paraId="17772E83" w14:textId="77777777" w:rsidR="00CB7869" w:rsidRDefault="00CB7869" w:rsidP="00CB7869">
            <w:pPr>
              <w:ind w:firstLine="720"/>
              <w:jc w:val="both"/>
              <w:rPr>
                <w:lang w:eastAsia="lt-LT"/>
              </w:rPr>
            </w:pPr>
            <w:r>
              <w:t xml:space="preserve">Siūlome papildyti </w:t>
            </w:r>
            <w:r w:rsidRPr="008B751D">
              <w:t>Projekto 3.3.4 papunk</w:t>
            </w:r>
            <w:r>
              <w:t>tį</w:t>
            </w:r>
            <w:r w:rsidRPr="008B751D">
              <w:t xml:space="preserve">, </w:t>
            </w:r>
            <w:r>
              <w:t xml:space="preserve">įtraukiant ir melioracijos statinius, nes tokiu būdu dėl medžių šaknyno poveikio būtų išvengta </w:t>
            </w:r>
            <w:r w:rsidRPr="008B751D">
              <w:t>melioracijos statinių sugedimo</w:t>
            </w:r>
            <w:r>
              <w:t xml:space="preserve"> rizikos, ir</w:t>
            </w:r>
            <w:r>
              <w:rPr>
                <w:color w:val="000000"/>
              </w:rPr>
              <w:t xml:space="preserve"> jį</w:t>
            </w:r>
            <w:r w:rsidRPr="008B751D">
              <w:rPr>
                <w:color w:val="000000"/>
              </w:rPr>
              <w:t xml:space="preserve"> išdėstyti taip: „</w:t>
            </w:r>
            <w:r w:rsidRPr="008B751D">
              <w:rPr>
                <w:lang w:eastAsia="lt-LT"/>
              </w:rPr>
              <w:t>3.</w:t>
            </w:r>
            <w:r w:rsidRPr="001A7556">
              <w:rPr>
                <w:lang w:eastAsia="lt-LT"/>
              </w:rPr>
              <w:t>3.4.</w:t>
            </w:r>
            <w:r>
              <w:rPr>
                <w:lang w:eastAsia="lt-LT"/>
              </w:rPr>
              <w:t xml:space="preserve"> melioracijos statinių ar </w:t>
            </w:r>
            <w:r>
              <w:t>melioracijos statinių apsaugos zonose</w:t>
            </w:r>
            <w:r w:rsidRPr="008B751D">
              <w:t>“</w:t>
            </w:r>
            <w:r>
              <w:t>.</w:t>
            </w:r>
          </w:p>
          <w:p w14:paraId="7AC45F7E" w14:textId="649027F8" w:rsidR="00CC6B65" w:rsidRPr="007B6938" w:rsidRDefault="00CB7869" w:rsidP="007B6938">
            <w:pPr>
              <w:ind w:firstLine="709"/>
              <w:jc w:val="both"/>
              <w:rPr>
                <w:color w:val="000000"/>
                <w:lang w:eastAsia="lt-LT"/>
              </w:rPr>
            </w:pPr>
            <w:r w:rsidRPr="00562425">
              <w:t xml:space="preserve">Pažymėtina, kad pagal Lietuvos Respublikos melioracijos įstatymo </w:t>
            </w:r>
            <w:r>
              <w:t xml:space="preserve">(toliau – Įstatymas) </w:t>
            </w:r>
            <w:r w:rsidRPr="00562425">
              <w:t>3 straipsn</w:t>
            </w:r>
            <w:r>
              <w:t>io</w:t>
            </w:r>
            <w:r w:rsidRPr="00562425">
              <w:t xml:space="preserve"> 2 </w:t>
            </w:r>
            <w:r>
              <w:t xml:space="preserve">dalį nustatyta, kad </w:t>
            </w:r>
            <w:r w:rsidRPr="00562425">
              <w:rPr>
                <w:color w:val="000000"/>
                <w:lang w:eastAsia="lt-LT"/>
              </w:rPr>
              <w:t>Valstybei nuosavybės teise priklauso</w:t>
            </w:r>
            <w:r>
              <w:rPr>
                <w:color w:val="000000"/>
                <w:lang w:eastAsia="lt-LT"/>
              </w:rPr>
              <w:t xml:space="preserve"> šie melioracijos statiniai</w:t>
            </w:r>
            <w:r w:rsidRPr="00562425">
              <w:rPr>
                <w:color w:val="000000"/>
                <w:lang w:eastAsia="lt-LT"/>
              </w:rPr>
              <w:t xml:space="preserve">: </w:t>
            </w:r>
            <w:r w:rsidRPr="00562425">
              <w:rPr>
                <w:i/>
                <w:iCs/>
                <w:color w:val="000000"/>
                <w:lang w:eastAsia="lt-LT"/>
              </w:rPr>
              <w:t xml:space="preserve">sureguliuoti upeliai, grioviai, nuvedantys vandenį nuo daugiau kaip vieno žemės savininko ar kito naudotojo sklypo, juose esantys melioracijos statiniai, tvenkinių, kurie ribojasi su dviejų ir daugiau žemės savininkų ar kitų naudotojų žeme, hidrotechnikos statiniai, polderiai ir kitos melioracijos sistemos, jeigu jose mechaniškai keliamas vanduo, kanalizuoti grioviai ir drenažo rinktuvai, jeigu jų skersmuo yra 12,5 cm ir didesnis ir jeigu jie yra </w:t>
            </w:r>
            <w:r w:rsidRPr="00562425">
              <w:rPr>
                <w:i/>
                <w:iCs/>
                <w:color w:val="000000"/>
                <w:lang w:eastAsia="lt-LT"/>
              </w:rPr>
              <w:lastRenderedPageBreak/>
              <w:t>pastatyti už valstybės lėšas</w:t>
            </w:r>
            <w:r>
              <w:rPr>
                <w:i/>
                <w:iCs/>
                <w:color w:val="000000"/>
                <w:lang w:eastAsia="lt-LT"/>
              </w:rPr>
              <w:t>.</w:t>
            </w:r>
            <w:r w:rsidRPr="00562425">
              <w:rPr>
                <w:i/>
                <w:iCs/>
                <w:color w:val="000000"/>
                <w:lang w:eastAsia="lt-LT"/>
              </w:rPr>
              <w:t xml:space="preserve"> </w:t>
            </w:r>
            <w:r>
              <w:rPr>
                <w:color w:val="000000"/>
                <w:lang w:eastAsia="lt-LT"/>
              </w:rPr>
              <w:t xml:space="preserve">Todėl Projekto </w:t>
            </w:r>
            <w:r w:rsidRPr="008B751D">
              <w:t>3.3.4</w:t>
            </w:r>
            <w:r>
              <w:t xml:space="preserve"> papunkčio nuostatos turėtų būti derinamos su Įstatymo nuostatomis.</w:t>
            </w:r>
          </w:p>
        </w:tc>
        <w:tc>
          <w:tcPr>
            <w:tcW w:w="2332" w:type="pct"/>
          </w:tcPr>
          <w:p w14:paraId="00F02656" w14:textId="77777777" w:rsidR="00F6202B" w:rsidRDefault="00FA452D" w:rsidP="002711B8">
            <w:pPr>
              <w:pStyle w:val="TableContents"/>
              <w:ind w:firstLine="88"/>
              <w:jc w:val="both"/>
              <w:rPr>
                <w:lang w:val="en-US"/>
              </w:rPr>
            </w:pPr>
            <w:r>
              <w:rPr>
                <w:b/>
              </w:rPr>
              <w:lastRenderedPageBreak/>
              <w:t xml:space="preserve">Atsižvelgta iš dalies. </w:t>
            </w:r>
            <w:r w:rsidR="00642C97">
              <w:t xml:space="preserve">Projektu siūlomų keisti </w:t>
            </w:r>
            <w:r w:rsidR="00000597">
              <w:t xml:space="preserve">Kriterijų </w:t>
            </w:r>
            <w:r w:rsidR="00000597">
              <w:rPr>
                <w:lang w:val="en-US"/>
              </w:rPr>
              <w:t xml:space="preserve">3.3.4 </w:t>
            </w:r>
            <w:proofErr w:type="spellStart"/>
            <w:r w:rsidR="00000597">
              <w:rPr>
                <w:lang w:val="en-US"/>
              </w:rPr>
              <w:t>papunk</w:t>
            </w:r>
            <w:proofErr w:type="spellEnd"/>
            <w:r w:rsidR="00000597">
              <w:t>č</w:t>
            </w:r>
            <w:proofErr w:type="spellStart"/>
            <w:r w:rsidR="00000597">
              <w:rPr>
                <w:lang w:val="en-US"/>
              </w:rPr>
              <w:t>io</w:t>
            </w:r>
            <w:proofErr w:type="spellEnd"/>
            <w:r w:rsidR="00000597">
              <w:rPr>
                <w:lang w:val="en-US"/>
              </w:rPr>
              <w:t xml:space="preserve"> </w:t>
            </w:r>
            <w:proofErr w:type="spellStart"/>
            <w:r w:rsidR="00000597">
              <w:rPr>
                <w:lang w:val="en-US"/>
              </w:rPr>
              <w:t>formuluotė</w:t>
            </w:r>
            <w:proofErr w:type="spellEnd"/>
            <w:r w:rsidR="00000597">
              <w:rPr>
                <w:lang w:val="en-US"/>
              </w:rPr>
              <w:t xml:space="preserve"> </w:t>
            </w:r>
            <w:proofErr w:type="spellStart"/>
            <w:r w:rsidR="00000597">
              <w:rPr>
                <w:lang w:val="en-US"/>
              </w:rPr>
              <w:t>tikslinama</w:t>
            </w:r>
            <w:proofErr w:type="spellEnd"/>
            <w:r w:rsidR="00000597">
              <w:rPr>
                <w:lang w:val="en-US"/>
              </w:rPr>
              <w:t xml:space="preserve"> </w:t>
            </w:r>
            <w:proofErr w:type="spellStart"/>
            <w:r w:rsidR="00000597">
              <w:rPr>
                <w:lang w:val="en-US"/>
              </w:rPr>
              <w:t>taip</w:t>
            </w:r>
            <w:proofErr w:type="spellEnd"/>
            <w:r w:rsidR="00000597">
              <w:rPr>
                <w:lang w:val="en-US"/>
              </w:rPr>
              <w:t xml:space="preserve">: </w:t>
            </w:r>
          </w:p>
          <w:p w14:paraId="24730014" w14:textId="77777777" w:rsidR="00F6202B" w:rsidRDefault="00000597" w:rsidP="002711B8">
            <w:pPr>
              <w:pStyle w:val="TableContents"/>
              <w:ind w:firstLine="88"/>
              <w:jc w:val="both"/>
              <w:rPr>
                <w:lang w:val="en-US"/>
              </w:rPr>
            </w:pPr>
            <w:r>
              <w:t>„</w:t>
            </w:r>
            <w:r w:rsidR="00F6202B">
              <w:rPr>
                <w:lang w:val="en-US"/>
              </w:rPr>
              <w:t xml:space="preserve">3.3.4. </w:t>
            </w:r>
            <w:proofErr w:type="gramStart"/>
            <w:r w:rsidRPr="00000597">
              <w:rPr>
                <w:lang w:val="en-US"/>
              </w:rPr>
              <w:t>ant</w:t>
            </w:r>
            <w:proofErr w:type="gramEnd"/>
            <w:r w:rsidRPr="00000597">
              <w:rPr>
                <w:lang w:val="en-US"/>
              </w:rPr>
              <w:t xml:space="preserve"> </w:t>
            </w:r>
            <w:proofErr w:type="spellStart"/>
            <w:r w:rsidRPr="00000597">
              <w:rPr>
                <w:lang w:val="en-US"/>
              </w:rPr>
              <w:t>melioracijos</w:t>
            </w:r>
            <w:proofErr w:type="spellEnd"/>
            <w:r w:rsidRPr="00000597">
              <w:rPr>
                <w:lang w:val="en-US"/>
              </w:rPr>
              <w:t xml:space="preserve"> </w:t>
            </w:r>
            <w:proofErr w:type="spellStart"/>
            <w:r w:rsidRPr="00000597">
              <w:rPr>
                <w:lang w:val="en-US"/>
              </w:rPr>
              <w:t>statinių</w:t>
            </w:r>
            <w:proofErr w:type="spellEnd"/>
            <w:r w:rsidRPr="00000597">
              <w:rPr>
                <w:lang w:val="en-US"/>
              </w:rPr>
              <w:t xml:space="preserve">, </w:t>
            </w:r>
            <w:proofErr w:type="spellStart"/>
            <w:r w:rsidRPr="00000597">
              <w:rPr>
                <w:lang w:val="en-US"/>
              </w:rPr>
              <w:t>įtrauktų</w:t>
            </w:r>
            <w:proofErr w:type="spellEnd"/>
            <w:r w:rsidRPr="00000597">
              <w:rPr>
                <w:lang w:val="en-US"/>
              </w:rPr>
              <w:t xml:space="preserve"> į</w:t>
            </w:r>
            <w:r>
              <w:rPr>
                <w:lang w:val="en-US"/>
              </w:rPr>
              <w:t xml:space="preserve"> </w:t>
            </w:r>
            <w:proofErr w:type="spellStart"/>
            <w:r w:rsidRPr="00000597">
              <w:rPr>
                <w:lang w:val="en-US"/>
              </w:rPr>
              <w:t>melioruotos</w:t>
            </w:r>
            <w:proofErr w:type="spellEnd"/>
            <w:r w:rsidRPr="00000597">
              <w:rPr>
                <w:lang w:val="en-US"/>
              </w:rPr>
              <w:t xml:space="preserve"> </w:t>
            </w:r>
            <w:proofErr w:type="spellStart"/>
            <w:r w:rsidRPr="00000597">
              <w:rPr>
                <w:lang w:val="en-US"/>
              </w:rPr>
              <w:t>žemės</w:t>
            </w:r>
            <w:proofErr w:type="spellEnd"/>
            <w:r w:rsidRPr="00000597">
              <w:rPr>
                <w:lang w:val="en-US"/>
              </w:rPr>
              <w:t xml:space="preserve"> </w:t>
            </w:r>
            <w:proofErr w:type="spellStart"/>
            <w:r w:rsidRPr="00000597">
              <w:rPr>
                <w:lang w:val="en-US"/>
              </w:rPr>
              <w:t>ir</w:t>
            </w:r>
            <w:proofErr w:type="spellEnd"/>
            <w:r w:rsidRPr="00000597">
              <w:rPr>
                <w:lang w:val="en-US"/>
              </w:rPr>
              <w:t xml:space="preserve"> </w:t>
            </w:r>
            <w:proofErr w:type="spellStart"/>
            <w:r w:rsidRPr="00000597">
              <w:rPr>
                <w:lang w:val="en-US"/>
              </w:rPr>
              <w:t>melioracijos</w:t>
            </w:r>
            <w:proofErr w:type="spellEnd"/>
            <w:r w:rsidRPr="00000597">
              <w:rPr>
                <w:lang w:val="en-US"/>
              </w:rPr>
              <w:t xml:space="preserve"> </w:t>
            </w:r>
            <w:proofErr w:type="spellStart"/>
            <w:r w:rsidRPr="00000597">
              <w:rPr>
                <w:lang w:val="en-US"/>
              </w:rPr>
              <w:t>statinių</w:t>
            </w:r>
            <w:proofErr w:type="spellEnd"/>
            <w:r w:rsidRPr="00000597">
              <w:rPr>
                <w:lang w:val="en-US"/>
              </w:rPr>
              <w:t xml:space="preserve"> </w:t>
            </w:r>
            <w:proofErr w:type="spellStart"/>
            <w:r w:rsidRPr="00000597">
              <w:rPr>
                <w:lang w:val="en-US"/>
              </w:rPr>
              <w:t>apskaitą</w:t>
            </w:r>
            <w:proofErr w:type="spellEnd"/>
            <w:r w:rsidRPr="00000597">
              <w:rPr>
                <w:lang w:val="en-US"/>
              </w:rPr>
              <w:t xml:space="preserve"> (</w:t>
            </w:r>
            <w:proofErr w:type="spellStart"/>
            <w:r w:rsidRPr="00000597">
              <w:rPr>
                <w:lang w:val="en-US"/>
              </w:rPr>
              <w:t>išskyrus</w:t>
            </w:r>
            <w:proofErr w:type="spellEnd"/>
            <w:r w:rsidRPr="00000597">
              <w:rPr>
                <w:lang w:val="en-US"/>
              </w:rPr>
              <w:t xml:space="preserve"> </w:t>
            </w:r>
            <w:proofErr w:type="spellStart"/>
            <w:r w:rsidRPr="00000597">
              <w:rPr>
                <w:lang w:val="en-US"/>
              </w:rPr>
              <w:t>sureguliuotas</w:t>
            </w:r>
            <w:proofErr w:type="spellEnd"/>
            <w:r w:rsidRPr="00000597">
              <w:rPr>
                <w:lang w:val="en-US"/>
              </w:rPr>
              <w:t xml:space="preserve"> </w:t>
            </w:r>
            <w:proofErr w:type="spellStart"/>
            <w:r w:rsidRPr="00000597">
              <w:rPr>
                <w:lang w:val="en-US"/>
              </w:rPr>
              <w:t>upių</w:t>
            </w:r>
            <w:proofErr w:type="spellEnd"/>
            <w:r w:rsidRPr="00000597">
              <w:rPr>
                <w:lang w:val="en-US"/>
              </w:rPr>
              <w:t xml:space="preserve"> </w:t>
            </w:r>
            <w:proofErr w:type="spellStart"/>
            <w:r w:rsidRPr="00000597">
              <w:rPr>
                <w:lang w:val="en-US"/>
              </w:rPr>
              <w:t>vagas</w:t>
            </w:r>
            <w:proofErr w:type="spellEnd"/>
            <w:r w:rsidRPr="00000597">
              <w:rPr>
                <w:lang w:val="en-US"/>
              </w:rPr>
              <w:t xml:space="preserve">), </w:t>
            </w:r>
            <w:proofErr w:type="spellStart"/>
            <w:r w:rsidRPr="00000597">
              <w:rPr>
                <w:lang w:val="en-US"/>
              </w:rPr>
              <w:t>ir</w:t>
            </w:r>
            <w:proofErr w:type="spellEnd"/>
            <w:r w:rsidRPr="00000597">
              <w:rPr>
                <w:lang w:val="en-US"/>
              </w:rPr>
              <w:t xml:space="preserve"> </w:t>
            </w:r>
            <w:proofErr w:type="spellStart"/>
            <w:r w:rsidRPr="00000597">
              <w:rPr>
                <w:lang w:val="en-US"/>
              </w:rPr>
              <w:t>jų</w:t>
            </w:r>
            <w:proofErr w:type="spellEnd"/>
            <w:r w:rsidRPr="00000597">
              <w:rPr>
                <w:lang w:val="en-US"/>
              </w:rPr>
              <w:t xml:space="preserve"> </w:t>
            </w:r>
            <w:proofErr w:type="spellStart"/>
            <w:r w:rsidRPr="00000597">
              <w:rPr>
                <w:lang w:val="en-US"/>
              </w:rPr>
              <w:t>apsaugos</w:t>
            </w:r>
            <w:proofErr w:type="spellEnd"/>
            <w:r w:rsidRPr="00000597">
              <w:rPr>
                <w:lang w:val="en-US"/>
              </w:rPr>
              <w:t xml:space="preserve"> </w:t>
            </w:r>
            <w:proofErr w:type="spellStart"/>
            <w:r w:rsidRPr="00000597">
              <w:rPr>
                <w:lang w:val="en-US"/>
              </w:rPr>
              <w:t>zonoje</w:t>
            </w:r>
            <w:proofErr w:type="spellEnd"/>
            <w:r>
              <w:t>“</w:t>
            </w:r>
            <w:r>
              <w:rPr>
                <w:lang w:val="en-US"/>
              </w:rPr>
              <w:t>.</w:t>
            </w:r>
            <w:r w:rsidR="00642C97">
              <w:rPr>
                <w:lang w:val="en-US"/>
              </w:rPr>
              <w:t xml:space="preserve"> </w:t>
            </w:r>
          </w:p>
          <w:p w14:paraId="1CEA97C5" w14:textId="110F0FFD" w:rsidR="00000597" w:rsidRPr="00642C97" w:rsidRDefault="00642C97" w:rsidP="002711B8">
            <w:pPr>
              <w:pStyle w:val="TableContents"/>
              <w:ind w:firstLine="88"/>
              <w:jc w:val="both"/>
            </w:pPr>
            <w:r>
              <w:t xml:space="preserve">Projektu siūlomų keisti Kriterijų </w:t>
            </w:r>
            <w:r>
              <w:rPr>
                <w:lang w:val="en-US"/>
              </w:rPr>
              <w:t xml:space="preserve">3.3.4 </w:t>
            </w:r>
            <w:proofErr w:type="spellStart"/>
            <w:r>
              <w:rPr>
                <w:lang w:val="en-US"/>
              </w:rPr>
              <w:t>papunk</w:t>
            </w:r>
            <w:r>
              <w:t>čio</w:t>
            </w:r>
            <w:proofErr w:type="spellEnd"/>
            <w:r>
              <w:t xml:space="preserve"> formuluotė apima melioracijos statinius, esančius melioracijos statinių apsaugos zonose, kaip jos yra apibrėžtos Lietuvos Respublikos specialiųjų žemės naudojimo sąlygų įstatyme. Pažymėtina, kad Lietuvos Respublikos melioracijos įstatymo </w:t>
            </w:r>
            <w:r>
              <w:rPr>
                <w:lang w:val="en-US"/>
              </w:rPr>
              <w:t xml:space="preserve">2 str. 5 d. </w:t>
            </w:r>
            <w:proofErr w:type="spellStart"/>
            <w:r w:rsidR="00F6202B">
              <w:rPr>
                <w:lang w:val="en-US"/>
              </w:rPr>
              <w:t>nenustatyta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sureguliuotos</w:t>
            </w:r>
            <w:proofErr w:type="spellEnd"/>
            <w:r>
              <w:rPr>
                <w:lang w:val="en-US"/>
              </w:rPr>
              <w:t xml:space="preserve"> up</w:t>
            </w:r>
            <w:r>
              <w:t>ės priskiriamos melioracijos statiniams.</w:t>
            </w:r>
          </w:p>
          <w:p w14:paraId="2B85ECEA" w14:textId="23EE3402" w:rsidR="00CC6B65" w:rsidRPr="00000597" w:rsidRDefault="00D61BA7" w:rsidP="002711B8">
            <w:pPr>
              <w:pStyle w:val="TableContents"/>
              <w:ind w:firstLine="88"/>
              <w:jc w:val="both"/>
            </w:pPr>
            <w:r>
              <w:t xml:space="preserve">Atkreiptinas dėmesys, kad </w:t>
            </w:r>
            <w:r w:rsidR="00DD152E">
              <w:t>Krite</w:t>
            </w:r>
            <w:r w:rsidR="00D44E3A">
              <w:t>rijų</w:t>
            </w:r>
            <w:r w:rsidR="00DD152E">
              <w:t xml:space="preserve"> </w:t>
            </w:r>
            <w:r w:rsidR="00DD152E">
              <w:rPr>
                <w:lang w:val="en-US"/>
              </w:rPr>
              <w:t xml:space="preserve">3.3.1 </w:t>
            </w:r>
            <w:proofErr w:type="spellStart"/>
            <w:r w:rsidR="00DD152E">
              <w:rPr>
                <w:lang w:val="en-US"/>
              </w:rPr>
              <w:t>punkte</w:t>
            </w:r>
            <w:proofErr w:type="spellEnd"/>
            <w:r w:rsidR="00DD152E">
              <w:rPr>
                <w:lang w:val="en-US"/>
              </w:rPr>
              <w:t xml:space="preserve"> </w:t>
            </w:r>
            <w:proofErr w:type="spellStart"/>
            <w:r w:rsidR="00DD152E">
              <w:rPr>
                <w:lang w:val="en-US"/>
              </w:rPr>
              <w:t>nustatyta</w:t>
            </w:r>
            <w:proofErr w:type="spellEnd"/>
            <w:r w:rsidR="00DD152E">
              <w:rPr>
                <w:lang w:val="en-US"/>
              </w:rPr>
              <w:t xml:space="preserve">, </w:t>
            </w:r>
            <w:proofErr w:type="spellStart"/>
            <w:r w:rsidR="00DD152E">
              <w:rPr>
                <w:lang w:val="en-US"/>
              </w:rPr>
              <w:t>kad</w:t>
            </w:r>
            <w:proofErr w:type="spellEnd"/>
            <w:r w:rsidR="00DD152E">
              <w:rPr>
                <w:lang w:val="en-US"/>
              </w:rPr>
              <w:t xml:space="preserve"> ant in</w:t>
            </w:r>
            <w:proofErr w:type="spellStart"/>
            <w:r w:rsidR="00DD152E">
              <w:t>žinerinių</w:t>
            </w:r>
            <w:proofErr w:type="spellEnd"/>
            <w:r w:rsidR="00DD152E">
              <w:t xml:space="preserve"> statinių augantys želdiniai nelaikytini saugotinais</w:t>
            </w:r>
            <w:r w:rsidR="00D44E3A">
              <w:t>.</w:t>
            </w:r>
            <w:r w:rsidR="00000597">
              <w:t xml:space="preserve"> Statybos techninis reglamentas STR 1.01.03:2017 „Statinių klasifikavimas“ nustato, kad hidrotechnikos statiniai (melioracijos statiniai vandens </w:t>
            </w:r>
            <w:r w:rsidR="00000597">
              <w:lastRenderedPageBreak/>
              <w:t>ištekliams naudoti ir aplinkai nuo žalingo vandens poveikio saugoti) priskiriami inžineriniams statiniams.</w:t>
            </w:r>
          </w:p>
          <w:p w14:paraId="5A904DBF" w14:textId="76938853" w:rsidR="00CB7869" w:rsidRPr="00DC345C" w:rsidRDefault="00472602" w:rsidP="00DC345C">
            <w:pPr>
              <w:pStyle w:val="TableContents"/>
              <w:ind w:firstLine="88"/>
              <w:jc w:val="both"/>
            </w:pPr>
            <w:r>
              <w:rPr>
                <w:lang w:val="en-US"/>
              </w:rPr>
              <w:t>Pa</w:t>
            </w:r>
            <w:r>
              <w:t>žymėtina, kad Kriterij</w:t>
            </w:r>
            <w:r w:rsidR="00D44E3A">
              <w:t xml:space="preserve">ų </w:t>
            </w:r>
            <w:r w:rsidR="00D44E3A">
              <w:rPr>
                <w:lang w:val="en-US"/>
              </w:rPr>
              <w:t xml:space="preserve">3.3.4 </w:t>
            </w:r>
            <w:proofErr w:type="spellStart"/>
            <w:r w:rsidR="00D44E3A">
              <w:rPr>
                <w:lang w:val="en-US"/>
              </w:rPr>
              <w:t>punkte</w:t>
            </w:r>
            <w:proofErr w:type="spellEnd"/>
            <w:r>
              <w:t xml:space="preserve"> nustatyt</w:t>
            </w:r>
            <w:r w:rsidR="00DD152E">
              <w:t>a</w:t>
            </w:r>
            <w:r>
              <w:t xml:space="preserve"> išimtis, suteikianti galimybę priskirti saugotiniems želdiniams tam tikro storio medžius </w:t>
            </w:r>
            <w:r w:rsidR="00DD152E">
              <w:t xml:space="preserve">prie </w:t>
            </w:r>
            <w:r>
              <w:t>sureguliuotų</w:t>
            </w:r>
            <w:r w:rsidR="00DD152E">
              <w:t xml:space="preserve"> upių</w:t>
            </w:r>
            <w:r>
              <w:t xml:space="preserve"> </w:t>
            </w:r>
            <w:r w:rsidR="00DD152E">
              <w:t xml:space="preserve">vagų, yra šiuo metu galiojančiame Vyriausybės nutarime ir Projektu nesiūloma šalyje mažinti </w:t>
            </w:r>
            <w:r w:rsidR="00000597">
              <w:t xml:space="preserve">saugotinų želdinių augimo vietų, taip sudarant prielaidą stabdyti sureguliuotų upių </w:t>
            </w:r>
            <w:proofErr w:type="spellStart"/>
            <w:r w:rsidR="00000597">
              <w:t>renatūralizavimą</w:t>
            </w:r>
            <w:proofErr w:type="spellEnd"/>
            <w:r w:rsidR="00000597">
              <w:t>.</w:t>
            </w:r>
          </w:p>
        </w:tc>
      </w:tr>
      <w:tr w:rsidR="00556D74" w:rsidRPr="005F2917" w14:paraId="7E17ACA9" w14:textId="77777777" w:rsidTr="002523D6">
        <w:tc>
          <w:tcPr>
            <w:tcW w:w="521" w:type="pct"/>
          </w:tcPr>
          <w:p w14:paraId="404F492A" w14:textId="3CF59654" w:rsidR="00556D74" w:rsidRPr="004F063C" w:rsidRDefault="004F063C" w:rsidP="00BB627E">
            <w:pPr>
              <w:pStyle w:val="TableContents"/>
              <w:snapToGrid w:val="0"/>
            </w:pPr>
            <w:r>
              <w:lastRenderedPageBreak/>
              <w:t xml:space="preserve">Lietuvos savivaldybių asociacijos </w:t>
            </w:r>
            <w:r>
              <w:rPr>
                <w:lang w:val="en-US"/>
              </w:rPr>
              <w:t xml:space="preserve">2021-08-17 </w:t>
            </w:r>
            <w:proofErr w:type="spellStart"/>
            <w:r>
              <w:rPr>
                <w:lang w:val="en-US"/>
              </w:rPr>
              <w:t>ra</w:t>
            </w:r>
            <w:r>
              <w:t>štas</w:t>
            </w:r>
            <w:proofErr w:type="spellEnd"/>
            <w:r>
              <w:t xml:space="preserve"> Nr. </w:t>
            </w:r>
            <w:r w:rsidRPr="004F063C">
              <w:t>Nr. (18)-SD-570</w:t>
            </w:r>
          </w:p>
        </w:tc>
        <w:tc>
          <w:tcPr>
            <w:tcW w:w="2147" w:type="pct"/>
          </w:tcPr>
          <w:p w14:paraId="3CB694BE" w14:textId="3F59B310" w:rsidR="00556D74" w:rsidRPr="00964831" w:rsidRDefault="004F063C" w:rsidP="00023600">
            <w:pPr>
              <w:pStyle w:val="Default"/>
              <w:jc w:val="both"/>
            </w:pPr>
            <w:r w:rsidRPr="004F063C">
              <w:t>1.</w:t>
            </w:r>
            <w:r w:rsidRPr="004F063C">
              <w:tab/>
              <w:t>Kyla abejonių ar tikrai tikslinga keisti Nutarimo pavadinimą ir 1-o punkto redakciją išbraukiant žodžius „augantys ne miškų ūkio paskirties žemėje“. Visi medžiai, net ir augantys miško paskirties žemėje, taptų saugotinais, jei atitiktų bent vieną iš nustatytų Nutarime numatytų kriterijų. Siekiant teisinio aiškumo, siūlome pakeitus pavadinimą ir 1-jį punktą įrašyti punktą, kad Nutarimas netaikomas miškų ūkio paskirties žemėje augantiems medžiams ir krūmams.</w:t>
            </w:r>
          </w:p>
        </w:tc>
        <w:tc>
          <w:tcPr>
            <w:tcW w:w="2332" w:type="pct"/>
          </w:tcPr>
          <w:p w14:paraId="4375179D" w14:textId="4E33F84F" w:rsidR="004F063C" w:rsidRPr="004F063C" w:rsidRDefault="004F063C" w:rsidP="004E43A3">
            <w:pPr>
              <w:pStyle w:val="TableContents"/>
              <w:ind w:firstLine="88"/>
              <w:jc w:val="both"/>
              <w:rPr>
                <w:lang w:val="en-US"/>
              </w:rPr>
            </w:pPr>
            <w:r>
              <w:rPr>
                <w:lang w:val="en-US"/>
              </w:rPr>
              <w:t xml:space="preserve">1. </w:t>
            </w:r>
            <w:proofErr w:type="spellStart"/>
            <w:r w:rsidRPr="004F063C">
              <w:rPr>
                <w:b/>
                <w:lang w:val="en-US"/>
              </w:rPr>
              <w:t>Neatsi</w:t>
            </w:r>
            <w:proofErr w:type="spellEnd"/>
            <w:r w:rsidRPr="004F063C">
              <w:rPr>
                <w:b/>
              </w:rPr>
              <w:t>žvelgta</w:t>
            </w:r>
            <w:r>
              <w:t xml:space="preserve">. Projektas parengtas vadovaujantis naujos redakcijos Želdynų įstatymo </w:t>
            </w:r>
            <w:r>
              <w:rPr>
                <w:lang w:val="en-US"/>
              </w:rPr>
              <w:t xml:space="preserve">4 str. 2 d. 1 p. </w:t>
            </w:r>
            <w:proofErr w:type="spellStart"/>
            <w:r>
              <w:rPr>
                <w:lang w:val="en-US"/>
              </w:rPr>
              <w:t>nuostatomis</w:t>
            </w:r>
            <w:proofErr w:type="spellEnd"/>
            <w:r>
              <w:rPr>
                <w:lang w:val="en-US"/>
              </w:rPr>
              <w:t xml:space="preserve">. </w:t>
            </w:r>
            <w:r>
              <w:t>Šio įstatymo  1 str. 2 d. nustatyta, kad šis įstatymas (atitinkamai – ir jo poįstatyminiai teisės aktai) netaikomas miško žemėje augantiems augalams.</w:t>
            </w:r>
          </w:p>
        </w:tc>
      </w:tr>
      <w:tr w:rsidR="004E43A3" w:rsidRPr="005F2917" w14:paraId="43469266" w14:textId="77777777" w:rsidTr="002523D6">
        <w:tc>
          <w:tcPr>
            <w:tcW w:w="521" w:type="pct"/>
          </w:tcPr>
          <w:p w14:paraId="48C79DB9" w14:textId="77777777" w:rsidR="004E43A3" w:rsidRDefault="004E43A3" w:rsidP="004F447E">
            <w:pPr>
              <w:pStyle w:val="TableContents"/>
              <w:snapToGrid w:val="0"/>
            </w:pPr>
          </w:p>
        </w:tc>
        <w:tc>
          <w:tcPr>
            <w:tcW w:w="2147" w:type="pct"/>
          </w:tcPr>
          <w:p w14:paraId="3F95649B" w14:textId="00805087" w:rsidR="004E43A3" w:rsidRPr="004E43A3" w:rsidRDefault="004E43A3" w:rsidP="004F447E">
            <w:pPr>
              <w:pStyle w:val="ListParagraph"/>
              <w:ind w:left="85"/>
              <w:jc w:val="both"/>
              <w:rPr>
                <w:rFonts w:ascii="Times New Roman" w:hAnsi="Times New Roman"/>
                <w:sz w:val="24"/>
                <w:szCs w:val="24"/>
              </w:rPr>
            </w:pPr>
            <w:r>
              <w:rPr>
                <w:rFonts w:ascii="Times New Roman" w:hAnsi="Times New Roman"/>
                <w:color w:val="000000"/>
                <w:sz w:val="24"/>
                <w:szCs w:val="24"/>
                <w:lang w:val="en-US"/>
              </w:rPr>
              <w:t xml:space="preserve">2. </w:t>
            </w:r>
            <w:r w:rsidRPr="004E43A3">
              <w:rPr>
                <w:rFonts w:ascii="Times New Roman" w:hAnsi="Times New Roman"/>
                <w:color w:val="000000"/>
                <w:sz w:val="24"/>
                <w:szCs w:val="24"/>
              </w:rPr>
              <w:t xml:space="preserve">Nepritariame projekto 3.3.4. p. pakeitimui. Siūlome Projekto 3.3.4. p. išdėstyti taip - </w:t>
            </w:r>
            <w:r w:rsidRPr="004E43A3">
              <w:rPr>
                <w:rFonts w:ascii="Times New Roman" w:hAnsi="Times New Roman"/>
                <w:i/>
                <w:iCs/>
                <w:strike/>
                <w:sz w:val="24"/>
                <w:szCs w:val="24"/>
              </w:rPr>
              <w:t>pylimo (</w:t>
            </w:r>
            <w:r w:rsidRPr="004E43A3">
              <w:rPr>
                <w:rFonts w:ascii="Times New Roman" w:hAnsi="Times New Roman"/>
                <w:i/>
                <w:iCs/>
                <w:sz w:val="24"/>
                <w:szCs w:val="24"/>
              </w:rPr>
              <w:t>polderio</w:t>
            </w:r>
            <w:r w:rsidRPr="004E43A3">
              <w:rPr>
                <w:rFonts w:ascii="Times New Roman" w:hAnsi="Times New Roman"/>
                <w:i/>
                <w:iCs/>
                <w:strike/>
                <w:sz w:val="24"/>
                <w:szCs w:val="24"/>
              </w:rPr>
              <w:t>)</w:t>
            </w:r>
            <w:r w:rsidRPr="004E43A3">
              <w:rPr>
                <w:rFonts w:ascii="Times New Roman" w:hAnsi="Times New Roman"/>
                <w:i/>
                <w:iCs/>
                <w:sz w:val="24"/>
                <w:szCs w:val="24"/>
              </w:rPr>
              <w:t xml:space="preserve"> </w:t>
            </w:r>
            <w:r w:rsidRPr="004E43A3">
              <w:rPr>
                <w:rFonts w:ascii="Times New Roman" w:hAnsi="Times New Roman"/>
                <w:i/>
                <w:iCs/>
                <w:strike/>
                <w:sz w:val="24"/>
                <w:szCs w:val="24"/>
              </w:rPr>
              <w:t>priežiūros juostoje</w:t>
            </w:r>
            <w:r w:rsidRPr="004E43A3">
              <w:rPr>
                <w:rFonts w:ascii="Times New Roman" w:hAnsi="Times New Roman"/>
                <w:i/>
                <w:iCs/>
                <w:sz w:val="24"/>
                <w:szCs w:val="24"/>
              </w:rPr>
              <w:t xml:space="preserve"> </w:t>
            </w:r>
            <w:r w:rsidRPr="004E43A3">
              <w:rPr>
                <w:rFonts w:ascii="Times New Roman" w:hAnsi="Times New Roman"/>
                <w:b/>
                <w:bCs/>
                <w:i/>
                <w:iCs/>
                <w:sz w:val="24"/>
                <w:szCs w:val="24"/>
              </w:rPr>
              <w:t>apsaugos zonoje</w:t>
            </w:r>
            <w:r w:rsidRPr="004E43A3">
              <w:rPr>
                <w:rFonts w:ascii="Times New Roman" w:hAnsi="Times New Roman"/>
                <w:i/>
                <w:iCs/>
                <w:sz w:val="24"/>
                <w:szCs w:val="24"/>
              </w:rPr>
              <w:t xml:space="preserve">, melioracijos griovio </w:t>
            </w:r>
            <w:r w:rsidRPr="004E43A3">
              <w:rPr>
                <w:rFonts w:ascii="Times New Roman" w:hAnsi="Times New Roman"/>
                <w:b/>
                <w:bCs/>
                <w:i/>
                <w:iCs/>
                <w:sz w:val="24"/>
                <w:szCs w:val="24"/>
              </w:rPr>
              <w:t>ir melioracijos tikslams sureguliuotos upės</w:t>
            </w:r>
            <w:r w:rsidRPr="004E43A3">
              <w:rPr>
                <w:rFonts w:ascii="Times New Roman" w:hAnsi="Times New Roman"/>
                <w:i/>
                <w:iCs/>
                <w:sz w:val="24"/>
                <w:szCs w:val="24"/>
              </w:rPr>
              <w:t xml:space="preserve"> (</w:t>
            </w:r>
            <w:r w:rsidRPr="004E43A3">
              <w:rPr>
                <w:rFonts w:ascii="Times New Roman" w:hAnsi="Times New Roman"/>
                <w:i/>
                <w:iCs/>
                <w:strike/>
                <w:sz w:val="24"/>
                <w:szCs w:val="24"/>
              </w:rPr>
              <w:t>išskyrus sureguliuotas upių vagas</w:t>
            </w:r>
            <w:r w:rsidRPr="004E43A3">
              <w:rPr>
                <w:rFonts w:ascii="Times New Roman" w:hAnsi="Times New Roman"/>
                <w:i/>
                <w:iCs/>
                <w:sz w:val="24"/>
                <w:szCs w:val="24"/>
              </w:rPr>
              <w:t>) šlaituose</w:t>
            </w:r>
            <w:r w:rsidRPr="004E43A3">
              <w:rPr>
                <w:rFonts w:ascii="Times New Roman" w:hAnsi="Times New Roman"/>
                <w:i/>
                <w:iCs/>
                <w:strike/>
                <w:sz w:val="24"/>
                <w:szCs w:val="24"/>
              </w:rPr>
              <w:t xml:space="preserve"> ir priežiūros juostoje</w:t>
            </w:r>
            <w:r w:rsidRPr="004E43A3">
              <w:rPr>
                <w:rFonts w:ascii="Times New Roman" w:hAnsi="Times New Roman"/>
                <w:i/>
                <w:iCs/>
                <w:sz w:val="24"/>
                <w:szCs w:val="24"/>
              </w:rPr>
              <w:t xml:space="preserve"> </w:t>
            </w:r>
            <w:r w:rsidRPr="004E43A3">
              <w:rPr>
                <w:rFonts w:ascii="Times New Roman" w:hAnsi="Times New Roman"/>
                <w:b/>
                <w:bCs/>
                <w:i/>
                <w:iCs/>
                <w:sz w:val="24"/>
                <w:szCs w:val="24"/>
              </w:rPr>
              <w:t>apsaugos zonoje</w:t>
            </w:r>
            <w:r w:rsidRPr="004E43A3">
              <w:rPr>
                <w:rFonts w:ascii="Times New Roman" w:hAnsi="Times New Roman"/>
                <w:i/>
                <w:iCs/>
                <w:sz w:val="24"/>
                <w:szCs w:val="24"/>
              </w:rPr>
              <w:t xml:space="preserve">, drenažo rinktuvo apsaugos </w:t>
            </w:r>
            <w:r w:rsidRPr="004E43A3">
              <w:rPr>
                <w:rFonts w:ascii="Times New Roman" w:hAnsi="Times New Roman"/>
                <w:i/>
                <w:iCs/>
                <w:strike/>
                <w:sz w:val="24"/>
                <w:szCs w:val="24"/>
              </w:rPr>
              <w:t>juostoje</w:t>
            </w:r>
            <w:r w:rsidRPr="004E43A3">
              <w:rPr>
                <w:rFonts w:ascii="Times New Roman" w:hAnsi="Times New Roman"/>
                <w:i/>
                <w:iCs/>
                <w:sz w:val="24"/>
                <w:szCs w:val="24"/>
              </w:rPr>
              <w:t xml:space="preserve"> </w:t>
            </w:r>
            <w:r w:rsidRPr="004E43A3">
              <w:rPr>
                <w:rFonts w:ascii="Times New Roman" w:hAnsi="Times New Roman"/>
                <w:b/>
                <w:bCs/>
                <w:i/>
                <w:iCs/>
                <w:sz w:val="24"/>
                <w:szCs w:val="24"/>
              </w:rPr>
              <w:t>zonoje</w:t>
            </w:r>
            <w:r w:rsidRPr="004E43A3">
              <w:rPr>
                <w:rFonts w:ascii="Times New Roman" w:hAnsi="Times New Roman"/>
                <w:i/>
                <w:iCs/>
                <w:sz w:val="24"/>
                <w:szCs w:val="24"/>
              </w:rPr>
              <w:t>, ant melioracijos statinių ir 15 m atstumu nuo melioracijos statinių ašinės linijos ir žemės užtvankos žemutinio šlaito, kai melioracijos statiniai įtraukti į melioruotos žemės ir melioracijos statinių apskaitą</w:t>
            </w:r>
            <w:r w:rsidRPr="004E43A3">
              <w:rPr>
                <w:rFonts w:ascii="Times New Roman" w:hAnsi="Times New Roman"/>
                <w:i/>
                <w:iCs/>
                <w:strike/>
                <w:sz w:val="24"/>
                <w:szCs w:val="24"/>
              </w:rPr>
              <w:t xml:space="preserve">, taip pat 15 m atstumu į abi puses nuo drenažo žiočių ir (ar) vandens </w:t>
            </w:r>
            <w:proofErr w:type="spellStart"/>
            <w:r w:rsidRPr="004E43A3">
              <w:rPr>
                <w:rFonts w:ascii="Times New Roman" w:hAnsi="Times New Roman"/>
                <w:i/>
                <w:iCs/>
                <w:strike/>
                <w:sz w:val="24"/>
                <w:szCs w:val="24"/>
              </w:rPr>
              <w:t>nuleistuvų</w:t>
            </w:r>
            <w:proofErr w:type="spellEnd"/>
            <w:r w:rsidRPr="004E43A3">
              <w:rPr>
                <w:rFonts w:ascii="Times New Roman" w:hAnsi="Times New Roman"/>
                <w:i/>
                <w:iCs/>
                <w:strike/>
                <w:sz w:val="24"/>
                <w:szCs w:val="24"/>
              </w:rPr>
              <w:t xml:space="preserve"> įtekėjimo į sureguliuotas upės;</w:t>
            </w:r>
            <w:r w:rsidRPr="004E43A3">
              <w:rPr>
                <w:rFonts w:ascii="Times New Roman" w:hAnsi="Times New Roman"/>
                <w:i/>
                <w:iCs/>
                <w:sz w:val="24"/>
                <w:szCs w:val="24"/>
              </w:rPr>
              <w:t xml:space="preserve"> ...&gt;&gt;</w:t>
            </w:r>
          </w:p>
          <w:p w14:paraId="2CFA9262" w14:textId="095A395A" w:rsidR="004E43A3" w:rsidRPr="007B6938" w:rsidRDefault="004E43A3" w:rsidP="007B6938">
            <w:pPr>
              <w:pStyle w:val="ListParagraph"/>
              <w:ind w:left="85"/>
              <w:jc w:val="both"/>
              <w:rPr>
                <w:rFonts w:ascii="Times New Roman" w:hAnsi="Times New Roman"/>
                <w:sz w:val="24"/>
                <w:szCs w:val="24"/>
              </w:rPr>
            </w:pPr>
            <w:r w:rsidRPr="004E43A3">
              <w:rPr>
                <w:rFonts w:ascii="Times New Roman" w:hAnsi="Times New Roman"/>
                <w:color w:val="000000"/>
                <w:sz w:val="24"/>
                <w:szCs w:val="24"/>
              </w:rPr>
              <w:t xml:space="preserve">Savivaldybės prieštarauja, kad melioracijos griovių </w:t>
            </w:r>
            <w:r w:rsidRPr="004E43A3">
              <w:rPr>
                <w:rFonts w:ascii="Times New Roman" w:hAnsi="Times New Roman"/>
                <w:sz w:val="24"/>
                <w:szCs w:val="24"/>
              </w:rPr>
              <w:t>ir melioracijos tikslams sureguliuotos upės</w:t>
            </w:r>
            <w:r w:rsidRPr="004E43A3">
              <w:rPr>
                <w:rFonts w:ascii="Times New Roman" w:hAnsi="Times New Roman"/>
                <w:i/>
                <w:iCs/>
                <w:sz w:val="24"/>
                <w:szCs w:val="24"/>
              </w:rPr>
              <w:t xml:space="preserve"> </w:t>
            </w:r>
            <w:r w:rsidRPr="004E43A3">
              <w:rPr>
                <w:rFonts w:ascii="Times New Roman" w:hAnsi="Times New Roman"/>
                <w:color w:val="000000"/>
                <w:sz w:val="24"/>
                <w:szCs w:val="24"/>
              </w:rPr>
              <w:t xml:space="preserve">šlaituose, virš valstybei priklausančių ir sklypų nuosavybės drenažo rinktuvų (Melioracijos įstatymo 3 str. 1 ir 2 dalies), virš pralaidų, greitviečių, drenažo </w:t>
            </w:r>
            <w:proofErr w:type="spellStart"/>
            <w:r w:rsidRPr="004E43A3">
              <w:rPr>
                <w:rFonts w:ascii="Times New Roman" w:hAnsi="Times New Roman"/>
                <w:color w:val="000000"/>
                <w:sz w:val="24"/>
                <w:szCs w:val="24"/>
              </w:rPr>
              <w:t>sausintuvų</w:t>
            </w:r>
            <w:proofErr w:type="spellEnd"/>
            <w:r w:rsidRPr="004E43A3">
              <w:rPr>
                <w:rFonts w:ascii="Times New Roman" w:hAnsi="Times New Roman"/>
                <w:color w:val="000000"/>
                <w:sz w:val="24"/>
                <w:szCs w:val="24"/>
              </w:rPr>
              <w:t xml:space="preserve"> ir kitų melioracijos inžinerinių statinių savaime užaugę medžiai būtų laikomi saugotinais. Tai prieštarautų ir statybos techniniams reglamentams, bei labai </w:t>
            </w:r>
            <w:r w:rsidRPr="004E43A3">
              <w:rPr>
                <w:rFonts w:ascii="Times New Roman" w:hAnsi="Times New Roman"/>
                <w:color w:val="000000"/>
                <w:sz w:val="24"/>
                <w:szCs w:val="24"/>
              </w:rPr>
              <w:lastRenderedPageBreak/>
              <w:t xml:space="preserve">apsunkintų valstybei ir gyventojams priklausančių melioracijos statinių priežiūros, remonto ar rekonstravimo darbus. </w:t>
            </w:r>
          </w:p>
        </w:tc>
        <w:tc>
          <w:tcPr>
            <w:tcW w:w="2332" w:type="pct"/>
          </w:tcPr>
          <w:p w14:paraId="5A1F78D4" w14:textId="23DEE7F6" w:rsidR="00DF4C78" w:rsidRDefault="004E43A3" w:rsidP="00DC345C">
            <w:pPr>
              <w:pStyle w:val="TableContents"/>
              <w:ind w:firstLine="88"/>
              <w:jc w:val="both"/>
              <w:rPr>
                <w:lang w:val="en-US"/>
              </w:rPr>
            </w:pPr>
            <w:r w:rsidRPr="004E43A3">
              <w:lastRenderedPageBreak/>
              <w:t>2.</w:t>
            </w:r>
            <w:r>
              <w:rPr>
                <w:b/>
              </w:rPr>
              <w:t xml:space="preserve"> Atsižvelgta iš dalies. </w:t>
            </w:r>
            <w:r w:rsidR="00DC345C">
              <w:t xml:space="preserve">Projektu siūlomų keisti Kriterijų </w:t>
            </w:r>
            <w:r w:rsidR="00DC345C">
              <w:rPr>
                <w:lang w:val="en-US"/>
              </w:rPr>
              <w:t xml:space="preserve">3.3.4 </w:t>
            </w:r>
            <w:proofErr w:type="spellStart"/>
            <w:r w:rsidR="00DC345C">
              <w:rPr>
                <w:lang w:val="en-US"/>
              </w:rPr>
              <w:t>papunk</w:t>
            </w:r>
            <w:proofErr w:type="spellEnd"/>
            <w:r w:rsidR="00DC345C">
              <w:t>č</w:t>
            </w:r>
            <w:proofErr w:type="spellStart"/>
            <w:r w:rsidR="00DC345C">
              <w:rPr>
                <w:lang w:val="en-US"/>
              </w:rPr>
              <w:t>io</w:t>
            </w:r>
            <w:proofErr w:type="spellEnd"/>
            <w:r w:rsidR="00DC345C">
              <w:rPr>
                <w:lang w:val="en-US"/>
              </w:rPr>
              <w:t xml:space="preserve"> </w:t>
            </w:r>
            <w:proofErr w:type="spellStart"/>
            <w:r w:rsidR="00DC345C">
              <w:rPr>
                <w:lang w:val="en-US"/>
              </w:rPr>
              <w:t>formuluotė</w:t>
            </w:r>
            <w:proofErr w:type="spellEnd"/>
            <w:r w:rsidR="00DC345C">
              <w:rPr>
                <w:lang w:val="en-US"/>
              </w:rPr>
              <w:t xml:space="preserve"> </w:t>
            </w:r>
            <w:proofErr w:type="spellStart"/>
            <w:r w:rsidR="00DC345C">
              <w:rPr>
                <w:lang w:val="en-US"/>
              </w:rPr>
              <w:t>tikslinama</w:t>
            </w:r>
            <w:proofErr w:type="spellEnd"/>
            <w:r w:rsidR="00DC345C">
              <w:rPr>
                <w:lang w:val="en-US"/>
              </w:rPr>
              <w:t xml:space="preserve"> </w:t>
            </w:r>
            <w:proofErr w:type="spellStart"/>
            <w:r w:rsidR="00DC345C">
              <w:rPr>
                <w:lang w:val="en-US"/>
              </w:rPr>
              <w:t>taip</w:t>
            </w:r>
            <w:proofErr w:type="spellEnd"/>
            <w:r w:rsidR="00DC345C">
              <w:rPr>
                <w:lang w:val="en-US"/>
              </w:rPr>
              <w:t xml:space="preserve">: </w:t>
            </w:r>
          </w:p>
          <w:p w14:paraId="41367304" w14:textId="77777777" w:rsidR="00DF4C78" w:rsidRDefault="00DC345C" w:rsidP="00DC345C">
            <w:pPr>
              <w:pStyle w:val="TableContents"/>
              <w:ind w:firstLine="88"/>
              <w:jc w:val="both"/>
              <w:rPr>
                <w:lang w:val="en-US"/>
              </w:rPr>
            </w:pPr>
            <w:r>
              <w:t>„</w:t>
            </w:r>
            <w:r w:rsidR="00DF4C78">
              <w:t xml:space="preserve">3.3.4. </w:t>
            </w:r>
            <w:proofErr w:type="gramStart"/>
            <w:r w:rsidRPr="00000597">
              <w:rPr>
                <w:lang w:val="en-US"/>
              </w:rPr>
              <w:t>ant</w:t>
            </w:r>
            <w:proofErr w:type="gramEnd"/>
            <w:r w:rsidRPr="00000597">
              <w:rPr>
                <w:lang w:val="en-US"/>
              </w:rPr>
              <w:t xml:space="preserve"> </w:t>
            </w:r>
            <w:proofErr w:type="spellStart"/>
            <w:r w:rsidRPr="00000597">
              <w:rPr>
                <w:lang w:val="en-US"/>
              </w:rPr>
              <w:t>melioracijos</w:t>
            </w:r>
            <w:proofErr w:type="spellEnd"/>
            <w:r w:rsidRPr="00000597">
              <w:rPr>
                <w:lang w:val="en-US"/>
              </w:rPr>
              <w:t xml:space="preserve"> </w:t>
            </w:r>
            <w:proofErr w:type="spellStart"/>
            <w:r w:rsidRPr="00000597">
              <w:rPr>
                <w:lang w:val="en-US"/>
              </w:rPr>
              <w:t>statinių</w:t>
            </w:r>
            <w:proofErr w:type="spellEnd"/>
            <w:r w:rsidRPr="00000597">
              <w:rPr>
                <w:lang w:val="en-US"/>
              </w:rPr>
              <w:t xml:space="preserve">, </w:t>
            </w:r>
            <w:proofErr w:type="spellStart"/>
            <w:r w:rsidRPr="00000597">
              <w:rPr>
                <w:lang w:val="en-US"/>
              </w:rPr>
              <w:t>įtrauktų</w:t>
            </w:r>
            <w:proofErr w:type="spellEnd"/>
            <w:r w:rsidRPr="00000597">
              <w:rPr>
                <w:lang w:val="en-US"/>
              </w:rPr>
              <w:t xml:space="preserve"> į</w:t>
            </w:r>
            <w:r>
              <w:rPr>
                <w:lang w:val="en-US"/>
              </w:rPr>
              <w:t xml:space="preserve"> </w:t>
            </w:r>
            <w:proofErr w:type="spellStart"/>
            <w:r w:rsidRPr="00000597">
              <w:rPr>
                <w:lang w:val="en-US"/>
              </w:rPr>
              <w:t>melioruotos</w:t>
            </w:r>
            <w:proofErr w:type="spellEnd"/>
            <w:r w:rsidRPr="00000597">
              <w:rPr>
                <w:lang w:val="en-US"/>
              </w:rPr>
              <w:t xml:space="preserve"> </w:t>
            </w:r>
            <w:proofErr w:type="spellStart"/>
            <w:r w:rsidRPr="00000597">
              <w:rPr>
                <w:lang w:val="en-US"/>
              </w:rPr>
              <w:t>žemės</w:t>
            </w:r>
            <w:proofErr w:type="spellEnd"/>
            <w:r w:rsidRPr="00000597">
              <w:rPr>
                <w:lang w:val="en-US"/>
              </w:rPr>
              <w:t xml:space="preserve"> </w:t>
            </w:r>
            <w:proofErr w:type="spellStart"/>
            <w:r w:rsidRPr="00000597">
              <w:rPr>
                <w:lang w:val="en-US"/>
              </w:rPr>
              <w:t>ir</w:t>
            </w:r>
            <w:proofErr w:type="spellEnd"/>
            <w:r w:rsidRPr="00000597">
              <w:rPr>
                <w:lang w:val="en-US"/>
              </w:rPr>
              <w:t xml:space="preserve"> </w:t>
            </w:r>
            <w:proofErr w:type="spellStart"/>
            <w:r w:rsidRPr="00000597">
              <w:rPr>
                <w:lang w:val="en-US"/>
              </w:rPr>
              <w:t>melioracijos</w:t>
            </w:r>
            <w:proofErr w:type="spellEnd"/>
            <w:r w:rsidRPr="00000597">
              <w:rPr>
                <w:lang w:val="en-US"/>
              </w:rPr>
              <w:t xml:space="preserve"> </w:t>
            </w:r>
            <w:proofErr w:type="spellStart"/>
            <w:r w:rsidRPr="00000597">
              <w:rPr>
                <w:lang w:val="en-US"/>
              </w:rPr>
              <w:t>statinių</w:t>
            </w:r>
            <w:proofErr w:type="spellEnd"/>
            <w:r w:rsidRPr="00000597">
              <w:rPr>
                <w:lang w:val="en-US"/>
              </w:rPr>
              <w:t xml:space="preserve"> </w:t>
            </w:r>
            <w:proofErr w:type="spellStart"/>
            <w:r w:rsidRPr="00000597">
              <w:rPr>
                <w:lang w:val="en-US"/>
              </w:rPr>
              <w:t>apskaitą</w:t>
            </w:r>
            <w:proofErr w:type="spellEnd"/>
            <w:r w:rsidRPr="00000597">
              <w:rPr>
                <w:lang w:val="en-US"/>
              </w:rPr>
              <w:t xml:space="preserve"> (</w:t>
            </w:r>
            <w:proofErr w:type="spellStart"/>
            <w:r w:rsidRPr="00000597">
              <w:rPr>
                <w:lang w:val="en-US"/>
              </w:rPr>
              <w:t>išskyrus</w:t>
            </w:r>
            <w:proofErr w:type="spellEnd"/>
            <w:r w:rsidRPr="00000597">
              <w:rPr>
                <w:lang w:val="en-US"/>
              </w:rPr>
              <w:t xml:space="preserve"> </w:t>
            </w:r>
            <w:proofErr w:type="spellStart"/>
            <w:r w:rsidRPr="00000597">
              <w:rPr>
                <w:lang w:val="en-US"/>
              </w:rPr>
              <w:t>sureguliuotas</w:t>
            </w:r>
            <w:proofErr w:type="spellEnd"/>
            <w:r w:rsidRPr="00000597">
              <w:rPr>
                <w:lang w:val="en-US"/>
              </w:rPr>
              <w:t xml:space="preserve"> </w:t>
            </w:r>
            <w:proofErr w:type="spellStart"/>
            <w:r w:rsidRPr="00000597">
              <w:rPr>
                <w:lang w:val="en-US"/>
              </w:rPr>
              <w:t>upių</w:t>
            </w:r>
            <w:proofErr w:type="spellEnd"/>
            <w:r w:rsidRPr="00000597">
              <w:rPr>
                <w:lang w:val="en-US"/>
              </w:rPr>
              <w:t xml:space="preserve"> </w:t>
            </w:r>
            <w:proofErr w:type="spellStart"/>
            <w:r w:rsidRPr="00000597">
              <w:rPr>
                <w:lang w:val="en-US"/>
              </w:rPr>
              <w:t>vagas</w:t>
            </w:r>
            <w:proofErr w:type="spellEnd"/>
            <w:r w:rsidRPr="00000597">
              <w:rPr>
                <w:lang w:val="en-US"/>
              </w:rPr>
              <w:t xml:space="preserve">), </w:t>
            </w:r>
            <w:proofErr w:type="spellStart"/>
            <w:r w:rsidRPr="00000597">
              <w:rPr>
                <w:lang w:val="en-US"/>
              </w:rPr>
              <w:t>ir</w:t>
            </w:r>
            <w:proofErr w:type="spellEnd"/>
            <w:r w:rsidRPr="00000597">
              <w:rPr>
                <w:lang w:val="en-US"/>
              </w:rPr>
              <w:t xml:space="preserve"> </w:t>
            </w:r>
            <w:proofErr w:type="spellStart"/>
            <w:r w:rsidRPr="00000597">
              <w:rPr>
                <w:lang w:val="en-US"/>
              </w:rPr>
              <w:t>jų</w:t>
            </w:r>
            <w:proofErr w:type="spellEnd"/>
            <w:r w:rsidRPr="00000597">
              <w:rPr>
                <w:lang w:val="en-US"/>
              </w:rPr>
              <w:t xml:space="preserve"> </w:t>
            </w:r>
            <w:proofErr w:type="spellStart"/>
            <w:r w:rsidRPr="00000597">
              <w:rPr>
                <w:lang w:val="en-US"/>
              </w:rPr>
              <w:t>apsaugos</w:t>
            </w:r>
            <w:proofErr w:type="spellEnd"/>
            <w:r w:rsidRPr="00000597">
              <w:rPr>
                <w:lang w:val="en-US"/>
              </w:rPr>
              <w:t xml:space="preserve"> </w:t>
            </w:r>
            <w:proofErr w:type="spellStart"/>
            <w:r w:rsidRPr="00000597">
              <w:rPr>
                <w:lang w:val="en-US"/>
              </w:rPr>
              <w:t>zonoje</w:t>
            </w:r>
            <w:proofErr w:type="spellEnd"/>
            <w:r>
              <w:t>“</w:t>
            </w:r>
            <w:r>
              <w:rPr>
                <w:lang w:val="en-US"/>
              </w:rPr>
              <w:t xml:space="preserve">. </w:t>
            </w:r>
          </w:p>
          <w:p w14:paraId="785C8797" w14:textId="6C956E32" w:rsidR="00DC345C" w:rsidRPr="00642C97" w:rsidRDefault="00DC345C" w:rsidP="00DC345C">
            <w:pPr>
              <w:pStyle w:val="TableContents"/>
              <w:ind w:firstLine="88"/>
              <w:jc w:val="both"/>
            </w:pPr>
            <w:r>
              <w:t xml:space="preserve">Projektu siūlomų keisti Kriterijų </w:t>
            </w:r>
            <w:r>
              <w:rPr>
                <w:lang w:val="en-US"/>
              </w:rPr>
              <w:t xml:space="preserve">3.3.4 </w:t>
            </w:r>
            <w:proofErr w:type="spellStart"/>
            <w:r>
              <w:rPr>
                <w:lang w:val="en-US"/>
              </w:rPr>
              <w:t>papunk</w:t>
            </w:r>
            <w:r>
              <w:t>čio</w:t>
            </w:r>
            <w:proofErr w:type="spellEnd"/>
            <w:r>
              <w:t xml:space="preserve"> formuluotė apima melioracijos statinius, esančius melioracijos statinių apsaugos zonose, kaip jos yra apibrėžtos Lietuvos Respublikos specialiųjų žemės naudojimo sąlygų įstatyme. Pažymėtina, kad Lietuvos Respublikos melioracijos įstatymo </w:t>
            </w:r>
            <w:r>
              <w:rPr>
                <w:lang w:val="en-US"/>
              </w:rPr>
              <w:t xml:space="preserve">2 str. 5 d. </w:t>
            </w:r>
            <w:proofErr w:type="spellStart"/>
            <w:r w:rsidR="00DF4C78">
              <w:rPr>
                <w:lang w:val="en-US"/>
              </w:rPr>
              <w:t>nenustatyta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sureguliuotos</w:t>
            </w:r>
            <w:proofErr w:type="spellEnd"/>
            <w:r>
              <w:rPr>
                <w:lang w:val="en-US"/>
              </w:rPr>
              <w:t xml:space="preserve"> up</w:t>
            </w:r>
            <w:r>
              <w:t>ės priskiriamos melioracijos statiniams.</w:t>
            </w:r>
          </w:p>
          <w:p w14:paraId="10CAA564" w14:textId="77777777" w:rsidR="00DC345C" w:rsidRPr="00000597" w:rsidRDefault="00DC345C" w:rsidP="00DC345C">
            <w:pPr>
              <w:pStyle w:val="TableContents"/>
              <w:ind w:firstLine="88"/>
              <w:jc w:val="both"/>
            </w:pPr>
            <w:r>
              <w:t xml:space="preserve">Atkreiptinas dėmesys, kad Kriterijų </w:t>
            </w:r>
            <w:r>
              <w:rPr>
                <w:lang w:val="en-US"/>
              </w:rPr>
              <w:t xml:space="preserve">3.3.1 </w:t>
            </w:r>
            <w:proofErr w:type="spellStart"/>
            <w:r>
              <w:rPr>
                <w:lang w:val="en-US"/>
              </w:rPr>
              <w:t>punkte</w:t>
            </w:r>
            <w:proofErr w:type="spellEnd"/>
            <w:r>
              <w:rPr>
                <w:lang w:val="en-US"/>
              </w:rPr>
              <w:t xml:space="preserve"> </w:t>
            </w:r>
            <w:proofErr w:type="spellStart"/>
            <w:r>
              <w:rPr>
                <w:lang w:val="en-US"/>
              </w:rPr>
              <w:t>nustatyta</w:t>
            </w:r>
            <w:proofErr w:type="spellEnd"/>
            <w:r>
              <w:rPr>
                <w:lang w:val="en-US"/>
              </w:rPr>
              <w:t xml:space="preserve">, </w:t>
            </w:r>
            <w:proofErr w:type="spellStart"/>
            <w:r>
              <w:rPr>
                <w:lang w:val="en-US"/>
              </w:rPr>
              <w:t>kad</w:t>
            </w:r>
            <w:proofErr w:type="spellEnd"/>
            <w:r>
              <w:rPr>
                <w:lang w:val="en-US"/>
              </w:rPr>
              <w:t xml:space="preserve"> ant in</w:t>
            </w:r>
            <w:proofErr w:type="spellStart"/>
            <w:r>
              <w:t>žinerinių</w:t>
            </w:r>
            <w:proofErr w:type="spellEnd"/>
            <w:r>
              <w:t xml:space="preserve"> statinių augantys želdiniai nelaikytini saugotinais. Statybos techninis reglamentas STR 1.01.03:2017 „Statinių klasifikavimas“ nustato, kad hidrotechnikos statiniai (melioracijos statiniai vandens ištekliams naudoti ir aplinkai nuo žalingo vandens poveikio saugoti) priskiriami inžineriniams statiniams.</w:t>
            </w:r>
          </w:p>
          <w:p w14:paraId="23CE7AB7" w14:textId="4937B8C8" w:rsidR="004E43A3" w:rsidRDefault="00DC345C" w:rsidP="00DC345C">
            <w:pPr>
              <w:pStyle w:val="TableContents"/>
              <w:ind w:firstLine="796"/>
              <w:jc w:val="both"/>
              <w:rPr>
                <w:lang w:val="en-US"/>
              </w:rPr>
            </w:pPr>
            <w:r>
              <w:rPr>
                <w:lang w:val="en-US"/>
              </w:rPr>
              <w:t>Pa</w:t>
            </w:r>
            <w:r>
              <w:t xml:space="preserve">žymėtina, kad Kriterijų </w:t>
            </w:r>
            <w:r>
              <w:rPr>
                <w:lang w:val="en-US"/>
              </w:rPr>
              <w:t xml:space="preserve">3.3.4 </w:t>
            </w:r>
            <w:proofErr w:type="spellStart"/>
            <w:r>
              <w:rPr>
                <w:lang w:val="en-US"/>
              </w:rPr>
              <w:t>punkte</w:t>
            </w:r>
            <w:proofErr w:type="spellEnd"/>
            <w:r>
              <w:t xml:space="preserve"> nustatyta išimtis, </w:t>
            </w:r>
            <w:r>
              <w:lastRenderedPageBreak/>
              <w:t xml:space="preserve">suteikianti galimybę priskirti saugotiniems želdiniams tam tikro storio medžius prie sureguliuotų upių vagų, yra šiuo metu galiojančiame Vyriausybės nutarime ir Projektu nesiūloma šalyje mažinti saugotinų želdinių augimo vietų, taip sudarant prielaidą stabdyti sureguliuotų upių </w:t>
            </w:r>
            <w:proofErr w:type="spellStart"/>
            <w:r>
              <w:t>renatūralizavimą</w:t>
            </w:r>
            <w:proofErr w:type="spellEnd"/>
            <w:r>
              <w:t>.</w:t>
            </w:r>
          </w:p>
        </w:tc>
      </w:tr>
      <w:tr w:rsidR="00A50935" w:rsidRPr="005F2917" w14:paraId="0C8E513E" w14:textId="77777777" w:rsidTr="002523D6">
        <w:tc>
          <w:tcPr>
            <w:tcW w:w="521" w:type="pct"/>
          </w:tcPr>
          <w:p w14:paraId="601EA728" w14:textId="508AF92E" w:rsidR="00A50935" w:rsidRPr="00BB2050" w:rsidRDefault="00A50935" w:rsidP="00DF4C78">
            <w:r>
              <w:lastRenderedPageBreak/>
              <w:t xml:space="preserve">Vilniaus miesto savivaldybės administracijos </w:t>
            </w:r>
            <w:r>
              <w:rPr>
                <w:lang w:val="en-US"/>
              </w:rPr>
              <w:t xml:space="preserve">2021-08-06 </w:t>
            </w:r>
            <w:proofErr w:type="spellStart"/>
            <w:r>
              <w:rPr>
                <w:lang w:val="en-US"/>
              </w:rPr>
              <w:t>ra</w:t>
            </w:r>
            <w:r>
              <w:t>štas</w:t>
            </w:r>
            <w:proofErr w:type="spellEnd"/>
            <w:r>
              <w:t xml:space="preserve"> </w:t>
            </w:r>
            <w:r w:rsidRPr="00BB2050">
              <w:t>Nr. A51-          /21(3.3.2.26E-VMA)</w:t>
            </w:r>
          </w:p>
          <w:p w14:paraId="7379B9FF" w14:textId="4F49DFE1" w:rsidR="00A50935" w:rsidRPr="00A50935" w:rsidRDefault="00A50935" w:rsidP="004F447E">
            <w:pPr>
              <w:pStyle w:val="TableContents"/>
              <w:snapToGrid w:val="0"/>
            </w:pPr>
          </w:p>
        </w:tc>
        <w:tc>
          <w:tcPr>
            <w:tcW w:w="2147" w:type="pct"/>
          </w:tcPr>
          <w:p w14:paraId="1FE167F2" w14:textId="48673A7B" w:rsidR="00A50935" w:rsidRDefault="007636B2" w:rsidP="004F447E">
            <w:pPr>
              <w:pStyle w:val="ListParagraph"/>
              <w:ind w:left="85"/>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P</w:t>
            </w:r>
            <w:r w:rsidRPr="007636B2">
              <w:rPr>
                <w:rFonts w:ascii="Times New Roman" w:hAnsi="Times New Roman"/>
                <w:color w:val="000000"/>
                <w:sz w:val="24"/>
                <w:szCs w:val="24"/>
                <w:lang w:val="en-US"/>
              </w:rPr>
              <w:t>rašome</w:t>
            </w:r>
            <w:proofErr w:type="spellEnd"/>
            <w:r w:rsidRPr="007636B2">
              <w:rPr>
                <w:rFonts w:ascii="Times New Roman" w:hAnsi="Times New Roman"/>
                <w:color w:val="000000"/>
                <w:sz w:val="24"/>
                <w:szCs w:val="24"/>
                <w:lang w:val="en-US"/>
              </w:rPr>
              <w:t xml:space="preserve"> </w:t>
            </w:r>
            <w:proofErr w:type="spellStart"/>
            <w:r w:rsidRPr="007636B2">
              <w:rPr>
                <w:rFonts w:ascii="Times New Roman" w:hAnsi="Times New Roman"/>
                <w:color w:val="000000"/>
                <w:sz w:val="24"/>
                <w:szCs w:val="24"/>
                <w:lang w:val="en-US"/>
              </w:rPr>
              <w:t>praplėsti</w:t>
            </w:r>
            <w:proofErr w:type="spellEnd"/>
            <w:r w:rsidRPr="007636B2">
              <w:rPr>
                <w:rFonts w:ascii="Times New Roman" w:hAnsi="Times New Roman"/>
                <w:color w:val="000000"/>
                <w:sz w:val="24"/>
                <w:szCs w:val="24"/>
                <w:lang w:val="en-US"/>
              </w:rPr>
              <w:t xml:space="preserve"> </w:t>
            </w:r>
            <w:proofErr w:type="spellStart"/>
            <w:r w:rsidRPr="007636B2">
              <w:rPr>
                <w:rFonts w:ascii="Times New Roman" w:hAnsi="Times New Roman"/>
                <w:color w:val="000000"/>
                <w:sz w:val="24"/>
                <w:szCs w:val="24"/>
                <w:lang w:val="en-US"/>
              </w:rPr>
              <w:t>saugotinų</w:t>
            </w:r>
            <w:proofErr w:type="spellEnd"/>
            <w:r w:rsidRPr="007636B2">
              <w:rPr>
                <w:rFonts w:ascii="Times New Roman" w:hAnsi="Times New Roman"/>
                <w:color w:val="000000"/>
                <w:sz w:val="24"/>
                <w:szCs w:val="24"/>
                <w:lang w:val="en-US"/>
              </w:rPr>
              <w:t xml:space="preserve"> </w:t>
            </w:r>
            <w:proofErr w:type="spellStart"/>
            <w:r w:rsidRPr="007636B2">
              <w:rPr>
                <w:rFonts w:ascii="Times New Roman" w:hAnsi="Times New Roman"/>
                <w:color w:val="000000"/>
                <w:sz w:val="24"/>
                <w:szCs w:val="24"/>
                <w:lang w:val="en-US"/>
              </w:rPr>
              <w:t>želdinių</w:t>
            </w:r>
            <w:proofErr w:type="spellEnd"/>
            <w:r w:rsidRPr="007636B2">
              <w:rPr>
                <w:rFonts w:ascii="Times New Roman" w:hAnsi="Times New Roman"/>
                <w:color w:val="000000"/>
                <w:sz w:val="24"/>
                <w:szCs w:val="24"/>
                <w:lang w:val="en-US"/>
              </w:rPr>
              <w:t xml:space="preserve"> </w:t>
            </w:r>
            <w:proofErr w:type="spellStart"/>
            <w:r w:rsidRPr="007636B2">
              <w:rPr>
                <w:rFonts w:ascii="Times New Roman" w:hAnsi="Times New Roman"/>
                <w:color w:val="000000"/>
                <w:sz w:val="24"/>
                <w:szCs w:val="24"/>
                <w:lang w:val="en-US"/>
              </w:rPr>
              <w:t>sąrašą</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pasiūlymai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pateikiami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pridedamame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projekte</w:t>
            </w:r>
            <w:proofErr w:type="spellEnd"/>
            <w:r>
              <w:rPr>
                <w:rFonts w:ascii="Times New Roman" w:hAnsi="Times New Roman"/>
                <w:color w:val="000000"/>
                <w:sz w:val="24"/>
                <w:szCs w:val="24"/>
                <w:lang w:val="en-US"/>
              </w:rPr>
              <w:t>)</w:t>
            </w:r>
          </w:p>
        </w:tc>
        <w:tc>
          <w:tcPr>
            <w:tcW w:w="2332" w:type="pct"/>
          </w:tcPr>
          <w:p w14:paraId="255D6F94" w14:textId="0FA7DCEC" w:rsidR="00A50935" w:rsidRPr="002E3556" w:rsidRDefault="007636B2" w:rsidP="007C403B">
            <w:pPr>
              <w:pStyle w:val="TableContents"/>
              <w:ind w:firstLine="88"/>
              <w:jc w:val="both"/>
              <w:rPr>
                <w:b/>
              </w:rPr>
            </w:pPr>
            <w:r w:rsidRPr="007636B2">
              <w:rPr>
                <w:b/>
              </w:rPr>
              <w:t xml:space="preserve">Neatsižvelgta. </w:t>
            </w:r>
            <w:r w:rsidR="002E3556" w:rsidRPr="007C403B">
              <w:t xml:space="preserve">Aplinkos ministerijos nuomone, nėra tikslinga keisti </w:t>
            </w:r>
            <w:r w:rsidR="002E3556" w:rsidRPr="007C403B">
              <w:rPr>
                <w:lang w:val="en-US"/>
              </w:rPr>
              <w:t xml:space="preserve">2018 m. </w:t>
            </w:r>
            <w:proofErr w:type="spellStart"/>
            <w:proofErr w:type="gramStart"/>
            <w:r w:rsidR="002E3556" w:rsidRPr="007C403B">
              <w:rPr>
                <w:lang w:val="en-US"/>
              </w:rPr>
              <w:t>derint</w:t>
            </w:r>
            <w:proofErr w:type="spellEnd"/>
            <w:r w:rsidR="002E3556" w:rsidRPr="007C403B">
              <w:t>ų</w:t>
            </w:r>
            <w:proofErr w:type="gramEnd"/>
            <w:r w:rsidR="002E3556" w:rsidRPr="007C403B">
              <w:t xml:space="preserve"> ir patvirtintų parametrų, kuriuos atitinkantys želdiniai priskiriami saugotiniems, ir nustatyti papildomas saugotinų želdinių rūšis. Siūlomi pakeitimai visos šalies mastu ženkliai padidintų administracinę naštą bei apsunkintų vykdomą želdynų inventorizaciją.</w:t>
            </w:r>
            <w:r w:rsidR="007C403B">
              <w:t xml:space="preserve"> Tačiau pažymėtina, kad Vilniaus miesto savivaldybė, siekdama</w:t>
            </w:r>
            <w:r w:rsidR="007C403B" w:rsidRPr="00A65784">
              <w:t xml:space="preserve"> užtikrinti geresnį </w:t>
            </w:r>
            <w:r w:rsidR="007C403B">
              <w:t xml:space="preserve">savivaldybės </w:t>
            </w:r>
            <w:r w:rsidR="007C403B" w:rsidRPr="00A65784">
              <w:t xml:space="preserve">biologinės įvairovės saugojimą ir miesto želdynų </w:t>
            </w:r>
            <w:proofErr w:type="spellStart"/>
            <w:r w:rsidR="007C403B" w:rsidRPr="00A65784">
              <w:t>ekosisteminės</w:t>
            </w:r>
            <w:proofErr w:type="spellEnd"/>
            <w:r w:rsidR="007C403B" w:rsidRPr="00A65784">
              <w:t xml:space="preserve"> vertės didinimą</w:t>
            </w:r>
            <w:r w:rsidR="007C403B">
              <w:t xml:space="preserve">, vadovaudamasi aplinkos ministro tvirtinamais </w:t>
            </w:r>
            <w:r w:rsidR="007C403B">
              <w:rPr>
                <w:bCs/>
                <w:color w:val="000000"/>
              </w:rPr>
              <w:t>Kriterijais</w:t>
            </w:r>
            <w:r w:rsidR="007C403B" w:rsidRPr="008B273D">
              <w:rPr>
                <w:bCs/>
                <w:color w:val="000000"/>
              </w:rPr>
              <w:t xml:space="preserve">, pagal kuriuos </w:t>
            </w:r>
            <w:proofErr w:type="spellStart"/>
            <w:r w:rsidR="007C403B" w:rsidRPr="008B273D">
              <w:rPr>
                <w:bCs/>
                <w:color w:val="000000"/>
              </w:rPr>
              <w:t>dendrologiškai</w:t>
            </w:r>
            <w:proofErr w:type="spellEnd"/>
            <w:r w:rsidR="007C403B" w:rsidRPr="008B273D">
              <w:rPr>
                <w:bCs/>
                <w:color w:val="000000"/>
              </w:rPr>
              <w:t xml:space="preserve">, ekologiškai, estetiškai vertingi, kultūros paveldui ir kraštovaizdžiui </w:t>
            </w:r>
            <w:r w:rsidR="007C403B" w:rsidRPr="007C403B">
              <w:rPr>
                <w:bCs/>
                <w:color w:val="000000"/>
              </w:rPr>
              <w:t xml:space="preserve">reikšmingi medžiai ir krūmai skelbiami saugotinais želdiniais, </w:t>
            </w:r>
            <w:r w:rsidR="007C403B">
              <w:rPr>
                <w:bCs/>
                <w:color w:val="000000"/>
              </w:rPr>
              <w:t xml:space="preserve">savo iniciatyva </w:t>
            </w:r>
            <w:r w:rsidR="007C403B" w:rsidRPr="007C403B">
              <w:rPr>
                <w:bCs/>
                <w:color w:val="000000"/>
              </w:rPr>
              <w:t>gali konkrečius želdinius paskelbti saugotinais</w:t>
            </w:r>
            <w:r w:rsidR="007C403B">
              <w:rPr>
                <w:bCs/>
                <w:color w:val="000000"/>
              </w:rPr>
              <w:t xml:space="preserve"> želdiniais.</w:t>
            </w:r>
            <w:r w:rsidR="007C403B">
              <w:rPr>
                <w:b/>
                <w:bCs/>
                <w:color w:val="000000"/>
              </w:rPr>
              <w:t xml:space="preserve"> </w:t>
            </w:r>
          </w:p>
        </w:tc>
      </w:tr>
      <w:tr w:rsidR="002523D6" w:rsidRPr="005F2917" w14:paraId="64DDEDBE" w14:textId="77777777" w:rsidTr="002523D6">
        <w:tc>
          <w:tcPr>
            <w:tcW w:w="521" w:type="pct"/>
          </w:tcPr>
          <w:p w14:paraId="373EBDB0" w14:textId="6254A575" w:rsidR="002523D6" w:rsidRPr="002523D6" w:rsidRDefault="001D2961" w:rsidP="00DF4C78">
            <w:r>
              <w:t xml:space="preserve">VĮ </w:t>
            </w:r>
            <w:r w:rsidR="002523D6">
              <w:t xml:space="preserve">Lietuvos automobilių kelių direkcijos </w:t>
            </w:r>
            <w:r w:rsidR="002523D6">
              <w:rPr>
                <w:lang w:val="en-US"/>
              </w:rPr>
              <w:t xml:space="preserve">2021-10-15 </w:t>
            </w:r>
            <w:proofErr w:type="spellStart"/>
            <w:r w:rsidR="002523D6">
              <w:rPr>
                <w:lang w:val="en-US"/>
              </w:rPr>
              <w:t>ra</w:t>
            </w:r>
            <w:r w:rsidR="002523D6">
              <w:t>štas</w:t>
            </w:r>
            <w:proofErr w:type="spellEnd"/>
            <w:r w:rsidR="002523D6">
              <w:t xml:space="preserve"> Nr. </w:t>
            </w:r>
            <w:r w:rsidR="002523D6" w:rsidRPr="008F6349">
              <w:rPr>
                <w:noProof/>
              </w:rPr>
              <w:t>(12.4) 2</w:t>
            </w:r>
            <w:r w:rsidR="002523D6" w:rsidRPr="00F11079">
              <w:rPr>
                <w:noProof/>
              </w:rPr>
              <w:t>-17359</w:t>
            </w:r>
          </w:p>
        </w:tc>
        <w:tc>
          <w:tcPr>
            <w:tcW w:w="2147" w:type="pct"/>
          </w:tcPr>
          <w:p w14:paraId="3A6CCA50" w14:textId="21EFFC14" w:rsidR="002523D6" w:rsidRPr="008F30CD" w:rsidRDefault="002523D6" w:rsidP="002523D6">
            <w:pPr>
              <w:tabs>
                <w:tab w:val="left" w:pos="142"/>
              </w:tabs>
              <w:ind w:firstLine="85"/>
              <w:jc w:val="both"/>
            </w:pPr>
            <w:r>
              <w:t>S</w:t>
            </w:r>
            <w:r w:rsidRPr="008F30CD">
              <w:t xml:space="preserve">iūlo patikslinti Kriterijų, pagal kuriuos medžiai ir krūmai priskiriami saugotiniems, patvirtinimo ir medžių ir krūmų priskyrimo saugotiniems (toliau – Kriterijai) 3.3.1 papunktį ir jį išdėstyti taip: </w:t>
            </w:r>
          </w:p>
          <w:p w14:paraId="67F89C0E" w14:textId="7A9A2531" w:rsidR="002523D6" w:rsidRPr="008F30CD" w:rsidRDefault="002523D6" w:rsidP="002523D6">
            <w:pPr>
              <w:tabs>
                <w:tab w:val="left" w:pos="142"/>
              </w:tabs>
              <w:ind w:firstLine="851"/>
              <w:jc w:val="both"/>
            </w:pPr>
            <w:r w:rsidRPr="008F30CD">
              <w:t xml:space="preserve"> „3.3.1. ant pastatų stogų, pamatų ar kitų jų dalių, inžinerinių statinių (išskyrus medžius, esančius kelio juostoje</w:t>
            </w:r>
            <w:r w:rsidRPr="008F30CD">
              <w:rPr>
                <w:b/>
                <w:bCs/>
              </w:rPr>
              <w:t>, kai jie nekelia pavojaus saugiam eismui pagal Lietuvos Respublikos susisiekimo ministro nustatytus kriterijus</w:t>
            </w:r>
            <w:r w:rsidRPr="008F30CD">
              <w:t>)“.</w:t>
            </w:r>
          </w:p>
          <w:p w14:paraId="7CFFE732" w14:textId="090AC6DB" w:rsidR="002523D6" w:rsidRDefault="002523D6" w:rsidP="004F447E">
            <w:pPr>
              <w:pStyle w:val="ListParagraph"/>
              <w:ind w:left="85"/>
              <w:jc w:val="both"/>
              <w:rPr>
                <w:rFonts w:ascii="Times New Roman" w:hAnsi="Times New Roman"/>
                <w:color w:val="000000"/>
                <w:sz w:val="24"/>
                <w:szCs w:val="24"/>
                <w:lang w:val="en-US"/>
              </w:rPr>
            </w:pPr>
          </w:p>
        </w:tc>
        <w:tc>
          <w:tcPr>
            <w:tcW w:w="2332" w:type="pct"/>
          </w:tcPr>
          <w:p w14:paraId="46AC5BC4" w14:textId="77777777" w:rsidR="002523D6" w:rsidRDefault="002523D6" w:rsidP="002523D6">
            <w:pPr>
              <w:pStyle w:val="TableContents"/>
              <w:jc w:val="both"/>
            </w:pPr>
            <w:r>
              <w:rPr>
                <w:b/>
              </w:rPr>
              <w:t xml:space="preserve">Neatsižvelgta. </w:t>
            </w:r>
            <w:r>
              <w:t xml:space="preserve">Pažymėtina, kad Želdynų įstatymas teisę tvirtinti kriterijus, kuriuos atitinkantys medžiai ir krūmai priskiriami saugotiniems želdiniams, suteikia Vyriausybei. Įstatymas susisiekimo ministrui suteikia teisę tvirtinti Aprašą, kuriame nustatomos medžių ir krūmų (tarp jų – ir priskirtų saugotiniems) pripažinimo keliančiais pavojų eismo saugai sąlygos. Šis pasiūlymas prieštarauja įstatymui, nes pagal jį želdinių priskyrimą saugotiniems sąlygotų susisiekimo ministro sprendimu tvirtinamos Aprašo nuostatos. </w:t>
            </w:r>
          </w:p>
          <w:p w14:paraId="00555657" w14:textId="280313EE" w:rsidR="002523D6" w:rsidRPr="004E5C4D" w:rsidRDefault="002523D6" w:rsidP="004E5C4D">
            <w:pPr>
              <w:pStyle w:val="BodyText"/>
              <w:spacing w:after="0"/>
              <w:jc w:val="both"/>
              <w:rPr>
                <w:bCs/>
                <w:iCs/>
              </w:rPr>
            </w:pPr>
            <w:r>
              <w:t xml:space="preserve">Želdinių priskyrimas saugotiniems neapriboja teisės juos šalinti Želdynų įstatyme ir Apraše nustatytais atvejais, skubos tvarka ir motyvuotai siekiant išvengti saugiam eismui keliamo pavojaus. </w:t>
            </w:r>
          </w:p>
        </w:tc>
      </w:tr>
    </w:tbl>
    <w:p w14:paraId="72A3D3EC" w14:textId="04203A2B" w:rsidR="00820953" w:rsidRDefault="00820953" w:rsidP="004F447E"/>
    <w:p w14:paraId="0D0B940D" w14:textId="77777777" w:rsidR="00DB6F90" w:rsidRDefault="00DB6F90" w:rsidP="008F59CF"/>
    <w:p w14:paraId="0E27B00A" w14:textId="77777777" w:rsidR="00820953" w:rsidRPr="005F2917" w:rsidRDefault="00820953" w:rsidP="008F59CF">
      <w:pPr>
        <w:rPr>
          <w:sz w:val="2"/>
          <w:szCs w:val="2"/>
        </w:rPr>
      </w:pPr>
    </w:p>
    <w:sectPr w:rsidR="00820953" w:rsidRPr="005F2917" w:rsidSect="002D542B">
      <w:headerReference w:type="default" r:id="rId12"/>
      <w:footnotePr>
        <w:pos w:val="beneathText"/>
      </w:footnotePr>
      <w:pgSz w:w="16837" w:h="11905" w:orient="landscape"/>
      <w:pgMar w:top="850" w:right="850" w:bottom="850" w:left="8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D9473" w14:textId="77777777" w:rsidR="00A14BA5" w:rsidRDefault="00A14BA5" w:rsidP="002D542B">
      <w:r>
        <w:separator/>
      </w:r>
    </w:p>
  </w:endnote>
  <w:endnote w:type="continuationSeparator" w:id="0">
    <w:p w14:paraId="7DBE8F0A" w14:textId="77777777" w:rsidR="00A14BA5" w:rsidRDefault="00A14BA5" w:rsidP="002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D846" w14:textId="77777777" w:rsidR="00A14BA5" w:rsidRDefault="00A14BA5" w:rsidP="002D542B">
      <w:r>
        <w:separator/>
      </w:r>
    </w:p>
  </w:footnote>
  <w:footnote w:type="continuationSeparator" w:id="0">
    <w:p w14:paraId="1290C476" w14:textId="77777777" w:rsidR="00A14BA5" w:rsidRDefault="00A14BA5" w:rsidP="002D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CBC8" w14:textId="77777777" w:rsidR="00FA452D" w:rsidRDefault="00FA452D">
    <w:pPr>
      <w:pStyle w:val="Header"/>
      <w:jc w:val="center"/>
    </w:pPr>
    <w:r>
      <w:fldChar w:fldCharType="begin"/>
    </w:r>
    <w:r>
      <w:instrText xml:space="preserve"> PAGE   \* MERGEFORMAT </w:instrText>
    </w:r>
    <w:r>
      <w:fldChar w:fldCharType="separate"/>
    </w:r>
    <w:r w:rsidR="00AB7341">
      <w:rPr>
        <w:noProof/>
      </w:rPr>
      <w:t>2</w:t>
    </w:r>
    <w:r>
      <w:fldChar w:fldCharType="end"/>
    </w:r>
  </w:p>
  <w:p w14:paraId="3656B9AB" w14:textId="77777777" w:rsidR="00FA452D" w:rsidRDefault="00FA4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70" w:hanging="360"/>
      </w:pPr>
    </w:lvl>
  </w:abstractNum>
  <w:abstractNum w:abstractNumId="1">
    <w:nsid w:val="01193ABE"/>
    <w:multiLevelType w:val="hybridMultilevel"/>
    <w:tmpl w:val="E516F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5D3F3C"/>
    <w:multiLevelType w:val="hybridMultilevel"/>
    <w:tmpl w:val="CB088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A149F8"/>
    <w:multiLevelType w:val="hybridMultilevel"/>
    <w:tmpl w:val="CE368EFA"/>
    <w:lvl w:ilvl="0" w:tplc="EA24049A">
      <w:start w:val="1"/>
      <w:numFmt w:val="decimal"/>
      <w:lvlText w:val="%1."/>
      <w:lvlJc w:val="left"/>
      <w:pPr>
        <w:ind w:left="927" w:hanging="360"/>
      </w:pPr>
      <w:rPr>
        <w:rFonts w:eastAsia="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16AB4C29"/>
    <w:multiLevelType w:val="hybridMultilevel"/>
    <w:tmpl w:val="DA187F28"/>
    <w:lvl w:ilvl="0" w:tplc="C310F26C">
      <w:start w:val="1"/>
      <w:numFmt w:val="decimal"/>
      <w:lvlText w:val="%1."/>
      <w:lvlJc w:val="left"/>
      <w:pPr>
        <w:ind w:left="720" w:hanging="360"/>
      </w:pPr>
      <w:rPr>
        <w:rFonts w:hint="default"/>
        <w:color w:val="1F497D"/>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D8774E6"/>
    <w:multiLevelType w:val="hybridMultilevel"/>
    <w:tmpl w:val="B34E2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EF96889"/>
    <w:multiLevelType w:val="hybridMultilevel"/>
    <w:tmpl w:val="269A3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501A95"/>
    <w:multiLevelType w:val="hybridMultilevel"/>
    <w:tmpl w:val="6ACA5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0E1B0E"/>
    <w:multiLevelType w:val="hybridMultilevel"/>
    <w:tmpl w:val="9D42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0">
    <w:nsid w:val="53871874"/>
    <w:multiLevelType w:val="hybridMultilevel"/>
    <w:tmpl w:val="5388DD6C"/>
    <w:lvl w:ilvl="0" w:tplc="FC3A00E0">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80869C8"/>
    <w:multiLevelType w:val="hybridMultilevel"/>
    <w:tmpl w:val="86366A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8"/>
  </w:num>
  <w:num w:numId="4">
    <w:abstractNumId w:val="5"/>
  </w:num>
  <w:num w:numId="5">
    <w:abstractNumId w:val="11"/>
  </w:num>
  <w:num w:numId="6">
    <w:abstractNumId w:val="6"/>
  </w:num>
  <w:num w:numId="7">
    <w:abstractNumId w:val="4"/>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0"/>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hyphenationZone w:val="396"/>
  <w:doNotHyphenateCaps/>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B1"/>
    <w:rsid w:val="00000597"/>
    <w:rsid w:val="00000D51"/>
    <w:rsid w:val="0000186E"/>
    <w:rsid w:val="00004682"/>
    <w:rsid w:val="0001232D"/>
    <w:rsid w:val="0001352F"/>
    <w:rsid w:val="00017FC9"/>
    <w:rsid w:val="000235A0"/>
    <w:rsid w:val="00023600"/>
    <w:rsid w:val="000242A1"/>
    <w:rsid w:val="00031776"/>
    <w:rsid w:val="00032E12"/>
    <w:rsid w:val="00040956"/>
    <w:rsid w:val="000438BE"/>
    <w:rsid w:val="00052C19"/>
    <w:rsid w:val="00053D97"/>
    <w:rsid w:val="00062870"/>
    <w:rsid w:val="00063111"/>
    <w:rsid w:val="000644B7"/>
    <w:rsid w:val="00067067"/>
    <w:rsid w:val="000719EF"/>
    <w:rsid w:val="00074B67"/>
    <w:rsid w:val="0007562E"/>
    <w:rsid w:val="00081B07"/>
    <w:rsid w:val="000825AF"/>
    <w:rsid w:val="00083EA4"/>
    <w:rsid w:val="00087F5C"/>
    <w:rsid w:val="000913A8"/>
    <w:rsid w:val="00097C44"/>
    <w:rsid w:val="000A0819"/>
    <w:rsid w:val="000A4E9C"/>
    <w:rsid w:val="000A767E"/>
    <w:rsid w:val="000B0A89"/>
    <w:rsid w:val="000B45EA"/>
    <w:rsid w:val="000B58C4"/>
    <w:rsid w:val="000B688A"/>
    <w:rsid w:val="000C566F"/>
    <w:rsid w:val="000C697E"/>
    <w:rsid w:val="000D206C"/>
    <w:rsid w:val="000D30DE"/>
    <w:rsid w:val="000D3C3A"/>
    <w:rsid w:val="000D726A"/>
    <w:rsid w:val="000D7788"/>
    <w:rsid w:val="000E0BD7"/>
    <w:rsid w:val="000E3E89"/>
    <w:rsid w:val="000E4733"/>
    <w:rsid w:val="000E58DF"/>
    <w:rsid w:val="000E7CC1"/>
    <w:rsid w:val="000F33F7"/>
    <w:rsid w:val="000F508E"/>
    <w:rsid w:val="00101AC4"/>
    <w:rsid w:val="00101BB0"/>
    <w:rsid w:val="00102B3C"/>
    <w:rsid w:val="001070C7"/>
    <w:rsid w:val="001077F9"/>
    <w:rsid w:val="00123E88"/>
    <w:rsid w:val="001260CE"/>
    <w:rsid w:val="001310A7"/>
    <w:rsid w:val="001356D5"/>
    <w:rsid w:val="00142443"/>
    <w:rsid w:val="00145589"/>
    <w:rsid w:val="0014653F"/>
    <w:rsid w:val="0014683D"/>
    <w:rsid w:val="001509DE"/>
    <w:rsid w:val="00153A91"/>
    <w:rsid w:val="00157988"/>
    <w:rsid w:val="001608C3"/>
    <w:rsid w:val="001613FA"/>
    <w:rsid w:val="001626B4"/>
    <w:rsid w:val="00165064"/>
    <w:rsid w:val="00171D56"/>
    <w:rsid w:val="00172674"/>
    <w:rsid w:val="00172856"/>
    <w:rsid w:val="00172ED1"/>
    <w:rsid w:val="001743D3"/>
    <w:rsid w:val="0017572F"/>
    <w:rsid w:val="00177525"/>
    <w:rsid w:val="00180B3B"/>
    <w:rsid w:val="00182970"/>
    <w:rsid w:val="001855D6"/>
    <w:rsid w:val="00186BFC"/>
    <w:rsid w:val="00193175"/>
    <w:rsid w:val="001931E9"/>
    <w:rsid w:val="001936D1"/>
    <w:rsid w:val="00194CC9"/>
    <w:rsid w:val="00197142"/>
    <w:rsid w:val="001A20E2"/>
    <w:rsid w:val="001A20F7"/>
    <w:rsid w:val="001B0ABB"/>
    <w:rsid w:val="001B21EE"/>
    <w:rsid w:val="001B3504"/>
    <w:rsid w:val="001B4181"/>
    <w:rsid w:val="001C6C55"/>
    <w:rsid w:val="001D1523"/>
    <w:rsid w:val="001D2961"/>
    <w:rsid w:val="001D3AAE"/>
    <w:rsid w:val="001D546C"/>
    <w:rsid w:val="001D5DD6"/>
    <w:rsid w:val="001D67A4"/>
    <w:rsid w:val="001E14E2"/>
    <w:rsid w:val="001E2F3E"/>
    <w:rsid w:val="001E5949"/>
    <w:rsid w:val="001E769E"/>
    <w:rsid w:val="001F17CA"/>
    <w:rsid w:val="001F2EB9"/>
    <w:rsid w:val="001F48DE"/>
    <w:rsid w:val="001F509E"/>
    <w:rsid w:val="001F5EA5"/>
    <w:rsid w:val="0020501F"/>
    <w:rsid w:val="002052DA"/>
    <w:rsid w:val="002075A1"/>
    <w:rsid w:val="00210954"/>
    <w:rsid w:val="002148D6"/>
    <w:rsid w:val="002215FC"/>
    <w:rsid w:val="002260E6"/>
    <w:rsid w:val="00232E27"/>
    <w:rsid w:val="00235005"/>
    <w:rsid w:val="002354E7"/>
    <w:rsid w:val="00237497"/>
    <w:rsid w:val="00241DAA"/>
    <w:rsid w:val="00242032"/>
    <w:rsid w:val="00243C71"/>
    <w:rsid w:val="002452AC"/>
    <w:rsid w:val="0024760B"/>
    <w:rsid w:val="002479E0"/>
    <w:rsid w:val="00250878"/>
    <w:rsid w:val="002523D6"/>
    <w:rsid w:val="00252E73"/>
    <w:rsid w:val="00254C96"/>
    <w:rsid w:val="00254F12"/>
    <w:rsid w:val="0025516D"/>
    <w:rsid w:val="00262240"/>
    <w:rsid w:val="00266676"/>
    <w:rsid w:val="00270D7E"/>
    <w:rsid w:val="002711B8"/>
    <w:rsid w:val="0027225A"/>
    <w:rsid w:val="00273805"/>
    <w:rsid w:val="00274E9D"/>
    <w:rsid w:val="00275887"/>
    <w:rsid w:val="00275FA3"/>
    <w:rsid w:val="0027769D"/>
    <w:rsid w:val="00281E4B"/>
    <w:rsid w:val="00284025"/>
    <w:rsid w:val="00284A8F"/>
    <w:rsid w:val="0028594B"/>
    <w:rsid w:val="0029148D"/>
    <w:rsid w:val="00294743"/>
    <w:rsid w:val="0029640F"/>
    <w:rsid w:val="00296B37"/>
    <w:rsid w:val="002A19B3"/>
    <w:rsid w:val="002B4C20"/>
    <w:rsid w:val="002B54B9"/>
    <w:rsid w:val="002B5BC0"/>
    <w:rsid w:val="002B62C8"/>
    <w:rsid w:val="002B756B"/>
    <w:rsid w:val="002C182E"/>
    <w:rsid w:val="002C5DA7"/>
    <w:rsid w:val="002D1403"/>
    <w:rsid w:val="002D4615"/>
    <w:rsid w:val="002D4E49"/>
    <w:rsid w:val="002D542B"/>
    <w:rsid w:val="002D6052"/>
    <w:rsid w:val="002D689D"/>
    <w:rsid w:val="002D6EE8"/>
    <w:rsid w:val="002D7BFB"/>
    <w:rsid w:val="002E3556"/>
    <w:rsid w:val="002E6C1E"/>
    <w:rsid w:val="002E7215"/>
    <w:rsid w:val="00300D6B"/>
    <w:rsid w:val="00301DB9"/>
    <w:rsid w:val="00303C3E"/>
    <w:rsid w:val="0030467B"/>
    <w:rsid w:val="003056CC"/>
    <w:rsid w:val="00311C43"/>
    <w:rsid w:val="00311DEA"/>
    <w:rsid w:val="00312392"/>
    <w:rsid w:val="003248AF"/>
    <w:rsid w:val="00325A0F"/>
    <w:rsid w:val="003346FF"/>
    <w:rsid w:val="00336DCE"/>
    <w:rsid w:val="00337F7A"/>
    <w:rsid w:val="0034168E"/>
    <w:rsid w:val="00343D3A"/>
    <w:rsid w:val="00344019"/>
    <w:rsid w:val="00345041"/>
    <w:rsid w:val="003476D2"/>
    <w:rsid w:val="00351426"/>
    <w:rsid w:val="00352C6A"/>
    <w:rsid w:val="003533DC"/>
    <w:rsid w:val="00353BCA"/>
    <w:rsid w:val="003616C9"/>
    <w:rsid w:val="00361F32"/>
    <w:rsid w:val="0036240C"/>
    <w:rsid w:val="00370D11"/>
    <w:rsid w:val="00380441"/>
    <w:rsid w:val="0038048F"/>
    <w:rsid w:val="00386464"/>
    <w:rsid w:val="0039089B"/>
    <w:rsid w:val="00396190"/>
    <w:rsid w:val="00396E8B"/>
    <w:rsid w:val="003A0225"/>
    <w:rsid w:val="003A0B78"/>
    <w:rsid w:val="003A5B88"/>
    <w:rsid w:val="003A7BAD"/>
    <w:rsid w:val="003B48F8"/>
    <w:rsid w:val="003C5833"/>
    <w:rsid w:val="003D433B"/>
    <w:rsid w:val="003D4CD5"/>
    <w:rsid w:val="003D66BA"/>
    <w:rsid w:val="003D6EEB"/>
    <w:rsid w:val="003E5975"/>
    <w:rsid w:val="003E70EC"/>
    <w:rsid w:val="003F19A0"/>
    <w:rsid w:val="003F2E87"/>
    <w:rsid w:val="003F372F"/>
    <w:rsid w:val="003F4175"/>
    <w:rsid w:val="0040705D"/>
    <w:rsid w:val="004100F7"/>
    <w:rsid w:val="0041022F"/>
    <w:rsid w:val="004111AB"/>
    <w:rsid w:val="00412795"/>
    <w:rsid w:val="004132CC"/>
    <w:rsid w:val="00413FFA"/>
    <w:rsid w:val="004145C3"/>
    <w:rsid w:val="00414B43"/>
    <w:rsid w:val="00416D65"/>
    <w:rsid w:val="00421671"/>
    <w:rsid w:val="004227D8"/>
    <w:rsid w:val="00425D5A"/>
    <w:rsid w:val="00434569"/>
    <w:rsid w:val="00436BE8"/>
    <w:rsid w:val="00440F63"/>
    <w:rsid w:val="0044632E"/>
    <w:rsid w:val="00464C73"/>
    <w:rsid w:val="00472602"/>
    <w:rsid w:val="00472A31"/>
    <w:rsid w:val="0047371B"/>
    <w:rsid w:val="00474ED4"/>
    <w:rsid w:val="00480633"/>
    <w:rsid w:val="004830FA"/>
    <w:rsid w:val="00485274"/>
    <w:rsid w:val="004913AA"/>
    <w:rsid w:val="004A1D2F"/>
    <w:rsid w:val="004A1DB1"/>
    <w:rsid w:val="004A4598"/>
    <w:rsid w:val="004B0E3A"/>
    <w:rsid w:val="004B1609"/>
    <w:rsid w:val="004B3661"/>
    <w:rsid w:val="004B4FDC"/>
    <w:rsid w:val="004B5B7B"/>
    <w:rsid w:val="004B7519"/>
    <w:rsid w:val="004C46CA"/>
    <w:rsid w:val="004C7AD8"/>
    <w:rsid w:val="004D2083"/>
    <w:rsid w:val="004D5776"/>
    <w:rsid w:val="004D76D1"/>
    <w:rsid w:val="004E43A3"/>
    <w:rsid w:val="004E4C92"/>
    <w:rsid w:val="004E5C4D"/>
    <w:rsid w:val="004E7015"/>
    <w:rsid w:val="004E7AAD"/>
    <w:rsid w:val="004F063C"/>
    <w:rsid w:val="004F447E"/>
    <w:rsid w:val="004F5E33"/>
    <w:rsid w:val="004F6052"/>
    <w:rsid w:val="004F76B0"/>
    <w:rsid w:val="005007F3"/>
    <w:rsid w:val="00503A40"/>
    <w:rsid w:val="00503CAB"/>
    <w:rsid w:val="00505A92"/>
    <w:rsid w:val="00507742"/>
    <w:rsid w:val="0051022D"/>
    <w:rsid w:val="00510DA9"/>
    <w:rsid w:val="00511039"/>
    <w:rsid w:val="00512861"/>
    <w:rsid w:val="00517E4E"/>
    <w:rsid w:val="00522DA4"/>
    <w:rsid w:val="0052376F"/>
    <w:rsid w:val="00526475"/>
    <w:rsid w:val="00526AFA"/>
    <w:rsid w:val="00527ABD"/>
    <w:rsid w:val="00527D2A"/>
    <w:rsid w:val="005304DE"/>
    <w:rsid w:val="00530F5F"/>
    <w:rsid w:val="00540397"/>
    <w:rsid w:val="00542F81"/>
    <w:rsid w:val="00546647"/>
    <w:rsid w:val="005535A4"/>
    <w:rsid w:val="00556B4E"/>
    <w:rsid w:val="00556D74"/>
    <w:rsid w:val="0056379E"/>
    <w:rsid w:val="0056459D"/>
    <w:rsid w:val="00564991"/>
    <w:rsid w:val="005668A4"/>
    <w:rsid w:val="00571445"/>
    <w:rsid w:val="00577F8D"/>
    <w:rsid w:val="00580200"/>
    <w:rsid w:val="005803BB"/>
    <w:rsid w:val="0058050B"/>
    <w:rsid w:val="00584EEA"/>
    <w:rsid w:val="00590E23"/>
    <w:rsid w:val="0059402A"/>
    <w:rsid w:val="005942F4"/>
    <w:rsid w:val="005971EA"/>
    <w:rsid w:val="005A0293"/>
    <w:rsid w:val="005A478B"/>
    <w:rsid w:val="005A4931"/>
    <w:rsid w:val="005A5BB4"/>
    <w:rsid w:val="005A6FFC"/>
    <w:rsid w:val="005B0757"/>
    <w:rsid w:val="005B7389"/>
    <w:rsid w:val="005C0053"/>
    <w:rsid w:val="005C32E2"/>
    <w:rsid w:val="005C7C92"/>
    <w:rsid w:val="005D1739"/>
    <w:rsid w:val="005D3442"/>
    <w:rsid w:val="005D45D5"/>
    <w:rsid w:val="005D5B94"/>
    <w:rsid w:val="005D7A42"/>
    <w:rsid w:val="005E105B"/>
    <w:rsid w:val="005E18FC"/>
    <w:rsid w:val="005E3842"/>
    <w:rsid w:val="005E6F1C"/>
    <w:rsid w:val="005E712A"/>
    <w:rsid w:val="005F2917"/>
    <w:rsid w:val="005F3D89"/>
    <w:rsid w:val="006115D1"/>
    <w:rsid w:val="00612AA1"/>
    <w:rsid w:val="006147FE"/>
    <w:rsid w:val="00620202"/>
    <w:rsid w:val="00621C86"/>
    <w:rsid w:val="00624BC2"/>
    <w:rsid w:val="00632624"/>
    <w:rsid w:val="00632646"/>
    <w:rsid w:val="00633580"/>
    <w:rsid w:val="0063683D"/>
    <w:rsid w:val="00640B7A"/>
    <w:rsid w:val="0064141B"/>
    <w:rsid w:val="00641CFB"/>
    <w:rsid w:val="00642C97"/>
    <w:rsid w:val="00644B40"/>
    <w:rsid w:val="00647539"/>
    <w:rsid w:val="00653B72"/>
    <w:rsid w:val="00657F24"/>
    <w:rsid w:val="00666466"/>
    <w:rsid w:val="00670FB6"/>
    <w:rsid w:val="006722E0"/>
    <w:rsid w:val="00675A91"/>
    <w:rsid w:val="00680917"/>
    <w:rsid w:val="0068119D"/>
    <w:rsid w:val="006837C8"/>
    <w:rsid w:val="00683D73"/>
    <w:rsid w:val="00683DAE"/>
    <w:rsid w:val="006859D6"/>
    <w:rsid w:val="006876C4"/>
    <w:rsid w:val="006904BE"/>
    <w:rsid w:val="00691442"/>
    <w:rsid w:val="00691550"/>
    <w:rsid w:val="006933BF"/>
    <w:rsid w:val="00693F95"/>
    <w:rsid w:val="00695D6B"/>
    <w:rsid w:val="00695EB7"/>
    <w:rsid w:val="006A1161"/>
    <w:rsid w:val="006A27DB"/>
    <w:rsid w:val="006A2ABC"/>
    <w:rsid w:val="006A3661"/>
    <w:rsid w:val="006A4C06"/>
    <w:rsid w:val="006A63CD"/>
    <w:rsid w:val="006A6EE8"/>
    <w:rsid w:val="006B5353"/>
    <w:rsid w:val="006B6941"/>
    <w:rsid w:val="006B69C7"/>
    <w:rsid w:val="006C4636"/>
    <w:rsid w:val="006C6851"/>
    <w:rsid w:val="006D0446"/>
    <w:rsid w:val="006D20C5"/>
    <w:rsid w:val="006D3D70"/>
    <w:rsid w:val="006D3E13"/>
    <w:rsid w:val="006D525E"/>
    <w:rsid w:val="006E4951"/>
    <w:rsid w:val="006E690E"/>
    <w:rsid w:val="006F2B3A"/>
    <w:rsid w:val="006F57B8"/>
    <w:rsid w:val="00702031"/>
    <w:rsid w:val="007022C7"/>
    <w:rsid w:val="0070248B"/>
    <w:rsid w:val="00703263"/>
    <w:rsid w:val="007038E4"/>
    <w:rsid w:val="00703DB9"/>
    <w:rsid w:val="00706504"/>
    <w:rsid w:val="007077E5"/>
    <w:rsid w:val="00713D56"/>
    <w:rsid w:val="00715F6A"/>
    <w:rsid w:val="007164F8"/>
    <w:rsid w:val="00716EC7"/>
    <w:rsid w:val="00720329"/>
    <w:rsid w:val="00723589"/>
    <w:rsid w:val="00723994"/>
    <w:rsid w:val="00726CB1"/>
    <w:rsid w:val="00727576"/>
    <w:rsid w:val="007306E5"/>
    <w:rsid w:val="00730AAB"/>
    <w:rsid w:val="00732DE9"/>
    <w:rsid w:val="00732F9A"/>
    <w:rsid w:val="0073663B"/>
    <w:rsid w:val="0073743E"/>
    <w:rsid w:val="00737458"/>
    <w:rsid w:val="007377F9"/>
    <w:rsid w:val="007425F5"/>
    <w:rsid w:val="00743C6F"/>
    <w:rsid w:val="0074507E"/>
    <w:rsid w:val="007512AC"/>
    <w:rsid w:val="00751B95"/>
    <w:rsid w:val="007561F3"/>
    <w:rsid w:val="00762FCA"/>
    <w:rsid w:val="007636B2"/>
    <w:rsid w:val="00765613"/>
    <w:rsid w:val="00773270"/>
    <w:rsid w:val="00780382"/>
    <w:rsid w:val="00782CAE"/>
    <w:rsid w:val="007932F1"/>
    <w:rsid w:val="00795919"/>
    <w:rsid w:val="007964B6"/>
    <w:rsid w:val="007979F0"/>
    <w:rsid w:val="00797FAC"/>
    <w:rsid w:val="007A35BF"/>
    <w:rsid w:val="007A55F4"/>
    <w:rsid w:val="007A77E2"/>
    <w:rsid w:val="007B036B"/>
    <w:rsid w:val="007B1047"/>
    <w:rsid w:val="007B1E50"/>
    <w:rsid w:val="007B4597"/>
    <w:rsid w:val="007B6938"/>
    <w:rsid w:val="007C1FDC"/>
    <w:rsid w:val="007C2036"/>
    <w:rsid w:val="007C403B"/>
    <w:rsid w:val="007C4793"/>
    <w:rsid w:val="007C7B45"/>
    <w:rsid w:val="007D2540"/>
    <w:rsid w:val="007D3381"/>
    <w:rsid w:val="007D4162"/>
    <w:rsid w:val="007D7357"/>
    <w:rsid w:val="007E69FA"/>
    <w:rsid w:val="007E7434"/>
    <w:rsid w:val="007F0472"/>
    <w:rsid w:val="007F3D35"/>
    <w:rsid w:val="007F4B1D"/>
    <w:rsid w:val="00805AA8"/>
    <w:rsid w:val="0080725E"/>
    <w:rsid w:val="0080781F"/>
    <w:rsid w:val="00814484"/>
    <w:rsid w:val="00816AA6"/>
    <w:rsid w:val="008205EC"/>
    <w:rsid w:val="00820953"/>
    <w:rsid w:val="00822A9F"/>
    <w:rsid w:val="00830884"/>
    <w:rsid w:val="00836EF8"/>
    <w:rsid w:val="00841D88"/>
    <w:rsid w:val="00843419"/>
    <w:rsid w:val="00854EF2"/>
    <w:rsid w:val="00855F71"/>
    <w:rsid w:val="00856CE9"/>
    <w:rsid w:val="00865DB2"/>
    <w:rsid w:val="00866497"/>
    <w:rsid w:val="0087124E"/>
    <w:rsid w:val="00874473"/>
    <w:rsid w:val="0087453D"/>
    <w:rsid w:val="00881280"/>
    <w:rsid w:val="008834CB"/>
    <w:rsid w:val="00884BA7"/>
    <w:rsid w:val="00890E06"/>
    <w:rsid w:val="008933E9"/>
    <w:rsid w:val="00894065"/>
    <w:rsid w:val="00896250"/>
    <w:rsid w:val="008A1005"/>
    <w:rsid w:val="008A3402"/>
    <w:rsid w:val="008A37C5"/>
    <w:rsid w:val="008B20FA"/>
    <w:rsid w:val="008B6297"/>
    <w:rsid w:val="008B6307"/>
    <w:rsid w:val="008B6776"/>
    <w:rsid w:val="008B6CF1"/>
    <w:rsid w:val="008C0439"/>
    <w:rsid w:val="008C40AC"/>
    <w:rsid w:val="008D33D5"/>
    <w:rsid w:val="008D7476"/>
    <w:rsid w:val="008E2485"/>
    <w:rsid w:val="008E513A"/>
    <w:rsid w:val="008E6435"/>
    <w:rsid w:val="008F05F8"/>
    <w:rsid w:val="008F203B"/>
    <w:rsid w:val="008F59CF"/>
    <w:rsid w:val="00905369"/>
    <w:rsid w:val="00906882"/>
    <w:rsid w:val="0090769B"/>
    <w:rsid w:val="00907FE4"/>
    <w:rsid w:val="00914B63"/>
    <w:rsid w:val="00914BB7"/>
    <w:rsid w:val="00917BCB"/>
    <w:rsid w:val="00917FD1"/>
    <w:rsid w:val="00920B59"/>
    <w:rsid w:val="00922AB7"/>
    <w:rsid w:val="00922D71"/>
    <w:rsid w:val="00923461"/>
    <w:rsid w:val="00923DF6"/>
    <w:rsid w:val="009267B0"/>
    <w:rsid w:val="00930D36"/>
    <w:rsid w:val="009331B2"/>
    <w:rsid w:val="009359B5"/>
    <w:rsid w:val="00947750"/>
    <w:rsid w:val="009524D0"/>
    <w:rsid w:val="00954657"/>
    <w:rsid w:val="00957099"/>
    <w:rsid w:val="00964831"/>
    <w:rsid w:val="00964C6B"/>
    <w:rsid w:val="00970BBD"/>
    <w:rsid w:val="00971480"/>
    <w:rsid w:val="00976F89"/>
    <w:rsid w:val="00980600"/>
    <w:rsid w:val="009828B8"/>
    <w:rsid w:val="00986584"/>
    <w:rsid w:val="009870D6"/>
    <w:rsid w:val="00993803"/>
    <w:rsid w:val="00995A00"/>
    <w:rsid w:val="00996CF6"/>
    <w:rsid w:val="009A1DE7"/>
    <w:rsid w:val="009A39FD"/>
    <w:rsid w:val="009A640C"/>
    <w:rsid w:val="009A7412"/>
    <w:rsid w:val="009B1E8E"/>
    <w:rsid w:val="009B2D0B"/>
    <w:rsid w:val="009B4ED7"/>
    <w:rsid w:val="009C2002"/>
    <w:rsid w:val="009C3873"/>
    <w:rsid w:val="009D23F5"/>
    <w:rsid w:val="009D598E"/>
    <w:rsid w:val="009E49AB"/>
    <w:rsid w:val="009E6846"/>
    <w:rsid w:val="009F095B"/>
    <w:rsid w:val="009F2BCE"/>
    <w:rsid w:val="009F4022"/>
    <w:rsid w:val="00A00B9A"/>
    <w:rsid w:val="00A03292"/>
    <w:rsid w:val="00A039BB"/>
    <w:rsid w:val="00A05357"/>
    <w:rsid w:val="00A07F00"/>
    <w:rsid w:val="00A10878"/>
    <w:rsid w:val="00A10964"/>
    <w:rsid w:val="00A12B49"/>
    <w:rsid w:val="00A12B75"/>
    <w:rsid w:val="00A12EC1"/>
    <w:rsid w:val="00A13084"/>
    <w:rsid w:val="00A14BA5"/>
    <w:rsid w:val="00A152E8"/>
    <w:rsid w:val="00A158B9"/>
    <w:rsid w:val="00A17408"/>
    <w:rsid w:val="00A271FB"/>
    <w:rsid w:val="00A3595F"/>
    <w:rsid w:val="00A45999"/>
    <w:rsid w:val="00A46127"/>
    <w:rsid w:val="00A50223"/>
    <w:rsid w:val="00A50935"/>
    <w:rsid w:val="00A50F5F"/>
    <w:rsid w:val="00A54450"/>
    <w:rsid w:val="00A55C94"/>
    <w:rsid w:val="00A560E3"/>
    <w:rsid w:val="00A569E1"/>
    <w:rsid w:val="00A5738E"/>
    <w:rsid w:val="00A65745"/>
    <w:rsid w:val="00A67583"/>
    <w:rsid w:val="00A67839"/>
    <w:rsid w:val="00A73220"/>
    <w:rsid w:val="00A74EC2"/>
    <w:rsid w:val="00A80298"/>
    <w:rsid w:val="00A87E38"/>
    <w:rsid w:val="00A90798"/>
    <w:rsid w:val="00A93929"/>
    <w:rsid w:val="00A94394"/>
    <w:rsid w:val="00A95454"/>
    <w:rsid w:val="00A96FAB"/>
    <w:rsid w:val="00A97609"/>
    <w:rsid w:val="00AA1038"/>
    <w:rsid w:val="00AA136A"/>
    <w:rsid w:val="00AA6958"/>
    <w:rsid w:val="00AB00F0"/>
    <w:rsid w:val="00AB2C66"/>
    <w:rsid w:val="00AB7341"/>
    <w:rsid w:val="00AC085F"/>
    <w:rsid w:val="00AC58CD"/>
    <w:rsid w:val="00AD26C2"/>
    <w:rsid w:val="00AD56C3"/>
    <w:rsid w:val="00AE19C8"/>
    <w:rsid w:val="00AF07B3"/>
    <w:rsid w:val="00AF76D0"/>
    <w:rsid w:val="00B15219"/>
    <w:rsid w:val="00B16597"/>
    <w:rsid w:val="00B16BF6"/>
    <w:rsid w:val="00B23AAE"/>
    <w:rsid w:val="00B34C93"/>
    <w:rsid w:val="00B37EF4"/>
    <w:rsid w:val="00B405FF"/>
    <w:rsid w:val="00B45DE7"/>
    <w:rsid w:val="00B4616E"/>
    <w:rsid w:val="00B518D0"/>
    <w:rsid w:val="00B524AE"/>
    <w:rsid w:val="00B52762"/>
    <w:rsid w:val="00B62ABC"/>
    <w:rsid w:val="00B669D6"/>
    <w:rsid w:val="00B6749E"/>
    <w:rsid w:val="00B71351"/>
    <w:rsid w:val="00B84374"/>
    <w:rsid w:val="00B8520E"/>
    <w:rsid w:val="00B9122A"/>
    <w:rsid w:val="00B96E8F"/>
    <w:rsid w:val="00BA3AA4"/>
    <w:rsid w:val="00BA4C20"/>
    <w:rsid w:val="00BB2695"/>
    <w:rsid w:val="00BB294A"/>
    <w:rsid w:val="00BB5273"/>
    <w:rsid w:val="00BB627E"/>
    <w:rsid w:val="00BC4ED8"/>
    <w:rsid w:val="00BC5A89"/>
    <w:rsid w:val="00BC6BC7"/>
    <w:rsid w:val="00BC7068"/>
    <w:rsid w:val="00BC79F6"/>
    <w:rsid w:val="00BD317F"/>
    <w:rsid w:val="00BD43BE"/>
    <w:rsid w:val="00BE2D2E"/>
    <w:rsid w:val="00BE6114"/>
    <w:rsid w:val="00C027BE"/>
    <w:rsid w:val="00C05688"/>
    <w:rsid w:val="00C12A0C"/>
    <w:rsid w:val="00C130EA"/>
    <w:rsid w:val="00C16FA2"/>
    <w:rsid w:val="00C20403"/>
    <w:rsid w:val="00C21708"/>
    <w:rsid w:val="00C23BD6"/>
    <w:rsid w:val="00C256A0"/>
    <w:rsid w:val="00C25C6C"/>
    <w:rsid w:val="00C2637B"/>
    <w:rsid w:val="00C273EA"/>
    <w:rsid w:val="00C34E3C"/>
    <w:rsid w:val="00C36213"/>
    <w:rsid w:val="00C40AB8"/>
    <w:rsid w:val="00C425BC"/>
    <w:rsid w:val="00C5188F"/>
    <w:rsid w:val="00C53D2E"/>
    <w:rsid w:val="00C546DC"/>
    <w:rsid w:val="00C61ACD"/>
    <w:rsid w:val="00C6400A"/>
    <w:rsid w:val="00C64D51"/>
    <w:rsid w:val="00C6783F"/>
    <w:rsid w:val="00C7421D"/>
    <w:rsid w:val="00C76F37"/>
    <w:rsid w:val="00C771FF"/>
    <w:rsid w:val="00C80FD1"/>
    <w:rsid w:val="00C84190"/>
    <w:rsid w:val="00C85E4D"/>
    <w:rsid w:val="00C957ED"/>
    <w:rsid w:val="00CA200A"/>
    <w:rsid w:val="00CA2072"/>
    <w:rsid w:val="00CA2326"/>
    <w:rsid w:val="00CA3393"/>
    <w:rsid w:val="00CA35B2"/>
    <w:rsid w:val="00CA3E54"/>
    <w:rsid w:val="00CA40B5"/>
    <w:rsid w:val="00CB1D82"/>
    <w:rsid w:val="00CB31B7"/>
    <w:rsid w:val="00CB377C"/>
    <w:rsid w:val="00CB4205"/>
    <w:rsid w:val="00CB7869"/>
    <w:rsid w:val="00CB7FE4"/>
    <w:rsid w:val="00CC1FF6"/>
    <w:rsid w:val="00CC6B65"/>
    <w:rsid w:val="00CD6EC8"/>
    <w:rsid w:val="00CE0442"/>
    <w:rsid w:val="00CE54C7"/>
    <w:rsid w:val="00CE5749"/>
    <w:rsid w:val="00CE6AB4"/>
    <w:rsid w:val="00CE78C6"/>
    <w:rsid w:val="00D00B6A"/>
    <w:rsid w:val="00D05F67"/>
    <w:rsid w:val="00D07039"/>
    <w:rsid w:val="00D07263"/>
    <w:rsid w:val="00D07C29"/>
    <w:rsid w:val="00D127F7"/>
    <w:rsid w:val="00D144DE"/>
    <w:rsid w:val="00D1723D"/>
    <w:rsid w:val="00D214C2"/>
    <w:rsid w:val="00D23140"/>
    <w:rsid w:val="00D250CB"/>
    <w:rsid w:val="00D26863"/>
    <w:rsid w:val="00D274DE"/>
    <w:rsid w:val="00D279B2"/>
    <w:rsid w:val="00D308E4"/>
    <w:rsid w:val="00D30B10"/>
    <w:rsid w:val="00D3560F"/>
    <w:rsid w:val="00D36ABA"/>
    <w:rsid w:val="00D44E3A"/>
    <w:rsid w:val="00D46C46"/>
    <w:rsid w:val="00D46F24"/>
    <w:rsid w:val="00D51BD5"/>
    <w:rsid w:val="00D61BA7"/>
    <w:rsid w:val="00D62073"/>
    <w:rsid w:val="00D72CB9"/>
    <w:rsid w:val="00D73511"/>
    <w:rsid w:val="00D83D2E"/>
    <w:rsid w:val="00D90355"/>
    <w:rsid w:val="00D91C0D"/>
    <w:rsid w:val="00D92BFC"/>
    <w:rsid w:val="00D94352"/>
    <w:rsid w:val="00DB1703"/>
    <w:rsid w:val="00DB53E7"/>
    <w:rsid w:val="00DB6F90"/>
    <w:rsid w:val="00DC345C"/>
    <w:rsid w:val="00DC35BA"/>
    <w:rsid w:val="00DC5C31"/>
    <w:rsid w:val="00DD152E"/>
    <w:rsid w:val="00DD3E96"/>
    <w:rsid w:val="00DD3F2F"/>
    <w:rsid w:val="00DD4673"/>
    <w:rsid w:val="00DD576F"/>
    <w:rsid w:val="00DD5C83"/>
    <w:rsid w:val="00DE0D1C"/>
    <w:rsid w:val="00DE0FD2"/>
    <w:rsid w:val="00DE1C18"/>
    <w:rsid w:val="00DE75B9"/>
    <w:rsid w:val="00DF22CB"/>
    <w:rsid w:val="00DF4C78"/>
    <w:rsid w:val="00DF56D7"/>
    <w:rsid w:val="00DF6FE1"/>
    <w:rsid w:val="00E01456"/>
    <w:rsid w:val="00E04040"/>
    <w:rsid w:val="00E13F78"/>
    <w:rsid w:val="00E158F2"/>
    <w:rsid w:val="00E22055"/>
    <w:rsid w:val="00E225F9"/>
    <w:rsid w:val="00E27636"/>
    <w:rsid w:val="00E307E3"/>
    <w:rsid w:val="00E3084D"/>
    <w:rsid w:val="00E375A2"/>
    <w:rsid w:val="00E46AD0"/>
    <w:rsid w:val="00E60A6B"/>
    <w:rsid w:val="00E637AC"/>
    <w:rsid w:val="00E65698"/>
    <w:rsid w:val="00E669F7"/>
    <w:rsid w:val="00E72226"/>
    <w:rsid w:val="00E72666"/>
    <w:rsid w:val="00E7396E"/>
    <w:rsid w:val="00E7698D"/>
    <w:rsid w:val="00E77766"/>
    <w:rsid w:val="00E83532"/>
    <w:rsid w:val="00E83620"/>
    <w:rsid w:val="00E836F7"/>
    <w:rsid w:val="00E9172B"/>
    <w:rsid w:val="00E92F99"/>
    <w:rsid w:val="00EA366E"/>
    <w:rsid w:val="00EA4DC2"/>
    <w:rsid w:val="00EA6C7E"/>
    <w:rsid w:val="00EA7467"/>
    <w:rsid w:val="00EB1774"/>
    <w:rsid w:val="00EB5529"/>
    <w:rsid w:val="00EC0808"/>
    <w:rsid w:val="00EC0812"/>
    <w:rsid w:val="00EC0B0F"/>
    <w:rsid w:val="00EC367E"/>
    <w:rsid w:val="00EC5424"/>
    <w:rsid w:val="00EC6BFD"/>
    <w:rsid w:val="00EC766F"/>
    <w:rsid w:val="00ED02F5"/>
    <w:rsid w:val="00ED43E6"/>
    <w:rsid w:val="00ED7634"/>
    <w:rsid w:val="00EE1CD9"/>
    <w:rsid w:val="00EE5245"/>
    <w:rsid w:val="00EF1176"/>
    <w:rsid w:val="00EF3FE9"/>
    <w:rsid w:val="00F021AB"/>
    <w:rsid w:val="00F13A56"/>
    <w:rsid w:val="00F174CB"/>
    <w:rsid w:val="00F21DB1"/>
    <w:rsid w:val="00F22890"/>
    <w:rsid w:val="00F26C93"/>
    <w:rsid w:val="00F27F8D"/>
    <w:rsid w:val="00F31F35"/>
    <w:rsid w:val="00F366A0"/>
    <w:rsid w:val="00F36A0C"/>
    <w:rsid w:val="00F36EDB"/>
    <w:rsid w:val="00F37327"/>
    <w:rsid w:val="00F4565C"/>
    <w:rsid w:val="00F47766"/>
    <w:rsid w:val="00F563BD"/>
    <w:rsid w:val="00F6202B"/>
    <w:rsid w:val="00F62F85"/>
    <w:rsid w:val="00F7103C"/>
    <w:rsid w:val="00F728D4"/>
    <w:rsid w:val="00F80FA5"/>
    <w:rsid w:val="00F81540"/>
    <w:rsid w:val="00F82561"/>
    <w:rsid w:val="00F83FB1"/>
    <w:rsid w:val="00F95B8D"/>
    <w:rsid w:val="00FA452D"/>
    <w:rsid w:val="00FA60FF"/>
    <w:rsid w:val="00FA7CD1"/>
    <w:rsid w:val="00FB114A"/>
    <w:rsid w:val="00FB191B"/>
    <w:rsid w:val="00FB5D76"/>
    <w:rsid w:val="00FC2149"/>
    <w:rsid w:val="00FC2363"/>
    <w:rsid w:val="00FC2E3B"/>
    <w:rsid w:val="00FC693B"/>
    <w:rsid w:val="00FC7812"/>
    <w:rsid w:val="00FD4E96"/>
    <w:rsid w:val="00FD6F19"/>
    <w:rsid w:val="00FD72EE"/>
    <w:rsid w:val="00FE06BB"/>
    <w:rsid w:val="00FE3D6B"/>
    <w:rsid w:val="00FE6E99"/>
    <w:rsid w:val="00FE7A60"/>
    <w:rsid w:val="00FF0B9F"/>
    <w:rsid w:val="00FF275F"/>
    <w:rsid w:val="00FF28A9"/>
    <w:rsid w:val="01E848F7"/>
    <w:rsid w:val="06A6C636"/>
    <w:rsid w:val="0B379369"/>
    <w:rsid w:val="141F4E3A"/>
    <w:rsid w:val="18989227"/>
    <w:rsid w:val="1FFFD5F2"/>
    <w:rsid w:val="211DF202"/>
    <w:rsid w:val="25291A53"/>
    <w:rsid w:val="2C41B739"/>
    <w:rsid w:val="2E153B61"/>
    <w:rsid w:val="34DF0A8C"/>
    <w:rsid w:val="556D2009"/>
    <w:rsid w:val="57F75821"/>
    <w:rsid w:val="61D85717"/>
    <w:rsid w:val="646259D8"/>
    <w:rsid w:val="6486D8BE"/>
    <w:rsid w:val="68FB7852"/>
    <w:rsid w:val="6F511A11"/>
    <w:rsid w:val="73A84303"/>
    <w:rsid w:val="7535D821"/>
    <w:rsid w:val="75E3190B"/>
    <w:rsid w:val="7B13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qFormat/>
    <w:rsid w:val="004227D8"/>
    <w:pPr>
      <w:widowControl/>
      <w:suppressAutoHyphens w:val="0"/>
      <w:ind w:left="720"/>
    </w:pPr>
    <w:rPr>
      <w:rFonts w:ascii="Calibri" w:eastAsia="Calibri" w:hAnsi="Calibri"/>
      <w:kern w:val="0"/>
      <w:sz w:val="22"/>
      <w:szCs w:val="22"/>
      <w:lang w:eastAsia="lt-LT"/>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lang w:eastAsia="lt-LT"/>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val="x-none"/>
    </w:rPr>
  </w:style>
  <w:style w:type="character" w:customStyle="1" w:styleId="HTMLPreformattedChar">
    <w:name w:val="HTML Preformatted Char"/>
    <w:link w:val="HTMLPreformatted"/>
    <w:uiPriority w:val="99"/>
    <w:rsid w:val="00C5188F"/>
    <w:rPr>
      <w:rFonts w:ascii="Arial Unicode MS" w:eastAsia="Courier New" w:hAnsi="Arial Unicode MS"/>
      <w:lang w:val="x-none" w:eastAsia="en-US"/>
    </w:rPr>
  </w:style>
  <w:style w:type="character" w:styleId="Hyperlink">
    <w:name w:val="Hyperlink"/>
    <w:uiPriority w:val="99"/>
    <w:rsid w:val="00416D65"/>
    <w:rPr>
      <w:color w:val="0000FF"/>
      <w:u w:val="single"/>
    </w:rPr>
  </w:style>
  <w:style w:type="character" w:styleId="CommentReference">
    <w:name w:val="annotation reference"/>
    <w:uiPriority w:val="99"/>
    <w:semiHidden/>
    <w:unhideWhenUsed/>
    <w:rsid w:val="00D62073"/>
    <w:rPr>
      <w:sz w:val="16"/>
      <w:szCs w:val="16"/>
    </w:rPr>
  </w:style>
  <w:style w:type="paragraph" w:styleId="CommentText">
    <w:name w:val="annotation text"/>
    <w:basedOn w:val="Normal"/>
    <w:link w:val="CommentTextChar"/>
    <w:uiPriority w:val="99"/>
    <w:unhideWhenUsed/>
    <w:rsid w:val="00D62073"/>
    <w:pPr>
      <w:widowControl/>
      <w:suppressAutoHyphens w:val="0"/>
      <w:spacing w:after="200" w:line="276" w:lineRule="auto"/>
    </w:pPr>
    <w:rPr>
      <w:rFonts w:ascii="Calibri" w:eastAsia="Calibri" w:hAnsi="Calibri"/>
      <w:kern w:val="0"/>
      <w:sz w:val="20"/>
      <w:szCs w:val="20"/>
    </w:rPr>
  </w:style>
  <w:style w:type="character" w:customStyle="1" w:styleId="CommentTextChar">
    <w:name w:val="Comment Text Char"/>
    <w:link w:val="CommentText"/>
    <w:uiPriority w:val="99"/>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paragraph" w:customStyle="1" w:styleId="CharChar1Diagrama">
    <w:name w:val="Char Char1 Diagrama"/>
    <w:basedOn w:val="Normal"/>
    <w:uiPriority w:val="99"/>
    <w:rsid w:val="004111AB"/>
    <w:pPr>
      <w:widowControl/>
      <w:suppressAutoHyphens w:val="0"/>
      <w:spacing w:after="160" w:line="240" w:lineRule="exact"/>
    </w:pPr>
    <w:rPr>
      <w:rFonts w:ascii="Tahoma" w:eastAsia="Times New Roman" w:hAnsi="Tahoma"/>
      <w:kern w:val="0"/>
      <w:sz w:val="20"/>
      <w:szCs w:val="20"/>
      <w:lang w:val="en-US"/>
    </w:rPr>
  </w:style>
  <w:style w:type="paragraph" w:styleId="NormalWeb">
    <w:name w:val="Normal (Web)"/>
    <w:basedOn w:val="Normal"/>
    <w:uiPriority w:val="99"/>
    <w:unhideWhenUsed/>
    <w:rsid w:val="0073663B"/>
    <w:pPr>
      <w:widowControl/>
      <w:suppressAutoHyphens w:val="0"/>
      <w:spacing w:before="100" w:beforeAutospacing="1" w:after="100" w:afterAutospacing="1"/>
    </w:pPr>
    <w:rPr>
      <w:rFonts w:eastAsia="Times New Roman"/>
      <w:kern w:val="0"/>
      <w:lang w:eastAsia="lt-LT"/>
    </w:rPr>
  </w:style>
  <w:style w:type="paragraph" w:customStyle="1" w:styleId="Default">
    <w:name w:val="Default"/>
    <w:rsid w:val="006D3E13"/>
    <w:pPr>
      <w:autoSpaceDE w:val="0"/>
      <w:autoSpaceDN w:val="0"/>
      <w:adjustRightInd w:val="0"/>
    </w:pPr>
    <w:rPr>
      <w:color w:val="000000"/>
      <w:sz w:val="24"/>
      <w:szCs w:val="24"/>
      <w:lang w:val="lt-LT" w:eastAsia="lt-LT"/>
    </w:rPr>
  </w:style>
  <w:style w:type="paragraph" w:styleId="BodyTextIndent">
    <w:name w:val="Body Text Indent"/>
    <w:basedOn w:val="Normal"/>
    <w:link w:val="BodyTextIndentChar"/>
    <w:uiPriority w:val="99"/>
    <w:unhideWhenUsed/>
    <w:rsid w:val="0068119D"/>
    <w:pPr>
      <w:spacing w:after="120"/>
      <w:ind w:left="283"/>
    </w:pPr>
  </w:style>
  <w:style w:type="character" w:customStyle="1" w:styleId="BodyTextIndentChar">
    <w:name w:val="Body Text Indent Char"/>
    <w:link w:val="BodyTextIndent"/>
    <w:uiPriority w:val="99"/>
    <w:rsid w:val="0068119D"/>
    <w:rPr>
      <w:rFonts w:eastAsia="Lucida Sans Unicode"/>
      <w:kern w:val="1"/>
      <w:sz w:val="24"/>
      <w:szCs w:val="24"/>
    </w:rPr>
  </w:style>
  <w:style w:type="character" w:styleId="PlaceholderText">
    <w:name w:val="Placeholder Text"/>
    <w:basedOn w:val="DefaultParagraphFont"/>
    <w:uiPriority w:val="99"/>
    <w:semiHidden/>
    <w:rsid w:val="00996CF6"/>
    <w:rPr>
      <w:color w:val="808080"/>
    </w:rPr>
  </w:style>
  <w:style w:type="paragraph" w:styleId="CommentSubject">
    <w:name w:val="annotation subject"/>
    <w:basedOn w:val="CommentText"/>
    <w:next w:val="CommentText"/>
    <w:link w:val="CommentSubjectChar"/>
    <w:uiPriority w:val="99"/>
    <w:semiHidden/>
    <w:unhideWhenUsed/>
    <w:rsid w:val="0030467B"/>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basedOn w:val="CommentTextChar"/>
    <w:link w:val="CommentSubject"/>
    <w:uiPriority w:val="99"/>
    <w:semiHidden/>
    <w:rsid w:val="0030467B"/>
    <w:rPr>
      <w:rFonts w:ascii="Calibri" w:eastAsia="Lucida Sans Unicode" w:hAnsi="Calibri"/>
      <w:b/>
      <w:bCs/>
      <w:kern w:val="1"/>
      <w:lang w:val="lt-LT" w:eastAsia="en-US"/>
    </w:rPr>
  </w:style>
  <w:style w:type="paragraph" w:styleId="FootnoteText">
    <w:name w:val="footnote text"/>
    <w:basedOn w:val="Normal"/>
    <w:link w:val="FootnoteTextChar"/>
    <w:unhideWhenUsed/>
    <w:rsid w:val="005E3842"/>
    <w:pPr>
      <w:widowControl/>
      <w:suppressAutoHyphens w:val="0"/>
    </w:pPr>
    <w:rPr>
      <w:rFonts w:eastAsia="Times New Roman"/>
      <w:kern w:val="0"/>
      <w:sz w:val="20"/>
      <w:szCs w:val="20"/>
      <w:lang w:val="en-AU" w:eastAsia="lt-LT"/>
    </w:rPr>
  </w:style>
  <w:style w:type="character" w:customStyle="1" w:styleId="FootnoteTextChar">
    <w:name w:val="Footnote Text Char"/>
    <w:basedOn w:val="DefaultParagraphFont"/>
    <w:link w:val="FootnoteText"/>
    <w:rsid w:val="005E3842"/>
    <w:rPr>
      <w:lang w:val="en-AU" w:eastAsia="lt-LT"/>
    </w:rPr>
  </w:style>
  <w:style w:type="character" w:styleId="FootnoteReference">
    <w:name w:val="footnote reference"/>
    <w:basedOn w:val="DefaultParagraphFont"/>
    <w:uiPriority w:val="99"/>
    <w:unhideWhenUsed/>
    <w:rsid w:val="005E38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Header">
    <w:name w:val="header"/>
    <w:basedOn w:val="Normal"/>
    <w:link w:val="HeaderChar"/>
    <w:uiPriority w:val="99"/>
    <w:unhideWhenUsed/>
    <w:rsid w:val="002D542B"/>
    <w:pPr>
      <w:tabs>
        <w:tab w:val="center" w:pos="4819"/>
        <w:tab w:val="right" w:pos="9638"/>
      </w:tabs>
    </w:pPr>
  </w:style>
  <w:style w:type="character" w:customStyle="1" w:styleId="HeaderChar">
    <w:name w:val="Header Char"/>
    <w:link w:val="Header"/>
    <w:uiPriority w:val="99"/>
    <w:rsid w:val="002D542B"/>
    <w:rPr>
      <w:rFonts w:eastAsia="Lucida Sans Unicode"/>
      <w:kern w:val="1"/>
      <w:sz w:val="24"/>
      <w:szCs w:val="24"/>
    </w:rPr>
  </w:style>
  <w:style w:type="paragraph" w:styleId="Footer">
    <w:name w:val="footer"/>
    <w:basedOn w:val="Normal"/>
    <w:link w:val="FooterChar"/>
    <w:unhideWhenUsed/>
    <w:rsid w:val="002D542B"/>
    <w:pPr>
      <w:tabs>
        <w:tab w:val="center" w:pos="4819"/>
        <w:tab w:val="right" w:pos="9638"/>
      </w:tabs>
    </w:pPr>
  </w:style>
  <w:style w:type="character" w:customStyle="1" w:styleId="FooterChar">
    <w:name w:val="Footer Char"/>
    <w:link w:val="Footer"/>
    <w:uiPriority w:val="99"/>
    <w:semiHidden/>
    <w:rsid w:val="002D542B"/>
    <w:rPr>
      <w:rFonts w:eastAsia="Lucida Sans Unicode"/>
      <w:kern w:val="1"/>
      <w:sz w:val="24"/>
      <w:szCs w:val="24"/>
    </w:rPr>
  </w:style>
  <w:style w:type="paragraph" w:styleId="ListParagraph">
    <w:name w:val="List Paragraph"/>
    <w:basedOn w:val="Normal"/>
    <w:qFormat/>
    <w:rsid w:val="004227D8"/>
    <w:pPr>
      <w:widowControl/>
      <w:suppressAutoHyphens w:val="0"/>
      <w:ind w:left="720"/>
    </w:pPr>
    <w:rPr>
      <w:rFonts w:ascii="Calibri" w:eastAsia="Calibri" w:hAnsi="Calibri"/>
      <w:kern w:val="0"/>
      <w:sz w:val="22"/>
      <w:szCs w:val="22"/>
      <w:lang w:eastAsia="lt-LT"/>
    </w:rPr>
  </w:style>
  <w:style w:type="paragraph" w:customStyle="1" w:styleId="pagrindinistekstas1">
    <w:name w:val="pagrindinistekstas1"/>
    <w:basedOn w:val="Normal"/>
    <w:rsid w:val="00D07C29"/>
    <w:pPr>
      <w:widowControl/>
      <w:suppressAutoHyphens w:val="0"/>
      <w:spacing w:before="100" w:beforeAutospacing="1" w:after="100" w:afterAutospacing="1"/>
    </w:pPr>
    <w:rPr>
      <w:rFonts w:eastAsia="Times New Roman"/>
      <w:kern w:val="0"/>
      <w:lang w:eastAsia="lt-LT"/>
    </w:rPr>
  </w:style>
  <w:style w:type="paragraph" w:styleId="HTMLPreformatted">
    <w:name w:val="HTML Preformatted"/>
    <w:basedOn w:val="Normal"/>
    <w:link w:val="HTMLPreformattedChar"/>
    <w:uiPriority w:val="99"/>
    <w:rsid w:val="00C51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Courier New" w:hAnsi="Arial Unicode MS"/>
      <w:kern w:val="0"/>
      <w:sz w:val="20"/>
      <w:szCs w:val="20"/>
      <w:lang w:val="x-none"/>
    </w:rPr>
  </w:style>
  <w:style w:type="character" w:customStyle="1" w:styleId="HTMLPreformattedChar">
    <w:name w:val="HTML Preformatted Char"/>
    <w:link w:val="HTMLPreformatted"/>
    <w:uiPriority w:val="99"/>
    <w:rsid w:val="00C5188F"/>
    <w:rPr>
      <w:rFonts w:ascii="Arial Unicode MS" w:eastAsia="Courier New" w:hAnsi="Arial Unicode MS"/>
      <w:lang w:val="x-none" w:eastAsia="en-US"/>
    </w:rPr>
  </w:style>
  <w:style w:type="character" w:styleId="Hyperlink">
    <w:name w:val="Hyperlink"/>
    <w:uiPriority w:val="99"/>
    <w:rsid w:val="00416D65"/>
    <w:rPr>
      <w:color w:val="0000FF"/>
      <w:u w:val="single"/>
    </w:rPr>
  </w:style>
  <w:style w:type="character" w:styleId="CommentReference">
    <w:name w:val="annotation reference"/>
    <w:uiPriority w:val="99"/>
    <w:semiHidden/>
    <w:unhideWhenUsed/>
    <w:rsid w:val="00D62073"/>
    <w:rPr>
      <w:sz w:val="16"/>
      <w:szCs w:val="16"/>
    </w:rPr>
  </w:style>
  <w:style w:type="paragraph" w:styleId="CommentText">
    <w:name w:val="annotation text"/>
    <w:basedOn w:val="Normal"/>
    <w:link w:val="CommentTextChar"/>
    <w:uiPriority w:val="99"/>
    <w:unhideWhenUsed/>
    <w:rsid w:val="00D62073"/>
    <w:pPr>
      <w:widowControl/>
      <w:suppressAutoHyphens w:val="0"/>
      <w:spacing w:after="200" w:line="276" w:lineRule="auto"/>
    </w:pPr>
    <w:rPr>
      <w:rFonts w:ascii="Calibri" w:eastAsia="Calibri" w:hAnsi="Calibri"/>
      <w:kern w:val="0"/>
      <w:sz w:val="20"/>
      <w:szCs w:val="20"/>
    </w:rPr>
  </w:style>
  <w:style w:type="character" w:customStyle="1" w:styleId="CommentTextChar">
    <w:name w:val="Comment Text Char"/>
    <w:link w:val="CommentText"/>
    <w:uiPriority w:val="99"/>
    <w:rsid w:val="00D62073"/>
    <w:rPr>
      <w:rFonts w:ascii="Calibri" w:eastAsia="Calibri" w:hAnsi="Calibri"/>
      <w:lang w:eastAsia="en-US"/>
    </w:rPr>
  </w:style>
  <w:style w:type="paragraph" w:styleId="BalloonText">
    <w:name w:val="Balloon Text"/>
    <w:basedOn w:val="Normal"/>
    <w:link w:val="BalloonTextChar"/>
    <w:uiPriority w:val="99"/>
    <w:semiHidden/>
    <w:unhideWhenUsed/>
    <w:rsid w:val="00D62073"/>
    <w:rPr>
      <w:rFonts w:ascii="Tahoma" w:hAnsi="Tahoma" w:cs="Tahoma"/>
      <w:sz w:val="16"/>
      <w:szCs w:val="16"/>
    </w:rPr>
  </w:style>
  <w:style w:type="character" w:customStyle="1" w:styleId="BalloonTextChar">
    <w:name w:val="Balloon Text Char"/>
    <w:link w:val="BalloonText"/>
    <w:uiPriority w:val="99"/>
    <w:semiHidden/>
    <w:rsid w:val="00D62073"/>
    <w:rPr>
      <w:rFonts w:ascii="Tahoma" w:eastAsia="Lucida Sans Unicode" w:hAnsi="Tahoma" w:cs="Tahoma"/>
      <w:kern w:val="1"/>
      <w:sz w:val="16"/>
      <w:szCs w:val="16"/>
    </w:rPr>
  </w:style>
  <w:style w:type="paragraph" w:customStyle="1" w:styleId="CharChar1Diagrama">
    <w:name w:val="Char Char1 Diagrama"/>
    <w:basedOn w:val="Normal"/>
    <w:uiPriority w:val="99"/>
    <w:rsid w:val="004111AB"/>
    <w:pPr>
      <w:widowControl/>
      <w:suppressAutoHyphens w:val="0"/>
      <w:spacing w:after="160" w:line="240" w:lineRule="exact"/>
    </w:pPr>
    <w:rPr>
      <w:rFonts w:ascii="Tahoma" w:eastAsia="Times New Roman" w:hAnsi="Tahoma"/>
      <w:kern w:val="0"/>
      <w:sz w:val="20"/>
      <w:szCs w:val="20"/>
      <w:lang w:val="en-US"/>
    </w:rPr>
  </w:style>
  <w:style w:type="paragraph" w:styleId="NormalWeb">
    <w:name w:val="Normal (Web)"/>
    <w:basedOn w:val="Normal"/>
    <w:uiPriority w:val="99"/>
    <w:unhideWhenUsed/>
    <w:rsid w:val="0073663B"/>
    <w:pPr>
      <w:widowControl/>
      <w:suppressAutoHyphens w:val="0"/>
      <w:spacing w:before="100" w:beforeAutospacing="1" w:after="100" w:afterAutospacing="1"/>
    </w:pPr>
    <w:rPr>
      <w:rFonts w:eastAsia="Times New Roman"/>
      <w:kern w:val="0"/>
      <w:lang w:eastAsia="lt-LT"/>
    </w:rPr>
  </w:style>
  <w:style w:type="paragraph" w:customStyle="1" w:styleId="Default">
    <w:name w:val="Default"/>
    <w:rsid w:val="006D3E13"/>
    <w:pPr>
      <w:autoSpaceDE w:val="0"/>
      <w:autoSpaceDN w:val="0"/>
      <w:adjustRightInd w:val="0"/>
    </w:pPr>
    <w:rPr>
      <w:color w:val="000000"/>
      <w:sz w:val="24"/>
      <w:szCs w:val="24"/>
      <w:lang w:val="lt-LT" w:eastAsia="lt-LT"/>
    </w:rPr>
  </w:style>
  <w:style w:type="paragraph" w:styleId="BodyTextIndent">
    <w:name w:val="Body Text Indent"/>
    <w:basedOn w:val="Normal"/>
    <w:link w:val="BodyTextIndentChar"/>
    <w:uiPriority w:val="99"/>
    <w:unhideWhenUsed/>
    <w:rsid w:val="0068119D"/>
    <w:pPr>
      <w:spacing w:after="120"/>
      <w:ind w:left="283"/>
    </w:pPr>
  </w:style>
  <w:style w:type="character" w:customStyle="1" w:styleId="BodyTextIndentChar">
    <w:name w:val="Body Text Indent Char"/>
    <w:link w:val="BodyTextIndent"/>
    <w:uiPriority w:val="99"/>
    <w:rsid w:val="0068119D"/>
    <w:rPr>
      <w:rFonts w:eastAsia="Lucida Sans Unicode"/>
      <w:kern w:val="1"/>
      <w:sz w:val="24"/>
      <w:szCs w:val="24"/>
    </w:rPr>
  </w:style>
  <w:style w:type="character" w:styleId="PlaceholderText">
    <w:name w:val="Placeholder Text"/>
    <w:basedOn w:val="DefaultParagraphFont"/>
    <w:uiPriority w:val="99"/>
    <w:semiHidden/>
    <w:rsid w:val="00996CF6"/>
    <w:rPr>
      <w:color w:val="808080"/>
    </w:rPr>
  </w:style>
  <w:style w:type="paragraph" w:styleId="CommentSubject">
    <w:name w:val="annotation subject"/>
    <w:basedOn w:val="CommentText"/>
    <w:next w:val="CommentText"/>
    <w:link w:val="CommentSubjectChar"/>
    <w:uiPriority w:val="99"/>
    <w:semiHidden/>
    <w:unhideWhenUsed/>
    <w:rsid w:val="0030467B"/>
    <w:pPr>
      <w:widowControl w:val="0"/>
      <w:suppressAutoHyphens/>
      <w:spacing w:after="0" w:line="240" w:lineRule="auto"/>
    </w:pPr>
    <w:rPr>
      <w:rFonts w:ascii="Times New Roman" w:eastAsia="Lucida Sans Unicode" w:hAnsi="Times New Roman"/>
      <w:b/>
      <w:bCs/>
      <w:kern w:val="1"/>
    </w:rPr>
  </w:style>
  <w:style w:type="character" w:customStyle="1" w:styleId="CommentSubjectChar">
    <w:name w:val="Comment Subject Char"/>
    <w:basedOn w:val="CommentTextChar"/>
    <w:link w:val="CommentSubject"/>
    <w:uiPriority w:val="99"/>
    <w:semiHidden/>
    <w:rsid w:val="0030467B"/>
    <w:rPr>
      <w:rFonts w:ascii="Calibri" w:eastAsia="Lucida Sans Unicode" w:hAnsi="Calibri"/>
      <w:b/>
      <w:bCs/>
      <w:kern w:val="1"/>
      <w:lang w:val="lt-LT" w:eastAsia="en-US"/>
    </w:rPr>
  </w:style>
  <w:style w:type="paragraph" w:styleId="FootnoteText">
    <w:name w:val="footnote text"/>
    <w:basedOn w:val="Normal"/>
    <w:link w:val="FootnoteTextChar"/>
    <w:unhideWhenUsed/>
    <w:rsid w:val="005E3842"/>
    <w:pPr>
      <w:widowControl/>
      <w:suppressAutoHyphens w:val="0"/>
    </w:pPr>
    <w:rPr>
      <w:rFonts w:eastAsia="Times New Roman"/>
      <w:kern w:val="0"/>
      <w:sz w:val="20"/>
      <w:szCs w:val="20"/>
      <w:lang w:val="en-AU" w:eastAsia="lt-LT"/>
    </w:rPr>
  </w:style>
  <w:style w:type="character" w:customStyle="1" w:styleId="FootnoteTextChar">
    <w:name w:val="Footnote Text Char"/>
    <w:basedOn w:val="DefaultParagraphFont"/>
    <w:link w:val="FootnoteText"/>
    <w:rsid w:val="005E3842"/>
    <w:rPr>
      <w:lang w:val="en-AU" w:eastAsia="lt-LT"/>
    </w:rPr>
  </w:style>
  <w:style w:type="character" w:styleId="FootnoteReference">
    <w:name w:val="footnote reference"/>
    <w:basedOn w:val="DefaultParagraphFont"/>
    <w:uiPriority w:val="99"/>
    <w:unhideWhenUsed/>
    <w:rsid w:val="005E3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9171">
      <w:bodyDiv w:val="1"/>
      <w:marLeft w:val="0"/>
      <w:marRight w:val="0"/>
      <w:marTop w:val="0"/>
      <w:marBottom w:val="0"/>
      <w:divBdr>
        <w:top w:val="none" w:sz="0" w:space="0" w:color="auto"/>
        <w:left w:val="none" w:sz="0" w:space="0" w:color="auto"/>
        <w:bottom w:val="none" w:sz="0" w:space="0" w:color="auto"/>
        <w:right w:val="none" w:sz="0" w:space="0" w:color="auto"/>
      </w:divBdr>
    </w:div>
    <w:div w:id="175074491">
      <w:bodyDiv w:val="1"/>
      <w:marLeft w:val="0"/>
      <w:marRight w:val="0"/>
      <w:marTop w:val="0"/>
      <w:marBottom w:val="0"/>
      <w:divBdr>
        <w:top w:val="none" w:sz="0" w:space="0" w:color="auto"/>
        <w:left w:val="none" w:sz="0" w:space="0" w:color="auto"/>
        <w:bottom w:val="none" w:sz="0" w:space="0" w:color="auto"/>
        <w:right w:val="none" w:sz="0" w:space="0" w:color="auto"/>
      </w:divBdr>
    </w:div>
    <w:div w:id="274677989">
      <w:bodyDiv w:val="1"/>
      <w:marLeft w:val="0"/>
      <w:marRight w:val="0"/>
      <w:marTop w:val="0"/>
      <w:marBottom w:val="0"/>
      <w:divBdr>
        <w:top w:val="none" w:sz="0" w:space="0" w:color="auto"/>
        <w:left w:val="none" w:sz="0" w:space="0" w:color="auto"/>
        <w:bottom w:val="none" w:sz="0" w:space="0" w:color="auto"/>
        <w:right w:val="none" w:sz="0" w:space="0" w:color="auto"/>
      </w:divBdr>
    </w:div>
    <w:div w:id="314913812">
      <w:bodyDiv w:val="1"/>
      <w:marLeft w:val="0"/>
      <w:marRight w:val="0"/>
      <w:marTop w:val="0"/>
      <w:marBottom w:val="0"/>
      <w:divBdr>
        <w:top w:val="none" w:sz="0" w:space="0" w:color="auto"/>
        <w:left w:val="none" w:sz="0" w:space="0" w:color="auto"/>
        <w:bottom w:val="none" w:sz="0" w:space="0" w:color="auto"/>
        <w:right w:val="none" w:sz="0" w:space="0" w:color="auto"/>
      </w:divBdr>
    </w:div>
    <w:div w:id="360060108">
      <w:bodyDiv w:val="1"/>
      <w:marLeft w:val="0"/>
      <w:marRight w:val="0"/>
      <w:marTop w:val="0"/>
      <w:marBottom w:val="0"/>
      <w:divBdr>
        <w:top w:val="none" w:sz="0" w:space="0" w:color="auto"/>
        <w:left w:val="none" w:sz="0" w:space="0" w:color="auto"/>
        <w:bottom w:val="none" w:sz="0" w:space="0" w:color="auto"/>
        <w:right w:val="none" w:sz="0" w:space="0" w:color="auto"/>
      </w:divBdr>
      <w:divsChild>
        <w:div w:id="1562904013">
          <w:marLeft w:val="0"/>
          <w:marRight w:val="0"/>
          <w:marTop w:val="0"/>
          <w:marBottom w:val="0"/>
          <w:divBdr>
            <w:top w:val="none" w:sz="0" w:space="0" w:color="auto"/>
            <w:left w:val="none" w:sz="0" w:space="0" w:color="auto"/>
            <w:bottom w:val="none" w:sz="0" w:space="0" w:color="auto"/>
            <w:right w:val="none" w:sz="0" w:space="0" w:color="auto"/>
          </w:divBdr>
          <w:divsChild>
            <w:div w:id="1766997846">
              <w:marLeft w:val="0"/>
              <w:marRight w:val="0"/>
              <w:marTop w:val="0"/>
              <w:marBottom w:val="0"/>
              <w:divBdr>
                <w:top w:val="none" w:sz="0" w:space="0" w:color="auto"/>
                <w:left w:val="none" w:sz="0" w:space="0" w:color="auto"/>
                <w:bottom w:val="none" w:sz="0" w:space="0" w:color="auto"/>
                <w:right w:val="none" w:sz="0" w:space="0" w:color="auto"/>
              </w:divBdr>
              <w:divsChild>
                <w:div w:id="637882283">
                  <w:marLeft w:val="0"/>
                  <w:marRight w:val="0"/>
                  <w:marTop w:val="0"/>
                  <w:marBottom w:val="0"/>
                  <w:divBdr>
                    <w:top w:val="none" w:sz="0" w:space="0" w:color="auto"/>
                    <w:left w:val="none" w:sz="0" w:space="0" w:color="auto"/>
                    <w:bottom w:val="none" w:sz="0" w:space="0" w:color="auto"/>
                    <w:right w:val="none" w:sz="0" w:space="0" w:color="auto"/>
                  </w:divBdr>
                  <w:divsChild>
                    <w:div w:id="1354770452">
                      <w:marLeft w:val="0"/>
                      <w:marRight w:val="0"/>
                      <w:marTop w:val="0"/>
                      <w:marBottom w:val="0"/>
                      <w:divBdr>
                        <w:top w:val="none" w:sz="0" w:space="0" w:color="auto"/>
                        <w:left w:val="none" w:sz="0" w:space="0" w:color="auto"/>
                        <w:bottom w:val="none" w:sz="0" w:space="0" w:color="auto"/>
                        <w:right w:val="none" w:sz="0" w:space="0" w:color="auto"/>
                      </w:divBdr>
                      <w:divsChild>
                        <w:div w:id="1134061204">
                          <w:marLeft w:val="0"/>
                          <w:marRight w:val="0"/>
                          <w:marTop w:val="0"/>
                          <w:marBottom w:val="0"/>
                          <w:divBdr>
                            <w:top w:val="none" w:sz="0" w:space="0" w:color="auto"/>
                            <w:left w:val="none" w:sz="0" w:space="0" w:color="auto"/>
                            <w:bottom w:val="none" w:sz="0" w:space="0" w:color="auto"/>
                            <w:right w:val="none" w:sz="0" w:space="0" w:color="auto"/>
                          </w:divBdr>
                        </w:div>
                        <w:div w:id="12839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39998">
      <w:bodyDiv w:val="1"/>
      <w:marLeft w:val="0"/>
      <w:marRight w:val="0"/>
      <w:marTop w:val="0"/>
      <w:marBottom w:val="0"/>
      <w:divBdr>
        <w:top w:val="none" w:sz="0" w:space="0" w:color="auto"/>
        <w:left w:val="none" w:sz="0" w:space="0" w:color="auto"/>
        <w:bottom w:val="none" w:sz="0" w:space="0" w:color="auto"/>
        <w:right w:val="none" w:sz="0" w:space="0" w:color="auto"/>
      </w:divBdr>
      <w:divsChild>
        <w:div w:id="831944886">
          <w:marLeft w:val="0"/>
          <w:marRight w:val="0"/>
          <w:marTop w:val="0"/>
          <w:marBottom w:val="0"/>
          <w:divBdr>
            <w:top w:val="none" w:sz="0" w:space="0" w:color="auto"/>
            <w:left w:val="none" w:sz="0" w:space="0" w:color="auto"/>
            <w:bottom w:val="none" w:sz="0" w:space="0" w:color="auto"/>
            <w:right w:val="none" w:sz="0" w:space="0" w:color="auto"/>
          </w:divBdr>
        </w:div>
        <w:div w:id="2063598556">
          <w:marLeft w:val="0"/>
          <w:marRight w:val="0"/>
          <w:marTop w:val="0"/>
          <w:marBottom w:val="0"/>
          <w:divBdr>
            <w:top w:val="none" w:sz="0" w:space="0" w:color="auto"/>
            <w:left w:val="none" w:sz="0" w:space="0" w:color="auto"/>
            <w:bottom w:val="none" w:sz="0" w:space="0" w:color="auto"/>
            <w:right w:val="none" w:sz="0" w:space="0" w:color="auto"/>
          </w:divBdr>
        </w:div>
        <w:div w:id="154494887">
          <w:marLeft w:val="0"/>
          <w:marRight w:val="0"/>
          <w:marTop w:val="0"/>
          <w:marBottom w:val="0"/>
          <w:divBdr>
            <w:top w:val="none" w:sz="0" w:space="0" w:color="auto"/>
            <w:left w:val="none" w:sz="0" w:space="0" w:color="auto"/>
            <w:bottom w:val="none" w:sz="0" w:space="0" w:color="auto"/>
            <w:right w:val="none" w:sz="0" w:space="0" w:color="auto"/>
          </w:divBdr>
        </w:div>
      </w:divsChild>
    </w:div>
    <w:div w:id="419110371">
      <w:bodyDiv w:val="1"/>
      <w:marLeft w:val="0"/>
      <w:marRight w:val="0"/>
      <w:marTop w:val="0"/>
      <w:marBottom w:val="0"/>
      <w:divBdr>
        <w:top w:val="none" w:sz="0" w:space="0" w:color="auto"/>
        <w:left w:val="none" w:sz="0" w:space="0" w:color="auto"/>
        <w:bottom w:val="none" w:sz="0" w:space="0" w:color="auto"/>
        <w:right w:val="none" w:sz="0" w:space="0" w:color="auto"/>
      </w:divBdr>
    </w:div>
    <w:div w:id="505094458">
      <w:bodyDiv w:val="1"/>
      <w:marLeft w:val="0"/>
      <w:marRight w:val="0"/>
      <w:marTop w:val="0"/>
      <w:marBottom w:val="0"/>
      <w:divBdr>
        <w:top w:val="none" w:sz="0" w:space="0" w:color="auto"/>
        <w:left w:val="none" w:sz="0" w:space="0" w:color="auto"/>
        <w:bottom w:val="none" w:sz="0" w:space="0" w:color="auto"/>
        <w:right w:val="none" w:sz="0" w:space="0" w:color="auto"/>
      </w:divBdr>
    </w:div>
    <w:div w:id="583414009">
      <w:bodyDiv w:val="1"/>
      <w:marLeft w:val="0"/>
      <w:marRight w:val="0"/>
      <w:marTop w:val="0"/>
      <w:marBottom w:val="0"/>
      <w:divBdr>
        <w:top w:val="none" w:sz="0" w:space="0" w:color="auto"/>
        <w:left w:val="none" w:sz="0" w:space="0" w:color="auto"/>
        <w:bottom w:val="none" w:sz="0" w:space="0" w:color="auto"/>
        <w:right w:val="none" w:sz="0" w:space="0" w:color="auto"/>
      </w:divBdr>
    </w:div>
    <w:div w:id="754519053">
      <w:bodyDiv w:val="1"/>
      <w:marLeft w:val="0"/>
      <w:marRight w:val="0"/>
      <w:marTop w:val="0"/>
      <w:marBottom w:val="0"/>
      <w:divBdr>
        <w:top w:val="none" w:sz="0" w:space="0" w:color="auto"/>
        <w:left w:val="none" w:sz="0" w:space="0" w:color="auto"/>
        <w:bottom w:val="none" w:sz="0" w:space="0" w:color="auto"/>
        <w:right w:val="none" w:sz="0" w:space="0" w:color="auto"/>
      </w:divBdr>
    </w:div>
    <w:div w:id="790589180">
      <w:bodyDiv w:val="1"/>
      <w:marLeft w:val="0"/>
      <w:marRight w:val="0"/>
      <w:marTop w:val="0"/>
      <w:marBottom w:val="0"/>
      <w:divBdr>
        <w:top w:val="none" w:sz="0" w:space="0" w:color="auto"/>
        <w:left w:val="none" w:sz="0" w:space="0" w:color="auto"/>
        <w:bottom w:val="none" w:sz="0" w:space="0" w:color="auto"/>
        <w:right w:val="none" w:sz="0" w:space="0" w:color="auto"/>
      </w:divBdr>
    </w:div>
    <w:div w:id="840388571">
      <w:bodyDiv w:val="1"/>
      <w:marLeft w:val="0"/>
      <w:marRight w:val="0"/>
      <w:marTop w:val="0"/>
      <w:marBottom w:val="0"/>
      <w:divBdr>
        <w:top w:val="none" w:sz="0" w:space="0" w:color="auto"/>
        <w:left w:val="none" w:sz="0" w:space="0" w:color="auto"/>
        <w:bottom w:val="none" w:sz="0" w:space="0" w:color="auto"/>
        <w:right w:val="none" w:sz="0" w:space="0" w:color="auto"/>
      </w:divBdr>
    </w:div>
    <w:div w:id="997534830">
      <w:bodyDiv w:val="1"/>
      <w:marLeft w:val="0"/>
      <w:marRight w:val="0"/>
      <w:marTop w:val="0"/>
      <w:marBottom w:val="0"/>
      <w:divBdr>
        <w:top w:val="none" w:sz="0" w:space="0" w:color="auto"/>
        <w:left w:val="none" w:sz="0" w:space="0" w:color="auto"/>
        <w:bottom w:val="none" w:sz="0" w:space="0" w:color="auto"/>
        <w:right w:val="none" w:sz="0" w:space="0" w:color="auto"/>
      </w:divBdr>
    </w:div>
    <w:div w:id="1014071220">
      <w:bodyDiv w:val="1"/>
      <w:marLeft w:val="0"/>
      <w:marRight w:val="0"/>
      <w:marTop w:val="0"/>
      <w:marBottom w:val="0"/>
      <w:divBdr>
        <w:top w:val="none" w:sz="0" w:space="0" w:color="auto"/>
        <w:left w:val="none" w:sz="0" w:space="0" w:color="auto"/>
        <w:bottom w:val="none" w:sz="0" w:space="0" w:color="auto"/>
        <w:right w:val="none" w:sz="0" w:space="0" w:color="auto"/>
      </w:divBdr>
    </w:div>
    <w:div w:id="1101533568">
      <w:bodyDiv w:val="1"/>
      <w:marLeft w:val="0"/>
      <w:marRight w:val="0"/>
      <w:marTop w:val="0"/>
      <w:marBottom w:val="0"/>
      <w:divBdr>
        <w:top w:val="none" w:sz="0" w:space="0" w:color="auto"/>
        <w:left w:val="none" w:sz="0" w:space="0" w:color="auto"/>
        <w:bottom w:val="none" w:sz="0" w:space="0" w:color="auto"/>
        <w:right w:val="none" w:sz="0" w:space="0" w:color="auto"/>
      </w:divBdr>
    </w:div>
    <w:div w:id="11063438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370">
          <w:marLeft w:val="0"/>
          <w:marRight w:val="0"/>
          <w:marTop w:val="0"/>
          <w:marBottom w:val="0"/>
          <w:divBdr>
            <w:top w:val="none" w:sz="0" w:space="0" w:color="auto"/>
            <w:left w:val="none" w:sz="0" w:space="0" w:color="auto"/>
            <w:bottom w:val="none" w:sz="0" w:space="0" w:color="auto"/>
            <w:right w:val="none" w:sz="0" w:space="0" w:color="auto"/>
          </w:divBdr>
          <w:divsChild>
            <w:div w:id="1449083925">
              <w:marLeft w:val="0"/>
              <w:marRight w:val="0"/>
              <w:marTop w:val="0"/>
              <w:marBottom w:val="0"/>
              <w:divBdr>
                <w:top w:val="none" w:sz="0" w:space="0" w:color="auto"/>
                <w:left w:val="none" w:sz="0" w:space="0" w:color="auto"/>
                <w:bottom w:val="none" w:sz="0" w:space="0" w:color="auto"/>
                <w:right w:val="none" w:sz="0" w:space="0" w:color="auto"/>
              </w:divBdr>
              <w:divsChild>
                <w:div w:id="855466723">
                  <w:marLeft w:val="0"/>
                  <w:marRight w:val="0"/>
                  <w:marTop w:val="0"/>
                  <w:marBottom w:val="0"/>
                  <w:divBdr>
                    <w:top w:val="none" w:sz="0" w:space="0" w:color="auto"/>
                    <w:left w:val="none" w:sz="0" w:space="0" w:color="auto"/>
                    <w:bottom w:val="none" w:sz="0" w:space="0" w:color="auto"/>
                    <w:right w:val="none" w:sz="0" w:space="0" w:color="auto"/>
                  </w:divBdr>
                  <w:divsChild>
                    <w:div w:id="166330369">
                      <w:marLeft w:val="0"/>
                      <w:marRight w:val="0"/>
                      <w:marTop w:val="0"/>
                      <w:marBottom w:val="0"/>
                      <w:divBdr>
                        <w:top w:val="none" w:sz="0" w:space="0" w:color="auto"/>
                        <w:left w:val="none" w:sz="0" w:space="0" w:color="auto"/>
                        <w:bottom w:val="none" w:sz="0" w:space="0" w:color="auto"/>
                        <w:right w:val="none" w:sz="0" w:space="0" w:color="auto"/>
                      </w:divBdr>
                      <w:divsChild>
                        <w:div w:id="1793817315">
                          <w:marLeft w:val="0"/>
                          <w:marRight w:val="0"/>
                          <w:marTop w:val="0"/>
                          <w:marBottom w:val="0"/>
                          <w:divBdr>
                            <w:top w:val="none" w:sz="0" w:space="0" w:color="auto"/>
                            <w:left w:val="none" w:sz="0" w:space="0" w:color="auto"/>
                            <w:bottom w:val="none" w:sz="0" w:space="0" w:color="auto"/>
                            <w:right w:val="none" w:sz="0" w:space="0" w:color="auto"/>
                          </w:divBdr>
                        </w:div>
                        <w:div w:id="20916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3304">
      <w:bodyDiv w:val="1"/>
      <w:marLeft w:val="0"/>
      <w:marRight w:val="0"/>
      <w:marTop w:val="0"/>
      <w:marBottom w:val="0"/>
      <w:divBdr>
        <w:top w:val="none" w:sz="0" w:space="0" w:color="auto"/>
        <w:left w:val="none" w:sz="0" w:space="0" w:color="auto"/>
        <w:bottom w:val="none" w:sz="0" w:space="0" w:color="auto"/>
        <w:right w:val="none" w:sz="0" w:space="0" w:color="auto"/>
      </w:divBdr>
    </w:div>
    <w:div w:id="1168718298">
      <w:bodyDiv w:val="1"/>
      <w:marLeft w:val="0"/>
      <w:marRight w:val="0"/>
      <w:marTop w:val="0"/>
      <w:marBottom w:val="0"/>
      <w:divBdr>
        <w:top w:val="none" w:sz="0" w:space="0" w:color="auto"/>
        <w:left w:val="none" w:sz="0" w:space="0" w:color="auto"/>
        <w:bottom w:val="none" w:sz="0" w:space="0" w:color="auto"/>
        <w:right w:val="none" w:sz="0" w:space="0" w:color="auto"/>
      </w:divBdr>
    </w:div>
    <w:div w:id="1268074673">
      <w:bodyDiv w:val="1"/>
      <w:marLeft w:val="0"/>
      <w:marRight w:val="0"/>
      <w:marTop w:val="0"/>
      <w:marBottom w:val="0"/>
      <w:divBdr>
        <w:top w:val="none" w:sz="0" w:space="0" w:color="auto"/>
        <w:left w:val="none" w:sz="0" w:space="0" w:color="auto"/>
        <w:bottom w:val="none" w:sz="0" w:space="0" w:color="auto"/>
        <w:right w:val="none" w:sz="0" w:space="0" w:color="auto"/>
      </w:divBdr>
    </w:div>
    <w:div w:id="1372072468">
      <w:bodyDiv w:val="1"/>
      <w:marLeft w:val="0"/>
      <w:marRight w:val="0"/>
      <w:marTop w:val="0"/>
      <w:marBottom w:val="0"/>
      <w:divBdr>
        <w:top w:val="none" w:sz="0" w:space="0" w:color="auto"/>
        <w:left w:val="none" w:sz="0" w:space="0" w:color="auto"/>
        <w:bottom w:val="none" w:sz="0" w:space="0" w:color="auto"/>
        <w:right w:val="none" w:sz="0" w:space="0" w:color="auto"/>
      </w:divBdr>
    </w:div>
    <w:div w:id="1434714403">
      <w:bodyDiv w:val="1"/>
      <w:marLeft w:val="0"/>
      <w:marRight w:val="0"/>
      <w:marTop w:val="0"/>
      <w:marBottom w:val="0"/>
      <w:divBdr>
        <w:top w:val="none" w:sz="0" w:space="0" w:color="auto"/>
        <w:left w:val="none" w:sz="0" w:space="0" w:color="auto"/>
        <w:bottom w:val="none" w:sz="0" w:space="0" w:color="auto"/>
        <w:right w:val="none" w:sz="0" w:space="0" w:color="auto"/>
      </w:divBdr>
    </w:div>
    <w:div w:id="1445346895">
      <w:bodyDiv w:val="1"/>
      <w:marLeft w:val="0"/>
      <w:marRight w:val="0"/>
      <w:marTop w:val="0"/>
      <w:marBottom w:val="0"/>
      <w:divBdr>
        <w:top w:val="none" w:sz="0" w:space="0" w:color="auto"/>
        <w:left w:val="none" w:sz="0" w:space="0" w:color="auto"/>
        <w:bottom w:val="none" w:sz="0" w:space="0" w:color="auto"/>
        <w:right w:val="none" w:sz="0" w:space="0" w:color="auto"/>
      </w:divBdr>
    </w:div>
    <w:div w:id="1453209129">
      <w:bodyDiv w:val="1"/>
      <w:marLeft w:val="0"/>
      <w:marRight w:val="0"/>
      <w:marTop w:val="0"/>
      <w:marBottom w:val="0"/>
      <w:divBdr>
        <w:top w:val="none" w:sz="0" w:space="0" w:color="auto"/>
        <w:left w:val="none" w:sz="0" w:space="0" w:color="auto"/>
        <w:bottom w:val="none" w:sz="0" w:space="0" w:color="auto"/>
        <w:right w:val="none" w:sz="0" w:space="0" w:color="auto"/>
      </w:divBdr>
    </w:div>
    <w:div w:id="1769690016">
      <w:bodyDiv w:val="1"/>
      <w:marLeft w:val="0"/>
      <w:marRight w:val="0"/>
      <w:marTop w:val="0"/>
      <w:marBottom w:val="0"/>
      <w:divBdr>
        <w:top w:val="none" w:sz="0" w:space="0" w:color="auto"/>
        <w:left w:val="none" w:sz="0" w:space="0" w:color="auto"/>
        <w:bottom w:val="none" w:sz="0" w:space="0" w:color="auto"/>
        <w:right w:val="none" w:sz="0" w:space="0" w:color="auto"/>
      </w:divBdr>
    </w:div>
    <w:div w:id="1805923291">
      <w:bodyDiv w:val="1"/>
      <w:marLeft w:val="0"/>
      <w:marRight w:val="0"/>
      <w:marTop w:val="0"/>
      <w:marBottom w:val="0"/>
      <w:divBdr>
        <w:top w:val="none" w:sz="0" w:space="0" w:color="auto"/>
        <w:left w:val="none" w:sz="0" w:space="0" w:color="auto"/>
        <w:bottom w:val="none" w:sz="0" w:space="0" w:color="auto"/>
        <w:right w:val="none" w:sz="0" w:space="0" w:color="auto"/>
      </w:divBdr>
    </w:div>
    <w:div w:id="1940792280">
      <w:bodyDiv w:val="1"/>
      <w:marLeft w:val="0"/>
      <w:marRight w:val="0"/>
      <w:marTop w:val="0"/>
      <w:marBottom w:val="0"/>
      <w:divBdr>
        <w:top w:val="none" w:sz="0" w:space="0" w:color="auto"/>
        <w:left w:val="none" w:sz="0" w:space="0" w:color="auto"/>
        <w:bottom w:val="none" w:sz="0" w:space="0" w:color="auto"/>
        <w:right w:val="none" w:sz="0" w:space="0" w:color="auto"/>
      </w:divBdr>
    </w:div>
    <w:div w:id="1949657630">
      <w:bodyDiv w:val="1"/>
      <w:marLeft w:val="0"/>
      <w:marRight w:val="0"/>
      <w:marTop w:val="0"/>
      <w:marBottom w:val="0"/>
      <w:divBdr>
        <w:top w:val="none" w:sz="0" w:space="0" w:color="auto"/>
        <w:left w:val="none" w:sz="0" w:space="0" w:color="auto"/>
        <w:bottom w:val="none" w:sz="0" w:space="0" w:color="auto"/>
        <w:right w:val="none" w:sz="0" w:space="0" w:color="auto"/>
      </w:divBdr>
    </w:div>
    <w:div w:id="1958830984">
      <w:bodyDiv w:val="1"/>
      <w:marLeft w:val="0"/>
      <w:marRight w:val="0"/>
      <w:marTop w:val="0"/>
      <w:marBottom w:val="0"/>
      <w:divBdr>
        <w:top w:val="none" w:sz="0" w:space="0" w:color="auto"/>
        <w:left w:val="none" w:sz="0" w:space="0" w:color="auto"/>
        <w:bottom w:val="none" w:sz="0" w:space="0" w:color="auto"/>
        <w:right w:val="none" w:sz="0" w:space="0" w:color="auto"/>
      </w:divBdr>
    </w:div>
    <w:div w:id="1996839653">
      <w:bodyDiv w:val="1"/>
      <w:marLeft w:val="0"/>
      <w:marRight w:val="0"/>
      <w:marTop w:val="0"/>
      <w:marBottom w:val="0"/>
      <w:divBdr>
        <w:top w:val="none" w:sz="0" w:space="0" w:color="auto"/>
        <w:left w:val="none" w:sz="0" w:space="0" w:color="auto"/>
        <w:bottom w:val="none" w:sz="0" w:space="0" w:color="auto"/>
        <w:right w:val="none" w:sz="0" w:space="0" w:color="auto"/>
      </w:divBdr>
      <w:divsChild>
        <w:div w:id="51320279">
          <w:marLeft w:val="0"/>
          <w:marRight w:val="0"/>
          <w:marTop w:val="0"/>
          <w:marBottom w:val="0"/>
          <w:divBdr>
            <w:top w:val="none" w:sz="0" w:space="0" w:color="auto"/>
            <w:left w:val="none" w:sz="0" w:space="0" w:color="auto"/>
            <w:bottom w:val="none" w:sz="0" w:space="0" w:color="auto"/>
            <w:right w:val="none" w:sz="0" w:space="0" w:color="auto"/>
          </w:divBdr>
          <w:divsChild>
            <w:div w:id="1402753383">
              <w:marLeft w:val="0"/>
              <w:marRight w:val="0"/>
              <w:marTop w:val="0"/>
              <w:marBottom w:val="0"/>
              <w:divBdr>
                <w:top w:val="none" w:sz="0" w:space="0" w:color="auto"/>
                <w:left w:val="none" w:sz="0" w:space="0" w:color="auto"/>
                <w:bottom w:val="none" w:sz="0" w:space="0" w:color="auto"/>
                <w:right w:val="none" w:sz="0" w:space="0" w:color="auto"/>
              </w:divBdr>
              <w:divsChild>
                <w:div w:id="711659079">
                  <w:marLeft w:val="0"/>
                  <w:marRight w:val="0"/>
                  <w:marTop w:val="0"/>
                  <w:marBottom w:val="0"/>
                  <w:divBdr>
                    <w:top w:val="none" w:sz="0" w:space="0" w:color="auto"/>
                    <w:left w:val="none" w:sz="0" w:space="0" w:color="auto"/>
                    <w:bottom w:val="none" w:sz="0" w:space="0" w:color="auto"/>
                    <w:right w:val="none" w:sz="0" w:space="0" w:color="auto"/>
                  </w:divBdr>
                  <w:divsChild>
                    <w:div w:id="540868652">
                      <w:marLeft w:val="0"/>
                      <w:marRight w:val="0"/>
                      <w:marTop w:val="0"/>
                      <w:marBottom w:val="0"/>
                      <w:divBdr>
                        <w:top w:val="none" w:sz="0" w:space="0" w:color="auto"/>
                        <w:left w:val="none" w:sz="0" w:space="0" w:color="auto"/>
                        <w:bottom w:val="none" w:sz="0" w:space="0" w:color="auto"/>
                        <w:right w:val="none" w:sz="0" w:space="0" w:color="auto"/>
                      </w:divBdr>
                      <w:divsChild>
                        <w:div w:id="9421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683D-845B-4A72-9E39-CFBCEB603E40}">
  <ds:schemaRefs>
    <ds:schemaRef ds:uri="http://schemas.microsoft.com/sharepoint/v3/contenttype/forms"/>
  </ds:schemaRefs>
</ds:datastoreItem>
</file>

<file path=customXml/itemProps2.xml><?xml version="1.0" encoding="utf-8"?>
<ds:datastoreItem xmlns:ds="http://schemas.openxmlformats.org/officeDocument/2006/customXml" ds:itemID="{342CFC1E-6E65-41AB-ABF7-33CFB61B9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9C57E-FD08-4198-A565-EBF09F6426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87FAD6D-AE33-444B-83EC-F7A1D9EC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2021-11-11T06:58:00Z</dcterms:created>
  <dc:creator>n.paskauskaite</dc:creator>
  <cp:lastModifiedBy>Mindaugas Žolynas</cp:lastModifiedBy>
  <cp:lastPrinted>1900-12-31T22:00:00Z</cp:lastPrinted>
  <dcterms:modified xsi:type="dcterms:W3CDTF">2021-11-11T07:07:00Z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