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DA9934" w14:textId="77777777" w:rsidR="00F640D2" w:rsidRPr="000409C0" w:rsidRDefault="00F640D2" w:rsidP="00C0220E">
      <w:pPr>
        <w:pStyle w:val="Preformatted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0409C0">
        <w:rPr>
          <w:rFonts w:ascii="Times New Roman" w:hAnsi="Times New Roman"/>
          <w:b/>
          <w:sz w:val="24"/>
          <w:szCs w:val="24"/>
        </w:rPr>
        <w:t>LIETUVOS RESPUBLIKOS VYRIAUSYBĖS KANCELIARIJA</w:t>
      </w:r>
    </w:p>
    <w:p w14:paraId="7433FFE2" w14:textId="77777777" w:rsidR="00F640D2" w:rsidRDefault="00E677F1" w:rsidP="00C0220E">
      <w:pPr>
        <w:pStyle w:val="Antraste"/>
        <w:spacing w:line="276" w:lineRule="auto"/>
        <w:rPr>
          <w:szCs w:val="24"/>
        </w:rPr>
      </w:pPr>
      <w:r>
        <w:rPr>
          <w:szCs w:val="24"/>
        </w:rPr>
        <w:t>VIEŠOJO VALDYMO</w:t>
      </w:r>
      <w:r w:rsidR="005740BA">
        <w:rPr>
          <w:szCs w:val="24"/>
        </w:rPr>
        <w:t xml:space="preserve"> grupė</w:t>
      </w:r>
    </w:p>
    <w:p w14:paraId="09EC7073" w14:textId="77777777" w:rsidR="00C0220E" w:rsidRPr="000409C0" w:rsidRDefault="00C0220E" w:rsidP="00C0220E">
      <w:pPr>
        <w:pStyle w:val="Antraste"/>
        <w:spacing w:line="276" w:lineRule="auto"/>
        <w:rPr>
          <w:szCs w:val="24"/>
          <w:lang w:val="en-US" w:eastAsia="en-US"/>
        </w:rPr>
      </w:pPr>
    </w:p>
    <w:p w14:paraId="4EA29C41" w14:textId="77777777" w:rsidR="008C7AFF" w:rsidRDefault="00CD3F99" w:rsidP="008C7AFF">
      <w:pPr>
        <w:pStyle w:val="Antraste"/>
        <w:spacing w:line="276" w:lineRule="auto"/>
        <w:rPr>
          <w:szCs w:val="24"/>
        </w:rPr>
      </w:pPr>
      <w:r>
        <w:rPr>
          <w:szCs w:val="24"/>
        </w:rPr>
        <w:t>PAŽYMA</w:t>
      </w:r>
    </w:p>
    <w:p w14:paraId="4F515775" w14:textId="77777777" w:rsidR="008946C4" w:rsidRPr="008946C4" w:rsidRDefault="008946C4" w:rsidP="008946C4">
      <w:pPr>
        <w:spacing w:line="276" w:lineRule="auto"/>
        <w:jc w:val="center"/>
        <w:rPr>
          <w:b/>
          <w:szCs w:val="24"/>
          <w:lang w:eastAsia="lt-LT"/>
        </w:rPr>
      </w:pPr>
      <w:r>
        <w:rPr>
          <w:b/>
          <w:caps/>
          <w:szCs w:val="24"/>
          <w:lang w:eastAsia="lt-LT"/>
        </w:rPr>
        <w:t xml:space="preserve">DĖL LIETUVOS RESPUBLIKOS VYRIAUSYBĖS 2016 M. LIEPOS 11 D. NUTARIMO NR. 730 „Dėl </w:t>
      </w:r>
      <w:r>
        <w:rPr>
          <w:b/>
          <w:bCs/>
          <w:color w:val="000000"/>
          <w:szCs w:val="24"/>
          <w:lang w:eastAsia="lt-LT"/>
        </w:rPr>
        <w:t>PAREIGŪNŲ IR KARIŲ, IŠLEIDŽIAMŲ Į PENSIJĄ, INTEGRACIJOS Į DARBO RINKĄ IR MEDICININĖS REABILITACIJOS PRIEMONIŲ SISTEMOS ĮGYVENDINIMO TVARKOS APRAŠO PATVIRTINIMO IR ĮGALIOJIMŲ SUTEIKIMO ĮGYVENDINANT LIETUVOS RESPUBLIKOS PAREIGŪNŲ IR KARIŲ VALSTYBINIŲ PENSIJŲ ĮSTATYMO 15</w:t>
      </w:r>
      <w:r>
        <w:rPr>
          <w:b/>
          <w:bCs/>
          <w:color w:val="000000"/>
          <w:szCs w:val="24"/>
          <w:vertAlign w:val="superscript"/>
          <w:lang w:eastAsia="lt-LT"/>
        </w:rPr>
        <w:t>2</w:t>
      </w:r>
      <w:r>
        <w:rPr>
          <w:b/>
          <w:bCs/>
          <w:color w:val="000000"/>
          <w:szCs w:val="24"/>
          <w:lang w:eastAsia="lt-LT"/>
        </w:rPr>
        <w:t xml:space="preserve"> STRAIPSNIO 2 DALĮ“ PAKEITIMO</w:t>
      </w:r>
    </w:p>
    <w:p w14:paraId="7EC411A6" w14:textId="75179CE8" w:rsidR="007B4708" w:rsidRPr="00A11937" w:rsidRDefault="007B4708" w:rsidP="00A1277D">
      <w:pPr>
        <w:jc w:val="center"/>
        <w:rPr>
          <w:b/>
          <w:bCs/>
          <w:szCs w:val="24"/>
        </w:rPr>
      </w:pPr>
      <w:r>
        <w:rPr>
          <w:rFonts w:ascii="Arial" w:hAnsi="Arial" w:cs="Arial"/>
        </w:rPr>
        <w:t>(</w:t>
      </w:r>
      <w:r w:rsidRPr="00A11937">
        <w:rPr>
          <w:b/>
          <w:bCs/>
          <w:szCs w:val="24"/>
        </w:rPr>
        <w:t>TAP-20-2017</w:t>
      </w:r>
      <w:r>
        <w:rPr>
          <w:b/>
          <w:bCs/>
          <w:szCs w:val="24"/>
        </w:rPr>
        <w:t>(2</w:t>
      </w:r>
      <w:r w:rsidRPr="00A11937">
        <w:rPr>
          <w:b/>
          <w:bCs/>
          <w:szCs w:val="24"/>
        </w:rPr>
        <w:t>) (TAIS Nr. 20-13356(</w:t>
      </w:r>
      <w:r>
        <w:rPr>
          <w:b/>
          <w:bCs/>
          <w:szCs w:val="24"/>
        </w:rPr>
        <w:t>4</w:t>
      </w:r>
      <w:r w:rsidRPr="00A11937">
        <w:rPr>
          <w:b/>
          <w:bCs/>
          <w:szCs w:val="24"/>
        </w:rPr>
        <w:t>)</w:t>
      </w:r>
      <w:r>
        <w:rPr>
          <w:b/>
          <w:bCs/>
          <w:szCs w:val="24"/>
        </w:rPr>
        <w:t>)</w:t>
      </w:r>
    </w:p>
    <w:p w14:paraId="366B97C3" w14:textId="77777777" w:rsidR="001C4A6F" w:rsidRPr="00427AED" w:rsidRDefault="001C4A6F" w:rsidP="00427AED">
      <w:pPr>
        <w:pStyle w:val="Antraste"/>
      </w:pPr>
    </w:p>
    <w:tbl>
      <w:tblPr>
        <w:tblStyle w:val="Lentelstinklelis"/>
        <w:tblW w:w="0" w:type="auto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F640D2" w14:paraId="0610ABED" w14:textId="77777777" w:rsidTr="002F3FB3">
        <w:tc>
          <w:tcPr>
            <w:tcW w:w="4536" w:type="dxa"/>
          </w:tcPr>
          <w:p w14:paraId="58A9D301" w14:textId="77777777" w:rsidR="00F640D2" w:rsidRPr="00F94D25" w:rsidRDefault="001F172E" w:rsidP="002F3FB3">
            <w:pPr>
              <w:spacing w:before="60" w:after="60"/>
              <w:jc w:val="center"/>
              <w:rPr>
                <w:spacing w:val="-6"/>
              </w:rPr>
            </w:pPr>
            <w:sdt>
              <w:sdtPr>
                <w:rPr>
                  <w:spacing w:val="-6"/>
                </w:rPr>
                <w:tag w:val="registravimoData"/>
                <w:id w:val="-283805736"/>
                <w:placeholder>
                  <w:docPart w:val="807FACC0936A44D89378D0DFCFCE6723"/>
                </w:placeholder>
              </w:sdtPr>
              <w:sdtEndPr/>
              <w:sdtContent>
                <w:r>
                  <w:t/>
                </w:r>
              </w:sdtContent>
            </w:sdt>
            <w:r w:rsidR="00F640D2">
              <w:rPr>
                <w:spacing w:val="-6"/>
              </w:rPr>
              <w:t xml:space="preserve"> Nr. </w:t>
            </w:r>
            <w:sdt>
              <w:sdtPr>
                <w:rPr>
                  <w:spacing w:val="-6"/>
                </w:rPr>
                <w:tag w:val="registravimoNr"/>
                <w:id w:val="-314025492"/>
                <w:placeholder>
                  <w:docPart w:val="807FACC0936A44D89378D0DFCFCE6723"/>
                </w:placeholder>
              </w:sdtPr>
              <w:sdtEndPr/>
              <w:sdtContent>
                <w:r>
                  <w:t/>
                </w:r>
              </w:sdtContent>
            </w:sdt>
          </w:p>
        </w:tc>
      </w:tr>
    </w:tbl>
    <w:p w14:paraId="48A05F6A" w14:textId="77777777" w:rsidR="00717C73" w:rsidRDefault="00F640D2" w:rsidP="00E84710">
      <w:pPr>
        <w:spacing w:line="360" w:lineRule="auto"/>
        <w:jc w:val="center"/>
      </w:pPr>
      <w:r>
        <w:t>Vilnius</w:t>
      </w:r>
    </w:p>
    <w:p w14:paraId="4B7947D0" w14:textId="77777777" w:rsidR="00612D5F" w:rsidRPr="00F72372" w:rsidRDefault="001D37FF" w:rsidP="003C2F83">
      <w:pPr>
        <w:spacing w:line="276" w:lineRule="auto"/>
        <w:rPr>
          <w:szCs w:val="24"/>
        </w:rPr>
      </w:pPr>
      <w:r>
        <w:rPr>
          <w:b/>
        </w:rPr>
        <w:t xml:space="preserve">1. </w:t>
      </w:r>
      <w:r w:rsidR="00BB13BC">
        <w:rPr>
          <w:b/>
        </w:rPr>
        <w:t>Projekto</w:t>
      </w:r>
      <w:r w:rsidR="00F640D2" w:rsidRPr="00003FB7">
        <w:rPr>
          <w:b/>
        </w:rPr>
        <w:t xml:space="preserve"> rengėjas.</w:t>
      </w:r>
      <w:r w:rsidR="00C0220E">
        <w:rPr>
          <w:b/>
        </w:rPr>
        <w:t xml:space="preserve"> </w:t>
      </w:r>
      <w:r w:rsidR="0020757A">
        <w:rPr>
          <w:color w:val="000000"/>
          <w:szCs w:val="24"/>
        </w:rPr>
        <w:t>Vidaus reikalų ministerija</w:t>
      </w:r>
      <w:r w:rsidR="003620E8">
        <w:rPr>
          <w:szCs w:val="24"/>
        </w:rPr>
        <w:t>.</w:t>
      </w:r>
    </w:p>
    <w:p w14:paraId="4737F27C" w14:textId="77777777" w:rsidR="00BD1371" w:rsidRDefault="00BD1371" w:rsidP="00F72372">
      <w:pPr>
        <w:spacing w:line="276" w:lineRule="auto"/>
        <w:rPr>
          <w:b/>
          <w:szCs w:val="24"/>
        </w:rPr>
      </w:pPr>
    </w:p>
    <w:p w14:paraId="06C4DC65" w14:textId="25D24366" w:rsidR="00612D5F" w:rsidRPr="00F72372" w:rsidRDefault="001D37FF" w:rsidP="00F72372">
      <w:pPr>
        <w:spacing w:line="276" w:lineRule="auto"/>
        <w:rPr>
          <w:color w:val="000000"/>
          <w:lang w:eastAsia="lt-LT"/>
        </w:rPr>
      </w:pPr>
      <w:r>
        <w:rPr>
          <w:b/>
          <w:szCs w:val="24"/>
        </w:rPr>
        <w:t>2</w:t>
      </w:r>
      <w:r w:rsidRPr="009C56E2">
        <w:rPr>
          <w:b/>
          <w:szCs w:val="24"/>
        </w:rPr>
        <w:t>.</w:t>
      </w:r>
      <w:r>
        <w:rPr>
          <w:b/>
          <w:szCs w:val="24"/>
        </w:rPr>
        <w:t xml:space="preserve"> Projekto tikslas.</w:t>
      </w:r>
      <w:r w:rsidR="00711F09" w:rsidRPr="00711F09">
        <w:rPr>
          <w:bCs/>
          <w:szCs w:val="24"/>
        </w:rPr>
        <w:t xml:space="preserve"> </w:t>
      </w:r>
      <w:r w:rsidR="008946C4">
        <w:rPr>
          <w:bCs/>
          <w:szCs w:val="24"/>
        </w:rPr>
        <w:t xml:space="preserve">Pakeisti ir nauja redakcija išdėstyti </w:t>
      </w:r>
      <w:r w:rsidR="008946C4">
        <w:rPr>
          <w:szCs w:val="24"/>
        </w:rPr>
        <w:t>P</w:t>
      </w:r>
      <w:r w:rsidR="008946C4" w:rsidRPr="00E10ABE">
        <w:rPr>
          <w:szCs w:val="24"/>
        </w:rPr>
        <w:t>areigūnų ir karių, išleidžiamų į pensiją, integracijos į darbo rinką ir medicininės reabilitacijos priemonių sistemos įgyvendinimo tvarkos apraš</w:t>
      </w:r>
      <w:r w:rsidR="008946C4">
        <w:rPr>
          <w:szCs w:val="24"/>
        </w:rPr>
        <w:t>ą, patvirtintą Vyriausybės 2016 m. liepos 11 d. nutarimu Nr. 730 (toliau – Aprašas)</w:t>
      </w:r>
      <w:r w:rsidR="00510848">
        <w:rPr>
          <w:szCs w:val="24"/>
        </w:rPr>
        <w:t xml:space="preserve"> ir p</w:t>
      </w:r>
      <w:r w:rsidR="00510848" w:rsidRPr="00191A5E">
        <w:rPr>
          <w:szCs w:val="24"/>
        </w:rPr>
        <w:t>adaryti paprastesne ir patrauklesne galimybę darbingo amžiaus tarnybą baigiantiems pareigūnams ir kariams pasinaudoti integracijos į darbo rinką priemonėmis</w:t>
      </w:r>
      <w:r w:rsidR="00BB3D05">
        <w:rPr>
          <w:szCs w:val="24"/>
        </w:rPr>
        <w:t>.</w:t>
      </w:r>
    </w:p>
    <w:p w14:paraId="338C1D11" w14:textId="77777777" w:rsidR="00BD1371" w:rsidRDefault="00BD1371" w:rsidP="00F72372">
      <w:pPr>
        <w:tabs>
          <w:tab w:val="left" w:pos="993"/>
        </w:tabs>
        <w:spacing w:line="276" w:lineRule="auto"/>
        <w:rPr>
          <w:b/>
          <w:bCs/>
          <w:szCs w:val="24"/>
        </w:rPr>
      </w:pPr>
    </w:p>
    <w:p w14:paraId="4947BC66" w14:textId="0868B248" w:rsidR="00E66500" w:rsidRDefault="001D37FF" w:rsidP="00F72372">
      <w:pPr>
        <w:tabs>
          <w:tab w:val="left" w:pos="993"/>
        </w:tabs>
        <w:spacing w:line="276" w:lineRule="auto"/>
        <w:rPr>
          <w:szCs w:val="24"/>
        </w:rPr>
      </w:pPr>
      <w:r w:rsidRPr="005861CB">
        <w:rPr>
          <w:b/>
          <w:bCs/>
          <w:szCs w:val="24"/>
        </w:rPr>
        <w:t>3. Dabartinė situacija.</w:t>
      </w:r>
      <w:r w:rsidRPr="005861CB">
        <w:rPr>
          <w:szCs w:val="24"/>
        </w:rPr>
        <w:t xml:space="preserve"> </w:t>
      </w:r>
      <w:r w:rsidR="00E66500">
        <w:rPr>
          <w:szCs w:val="24"/>
        </w:rPr>
        <w:t xml:space="preserve">Apraše nustatytas </w:t>
      </w:r>
      <w:r w:rsidR="00E66500" w:rsidRPr="00E66500">
        <w:rPr>
          <w:bCs/>
          <w:i/>
          <w:iCs/>
          <w:szCs w:val="24"/>
        </w:rPr>
        <w:t xml:space="preserve">Integracijos sistemos integracijos į darbo rinką priemones </w:t>
      </w:r>
      <w:r w:rsidR="00E66500" w:rsidRPr="00E66500">
        <w:rPr>
          <w:bCs/>
          <w:szCs w:val="24"/>
        </w:rPr>
        <w:t>sudaro Lietuvos Respublikos užimt</w:t>
      </w:r>
      <w:r w:rsidR="00E66500" w:rsidRPr="00E66500">
        <w:rPr>
          <w:szCs w:val="24"/>
        </w:rPr>
        <w:t>umo įstatyme nustatytos darbo rinkos paslaugos ir užimtumo rėmimo priemonės,</w:t>
      </w:r>
      <w:r w:rsidR="00E66500" w:rsidRPr="00C743AF">
        <w:rPr>
          <w:szCs w:val="24"/>
        </w:rPr>
        <w:t xml:space="preserve"> </w:t>
      </w:r>
      <w:r w:rsidR="00E66500" w:rsidRPr="00E66500">
        <w:rPr>
          <w:szCs w:val="24"/>
          <w:u w:val="single"/>
        </w:rPr>
        <w:t>teikiamos darbingo amžiaus pareigūnų ir karių valstybinės pensijos gavėjams ne ilgiau kaip 2 metus nuo jų išėjimo iš tarnybos dienos, taip pat tarnybą baigiantiems pareigūnams ir kariams,</w:t>
      </w:r>
      <w:r w:rsidR="00E66500" w:rsidRPr="00C743AF">
        <w:rPr>
          <w:szCs w:val="24"/>
        </w:rPr>
        <w:t xml:space="preserve"> išskyrus tuos, kurie išeidami iš tarnybos sukaks Lietuvos Respublikos socialinio draudimo pensijų įstatymo nus</w:t>
      </w:r>
      <w:r w:rsidR="00E66500">
        <w:rPr>
          <w:szCs w:val="24"/>
        </w:rPr>
        <w:t xml:space="preserve">tatytą senatvės pensijos amžių. Šias priemones taiko </w:t>
      </w:r>
      <w:r w:rsidR="00E66500" w:rsidRPr="00EA0666">
        <w:rPr>
          <w:szCs w:val="24"/>
          <w:u w:val="single"/>
        </w:rPr>
        <w:t>Užimtumo tarnyba</w:t>
      </w:r>
      <w:r w:rsidR="00E66500">
        <w:rPr>
          <w:szCs w:val="24"/>
        </w:rPr>
        <w:t>.</w:t>
      </w:r>
    </w:p>
    <w:p w14:paraId="60136740" w14:textId="77777777" w:rsidR="00E66500" w:rsidRPr="00290495" w:rsidRDefault="00E66500" w:rsidP="00F72372">
      <w:pPr>
        <w:tabs>
          <w:tab w:val="left" w:pos="993"/>
        </w:tabs>
        <w:spacing w:line="276" w:lineRule="auto"/>
        <w:ind w:firstLine="720"/>
        <w:rPr>
          <w:szCs w:val="24"/>
        </w:rPr>
      </w:pPr>
      <w:r w:rsidRPr="00290495">
        <w:rPr>
          <w:szCs w:val="24"/>
          <w:u w:val="single"/>
        </w:rPr>
        <w:t>Darbo rinkos paslaugos</w:t>
      </w:r>
      <w:r w:rsidRPr="00290495">
        <w:rPr>
          <w:szCs w:val="24"/>
        </w:rPr>
        <w:t>: informavimas, konsultavimas, įsidarbinimo galimybių vertinimas, tarpininkavimas įdarbinant, individualios užimtumo veiklos planavimas ir kt.</w:t>
      </w:r>
    </w:p>
    <w:p w14:paraId="636CE60D" w14:textId="77777777" w:rsidR="00E66500" w:rsidRDefault="00E66500" w:rsidP="00F72372">
      <w:pPr>
        <w:tabs>
          <w:tab w:val="left" w:pos="993"/>
        </w:tabs>
        <w:spacing w:line="276" w:lineRule="auto"/>
        <w:ind w:firstLine="720"/>
        <w:rPr>
          <w:szCs w:val="24"/>
        </w:rPr>
      </w:pPr>
      <w:r w:rsidRPr="00290495">
        <w:rPr>
          <w:szCs w:val="24"/>
          <w:u w:val="single"/>
        </w:rPr>
        <w:t>Užimtumo rėmimo priemonės</w:t>
      </w:r>
      <w:r w:rsidRPr="00290495">
        <w:rPr>
          <w:szCs w:val="24"/>
        </w:rPr>
        <w:t>: parama mokymuisi (</w:t>
      </w:r>
      <w:r w:rsidRPr="00E66500">
        <w:rPr>
          <w:szCs w:val="24"/>
        </w:rPr>
        <w:t>profesinis mokymas,</w:t>
      </w:r>
      <w:r w:rsidRPr="00290495">
        <w:rPr>
          <w:szCs w:val="24"/>
        </w:rPr>
        <w:t xml:space="preserve"> įdarbinimas pagal pameistrystės darbo sutartį ir kt.); parama judumui; remiamasis įdarbinimas; parama darbo vietoms steigti; užimtumo didinimo programos.</w:t>
      </w:r>
    </w:p>
    <w:p w14:paraId="63C27ED3" w14:textId="77777777" w:rsidR="008946C4" w:rsidRDefault="008946C4" w:rsidP="00F72372">
      <w:pPr>
        <w:tabs>
          <w:tab w:val="left" w:pos="993"/>
        </w:tabs>
        <w:spacing w:line="276" w:lineRule="auto"/>
        <w:ind w:firstLine="720"/>
        <w:rPr>
          <w:szCs w:val="24"/>
        </w:rPr>
      </w:pPr>
      <w:r>
        <w:rPr>
          <w:szCs w:val="24"/>
        </w:rPr>
        <w:t xml:space="preserve">Pagal galiojančio Aprašo nuostatas </w:t>
      </w:r>
      <w:r w:rsidRPr="00290495">
        <w:rPr>
          <w:szCs w:val="24"/>
        </w:rPr>
        <w:t xml:space="preserve">nedaug pareigūnų kreipiasi į statutines įstaigas dėl integracijos į darbo rinką priemonių. Nors toks poreikis yra, tačiau </w:t>
      </w:r>
      <w:r w:rsidRPr="00E66500">
        <w:rPr>
          <w:szCs w:val="24"/>
          <w:u w:val="single"/>
        </w:rPr>
        <w:t>Apraše nustatyta tvarka</w:t>
      </w:r>
      <w:r w:rsidRPr="00290495">
        <w:rPr>
          <w:szCs w:val="24"/>
        </w:rPr>
        <w:t xml:space="preserve"> sukuria perteklinių dokumentų parengimo ir informacijos, kurios tikslingumas yra abejotinas</w:t>
      </w:r>
      <w:r>
        <w:rPr>
          <w:szCs w:val="24"/>
        </w:rPr>
        <w:t>,</w:t>
      </w:r>
      <w:r w:rsidRPr="008946C4">
        <w:rPr>
          <w:szCs w:val="24"/>
        </w:rPr>
        <w:t xml:space="preserve"> </w:t>
      </w:r>
      <w:r w:rsidRPr="00290495">
        <w:rPr>
          <w:szCs w:val="24"/>
        </w:rPr>
        <w:t>surinkimo</w:t>
      </w:r>
      <w:r w:rsidRPr="008946C4">
        <w:rPr>
          <w:szCs w:val="24"/>
        </w:rPr>
        <w:t xml:space="preserve"> </w:t>
      </w:r>
      <w:r w:rsidRPr="00290495">
        <w:rPr>
          <w:szCs w:val="24"/>
        </w:rPr>
        <w:t xml:space="preserve">procedūrų,  ir </w:t>
      </w:r>
      <w:r w:rsidRPr="00E66500">
        <w:rPr>
          <w:szCs w:val="24"/>
          <w:u w:val="single"/>
        </w:rPr>
        <w:t>neskatina rinktis šios galimybės.</w:t>
      </w:r>
    </w:p>
    <w:p w14:paraId="37885964" w14:textId="77777777" w:rsidR="008202FE" w:rsidRPr="00290495" w:rsidRDefault="008202FE" w:rsidP="00F72372">
      <w:pPr>
        <w:tabs>
          <w:tab w:val="left" w:pos="993"/>
        </w:tabs>
        <w:spacing w:line="276" w:lineRule="auto"/>
        <w:rPr>
          <w:szCs w:val="24"/>
        </w:rPr>
      </w:pPr>
      <w:r>
        <w:rPr>
          <w:szCs w:val="24"/>
        </w:rPr>
        <w:tab/>
      </w:r>
      <w:r w:rsidRPr="00304F7C">
        <w:rPr>
          <w:szCs w:val="24"/>
        </w:rPr>
        <w:t>Po L</w:t>
      </w:r>
      <w:r>
        <w:rPr>
          <w:szCs w:val="24"/>
        </w:rPr>
        <w:t xml:space="preserve">ietuvos darbo biržos </w:t>
      </w:r>
      <w:r w:rsidRPr="00304F7C">
        <w:rPr>
          <w:szCs w:val="24"/>
        </w:rPr>
        <w:t xml:space="preserve"> reorganizavimo į Užimtumo tarnybą nuo 2018-10-01 </w:t>
      </w:r>
      <w:r w:rsidRPr="00510848">
        <w:rPr>
          <w:szCs w:val="24"/>
          <w:u w:val="single"/>
        </w:rPr>
        <w:t>nebebuvo vykdoma</w:t>
      </w:r>
      <w:r w:rsidRPr="009C1576">
        <w:rPr>
          <w:szCs w:val="24"/>
        </w:rPr>
        <w:t xml:space="preserve"> Apraše nustatyta pareigūnams, išleidžiamiems į pensiją, skirta </w:t>
      </w:r>
      <w:r w:rsidRPr="00510848">
        <w:rPr>
          <w:szCs w:val="24"/>
          <w:u w:val="single"/>
        </w:rPr>
        <w:t>integracijos į darbo rinką veikla,</w:t>
      </w:r>
      <w:r w:rsidRPr="009C1576">
        <w:rPr>
          <w:szCs w:val="24"/>
        </w:rPr>
        <w:t xml:space="preserve"> nebuvo vykdoma tokių paslaugų teikimo apskaita, iš Užimtumo tarnybos interneto svetainės</w:t>
      </w:r>
      <w:r w:rsidRPr="00304F7C">
        <w:rPr>
          <w:szCs w:val="24"/>
        </w:rPr>
        <w:t xml:space="preserve"> pašalinta visa informacija</w:t>
      </w:r>
      <w:r>
        <w:rPr>
          <w:szCs w:val="24"/>
        </w:rPr>
        <w:t xml:space="preserve">, </w:t>
      </w:r>
      <w:r w:rsidRPr="00304F7C">
        <w:rPr>
          <w:szCs w:val="24"/>
        </w:rPr>
        <w:t>susijusi</w:t>
      </w:r>
      <w:r>
        <w:rPr>
          <w:szCs w:val="24"/>
        </w:rPr>
        <w:t xml:space="preserve"> su pareigūnams skirtomis paslaugomis.</w:t>
      </w:r>
    </w:p>
    <w:p w14:paraId="04DA2B05" w14:textId="77777777" w:rsidR="00956DEC" w:rsidRPr="00956DEC" w:rsidRDefault="00956DEC" w:rsidP="00F72372">
      <w:pPr>
        <w:spacing w:line="276" w:lineRule="auto"/>
        <w:rPr>
          <w:color w:val="000000"/>
          <w:lang w:eastAsia="lt-LT"/>
        </w:rPr>
      </w:pPr>
    </w:p>
    <w:p w14:paraId="40B1228D" w14:textId="6982C73E" w:rsidR="00210B7C" w:rsidRPr="00180593" w:rsidRDefault="00943D94" w:rsidP="00510848">
      <w:pPr>
        <w:tabs>
          <w:tab w:val="left" w:pos="993"/>
        </w:tabs>
        <w:spacing w:line="276" w:lineRule="auto"/>
        <w:rPr>
          <w:szCs w:val="24"/>
        </w:rPr>
      </w:pPr>
      <w:r>
        <w:rPr>
          <w:b/>
          <w:bCs/>
          <w:szCs w:val="24"/>
        </w:rPr>
        <w:t>4</w:t>
      </w:r>
      <w:r w:rsidR="00BB13BC" w:rsidRPr="00943D94">
        <w:rPr>
          <w:b/>
          <w:bCs/>
          <w:szCs w:val="24"/>
        </w:rPr>
        <w:t>. Projekto</w:t>
      </w:r>
      <w:r w:rsidR="009A5B6D" w:rsidRPr="00943D94">
        <w:rPr>
          <w:b/>
          <w:bCs/>
          <w:szCs w:val="24"/>
        </w:rPr>
        <w:t xml:space="preserve"> esmė.</w:t>
      </w:r>
      <w:r w:rsidR="00E82A00" w:rsidRPr="00943D94">
        <w:rPr>
          <w:b/>
          <w:bCs/>
          <w:szCs w:val="24"/>
        </w:rPr>
        <w:t xml:space="preserve"> </w:t>
      </w:r>
      <w:r w:rsidR="00210B7C" w:rsidRPr="00180593">
        <w:rPr>
          <w:szCs w:val="24"/>
        </w:rPr>
        <w:t>Projektu siūloma</w:t>
      </w:r>
      <w:r w:rsidR="00BB3D05">
        <w:rPr>
          <w:szCs w:val="24"/>
        </w:rPr>
        <w:t xml:space="preserve"> pakeisti Aprašą</w:t>
      </w:r>
      <w:r w:rsidR="00510848">
        <w:rPr>
          <w:szCs w:val="24"/>
        </w:rPr>
        <w:t>:</w:t>
      </w:r>
      <w:r w:rsidR="00507322">
        <w:rPr>
          <w:szCs w:val="24"/>
        </w:rPr>
        <w:t xml:space="preserve"> </w:t>
      </w:r>
    </w:p>
    <w:p w14:paraId="66875CDA" w14:textId="77777777" w:rsidR="00210B7C" w:rsidRPr="00210B7C" w:rsidRDefault="009C15D1" w:rsidP="00510848">
      <w:pPr>
        <w:pStyle w:val="Sraopastraipa"/>
        <w:numPr>
          <w:ilvl w:val="0"/>
          <w:numId w:val="26"/>
        </w:num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210B7C" w:rsidRPr="00210B7C">
        <w:rPr>
          <w:rFonts w:ascii="Times New Roman" w:hAnsi="Times New Roman" w:cs="Times New Roman"/>
          <w:sz w:val="24"/>
          <w:szCs w:val="24"/>
        </w:rPr>
        <w:t>tsisakyti perteklinių procedūrų ir dokumentų pildymo (pvz., atsisakyti Pareigūno ar kario anketos pildymo įstaigose, nes tai atliekama Užimtumo tarnyboje)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2020B08" w14:textId="77777777" w:rsidR="00210B7C" w:rsidRPr="00210B7C" w:rsidRDefault="009C15D1" w:rsidP="00F72372">
      <w:pPr>
        <w:pStyle w:val="Sraopastraipa"/>
        <w:numPr>
          <w:ilvl w:val="0"/>
          <w:numId w:val="26"/>
        </w:num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</w:t>
      </w:r>
      <w:r w:rsidR="00210B7C" w:rsidRPr="00210B7C">
        <w:rPr>
          <w:rFonts w:ascii="Times New Roman" w:hAnsi="Times New Roman" w:cs="Times New Roman"/>
          <w:sz w:val="24"/>
          <w:szCs w:val="24"/>
        </w:rPr>
        <w:t>upaprastinti pranešimo Užimtumo tarnybai teikimą – siūloma, kad statutinė įstaiga el. paštu praneštų Užimtumo tarnybai apie pareigūną, pageidaujantį pasinaudoti integracijos į darbo rinką priemonėmis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36E2B10" w14:textId="77777777" w:rsidR="00210B7C" w:rsidRPr="00210B7C" w:rsidRDefault="009C15D1" w:rsidP="00F72372">
      <w:pPr>
        <w:pStyle w:val="Sraopastraipa"/>
        <w:numPr>
          <w:ilvl w:val="0"/>
          <w:numId w:val="26"/>
        </w:num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210B7C" w:rsidRPr="00210B7C">
        <w:rPr>
          <w:rFonts w:ascii="Times New Roman" w:hAnsi="Times New Roman" w:cs="Times New Roman"/>
          <w:sz w:val="24"/>
          <w:szCs w:val="24"/>
        </w:rPr>
        <w:t>ustatyti papildomą Integracijos sistemos priemonę – institucijos ar įstaigos, kurioje tarnauja tarnybą baigiantis pareigūnas ar karys, teikiam</w:t>
      </w:r>
      <w:r w:rsidR="009C1576">
        <w:rPr>
          <w:rFonts w:ascii="Times New Roman" w:hAnsi="Times New Roman" w:cs="Times New Roman"/>
          <w:sz w:val="24"/>
          <w:szCs w:val="24"/>
        </w:rPr>
        <w:t>ą</w:t>
      </w:r>
      <w:r w:rsidR="00210B7C" w:rsidRPr="00210B7C">
        <w:rPr>
          <w:rFonts w:ascii="Times New Roman" w:hAnsi="Times New Roman" w:cs="Times New Roman"/>
          <w:sz w:val="24"/>
          <w:szCs w:val="24"/>
        </w:rPr>
        <w:t xml:space="preserve"> pagalb</w:t>
      </w:r>
      <w:r w:rsidR="009C1576">
        <w:rPr>
          <w:rFonts w:ascii="Times New Roman" w:hAnsi="Times New Roman" w:cs="Times New Roman"/>
          <w:sz w:val="24"/>
          <w:szCs w:val="24"/>
        </w:rPr>
        <w:t>ą</w:t>
      </w:r>
      <w:r w:rsidR="00210B7C" w:rsidRPr="00210B7C">
        <w:rPr>
          <w:rFonts w:ascii="Times New Roman" w:hAnsi="Times New Roman" w:cs="Times New Roman"/>
          <w:sz w:val="24"/>
          <w:szCs w:val="24"/>
        </w:rPr>
        <w:t xml:space="preserve"> tarnybą baigiančiam pareigūnui ar kariui, – galimyb</w:t>
      </w:r>
      <w:r w:rsidR="009C1576">
        <w:rPr>
          <w:rFonts w:ascii="Times New Roman" w:hAnsi="Times New Roman" w:cs="Times New Roman"/>
          <w:sz w:val="24"/>
          <w:szCs w:val="24"/>
        </w:rPr>
        <w:t>ę</w:t>
      </w:r>
      <w:r w:rsidR="00210B7C" w:rsidRPr="00210B7C">
        <w:rPr>
          <w:rFonts w:ascii="Times New Roman" w:hAnsi="Times New Roman" w:cs="Times New Roman"/>
          <w:sz w:val="24"/>
          <w:szCs w:val="24"/>
        </w:rPr>
        <w:t xml:space="preserve">  pasinaudoti statutinės įstaigos psichologo paslaugomis, kai statutinėje įstaigoje yra psichologas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476FA13" w14:textId="77777777" w:rsidR="00774842" w:rsidRDefault="009C15D1" w:rsidP="00F72372">
      <w:pPr>
        <w:pStyle w:val="Sraopastraipa"/>
        <w:numPr>
          <w:ilvl w:val="0"/>
          <w:numId w:val="26"/>
        </w:num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210B7C" w:rsidRPr="00210B7C">
        <w:rPr>
          <w:rFonts w:ascii="Times New Roman" w:hAnsi="Times New Roman" w:cs="Times New Roman"/>
          <w:sz w:val="24"/>
          <w:szCs w:val="24"/>
        </w:rPr>
        <w:t xml:space="preserve">atikslinti, kokia informacija turėtų būti skelbiama Užimtumo tarnybos interneto svetainėje apie integracijos į darbo rinką priemonėmis pasinaudojusius pareigūnus ir karius, </w:t>
      </w:r>
      <w:r w:rsidR="009C1576">
        <w:rPr>
          <w:rFonts w:ascii="Times New Roman" w:hAnsi="Times New Roman" w:cs="Times New Roman"/>
          <w:sz w:val="24"/>
          <w:szCs w:val="24"/>
        </w:rPr>
        <w:t>n</w:t>
      </w:r>
      <w:r w:rsidR="00210B7C" w:rsidRPr="00210B7C">
        <w:rPr>
          <w:rFonts w:ascii="Times New Roman" w:hAnsi="Times New Roman" w:cs="Times New Roman"/>
          <w:sz w:val="24"/>
          <w:szCs w:val="24"/>
        </w:rPr>
        <w:t>ustatyti, kad ji skelbiama 1 kartą per metus už praėjusius metus ir statistiniai duomenys pateikiami pagal statutines įstaigas ir suteiktas paslaugas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3648F02" w14:textId="77777777" w:rsidR="009C15D1" w:rsidRPr="009C1576" w:rsidRDefault="009C15D1" w:rsidP="00F72372">
      <w:pPr>
        <w:pStyle w:val="Sraopastraipa"/>
        <w:numPr>
          <w:ilvl w:val="0"/>
          <w:numId w:val="26"/>
        </w:num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atskiras nuostatas patikslinti redakciniu aspektu. </w:t>
      </w:r>
    </w:p>
    <w:p w14:paraId="63CF0CFA" w14:textId="2D1F861A" w:rsidR="009C1576" w:rsidRPr="00B72965" w:rsidRDefault="0094376D" w:rsidP="00F72372">
      <w:pPr>
        <w:tabs>
          <w:tab w:val="left" w:pos="993"/>
        </w:tabs>
        <w:spacing w:line="276" w:lineRule="auto"/>
        <w:rPr>
          <w:szCs w:val="24"/>
          <w:lang w:val="en-GB"/>
        </w:rPr>
      </w:pPr>
      <w:r>
        <w:rPr>
          <w:b/>
        </w:rPr>
        <w:t>5</w:t>
      </w:r>
      <w:r w:rsidR="00F640D2" w:rsidRPr="00F5036C">
        <w:rPr>
          <w:b/>
        </w:rPr>
        <w:t>. Derinimas</w:t>
      </w:r>
      <w:r w:rsidR="00F5036C">
        <w:t>.</w:t>
      </w:r>
      <w:r w:rsidR="00515D38" w:rsidRPr="00515D38">
        <w:rPr>
          <w:szCs w:val="24"/>
        </w:rPr>
        <w:t xml:space="preserve"> </w:t>
      </w:r>
      <w:r w:rsidR="009C1576">
        <w:rPr>
          <w:szCs w:val="24"/>
        </w:rPr>
        <w:t>P</w:t>
      </w:r>
      <w:r w:rsidR="009C1576" w:rsidRPr="00F343BE">
        <w:rPr>
          <w:szCs w:val="24"/>
        </w:rPr>
        <w:t>rojekta</w:t>
      </w:r>
      <w:r w:rsidR="009C1576">
        <w:rPr>
          <w:szCs w:val="24"/>
        </w:rPr>
        <w:t>s buvo teiktas</w:t>
      </w:r>
      <w:r w:rsidR="009C1576" w:rsidRPr="00F343BE">
        <w:rPr>
          <w:szCs w:val="24"/>
        </w:rPr>
        <w:t xml:space="preserve"> derinti </w:t>
      </w:r>
      <w:r w:rsidR="009C1576">
        <w:rPr>
          <w:szCs w:val="24"/>
        </w:rPr>
        <w:t>F</w:t>
      </w:r>
      <w:r w:rsidR="009C1576" w:rsidRPr="00F343BE">
        <w:rPr>
          <w:szCs w:val="24"/>
        </w:rPr>
        <w:t>inansų,</w:t>
      </w:r>
      <w:r w:rsidR="009C1576">
        <w:rPr>
          <w:szCs w:val="24"/>
        </w:rPr>
        <w:t xml:space="preserve"> Krašto apsaugos, S</w:t>
      </w:r>
      <w:r w:rsidR="009C1576" w:rsidRPr="00F343BE">
        <w:rPr>
          <w:szCs w:val="24"/>
        </w:rPr>
        <w:t xml:space="preserve">ocialinės apsaugos ir darbo, </w:t>
      </w:r>
      <w:r w:rsidR="009C1576">
        <w:rPr>
          <w:szCs w:val="24"/>
        </w:rPr>
        <w:t>T</w:t>
      </w:r>
      <w:r w:rsidR="009C1576" w:rsidRPr="00F343BE">
        <w:rPr>
          <w:szCs w:val="24"/>
        </w:rPr>
        <w:t>eisingumo ministerijoms,</w:t>
      </w:r>
      <w:r w:rsidR="009C1576">
        <w:rPr>
          <w:szCs w:val="24"/>
        </w:rPr>
        <w:t xml:space="preserve"> Generalinei prokuratūrai, Specialiųjų tyrimų tarnybai, Vadovybės apsaugos tarnybai, Kalėjimų departamentui prie Teisingumo ministerijos, Muitinės departamentui prie Finansų ministerijos, Užimtumo tarnybai,</w:t>
      </w:r>
      <w:r w:rsidR="009C1576" w:rsidRPr="00F343BE">
        <w:rPr>
          <w:szCs w:val="24"/>
        </w:rPr>
        <w:t xml:space="preserve"> Lietuvos teisėsaugos pareigūnų federacijai ir Nacionaliniam pareigūnų profesinių sąjungų susivienijimui</w:t>
      </w:r>
      <w:r w:rsidR="00B72965">
        <w:rPr>
          <w:szCs w:val="24"/>
        </w:rPr>
        <w:t xml:space="preserve">, papildomai suderintas su </w:t>
      </w:r>
      <w:r w:rsidR="00B72965" w:rsidRPr="00B72965">
        <w:rPr>
          <w:rStyle w:val="Hipersaitas"/>
          <w:color w:val="auto"/>
          <w:szCs w:val="24"/>
          <w:u w:val="none"/>
        </w:rPr>
        <w:t xml:space="preserve">Valstybine duomenų apsaugos inspekcija ir </w:t>
      </w:r>
      <w:r w:rsidR="00B72965">
        <w:rPr>
          <w:rStyle w:val="Hipersaitas"/>
          <w:color w:val="auto"/>
          <w:szCs w:val="24"/>
          <w:u w:val="none"/>
        </w:rPr>
        <w:t>V</w:t>
      </w:r>
      <w:r w:rsidR="00B72965" w:rsidRPr="00B72965">
        <w:rPr>
          <w:rStyle w:val="Hipersaitas"/>
          <w:color w:val="auto"/>
          <w:szCs w:val="24"/>
          <w:u w:val="none"/>
        </w:rPr>
        <w:t>alstybės saugumo departamentu</w:t>
      </w:r>
      <w:r w:rsidR="00B72965">
        <w:rPr>
          <w:rStyle w:val="Hipersaitas"/>
          <w:color w:val="auto"/>
          <w:szCs w:val="24"/>
          <w:u w:val="none"/>
        </w:rPr>
        <w:t>.</w:t>
      </w:r>
      <w:r w:rsidR="009C1576" w:rsidRPr="00F343BE">
        <w:rPr>
          <w:szCs w:val="24"/>
        </w:rPr>
        <w:t xml:space="preserve"> </w:t>
      </w:r>
      <w:r w:rsidR="009C1576">
        <w:rPr>
          <w:szCs w:val="24"/>
        </w:rPr>
        <w:t>Projektas patikslintas</w:t>
      </w:r>
      <w:r w:rsidR="009C1576" w:rsidRPr="00F343BE">
        <w:rPr>
          <w:szCs w:val="24"/>
        </w:rPr>
        <w:t xml:space="preserve"> pagal </w:t>
      </w:r>
      <w:r w:rsidR="002A03A3">
        <w:rPr>
          <w:szCs w:val="24"/>
        </w:rPr>
        <w:t xml:space="preserve">institucijų ir Vyriausybės kanceliarijos </w:t>
      </w:r>
      <w:r w:rsidR="009C1576" w:rsidRPr="00F343BE">
        <w:rPr>
          <w:szCs w:val="24"/>
        </w:rPr>
        <w:t>pastabas.</w:t>
      </w:r>
      <w:r w:rsidR="009C1576">
        <w:rPr>
          <w:szCs w:val="24"/>
        </w:rPr>
        <w:t xml:space="preserve"> </w:t>
      </w:r>
      <w:r w:rsidR="00B72965">
        <w:rPr>
          <w:szCs w:val="24"/>
        </w:rPr>
        <w:t>Vyriausybės kanceliarijos Teisės grupė projektui teikia redakcinio pobūdžio</w:t>
      </w:r>
      <w:r w:rsidR="00BD1371">
        <w:rPr>
          <w:szCs w:val="24"/>
        </w:rPr>
        <w:t xml:space="preserve"> pastabą </w:t>
      </w:r>
      <w:r w:rsidR="00BD1371" w:rsidRPr="002F60F2">
        <w:rPr>
          <w:szCs w:val="24"/>
        </w:rPr>
        <w:t>atsisakyti konkrečios nuorodos</w:t>
      </w:r>
      <w:r w:rsidR="00BD1371" w:rsidRPr="002F60F2">
        <w:rPr>
          <w:szCs w:val="24"/>
          <w:lang w:val="en-GB"/>
        </w:rPr>
        <w:t xml:space="preserve"> į </w:t>
      </w:r>
      <w:r w:rsidR="00BD1371" w:rsidRPr="002F60F2">
        <w:rPr>
          <w:szCs w:val="24"/>
          <w:lang w:eastAsia="lt-LT"/>
        </w:rPr>
        <w:t>tarnybą baigiantiems pareigūnams ir kariams išduodam</w:t>
      </w:r>
      <w:r w:rsidR="00BD1371">
        <w:rPr>
          <w:szCs w:val="24"/>
          <w:lang w:eastAsia="lt-LT"/>
        </w:rPr>
        <w:t>ą</w:t>
      </w:r>
      <w:r w:rsidR="00BD1371" w:rsidRPr="002F60F2">
        <w:rPr>
          <w:szCs w:val="24"/>
          <w:lang w:eastAsia="lt-LT"/>
        </w:rPr>
        <w:t xml:space="preserve"> išraš</w:t>
      </w:r>
      <w:r w:rsidR="00BD1371">
        <w:rPr>
          <w:szCs w:val="24"/>
          <w:lang w:eastAsia="lt-LT"/>
        </w:rPr>
        <w:t>ą</w:t>
      </w:r>
      <w:r w:rsidR="00BD1371" w:rsidRPr="002F60F2">
        <w:rPr>
          <w:szCs w:val="24"/>
          <w:lang w:eastAsia="lt-LT"/>
        </w:rPr>
        <w:t xml:space="preserve"> iš medicininių dokumentų - medicininės apskaitos form</w:t>
      </w:r>
      <w:r w:rsidR="00BD1371">
        <w:rPr>
          <w:szCs w:val="24"/>
          <w:lang w:eastAsia="lt-LT"/>
        </w:rPr>
        <w:t>ą</w:t>
      </w:r>
      <w:r w:rsidR="00BD1371" w:rsidRPr="002F60F2">
        <w:rPr>
          <w:szCs w:val="24"/>
          <w:lang w:eastAsia="lt-LT"/>
        </w:rPr>
        <w:t xml:space="preserve"> Nr. 027/a</w:t>
      </w:r>
      <w:r w:rsidR="00BD1371">
        <w:rPr>
          <w:szCs w:val="24"/>
          <w:lang w:eastAsia="lt-LT"/>
        </w:rPr>
        <w:t>.</w:t>
      </w:r>
      <w:r w:rsidR="00BD1371" w:rsidRPr="002F60F2">
        <w:rPr>
          <w:szCs w:val="24"/>
          <w:lang w:eastAsia="lt-LT"/>
        </w:rPr>
        <w:t xml:space="preserve"> </w:t>
      </w:r>
    </w:p>
    <w:p w14:paraId="1931B714" w14:textId="77777777" w:rsidR="00043C8F" w:rsidRPr="009D5CE7" w:rsidRDefault="004E5E4F" w:rsidP="00F72372">
      <w:pPr>
        <w:tabs>
          <w:tab w:val="left" w:pos="851"/>
        </w:tabs>
        <w:spacing w:line="276" w:lineRule="auto"/>
      </w:pPr>
      <w:r>
        <w:rPr>
          <w:szCs w:val="24"/>
        </w:rPr>
        <w:tab/>
      </w:r>
      <w:r w:rsidR="00015B8D">
        <w:rPr>
          <w:szCs w:val="24"/>
        </w:rPr>
        <w:t xml:space="preserve"> </w:t>
      </w:r>
    </w:p>
    <w:p w14:paraId="23492F18" w14:textId="72BC8EA9" w:rsidR="009C1576" w:rsidRDefault="0094376D" w:rsidP="00F72372">
      <w:pPr>
        <w:pStyle w:val="tactin"/>
        <w:shd w:val="clear" w:color="auto" w:fill="FFFFFF"/>
        <w:spacing w:before="0" w:beforeAutospacing="0" w:after="0" w:afterAutospacing="0" w:line="276" w:lineRule="auto"/>
        <w:jc w:val="both"/>
      </w:pPr>
      <w:r>
        <w:rPr>
          <w:b/>
        </w:rPr>
        <w:t>6</w:t>
      </w:r>
      <w:r w:rsidR="00E82A00" w:rsidRPr="00236252">
        <w:rPr>
          <w:b/>
        </w:rPr>
        <w:t>. Atitikimas Vyriausybės programai.</w:t>
      </w:r>
      <w:r w:rsidR="00FB66CE" w:rsidRPr="00236252">
        <w:t xml:space="preserve"> </w:t>
      </w:r>
      <w:r w:rsidR="008C44C1" w:rsidRPr="00236252">
        <w:t xml:space="preserve">Projektas </w:t>
      </w:r>
      <w:r w:rsidR="004E6C72">
        <w:t>susijęs su</w:t>
      </w:r>
      <w:r w:rsidR="004E6C72" w:rsidRPr="00F343BE">
        <w:t xml:space="preserve"> Vyriausybės programos nuostatų</w:t>
      </w:r>
      <w:r w:rsidR="004E6C72">
        <w:t xml:space="preserve"> įgyvendinimo plano 11.2.</w:t>
      </w:r>
      <w:r w:rsidR="009416B7">
        <w:rPr>
          <w:lang w:val="en-GB"/>
        </w:rPr>
        <w:t>7</w:t>
      </w:r>
      <w:r w:rsidR="004E6C72">
        <w:t> veiksmu „</w:t>
      </w:r>
      <w:r w:rsidR="004E6C72" w:rsidRPr="004423DB">
        <w:t>Išanalizavus ir įvertintinus į atsargą išleidžiamų karių socialinės integracijos sąlygas, parengti į atsargą išleidžiamų karių socialinę integraciją gerinančių priemonių įgyvendinimo krašto apsaugos sistemoje planą</w:t>
      </w:r>
      <w:r w:rsidR="004E6C72">
        <w:t>“ ir prisideda prie jo įgyvendinimo</w:t>
      </w:r>
      <w:r w:rsidR="009416B7">
        <w:t>.</w:t>
      </w:r>
    </w:p>
    <w:p w14:paraId="46B9D31E" w14:textId="77777777" w:rsidR="009416B7" w:rsidRPr="00F72372" w:rsidRDefault="009416B7" w:rsidP="00F72372">
      <w:pPr>
        <w:pStyle w:val="tactin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</w:rPr>
      </w:pPr>
    </w:p>
    <w:p w14:paraId="49A0615E" w14:textId="627262CE" w:rsidR="009C1576" w:rsidRPr="00F72372" w:rsidRDefault="009740AA" w:rsidP="00F72372">
      <w:pPr>
        <w:tabs>
          <w:tab w:val="left" w:pos="851"/>
        </w:tabs>
        <w:spacing w:line="276" w:lineRule="auto"/>
        <w:rPr>
          <w:szCs w:val="24"/>
          <w:lang w:eastAsia="lt-LT"/>
        </w:rPr>
      </w:pPr>
      <w:r>
        <w:rPr>
          <w:b/>
          <w:szCs w:val="24"/>
          <w:lang w:eastAsia="lt-LT"/>
        </w:rPr>
        <w:t xml:space="preserve">7. </w:t>
      </w:r>
      <w:r w:rsidRPr="009E510A">
        <w:rPr>
          <w:b/>
          <w:szCs w:val="24"/>
          <w:lang w:eastAsia="lt-LT"/>
        </w:rPr>
        <w:t>Projekt</w:t>
      </w:r>
      <w:r>
        <w:rPr>
          <w:b/>
          <w:szCs w:val="24"/>
          <w:lang w:eastAsia="lt-LT"/>
        </w:rPr>
        <w:t>o</w:t>
      </w:r>
      <w:r w:rsidRPr="009E510A">
        <w:rPr>
          <w:b/>
          <w:szCs w:val="24"/>
          <w:lang w:eastAsia="lt-LT"/>
        </w:rPr>
        <w:t xml:space="preserve"> įgyvendinimo kaštai</w:t>
      </w:r>
      <w:r w:rsidR="00BB3D05">
        <w:rPr>
          <w:b/>
          <w:szCs w:val="24"/>
          <w:lang w:eastAsia="lt-LT"/>
        </w:rPr>
        <w:t xml:space="preserve"> ir nauda</w:t>
      </w:r>
      <w:r w:rsidR="005861CB">
        <w:rPr>
          <w:b/>
          <w:szCs w:val="24"/>
          <w:lang w:eastAsia="lt-LT"/>
        </w:rPr>
        <w:t xml:space="preserve">. </w:t>
      </w:r>
      <w:r w:rsidRPr="00DA78A3">
        <w:rPr>
          <w:bCs/>
        </w:rPr>
        <w:t>Projektui įgyvendinti papildomų valstybės biudžeto lėšų nereikės</w:t>
      </w:r>
      <w:r w:rsidR="001B1B1C" w:rsidRPr="00DA78A3">
        <w:rPr>
          <w:bCs/>
        </w:rPr>
        <w:t>.</w:t>
      </w:r>
      <w:r w:rsidR="00344C6A">
        <w:rPr>
          <w:bCs/>
        </w:rPr>
        <w:t xml:space="preserve"> </w:t>
      </w:r>
      <w:r w:rsidR="00BB3D05">
        <w:rPr>
          <w:szCs w:val="24"/>
        </w:rPr>
        <w:t xml:space="preserve">Efektyviai įgyvendinant pareigūnų ir karių, išleidžiamų į pensiją, Integracijos sistemos integracijos į darbo rinką priemones, pareigūnams bus sudarytos palankesnės sąlygos baigus tarnybą įsidarbinti </w:t>
      </w:r>
      <w:r w:rsidR="00BB3D05" w:rsidRPr="00290495">
        <w:rPr>
          <w:szCs w:val="24"/>
        </w:rPr>
        <w:t>ar pradėti savo verslą ir turėti darbinių pajamų, kurių netenka darbingo amžiaus pareigūnai ir kariai palikdami tarnybą</w:t>
      </w:r>
      <w:r w:rsidR="00BB3D05">
        <w:rPr>
          <w:szCs w:val="24"/>
        </w:rPr>
        <w:t>.</w:t>
      </w:r>
    </w:p>
    <w:p w14:paraId="03EAE87D" w14:textId="77777777" w:rsidR="002A03A3" w:rsidRDefault="002A03A3" w:rsidP="00F72372">
      <w:pPr>
        <w:spacing w:line="276" w:lineRule="auto"/>
        <w:rPr>
          <w:b/>
          <w:szCs w:val="24"/>
        </w:rPr>
      </w:pPr>
    </w:p>
    <w:p w14:paraId="3E893D75" w14:textId="535B58A2" w:rsidR="003C2F83" w:rsidRPr="00510848" w:rsidRDefault="009740AA" w:rsidP="00510848">
      <w:pPr>
        <w:spacing w:line="276" w:lineRule="auto"/>
        <w:rPr>
          <w:szCs w:val="24"/>
          <w:lang w:val="en-US" w:eastAsia="lt-LT"/>
        </w:rPr>
      </w:pPr>
      <w:r>
        <w:rPr>
          <w:b/>
          <w:szCs w:val="24"/>
        </w:rPr>
        <w:t>8</w:t>
      </w:r>
      <w:r w:rsidR="00F640D2" w:rsidRPr="00840B5B">
        <w:rPr>
          <w:b/>
          <w:szCs w:val="24"/>
        </w:rPr>
        <w:t xml:space="preserve">. Dalykinio vertinimo išvada: </w:t>
      </w:r>
      <w:r w:rsidR="00940C8D" w:rsidRPr="004B523F">
        <w:rPr>
          <w:szCs w:val="24"/>
        </w:rPr>
        <w:t xml:space="preserve">Siūlome </w:t>
      </w:r>
      <w:r w:rsidR="00510848">
        <w:rPr>
          <w:szCs w:val="24"/>
        </w:rPr>
        <w:t xml:space="preserve">projektą patikslinti pagal </w:t>
      </w:r>
      <w:r w:rsidR="004B523F" w:rsidRPr="004B523F">
        <w:rPr>
          <w:szCs w:val="24"/>
        </w:rPr>
        <w:t>Vyriausybės kanceliarijos Teisės grupės 202</w:t>
      </w:r>
      <w:r w:rsidR="00510848">
        <w:rPr>
          <w:szCs w:val="24"/>
          <w:lang w:val="en-GB"/>
        </w:rPr>
        <w:t>1</w:t>
      </w:r>
      <w:r w:rsidR="004B523F" w:rsidRPr="004B523F">
        <w:rPr>
          <w:szCs w:val="24"/>
        </w:rPr>
        <w:t xml:space="preserve"> m. </w:t>
      </w:r>
      <w:r w:rsidR="00510848">
        <w:rPr>
          <w:szCs w:val="24"/>
        </w:rPr>
        <w:t>kovo 29</w:t>
      </w:r>
      <w:r w:rsidR="004B523F" w:rsidRPr="004B523F">
        <w:rPr>
          <w:szCs w:val="24"/>
        </w:rPr>
        <w:t xml:space="preserve"> d. išvadoje Nr. NV-</w:t>
      </w:r>
      <w:r w:rsidR="00510848">
        <w:rPr>
          <w:szCs w:val="24"/>
        </w:rPr>
        <w:t>576</w:t>
      </w:r>
      <w:r w:rsidR="004B523F" w:rsidRPr="004B523F">
        <w:rPr>
          <w:szCs w:val="24"/>
        </w:rPr>
        <w:t xml:space="preserve"> pateikt</w:t>
      </w:r>
      <w:r w:rsidR="00510848">
        <w:rPr>
          <w:szCs w:val="24"/>
        </w:rPr>
        <w:t>ą</w:t>
      </w:r>
      <w:r w:rsidR="004B523F" w:rsidRPr="004B523F">
        <w:rPr>
          <w:szCs w:val="24"/>
        </w:rPr>
        <w:t xml:space="preserve"> </w:t>
      </w:r>
      <w:r w:rsidR="00510848">
        <w:rPr>
          <w:szCs w:val="24"/>
        </w:rPr>
        <w:t xml:space="preserve">redakcinę </w:t>
      </w:r>
      <w:r w:rsidR="004B523F" w:rsidRPr="004B523F">
        <w:rPr>
          <w:szCs w:val="24"/>
        </w:rPr>
        <w:t>pastab</w:t>
      </w:r>
      <w:r w:rsidR="00510848">
        <w:rPr>
          <w:szCs w:val="24"/>
        </w:rPr>
        <w:t xml:space="preserve">ą </w:t>
      </w:r>
      <w:r w:rsidR="004B523F" w:rsidRPr="004B523F">
        <w:rPr>
          <w:szCs w:val="24"/>
        </w:rPr>
        <w:t xml:space="preserve">ir </w:t>
      </w:r>
      <w:r w:rsidR="005861CB" w:rsidRPr="004B523F">
        <w:rPr>
          <w:szCs w:val="24"/>
        </w:rPr>
        <w:t xml:space="preserve">svarstyti </w:t>
      </w:r>
      <w:r w:rsidR="00510848">
        <w:rPr>
          <w:szCs w:val="24"/>
        </w:rPr>
        <w:t xml:space="preserve">Vyriausybės posėdyje, prieš tai aptarus </w:t>
      </w:r>
      <w:r w:rsidR="004B523F" w:rsidRPr="004B523F">
        <w:rPr>
          <w:szCs w:val="24"/>
        </w:rPr>
        <w:t>tarpinstituciniame pasitarime.</w:t>
      </w:r>
    </w:p>
    <w:p w14:paraId="32078A38" w14:textId="77777777" w:rsidR="00E77121" w:rsidRDefault="00E77121" w:rsidP="00F72372">
      <w:pPr>
        <w:pStyle w:val="Preformatted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64E6294" w14:textId="77777777" w:rsidR="002F7AD1" w:rsidRDefault="002F7AD1" w:rsidP="00F72372">
      <w:pPr>
        <w:pStyle w:val="Preformatted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828B89B" w14:textId="2D685E26" w:rsidR="006B4DFB" w:rsidRDefault="008E04C6" w:rsidP="00F72372">
      <w:pPr>
        <w:pStyle w:val="Preformatted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0409C0" w:rsidRPr="00236252">
        <w:rPr>
          <w:rFonts w:ascii="Times New Roman" w:hAnsi="Times New Roman"/>
          <w:sz w:val="24"/>
          <w:szCs w:val="24"/>
        </w:rPr>
        <w:t>atarėja</w:t>
      </w:r>
      <w:r w:rsidR="00F640D2" w:rsidRPr="0023625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F640D2" w:rsidRPr="00236252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</w:t>
      </w:r>
      <w:r w:rsidR="000409C0" w:rsidRPr="00236252">
        <w:rPr>
          <w:rFonts w:ascii="Times New Roman" w:hAnsi="Times New Roman"/>
          <w:sz w:val="24"/>
          <w:szCs w:val="24"/>
        </w:rPr>
        <w:t xml:space="preserve">                   Aušrina Genienė</w:t>
      </w:r>
    </w:p>
    <w:p w14:paraId="17F0B551" w14:textId="77777777" w:rsidR="00BD1371" w:rsidRPr="00236252" w:rsidRDefault="00BD1371" w:rsidP="00F72372">
      <w:pPr>
        <w:pStyle w:val="Preformatted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F640D2" w:rsidRPr="00236252" w14:paraId="7520DB01" w14:textId="77777777" w:rsidTr="002F3FB3">
        <w:tc>
          <w:tcPr>
            <w:tcW w:w="9854" w:type="dxa"/>
          </w:tcPr>
          <w:p w14:paraId="7D3F0146" w14:textId="77777777" w:rsidR="00F640D2" w:rsidRPr="00236252" w:rsidRDefault="001F172E" w:rsidP="00F72372">
            <w:pPr>
              <w:spacing w:before="60" w:after="60" w:line="276" w:lineRule="auto"/>
              <w:rPr>
                <w:szCs w:val="24"/>
              </w:rPr>
            </w:pPr>
            <w:sdt>
              <w:sdtPr>
                <w:rPr>
                  <w:szCs w:val="24"/>
                </w:rPr>
                <w:tag w:val="rengejoNuoroda"/>
                <w:id w:val="668683481"/>
                <w:placeholder>
                  <w:docPart w:val="5B9741BB9FDF48D48CE6BFCEAA21B070"/>
                </w:placeholder>
              </w:sdtPr>
              <w:sdtEndPr/>
              <w:sdtContent>
                <w:r>
                  <w:t>Aušrina Genienė</w:t>
                </w:r>
              </w:sdtContent>
            </w:sdt>
            <w:r w:rsidR="00F640D2" w:rsidRPr="00236252">
              <w:rPr>
                <w:szCs w:val="24"/>
              </w:rPr>
              <w:t xml:space="preserve">, tel. </w:t>
            </w:r>
            <w:sdt>
              <w:sdtPr>
                <w:rPr>
                  <w:szCs w:val="24"/>
                </w:rPr>
                <w:tag w:val="rengejoNuorodaTel"/>
                <w:id w:val="1793550689"/>
                <w:placeholder>
                  <w:docPart w:val="680A7D0A95B04F0AB8DF3330CB5D006A"/>
                </w:placeholder>
                <w:showingPlcHdr/>
              </w:sdtPr>
              <w:sdtEndPr/>
              <w:sdtContent>
                <w:r>
                  <w:t>8 706 63 769</w:t>
                </w:r>
              </w:sdtContent>
            </w:sdt>
            <w:r w:rsidR="00F640D2" w:rsidRPr="00236252">
              <w:rPr>
                <w:szCs w:val="24"/>
              </w:rPr>
              <w:t xml:space="preserve">, el. p. </w:t>
            </w:r>
            <w:sdt>
              <w:sdtPr>
                <w:rPr>
                  <w:szCs w:val="24"/>
                </w:rPr>
                <w:tag w:val="rengejoNuorodaEmail"/>
                <w:id w:val="-99482106"/>
                <w:placeholder>
                  <w:docPart w:val="680A7D0A95B04F0AB8DF3330CB5D006A"/>
                </w:placeholder>
                <w:showingPlcHdr/>
              </w:sdtPr>
              <w:sdtEndPr/>
              <w:sdtContent>
                <w:r>
                  <w:t>ausrina.geniene@lrv.lt</w:t>
                </w:r>
              </w:sdtContent>
            </w:sdt>
          </w:p>
        </w:tc>
      </w:tr>
    </w:tbl>
    <w:p w14:paraId="087EA9E1" w14:textId="77777777" w:rsidR="00B91354" w:rsidRPr="00F03F29" w:rsidRDefault="00B91354" w:rsidP="00F72372">
      <w:pPr>
        <w:pStyle w:val="Preformatted"/>
        <w:spacing w:line="276" w:lineRule="auto"/>
        <w:rPr>
          <w:rFonts w:ascii="Times New Roman" w:hAnsi="Times New Roman"/>
          <w:sz w:val="24"/>
        </w:rPr>
      </w:pPr>
    </w:p>
    <w:sectPr w:rsidR="00B91354" w:rsidRPr="00F03F29" w:rsidSect="00A45939">
      <w:headerReference w:type="default" r:id="rId8"/>
      <w:footnotePr>
        <w:pos w:val="beneathText"/>
      </w:footnotePr>
      <w:pgSz w:w="11907" w:h="16840" w:code="9"/>
      <w:pgMar w:top="1134" w:right="567" w:bottom="1134" w:left="1701" w:header="567" w:footer="0" w:gutter="0"/>
      <w:pgNumType w:start="1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E40B7C" w14:textId="77777777" w:rsidR="001F172E" w:rsidRDefault="001F172E">
      <w:r>
        <w:separator/>
      </w:r>
    </w:p>
  </w:endnote>
  <w:endnote w:type="continuationSeparator" w:id="0">
    <w:p w14:paraId="30893313" w14:textId="77777777" w:rsidR="001F172E" w:rsidRDefault="001F1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11745A" w14:textId="77777777" w:rsidR="001F172E" w:rsidRDefault="001F172E">
      <w:r>
        <w:separator/>
      </w:r>
    </w:p>
  </w:footnote>
  <w:footnote w:type="continuationSeparator" w:id="0">
    <w:p w14:paraId="5D8C378B" w14:textId="77777777" w:rsidR="001F172E" w:rsidRDefault="001F1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5BE093" w14:textId="77777777" w:rsidR="00A45939" w:rsidRPr="00913597" w:rsidRDefault="00F640D2" w:rsidP="00A45939">
    <w:pPr>
      <w:pStyle w:val="Antrats"/>
      <w:jc w:val="center"/>
      <w:rPr>
        <w:szCs w:val="24"/>
      </w:rPr>
    </w:pPr>
    <w:r w:rsidRPr="00913597">
      <w:rPr>
        <w:szCs w:val="24"/>
      </w:rPr>
      <w:fldChar w:fldCharType="begin"/>
    </w:r>
    <w:r w:rsidRPr="00913597">
      <w:rPr>
        <w:szCs w:val="24"/>
      </w:rPr>
      <w:instrText xml:space="preserve"> PAGE   \* MERGEFORMAT </w:instrText>
    </w:r>
    <w:r w:rsidRPr="00913597">
      <w:rPr>
        <w:szCs w:val="24"/>
      </w:rPr>
      <w:fldChar w:fldCharType="separate"/>
    </w:r>
    <w:r w:rsidR="00781771">
      <w:rPr>
        <w:noProof/>
        <w:szCs w:val="24"/>
      </w:rPr>
      <w:t>2</w:t>
    </w:r>
    <w:r w:rsidRPr="00913597">
      <w:rPr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5F4B5E"/>
    <w:multiLevelType w:val="hybridMultilevel"/>
    <w:tmpl w:val="E2965670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37801"/>
    <w:multiLevelType w:val="hybridMultilevel"/>
    <w:tmpl w:val="3D00844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54F12"/>
    <w:multiLevelType w:val="hybridMultilevel"/>
    <w:tmpl w:val="48B4B0A0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CE5661B"/>
    <w:multiLevelType w:val="hybridMultilevel"/>
    <w:tmpl w:val="C41E6CF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E85A53"/>
    <w:multiLevelType w:val="hybridMultilevel"/>
    <w:tmpl w:val="2C76EE6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43ECF"/>
    <w:multiLevelType w:val="hybridMultilevel"/>
    <w:tmpl w:val="AE6ACC2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CC221B"/>
    <w:multiLevelType w:val="hybridMultilevel"/>
    <w:tmpl w:val="5E38E494"/>
    <w:lvl w:ilvl="0" w:tplc="04270001">
      <w:start w:val="1"/>
      <w:numFmt w:val="bullet"/>
      <w:lvlText w:val=""/>
      <w:lvlJc w:val="left"/>
      <w:pPr>
        <w:ind w:left="1168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7" w15:restartNumberingAfterBreak="0">
    <w:nsid w:val="1D52058D"/>
    <w:multiLevelType w:val="hybridMultilevel"/>
    <w:tmpl w:val="4DB6A8A2"/>
    <w:lvl w:ilvl="0" w:tplc="04270001">
      <w:start w:val="1"/>
      <w:numFmt w:val="bullet"/>
      <w:lvlText w:val=""/>
      <w:lvlJc w:val="left"/>
      <w:pPr>
        <w:ind w:left="1168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8" w15:restartNumberingAfterBreak="0">
    <w:nsid w:val="1FDF5348"/>
    <w:multiLevelType w:val="hybridMultilevel"/>
    <w:tmpl w:val="C248DCE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72783D"/>
    <w:multiLevelType w:val="hybridMultilevel"/>
    <w:tmpl w:val="DD4C56A0"/>
    <w:lvl w:ilvl="0" w:tplc="1C0C48A2">
      <w:start w:val="1"/>
      <w:numFmt w:val="decimal"/>
      <w:lvlText w:val="%1)"/>
      <w:lvlJc w:val="left"/>
      <w:pPr>
        <w:ind w:left="1114" w:hanging="4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FBA33B6"/>
    <w:multiLevelType w:val="hybridMultilevel"/>
    <w:tmpl w:val="0BAE62F8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35AB11BC"/>
    <w:multiLevelType w:val="multilevel"/>
    <w:tmpl w:val="0427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370A3426"/>
    <w:multiLevelType w:val="hybridMultilevel"/>
    <w:tmpl w:val="33803DE8"/>
    <w:lvl w:ilvl="0" w:tplc="0427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3" w15:restartNumberingAfterBreak="0">
    <w:nsid w:val="43530F1F"/>
    <w:multiLevelType w:val="hybridMultilevel"/>
    <w:tmpl w:val="9DF06808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3A55526"/>
    <w:multiLevelType w:val="hybridMultilevel"/>
    <w:tmpl w:val="B2CCB842"/>
    <w:lvl w:ilvl="0" w:tplc="FF0E754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D95FDD"/>
    <w:multiLevelType w:val="hybridMultilevel"/>
    <w:tmpl w:val="CB6C8A6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D1529F"/>
    <w:multiLevelType w:val="hybridMultilevel"/>
    <w:tmpl w:val="F628E8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ED606C"/>
    <w:multiLevelType w:val="hybridMultilevel"/>
    <w:tmpl w:val="1C3A1CA2"/>
    <w:lvl w:ilvl="0" w:tplc="ED102BA8">
      <w:start w:val="3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55475D9F"/>
    <w:multiLevelType w:val="hybridMultilevel"/>
    <w:tmpl w:val="EA30DBD2"/>
    <w:lvl w:ilvl="0" w:tplc="0427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56670371"/>
    <w:multiLevelType w:val="hybridMultilevel"/>
    <w:tmpl w:val="5E6CB120"/>
    <w:lvl w:ilvl="0" w:tplc="75D61B22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65232F08"/>
    <w:multiLevelType w:val="hybridMultilevel"/>
    <w:tmpl w:val="42C4E260"/>
    <w:lvl w:ilvl="0" w:tplc="3102A766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77F51E3"/>
    <w:multiLevelType w:val="hybridMultilevel"/>
    <w:tmpl w:val="A8429070"/>
    <w:lvl w:ilvl="0" w:tplc="2C228E6E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68845E68"/>
    <w:multiLevelType w:val="hybridMultilevel"/>
    <w:tmpl w:val="7C38D042"/>
    <w:lvl w:ilvl="0" w:tplc="2D4884E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BA781B"/>
    <w:multiLevelType w:val="hybridMultilevel"/>
    <w:tmpl w:val="0114DB9E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75451DBA"/>
    <w:multiLevelType w:val="hybridMultilevel"/>
    <w:tmpl w:val="E5082B5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464C41"/>
    <w:multiLevelType w:val="hybridMultilevel"/>
    <w:tmpl w:val="55ECD894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4"/>
  </w:num>
  <w:num w:numId="3">
    <w:abstractNumId w:val="0"/>
  </w:num>
  <w:num w:numId="4">
    <w:abstractNumId w:val="3"/>
  </w:num>
  <w:num w:numId="5">
    <w:abstractNumId w:val="1"/>
  </w:num>
  <w:num w:numId="6">
    <w:abstractNumId w:val="10"/>
  </w:num>
  <w:num w:numId="7">
    <w:abstractNumId w:val="17"/>
  </w:num>
  <w:num w:numId="8">
    <w:abstractNumId w:val="2"/>
  </w:num>
  <w:num w:numId="9">
    <w:abstractNumId w:val="8"/>
  </w:num>
  <w:num w:numId="10">
    <w:abstractNumId w:val="19"/>
  </w:num>
  <w:num w:numId="11">
    <w:abstractNumId w:val="21"/>
  </w:num>
  <w:num w:numId="12">
    <w:abstractNumId w:val="25"/>
  </w:num>
  <w:num w:numId="13">
    <w:abstractNumId w:val="13"/>
  </w:num>
  <w:num w:numId="14">
    <w:abstractNumId w:val="9"/>
  </w:num>
  <w:num w:numId="15">
    <w:abstractNumId w:val="5"/>
  </w:num>
  <w:num w:numId="16">
    <w:abstractNumId w:val="11"/>
  </w:num>
  <w:num w:numId="17">
    <w:abstractNumId w:val="7"/>
  </w:num>
  <w:num w:numId="18">
    <w:abstractNumId w:val="16"/>
  </w:num>
  <w:num w:numId="19">
    <w:abstractNumId w:val="6"/>
  </w:num>
  <w:num w:numId="20">
    <w:abstractNumId w:val="15"/>
  </w:num>
  <w:num w:numId="21">
    <w:abstractNumId w:val="23"/>
  </w:num>
  <w:num w:numId="22">
    <w:abstractNumId w:val="14"/>
  </w:num>
  <w:num w:numId="23">
    <w:abstractNumId w:val="12"/>
  </w:num>
  <w:num w:numId="24">
    <w:abstractNumId w:val="22"/>
  </w:num>
  <w:num w:numId="25">
    <w:abstractNumId w:val="18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0D2"/>
    <w:rsid w:val="000069C4"/>
    <w:rsid w:val="00006E33"/>
    <w:rsid w:val="0000768F"/>
    <w:rsid w:val="00013B35"/>
    <w:rsid w:val="00015B8D"/>
    <w:rsid w:val="000344C2"/>
    <w:rsid w:val="00035DA7"/>
    <w:rsid w:val="00037C16"/>
    <w:rsid w:val="000409C0"/>
    <w:rsid w:val="00043C8F"/>
    <w:rsid w:val="00056FBF"/>
    <w:rsid w:val="00063442"/>
    <w:rsid w:val="00067A08"/>
    <w:rsid w:val="000719D2"/>
    <w:rsid w:val="000777BD"/>
    <w:rsid w:val="00077A4E"/>
    <w:rsid w:val="00081C20"/>
    <w:rsid w:val="000872A5"/>
    <w:rsid w:val="000B287C"/>
    <w:rsid w:val="000B5779"/>
    <w:rsid w:val="000C6528"/>
    <w:rsid w:val="000D087F"/>
    <w:rsid w:val="000D7DBD"/>
    <w:rsid w:val="000E2051"/>
    <w:rsid w:val="000E6DE6"/>
    <w:rsid w:val="000F70F6"/>
    <w:rsid w:val="00107DDD"/>
    <w:rsid w:val="00110227"/>
    <w:rsid w:val="00120D93"/>
    <w:rsid w:val="00122922"/>
    <w:rsid w:val="00123400"/>
    <w:rsid w:val="001375AD"/>
    <w:rsid w:val="00137CD6"/>
    <w:rsid w:val="00140F6D"/>
    <w:rsid w:val="001425DC"/>
    <w:rsid w:val="00165005"/>
    <w:rsid w:val="001706DD"/>
    <w:rsid w:val="00176D8B"/>
    <w:rsid w:val="00195B54"/>
    <w:rsid w:val="001A2A9B"/>
    <w:rsid w:val="001B1B1C"/>
    <w:rsid w:val="001B6C85"/>
    <w:rsid w:val="001B7CB9"/>
    <w:rsid w:val="001C0C4D"/>
    <w:rsid w:val="001C4A6F"/>
    <w:rsid w:val="001D2801"/>
    <w:rsid w:val="001D297F"/>
    <w:rsid w:val="001D37FF"/>
    <w:rsid w:val="001D552B"/>
    <w:rsid w:val="001F172E"/>
    <w:rsid w:val="0020757A"/>
    <w:rsid w:val="00210B7C"/>
    <w:rsid w:val="00216D03"/>
    <w:rsid w:val="00236252"/>
    <w:rsid w:val="00242076"/>
    <w:rsid w:val="00246B72"/>
    <w:rsid w:val="002543FE"/>
    <w:rsid w:val="0026733D"/>
    <w:rsid w:val="00267938"/>
    <w:rsid w:val="00272359"/>
    <w:rsid w:val="00272414"/>
    <w:rsid w:val="002728D5"/>
    <w:rsid w:val="002823A9"/>
    <w:rsid w:val="00292F34"/>
    <w:rsid w:val="00293431"/>
    <w:rsid w:val="002963BA"/>
    <w:rsid w:val="0029643F"/>
    <w:rsid w:val="002A03A3"/>
    <w:rsid w:val="002A05D3"/>
    <w:rsid w:val="002A3535"/>
    <w:rsid w:val="002A767A"/>
    <w:rsid w:val="002C51B7"/>
    <w:rsid w:val="002C66BE"/>
    <w:rsid w:val="002C701A"/>
    <w:rsid w:val="002D3156"/>
    <w:rsid w:val="002D5662"/>
    <w:rsid w:val="002D7B84"/>
    <w:rsid w:val="002E34F4"/>
    <w:rsid w:val="002F3849"/>
    <w:rsid w:val="002F7AD1"/>
    <w:rsid w:val="0030313E"/>
    <w:rsid w:val="00311FCD"/>
    <w:rsid w:val="00313354"/>
    <w:rsid w:val="003157F3"/>
    <w:rsid w:val="00320929"/>
    <w:rsid w:val="003214DE"/>
    <w:rsid w:val="003243AD"/>
    <w:rsid w:val="00325ED2"/>
    <w:rsid w:val="00326D72"/>
    <w:rsid w:val="00330745"/>
    <w:rsid w:val="003433D2"/>
    <w:rsid w:val="00344ACC"/>
    <w:rsid w:val="00344C6A"/>
    <w:rsid w:val="003620E8"/>
    <w:rsid w:val="00363CDE"/>
    <w:rsid w:val="00370DC4"/>
    <w:rsid w:val="003732BD"/>
    <w:rsid w:val="0037757E"/>
    <w:rsid w:val="0038079E"/>
    <w:rsid w:val="0039094B"/>
    <w:rsid w:val="003A6F0F"/>
    <w:rsid w:val="003B3F4D"/>
    <w:rsid w:val="003C2F83"/>
    <w:rsid w:val="003D016B"/>
    <w:rsid w:val="003E0FFE"/>
    <w:rsid w:val="003F3D04"/>
    <w:rsid w:val="003F463D"/>
    <w:rsid w:val="003F555E"/>
    <w:rsid w:val="004021B6"/>
    <w:rsid w:val="0040413E"/>
    <w:rsid w:val="00412F5E"/>
    <w:rsid w:val="00416376"/>
    <w:rsid w:val="00427AED"/>
    <w:rsid w:val="004364FD"/>
    <w:rsid w:val="00442885"/>
    <w:rsid w:val="00453E9A"/>
    <w:rsid w:val="00462909"/>
    <w:rsid w:val="00464C94"/>
    <w:rsid w:val="00471C4C"/>
    <w:rsid w:val="00473B88"/>
    <w:rsid w:val="0048629D"/>
    <w:rsid w:val="00490A4B"/>
    <w:rsid w:val="00492E0D"/>
    <w:rsid w:val="004A2170"/>
    <w:rsid w:val="004B523F"/>
    <w:rsid w:val="004C1E94"/>
    <w:rsid w:val="004C2A5E"/>
    <w:rsid w:val="004C3CE4"/>
    <w:rsid w:val="004C797E"/>
    <w:rsid w:val="004D1371"/>
    <w:rsid w:val="004D39AD"/>
    <w:rsid w:val="004D58D4"/>
    <w:rsid w:val="004E5E3D"/>
    <w:rsid w:val="004E5E4F"/>
    <w:rsid w:val="004E6C72"/>
    <w:rsid w:val="004F2D97"/>
    <w:rsid w:val="00503F9A"/>
    <w:rsid w:val="00507322"/>
    <w:rsid w:val="00510848"/>
    <w:rsid w:val="00515D38"/>
    <w:rsid w:val="005227F9"/>
    <w:rsid w:val="00532C1D"/>
    <w:rsid w:val="00533A14"/>
    <w:rsid w:val="00542C00"/>
    <w:rsid w:val="0055062E"/>
    <w:rsid w:val="00552283"/>
    <w:rsid w:val="00565D1B"/>
    <w:rsid w:val="005740BA"/>
    <w:rsid w:val="00575EF2"/>
    <w:rsid w:val="00582A72"/>
    <w:rsid w:val="005861CB"/>
    <w:rsid w:val="00595115"/>
    <w:rsid w:val="005A0105"/>
    <w:rsid w:val="005B3BE5"/>
    <w:rsid w:val="005B7530"/>
    <w:rsid w:val="005C3DE0"/>
    <w:rsid w:val="005C7202"/>
    <w:rsid w:val="005D26E4"/>
    <w:rsid w:val="005F07B4"/>
    <w:rsid w:val="005F1D90"/>
    <w:rsid w:val="005F4254"/>
    <w:rsid w:val="005F6007"/>
    <w:rsid w:val="006042BF"/>
    <w:rsid w:val="006058E6"/>
    <w:rsid w:val="00612D5F"/>
    <w:rsid w:val="006426D8"/>
    <w:rsid w:val="00644D54"/>
    <w:rsid w:val="006510AF"/>
    <w:rsid w:val="00657F61"/>
    <w:rsid w:val="00660C63"/>
    <w:rsid w:val="00663B95"/>
    <w:rsid w:val="0066555B"/>
    <w:rsid w:val="00677D67"/>
    <w:rsid w:val="00687A9E"/>
    <w:rsid w:val="006941D5"/>
    <w:rsid w:val="00695271"/>
    <w:rsid w:val="00697F4D"/>
    <w:rsid w:val="006A3E8C"/>
    <w:rsid w:val="006A7BF0"/>
    <w:rsid w:val="006B1FB3"/>
    <w:rsid w:val="006B4DFB"/>
    <w:rsid w:val="006D5785"/>
    <w:rsid w:val="006E01F8"/>
    <w:rsid w:val="00703356"/>
    <w:rsid w:val="00705C97"/>
    <w:rsid w:val="00705E03"/>
    <w:rsid w:val="00711F09"/>
    <w:rsid w:val="007171E8"/>
    <w:rsid w:val="00717C73"/>
    <w:rsid w:val="00731C5E"/>
    <w:rsid w:val="00743540"/>
    <w:rsid w:val="00765ABC"/>
    <w:rsid w:val="00774842"/>
    <w:rsid w:val="007754CC"/>
    <w:rsid w:val="00781771"/>
    <w:rsid w:val="00785799"/>
    <w:rsid w:val="00791838"/>
    <w:rsid w:val="00795019"/>
    <w:rsid w:val="007A05DA"/>
    <w:rsid w:val="007A1402"/>
    <w:rsid w:val="007A31C3"/>
    <w:rsid w:val="007B1B6E"/>
    <w:rsid w:val="007B2197"/>
    <w:rsid w:val="007B4708"/>
    <w:rsid w:val="007D02E7"/>
    <w:rsid w:val="007D21B3"/>
    <w:rsid w:val="007D49D8"/>
    <w:rsid w:val="007E0D87"/>
    <w:rsid w:val="007E20EB"/>
    <w:rsid w:val="007E7165"/>
    <w:rsid w:val="007F2C21"/>
    <w:rsid w:val="007F4D64"/>
    <w:rsid w:val="007F55FB"/>
    <w:rsid w:val="007F5A65"/>
    <w:rsid w:val="007F5D05"/>
    <w:rsid w:val="0080226D"/>
    <w:rsid w:val="00812920"/>
    <w:rsid w:val="008202E6"/>
    <w:rsid w:val="008202FE"/>
    <w:rsid w:val="008240E2"/>
    <w:rsid w:val="008276EB"/>
    <w:rsid w:val="00831BD5"/>
    <w:rsid w:val="00833C80"/>
    <w:rsid w:val="00834E6B"/>
    <w:rsid w:val="00840766"/>
    <w:rsid w:val="00840B5B"/>
    <w:rsid w:val="008436F6"/>
    <w:rsid w:val="008502CD"/>
    <w:rsid w:val="00851400"/>
    <w:rsid w:val="00856C04"/>
    <w:rsid w:val="00863F4C"/>
    <w:rsid w:val="00866F5B"/>
    <w:rsid w:val="0086784A"/>
    <w:rsid w:val="008728B7"/>
    <w:rsid w:val="00873E45"/>
    <w:rsid w:val="00874FA7"/>
    <w:rsid w:val="00881FEB"/>
    <w:rsid w:val="008946C4"/>
    <w:rsid w:val="008A5688"/>
    <w:rsid w:val="008B3C20"/>
    <w:rsid w:val="008B58D0"/>
    <w:rsid w:val="008B6A63"/>
    <w:rsid w:val="008C0ED9"/>
    <w:rsid w:val="008C40AD"/>
    <w:rsid w:val="008C44C1"/>
    <w:rsid w:val="008C7AFF"/>
    <w:rsid w:val="008D1FC4"/>
    <w:rsid w:val="008D31AB"/>
    <w:rsid w:val="008D35FF"/>
    <w:rsid w:val="008D4A46"/>
    <w:rsid w:val="008E04C6"/>
    <w:rsid w:val="008E0C4F"/>
    <w:rsid w:val="008F1056"/>
    <w:rsid w:val="008F2FD9"/>
    <w:rsid w:val="008F3397"/>
    <w:rsid w:val="008F629A"/>
    <w:rsid w:val="008F7923"/>
    <w:rsid w:val="008F7B99"/>
    <w:rsid w:val="009000F0"/>
    <w:rsid w:val="00901E21"/>
    <w:rsid w:val="00914D79"/>
    <w:rsid w:val="00915292"/>
    <w:rsid w:val="00930DE9"/>
    <w:rsid w:val="009368C9"/>
    <w:rsid w:val="009369FF"/>
    <w:rsid w:val="00940C8D"/>
    <w:rsid w:val="00941174"/>
    <w:rsid w:val="009416B7"/>
    <w:rsid w:val="0094376D"/>
    <w:rsid w:val="00943D94"/>
    <w:rsid w:val="00946DAE"/>
    <w:rsid w:val="00950D99"/>
    <w:rsid w:val="009536E5"/>
    <w:rsid w:val="00956DEC"/>
    <w:rsid w:val="0096430A"/>
    <w:rsid w:val="00965FB2"/>
    <w:rsid w:val="009740AA"/>
    <w:rsid w:val="00977E93"/>
    <w:rsid w:val="0098333C"/>
    <w:rsid w:val="009938F4"/>
    <w:rsid w:val="00994654"/>
    <w:rsid w:val="00995E5E"/>
    <w:rsid w:val="009A1868"/>
    <w:rsid w:val="009A26E5"/>
    <w:rsid w:val="009A5B6D"/>
    <w:rsid w:val="009A6FA5"/>
    <w:rsid w:val="009A7231"/>
    <w:rsid w:val="009B7BFE"/>
    <w:rsid w:val="009C1576"/>
    <w:rsid w:val="009C15D1"/>
    <w:rsid w:val="009C1AF3"/>
    <w:rsid w:val="009C219E"/>
    <w:rsid w:val="009C56E2"/>
    <w:rsid w:val="009C6AD0"/>
    <w:rsid w:val="009C6DCE"/>
    <w:rsid w:val="009C7945"/>
    <w:rsid w:val="009D1661"/>
    <w:rsid w:val="009D1B94"/>
    <w:rsid w:val="009D21E0"/>
    <w:rsid w:val="009D5CE7"/>
    <w:rsid w:val="009E5DF0"/>
    <w:rsid w:val="009F4309"/>
    <w:rsid w:val="009F567B"/>
    <w:rsid w:val="00A00022"/>
    <w:rsid w:val="00A04E84"/>
    <w:rsid w:val="00A04F1C"/>
    <w:rsid w:val="00A0571F"/>
    <w:rsid w:val="00A06758"/>
    <w:rsid w:val="00A1277D"/>
    <w:rsid w:val="00A127C5"/>
    <w:rsid w:val="00A25CC5"/>
    <w:rsid w:val="00A30A0D"/>
    <w:rsid w:val="00A4590F"/>
    <w:rsid w:val="00A45DE4"/>
    <w:rsid w:val="00A575F5"/>
    <w:rsid w:val="00A57E43"/>
    <w:rsid w:val="00A620FE"/>
    <w:rsid w:val="00A76C67"/>
    <w:rsid w:val="00A828EA"/>
    <w:rsid w:val="00A82AC1"/>
    <w:rsid w:val="00A84989"/>
    <w:rsid w:val="00A87BD0"/>
    <w:rsid w:val="00A92B59"/>
    <w:rsid w:val="00A96707"/>
    <w:rsid w:val="00AB4C5B"/>
    <w:rsid w:val="00AB5302"/>
    <w:rsid w:val="00AC5839"/>
    <w:rsid w:val="00AD0E8B"/>
    <w:rsid w:val="00AD4B6F"/>
    <w:rsid w:val="00AE53C7"/>
    <w:rsid w:val="00AE7E0F"/>
    <w:rsid w:val="00AF3102"/>
    <w:rsid w:val="00B00B1C"/>
    <w:rsid w:val="00B01C24"/>
    <w:rsid w:val="00B0727E"/>
    <w:rsid w:val="00B12197"/>
    <w:rsid w:val="00B203A9"/>
    <w:rsid w:val="00B24412"/>
    <w:rsid w:val="00B35DF9"/>
    <w:rsid w:val="00B37A23"/>
    <w:rsid w:val="00B37F71"/>
    <w:rsid w:val="00B410E5"/>
    <w:rsid w:val="00B47920"/>
    <w:rsid w:val="00B525B7"/>
    <w:rsid w:val="00B57408"/>
    <w:rsid w:val="00B63061"/>
    <w:rsid w:val="00B72965"/>
    <w:rsid w:val="00B83E41"/>
    <w:rsid w:val="00B855EB"/>
    <w:rsid w:val="00B91354"/>
    <w:rsid w:val="00B91691"/>
    <w:rsid w:val="00BA0908"/>
    <w:rsid w:val="00BA165D"/>
    <w:rsid w:val="00BA2B7F"/>
    <w:rsid w:val="00BA3DAD"/>
    <w:rsid w:val="00BA4FE9"/>
    <w:rsid w:val="00BB13BC"/>
    <w:rsid w:val="00BB17C8"/>
    <w:rsid w:val="00BB3D05"/>
    <w:rsid w:val="00BC00AE"/>
    <w:rsid w:val="00BD1371"/>
    <w:rsid w:val="00BE19AC"/>
    <w:rsid w:val="00BE464F"/>
    <w:rsid w:val="00BF5AFD"/>
    <w:rsid w:val="00BF71FC"/>
    <w:rsid w:val="00C00DF8"/>
    <w:rsid w:val="00C0220E"/>
    <w:rsid w:val="00C0329D"/>
    <w:rsid w:val="00C13E4A"/>
    <w:rsid w:val="00C2234F"/>
    <w:rsid w:val="00C405C6"/>
    <w:rsid w:val="00C44E2B"/>
    <w:rsid w:val="00C50915"/>
    <w:rsid w:val="00C50AED"/>
    <w:rsid w:val="00C54A9C"/>
    <w:rsid w:val="00C55E7F"/>
    <w:rsid w:val="00C56C5D"/>
    <w:rsid w:val="00C83590"/>
    <w:rsid w:val="00C85CB0"/>
    <w:rsid w:val="00C86065"/>
    <w:rsid w:val="00C872AA"/>
    <w:rsid w:val="00CA0AF9"/>
    <w:rsid w:val="00CA302A"/>
    <w:rsid w:val="00CA39FF"/>
    <w:rsid w:val="00CA3BED"/>
    <w:rsid w:val="00CB1954"/>
    <w:rsid w:val="00CB2941"/>
    <w:rsid w:val="00CB3B9E"/>
    <w:rsid w:val="00CB5FF2"/>
    <w:rsid w:val="00CC439F"/>
    <w:rsid w:val="00CC56D2"/>
    <w:rsid w:val="00CD1FC7"/>
    <w:rsid w:val="00CD3F99"/>
    <w:rsid w:val="00CD75CC"/>
    <w:rsid w:val="00CE43B5"/>
    <w:rsid w:val="00CE4F08"/>
    <w:rsid w:val="00CF4977"/>
    <w:rsid w:val="00CF4C22"/>
    <w:rsid w:val="00D03B5B"/>
    <w:rsid w:val="00D05BD5"/>
    <w:rsid w:val="00D139BA"/>
    <w:rsid w:val="00D17B05"/>
    <w:rsid w:val="00D2781B"/>
    <w:rsid w:val="00D339B4"/>
    <w:rsid w:val="00D37FE1"/>
    <w:rsid w:val="00D40B38"/>
    <w:rsid w:val="00D63001"/>
    <w:rsid w:val="00D773D8"/>
    <w:rsid w:val="00D934F6"/>
    <w:rsid w:val="00D97AB3"/>
    <w:rsid w:val="00DA3C66"/>
    <w:rsid w:val="00DA78A3"/>
    <w:rsid w:val="00DC0178"/>
    <w:rsid w:val="00DC4B5A"/>
    <w:rsid w:val="00DC4C31"/>
    <w:rsid w:val="00DC594E"/>
    <w:rsid w:val="00DD7FCB"/>
    <w:rsid w:val="00DE57AC"/>
    <w:rsid w:val="00DE5E33"/>
    <w:rsid w:val="00DF24DB"/>
    <w:rsid w:val="00DF5580"/>
    <w:rsid w:val="00DF6333"/>
    <w:rsid w:val="00DF68FF"/>
    <w:rsid w:val="00E217AF"/>
    <w:rsid w:val="00E229A2"/>
    <w:rsid w:val="00E23A4C"/>
    <w:rsid w:val="00E25156"/>
    <w:rsid w:val="00E33AB8"/>
    <w:rsid w:val="00E402A7"/>
    <w:rsid w:val="00E451F7"/>
    <w:rsid w:val="00E46A77"/>
    <w:rsid w:val="00E56BE0"/>
    <w:rsid w:val="00E6015A"/>
    <w:rsid w:val="00E6626D"/>
    <w:rsid w:val="00E66500"/>
    <w:rsid w:val="00E677F1"/>
    <w:rsid w:val="00E719D4"/>
    <w:rsid w:val="00E77121"/>
    <w:rsid w:val="00E82A00"/>
    <w:rsid w:val="00E84710"/>
    <w:rsid w:val="00E97A94"/>
    <w:rsid w:val="00E97B7E"/>
    <w:rsid w:val="00EA0BAE"/>
    <w:rsid w:val="00EA48C4"/>
    <w:rsid w:val="00EA5B92"/>
    <w:rsid w:val="00EA7BFD"/>
    <w:rsid w:val="00EB62C9"/>
    <w:rsid w:val="00EC2513"/>
    <w:rsid w:val="00EC36D6"/>
    <w:rsid w:val="00EC4FC3"/>
    <w:rsid w:val="00EC6A2E"/>
    <w:rsid w:val="00ED2FFA"/>
    <w:rsid w:val="00ED5D6C"/>
    <w:rsid w:val="00EE36D3"/>
    <w:rsid w:val="00EE7EC0"/>
    <w:rsid w:val="00EF5E53"/>
    <w:rsid w:val="00F32D40"/>
    <w:rsid w:val="00F37D61"/>
    <w:rsid w:val="00F43704"/>
    <w:rsid w:val="00F5036C"/>
    <w:rsid w:val="00F520A4"/>
    <w:rsid w:val="00F53B9C"/>
    <w:rsid w:val="00F57CB0"/>
    <w:rsid w:val="00F640D2"/>
    <w:rsid w:val="00F67135"/>
    <w:rsid w:val="00F72372"/>
    <w:rsid w:val="00F800CB"/>
    <w:rsid w:val="00F80CB2"/>
    <w:rsid w:val="00F9404D"/>
    <w:rsid w:val="00FA1331"/>
    <w:rsid w:val="00FA3DF5"/>
    <w:rsid w:val="00FB66CE"/>
    <w:rsid w:val="00FC28C5"/>
    <w:rsid w:val="00FD0B4D"/>
    <w:rsid w:val="00FE2119"/>
    <w:rsid w:val="00FE3A41"/>
    <w:rsid w:val="00FE42DD"/>
    <w:rsid w:val="00FE5596"/>
    <w:rsid w:val="00FE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39AF9"/>
  <w15:docId w15:val="{48963BD9-A531-4A8F-9F06-44F8AC8DC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640D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Char,Diagrama,Hipersaitas1,Char Diagrama Diagrama,Diagrama Diagrama Diagrama,Char Char Char Char,Char Char Char1,Char Char1, Char"/>
    <w:basedOn w:val="prastasis"/>
    <w:link w:val="AntratsDiagrama"/>
    <w:uiPriority w:val="99"/>
    <w:rsid w:val="00F640D2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Char Diagrama,Diagrama Diagrama,Hipersaitas1 Diagrama,Char Diagrama Diagrama Diagrama,Diagrama Diagrama Diagrama Diagrama,Char Char Char Char Diagrama,Char Char Char1 Diagrama,Char Char1 Diagrama, Char Diagrama"/>
    <w:basedOn w:val="Numatytasispastraiposriftas"/>
    <w:link w:val="Antrats"/>
    <w:uiPriority w:val="99"/>
    <w:rsid w:val="00F640D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ntraste">
    <w:name w:val="Antraste"/>
    <w:basedOn w:val="prastasis"/>
    <w:link w:val="AntrasteChar"/>
    <w:qFormat/>
    <w:rsid w:val="00F640D2"/>
    <w:pPr>
      <w:jc w:val="center"/>
    </w:pPr>
    <w:rPr>
      <w:b/>
      <w:caps/>
      <w:spacing w:val="-6"/>
    </w:rPr>
  </w:style>
  <w:style w:type="character" w:customStyle="1" w:styleId="AntrasteChar">
    <w:name w:val="Antraste Char"/>
    <w:basedOn w:val="Numatytasispastraiposriftas"/>
    <w:link w:val="Antraste"/>
    <w:rsid w:val="00F640D2"/>
    <w:rPr>
      <w:rFonts w:ascii="Times New Roman" w:eastAsia="Times New Roman" w:hAnsi="Times New Roman" w:cs="Times New Roman"/>
      <w:b/>
      <w:caps/>
      <w:spacing w:val="-6"/>
      <w:sz w:val="24"/>
      <w:szCs w:val="20"/>
      <w:lang w:eastAsia="ru-RU"/>
    </w:rPr>
  </w:style>
  <w:style w:type="table" w:styleId="Lentelstinklelis">
    <w:name w:val="Table Grid"/>
    <w:basedOn w:val="prastojilentel"/>
    <w:uiPriority w:val="59"/>
    <w:rsid w:val="00F640D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ted">
    <w:name w:val="Preformatted"/>
    <w:basedOn w:val="prastasis"/>
    <w:rsid w:val="00F640D2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jc w:val="left"/>
    </w:pPr>
    <w:rPr>
      <w:rFonts w:ascii="Courier New" w:hAnsi="Courier New"/>
      <w:snapToGrid w:val="0"/>
      <w:sz w:val="20"/>
      <w:lang w:eastAsia="en-US"/>
    </w:rPr>
  </w:style>
  <w:style w:type="paragraph" w:customStyle="1" w:styleId="bodytext">
    <w:name w:val="bodytext"/>
    <w:basedOn w:val="prastasis"/>
    <w:rsid w:val="00F640D2"/>
    <w:pPr>
      <w:spacing w:before="100" w:beforeAutospacing="1" w:after="100" w:afterAutospacing="1"/>
      <w:jc w:val="left"/>
    </w:pPr>
    <w:rPr>
      <w:szCs w:val="24"/>
      <w:lang w:eastAsia="lt-LT"/>
    </w:rPr>
  </w:style>
  <w:style w:type="paragraph" w:styleId="Pagrindinistekstas2">
    <w:name w:val="Body Text 2"/>
    <w:basedOn w:val="prastasis"/>
    <w:link w:val="Pagrindinistekstas2Diagrama"/>
    <w:rsid w:val="00F640D2"/>
    <w:pPr>
      <w:spacing w:after="120" w:line="480" w:lineRule="auto"/>
      <w:jc w:val="left"/>
    </w:pPr>
    <w:rPr>
      <w:sz w:val="20"/>
      <w:lang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F640D2"/>
    <w:rPr>
      <w:rFonts w:ascii="Times New Roman" w:eastAsia="Times New Roman" w:hAnsi="Times New Roman" w:cs="Times New Roman"/>
      <w:sz w:val="20"/>
      <w:szCs w:val="20"/>
    </w:rPr>
  </w:style>
  <w:style w:type="character" w:styleId="Hipersaitas">
    <w:name w:val="Hyperlink"/>
    <w:basedOn w:val="Numatytasispastraiposriftas"/>
    <w:unhideWhenUsed/>
    <w:rsid w:val="00863F4C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32C1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32C1D"/>
    <w:rPr>
      <w:rFonts w:ascii="Tahoma" w:eastAsia="Times New Roman" w:hAnsi="Tahoma" w:cs="Tahoma"/>
      <w:sz w:val="16"/>
      <w:szCs w:val="16"/>
      <w:lang w:eastAsia="ru-RU"/>
    </w:rPr>
  </w:style>
  <w:style w:type="paragraph" w:styleId="Sraopastraipa">
    <w:name w:val="List Paragraph"/>
    <w:basedOn w:val="prastasis"/>
    <w:uiPriority w:val="34"/>
    <w:qFormat/>
    <w:rsid w:val="00DE57AC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Style3Exact">
    <w:name w:val="Char Style 3 Exact"/>
    <w:basedOn w:val="Numatytasispastraiposriftas"/>
    <w:rsid w:val="001425DC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7">
    <w:name w:val="Char Style 7"/>
    <w:basedOn w:val="Numatytasispastraiposriftas"/>
    <w:rsid w:val="001425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lt-LT" w:eastAsia="lt-LT" w:bidi="lt-LT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140F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  <w:jc w:val="left"/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140F6D"/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fontstyle51">
    <w:name w:val="fontstyle51"/>
    <w:basedOn w:val="Numatytasispastraiposriftas"/>
    <w:rsid w:val="001C4A6F"/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5F07B4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5F07B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dnr">
    <w:name w:val="dnr"/>
    <w:basedOn w:val="Numatytasispastraiposriftas"/>
    <w:rsid w:val="005F07B4"/>
  </w:style>
  <w:style w:type="paragraph" w:customStyle="1" w:styleId="Puslapinantrat">
    <w:name w:val="Puslapinė antraštė"/>
    <w:basedOn w:val="prastasis"/>
    <w:qFormat/>
    <w:rsid w:val="00E719D4"/>
    <w:pPr>
      <w:tabs>
        <w:tab w:val="center" w:pos="4153"/>
        <w:tab w:val="right" w:pos="8306"/>
      </w:tabs>
      <w:jc w:val="left"/>
      <w:textAlignment w:val="baseline"/>
    </w:pPr>
    <w:rPr>
      <w:rFonts w:eastAsia="Calibri"/>
      <w:color w:val="00000A"/>
      <w:sz w:val="20"/>
      <w:lang w:val="en-US" w:eastAsia="en-US"/>
    </w:rPr>
  </w:style>
  <w:style w:type="character" w:customStyle="1" w:styleId="CharStyle5">
    <w:name w:val="Char Style 5"/>
    <w:basedOn w:val="Numatytasispastraiposriftas"/>
    <w:link w:val="Style4"/>
    <w:rsid w:val="00A04E84"/>
    <w:rPr>
      <w:b/>
      <w:bCs/>
      <w:shd w:val="clear" w:color="auto" w:fill="FFFFFF"/>
    </w:rPr>
  </w:style>
  <w:style w:type="paragraph" w:customStyle="1" w:styleId="Style4">
    <w:name w:val="Style 4"/>
    <w:basedOn w:val="prastasis"/>
    <w:link w:val="CharStyle5"/>
    <w:rsid w:val="00A04E84"/>
    <w:pPr>
      <w:widowControl w:val="0"/>
      <w:shd w:val="clear" w:color="auto" w:fill="FFFFFF"/>
      <w:spacing w:after="940" w:line="278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styleId="Pagrindinistekstas">
    <w:name w:val="Body Text"/>
    <w:basedOn w:val="prastasis"/>
    <w:link w:val="PagrindinistekstasDiagrama"/>
    <w:rsid w:val="006042BF"/>
    <w:pPr>
      <w:spacing w:after="120"/>
      <w:jc w:val="left"/>
    </w:pPr>
    <w:rPr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6042BF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Grietas">
    <w:name w:val="Strong"/>
    <w:qFormat/>
    <w:rsid w:val="005740BA"/>
    <w:rPr>
      <w:b/>
      <w:bCs/>
    </w:rPr>
  </w:style>
  <w:style w:type="character" w:customStyle="1" w:styleId="CharStyle11">
    <w:name w:val="Char Style 11"/>
    <w:basedOn w:val="CharStyle7"/>
    <w:rsid w:val="006952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71717"/>
      <w:spacing w:val="0"/>
      <w:w w:val="100"/>
      <w:position w:val="0"/>
      <w:sz w:val="24"/>
      <w:szCs w:val="24"/>
      <w:u w:val="none"/>
      <w:lang w:val="lt-LT" w:eastAsia="lt-LT" w:bidi="lt-LT"/>
    </w:rPr>
  </w:style>
  <w:style w:type="character" w:styleId="Komentaronuoroda">
    <w:name w:val="annotation reference"/>
    <w:basedOn w:val="Numatytasispastraiposriftas"/>
    <w:semiHidden/>
    <w:unhideWhenUsed/>
    <w:rsid w:val="007A140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7A1402"/>
    <w:pPr>
      <w:ind w:firstLine="720"/>
      <w:jc w:val="left"/>
    </w:pPr>
    <w:rPr>
      <w:rFonts w:ascii="Arial" w:hAnsi="Arial" w:cs="Arial"/>
      <w:sz w:val="20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rsid w:val="007A1402"/>
    <w:rPr>
      <w:rFonts w:ascii="Arial" w:eastAsia="Times New Roman" w:hAnsi="Arial" w:cs="Arial"/>
      <w:sz w:val="20"/>
      <w:szCs w:val="20"/>
      <w:lang w:eastAsia="lt-LT"/>
    </w:rPr>
  </w:style>
  <w:style w:type="character" w:customStyle="1" w:styleId="bold1">
    <w:name w:val="bold1"/>
    <w:basedOn w:val="Numatytasispastraiposriftas"/>
    <w:rsid w:val="002A767A"/>
  </w:style>
  <w:style w:type="paragraph" w:customStyle="1" w:styleId="tactin">
    <w:name w:val="tactin"/>
    <w:basedOn w:val="prastasis"/>
    <w:rsid w:val="00575EF2"/>
    <w:pPr>
      <w:spacing w:before="100" w:beforeAutospacing="1" w:after="100" w:afterAutospacing="1"/>
      <w:jc w:val="left"/>
    </w:pPr>
    <w:rPr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9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0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32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77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20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93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52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4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7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1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glossary/document.xml"
                 Type="http://schemas.openxmlformats.org/officeDocument/2006/relationships/glossaryDocument"/>
   <Relationship Id="rId11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807FACC0936A44D89378D0DFCFCE67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36D88A-29B9-4006-8A4A-813F31696962}"/>
      </w:docPartPr>
      <w:docPartBody>
        <w:p w:rsidR="00564B97" w:rsidRDefault="00C506B1" w:rsidP="00C506B1">
          <w:pPr>
            <w:pStyle w:val="807FACC0936A44D89378D0DFCFCE6723"/>
          </w:pPr>
          <w:r w:rsidRPr="00833863"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5B9741BB9FDF48D48CE6BFCEAA21B0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803F77-6168-428F-B24D-0E0E3770F8A0}"/>
      </w:docPartPr>
      <w:docPartBody>
        <w:p w:rsidR="00564B97" w:rsidRDefault="00C506B1" w:rsidP="00C506B1">
          <w:pPr>
            <w:pStyle w:val="5B9741BB9FDF48D48CE6BFCEAA21B070"/>
          </w:pPr>
          <w:r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680A7D0A95B04F0AB8DF3330CB5D00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B8446-AFAB-4CA9-B2BA-A30779639193}"/>
      </w:docPartPr>
      <w:docPartBody>
        <w:p w:rsidR="00564B97" w:rsidRDefault="00C506B1" w:rsidP="00C506B1">
          <w:pPr>
            <w:pStyle w:val="680A7D0A95B04F0AB8DF3330CB5D006A"/>
          </w:pPr>
          <w:r w:rsidRPr="009F7B08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06B1"/>
    <w:rsid w:val="000404D8"/>
    <w:rsid w:val="000B6061"/>
    <w:rsid w:val="000E1E1A"/>
    <w:rsid w:val="00121050"/>
    <w:rsid w:val="00132DCF"/>
    <w:rsid w:val="00133A18"/>
    <w:rsid w:val="00137CFA"/>
    <w:rsid w:val="0016492F"/>
    <w:rsid w:val="0017039C"/>
    <w:rsid w:val="001954B4"/>
    <w:rsid w:val="001B2199"/>
    <w:rsid w:val="001F5808"/>
    <w:rsid w:val="002120EA"/>
    <w:rsid w:val="00226685"/>
    <w:rsid w:val="00226D8B"/>
    <w:rsid w:val="00281306"/>
    <w:rsid w:val="00281999"/>
    <w:rsid w:val="002B0CD5"/>
    <w:rsid w:val="002D0C9B"/>
    <w:rsid w:val="002E0B3F"/>
    <w:rsid w:val="002E7B42"/>
    <w:rsid w:val="00385D2E"/>
    <w:rsid w:val="003B004D"/>
    <w:rsid w:val="003D53BA"/>
    <w:rsid w:val="003E414C"/>
    <w:rsid w:val="003E44B8"/>
    <w:rsid w:val="003F58F9"/>
    <w:rsid w:val="00411765"/>
    <w:rsid w:val="00442B69"/>
    <w:rsid w:val="00455DD1"/>
    <w:rsid w:val="00510E06"/>
    <w:rsid w:val="00525D63"/>
    <w:rsid w:val="0053444B"/>
    <w:rsid w:val="005456C2"/>
    <w:rsid w:val="005456D7"/>
    <w:rsid w:val="005639CE"/>
    <w:rsid w:val="00564B97"/>
    <w:rsid w:val="005B115C"/>
    <w:rsid w:val="0060479B"/>
    <w:rsid w:val="00604A57"/>
    <w:rsid w:val="006069A6"/>
    <w:rsid w:val="006338FB"/>
    <w:rsid w:val="0067223B"/>
    <w:rsid w:val="006B22F7"/>
    <w:rsid w:val="006C19F1"/>
    <w:rsid w:val="007351E1"/>
    <w:rsid w:val="0078260F"/>
    <w:rsid w:val="007835CE"/>
    <w:rsid w:val="007A62FF"/>
    <w:rsid w:val="007B131C"/>
    <w:rsid w:val="007B4DCC"/>
    <w:rsid w:val="007D0208"/>
    <w:rsid w:val="007E218B"/>
    <w:rsid w:val="007E7529"/>
    <w:rsid w:val="007F574A"/>
    <w:rsid w:val="0081531B"/>
    <w:rsid w:val="00855EC9"/>
    <w:rsid w:val="00880847"/>
    <w:rsid w:val="008871D7"/>
    <w:rsid w:val="0089662E"/>
    <w:rsid w:val="008A127A"/>
    <w:rsid w:val="008C5AE0"/>
    <w:rsid w:val="008C6C92"/>
    <w:rsid w:val="008D2C5D"/>
    <w:rsid w:val="009C1277"/>
    <w:rsid w:val="009F289A"/>
    <w:rsid w:val="009F6F11"/>
    <w:rsid w:val="00A71C92"/>
    <w:rsid w:val="00A7298B"/>
    <w:rsid w:val="00AA028B"/>
    <w:rsid w:val="00AA6710"/>
    <w:rsid w:val="00B019F3"/>
    <w:rsid w:val="00B1400D"/>
    <w:rsid w:val="00B52624"/>
    <w:rsid w:val="00BA35E7"/>
    <w:rsid w:val="00BB2589"/>
    <w:rsid w:val="00BF7898"/>
    <w:rsid w:val="00C34F6A"/>
    <w:rsid w:val="00C43BCB"/>
    <w:rsid w:val="00C506B1"/>
    <w:rsid w:val="00C54E04"/>
    <w:rsid w:val="00C71E42"/>
    <w:rsid w:val="00CB16AF"/>
    <w:rsid w:val="00D36E06"/>
    <w:rsid w:val="00D4131E"/>
    <w:rsid w:val="00D437EC"/>
    <w:rsid w:val="00D55266"/>
    <w:rsid w:val="00DB26E5"/>
    <w:rsid w:val="00E24C74"/>
    <w:rsid w:val="00EE4071"/>
    <w:rsid w:val="00EF4DF3"/>
    <w:rsid w:val="00F34E40"/>
    <w:rsid w:val="00F70544"/>
    <w:rsid w:val="00FE4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C506B1"/>
    <w:rPr>
      <w:color w:val="808080"/>
    </w:rPr>
  </w:style>
  <w:style w:type="paragraph" w:customStyle="1" w:styleId="807FACC0936A44D89378D0DFCFCE6723">
    <w:name w:val="807FACC0936A44D89378D0DFCFCE6723"/>
    <w:rsid w:val="00C506B1"/>
  </w:style>
  <w:style w:type="paragraph" w:customStyle="1" w:styleId="5B9741BB9FDF48D48CE6BFCEAA21B070">
    <w:name w:val="5B9741BB9FDF48D48CE6BFCEAA21B070"/>
    <w:rsid w:val="00C506B1"/>
  </w:style>
  <w:style w:type="paragraph" w:customStyle="1" w:styleId="680A7D0A95B04F0AB8DF3330CB5D006A">
    <w:name w:val="680A7D0A95B04F0AB8DF3330CB5D006A"/>
    <w:rsid w:val="00C506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B6DE72-8E61-496B-867D-FE629AD90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3711</Words>
  <Characters>2116</Characters>
  <Application>Microsoft Office Word</Application>
  <DocSecurity>0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2021-03-30T11:43:00Z</dcterms:created>
  <dc:creator>Marytė Rozalienė</dc:creator>
  <cp:lastModifiedBy>Aušrina Genienė</cp:lastModifiedBy>
  <cp:lastPrinted>2020-10-21T05:28:00Z</cp:lastPrinted>
  <dcterms:modified xsi:type="dcterms:W3CDTF">2021-03-30T11:43:00Z</dcterms:modified>
  <cp:revision>2</cp:revision>
</cp:coreProperties>
</file>