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4C43A" w14:textId="4BEB2479" w:rsidR="00FA4886" w:rsidRDefault="003B579F" w:rsidP="00FA4886">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p>
    <w:p w14:paraId="6584B95F" w14:textId="16E32587" w:rsidR="005F43FA" w:rsidRPr="00FA4886" w:rsidRDefault="00FA4886" w:rsidP="00FA4886">
      <w:pPr>
        <w:jc w:val="center"/>
        <w:rPr>
          <w:b/>
          <w:szCs w:val="24"/>
          <w:lang w:eastAsia="lt-LT"/>
        </w:rPr>
      </w:pPr>
      <w:r>
        <w:rPr>
          <w:b/>
          <w:szCs w:val="24"/>
          <w:lang w:eastAsia="lt-LT"/>
        </w:rPr>
        <w:t xml:space="preserve">DĖL </w:t>
      </w:r>
      <w:r w:rsidRPr="004045F1">
        <w:rPr>
          <w:b/>
          <w:szCs w:val="24"/>
          <w:lang w:eastAsia="lt-LT"/>
        </w:rPr>
        <w:t>LIETUVOS RESPUBLIKOS VYRIAUSYBĖ</w:t>
      </w:r>
      <w:r>
        <w:rPr>
          <w:b/>
          <w:szCs w:val="24"/>
          <w:lang w:eastAsia="lt-LT"/>
        </w:rPr>
        <w:t>S NUTARIMO „</w:t>
      </w:r>
      <w:r w:rsidRPr="004045F1">
        <w:rPr>
          <w:b/>
          <w:szCs w:val="24"/>
          <w:lang w:eastAsia="lt-LT"/>
        </w:rPr>
        <w:t>DĖL LIETUVOS RESPUBLIKOS BAUDŽIAMOJO KODEKSO PAPILDYMO 147</w:t>
      </w:r>
      <w:r w:rsidRPr="004045F1">
        <w:rPr>
          <w:b/>
          <w:szCs w:val="24"/>
          <w:vertAlign w:val="superscript"/>
          <w:lang w:eastAsia="lt-LT"/>
        </w:rPr>
        <w:t>3</w:t>
      </w:r>
      <w:r>
        <w:rPr>
          <w:b/>
          <w:szCs w:val="24"/>
          <w:vertAlign w:val="superscript"/>
          <w:lang w:eastAsia="lt-LT"/>
        </w:rPr>
        <w:t> </w:t>
      </w:r>
      <w:r w:rsidRPr="004045F1">
        <w:rPr>
          <w:b/>
          <w:szCs w:val="24"/>
          <w:lang w:eastAsia="lt-LT"/>
        </w:rPr>
        <w:t>STRAIPSNIU ĮSTATYMO PROJEKTO NR.</w:t>
      </w:r>
      <w:r>
        <w:rPr>
          <w:b/>
          <w:szCs w:val="24"/>
          <w:lang w:eastAsia="lt-LT"/>
        </w:rPr>
        <w:t> </w:t>
      </w:r>
      <w:r w:rsidRPr="004045F1">
        <w:rPr>
          <w:b/>
          <w:szCs w:val="24"/>
          <w:lang w:eastAsia="lt-LT"/>
        </w:rPr>
        <w:t>XIIIP-4099 IR LIETUVOS</w:t>
      </w:r>
      <w:r>
        <w:rPr>
          <w:b/>
          <w:szCs w:val="24"/>
          <w:lang w:eastAsia="lt-LT"/>
        </w:rPr>
        <w:t> </w:t>
      </w:r>
      <w:r w:rsidRPr="004045F1">
        <w:rPr>
          <w:b/>
          <w:szCs w:val="24"/>
          <w:lang w:eastAsia="lt-LT"/>
        </w:rPr>
        <w:t>RESPUBLIKOS ADMINISTRACINIŲ NUSIŽENGIMŲ KODEKSO 487</w:t>
      </w:r>
      <w:r>
        <w:rPr>
          <w:b/>
          <w:szCs w:val="24"/>
          <w:lang w:eastAsia="lt-LT"/>
        </w:rPr>
        <w:t> </w:t>
      </w:r>
      <w:r w:rsidRPr="004045F1">
        <w:rPr>
          <w:b/>
          <w:szCs w:val="24"/>
          <w:lang w:eastAsia="lt-LT"/>
        </w:rPr>
        <w:t>STRAIPSN</w:t>
      </w:r>
      <w:r>
        <w:rPr>
          <w:b/>
          <w:szCs w:val="24"/>
          <w:lang w:eastAsia="lt-LT"/>
        </w:rPr>
        <w:t xml:space="preserve">IO PRIPAŽINIMO NETEKUSIU GALIOS </w:t>
      </w:r>
      <w:r w:rsidRPr="004045F1">
        <w:rPr>
          <w:b/>
          <w:szCs w:val="24"/>
          <w:lang w:eastAsia="lt-LT"/>
        </w:rPr>
        <w:t>ĮSTATYMO PROJEKTO NR. XIIIP-4100</w:t>
      </w:r>
      <w:r>
        <w:rPr>
          <w:b/>
          <w:szCs w:val="24"/>
          <w:lang w:eastAsia="lt-LT"/>
        </w:rPr>
        <w:t>“ PROJEKTO</w:t>
      </w:r>
    </w:p>
    <w:tbl>
      <w:tblPr>
        <w:tblStyle w:val="Lentelstinklelis"/>
        <w:tblW w:w="15593" w:type="dxa"/>
        <w:tblInd w:w="-1139" w:type="dxa"/>
        <w:tblLayout w:type="fixed"/>
        <w:tblLook w:val="04A0" w:firstRow="1" w:lastRow="0" w:firstColumn="1" w:lastColumn="0" w:noHBand="0" w:noVBand="1"/>
      </w:tblPr>
      <w:tblGrid>
        <w:gridCol w:w="1920"/>
        <w:gridCol w:w="6444"/>
        <w:gridCol w:w="7229"/>
      </w:tblGrid>
      <w:tr w:rsidR="006959FE" w:rsidRPr="005F43FA" w14:paraId="0E6B0BAE" w14:textId="77777777" w:rsidTr="00552A71">
        <w:tc>
          <w:tcPr>
            <w:tcW w:w="1920" w:type="dxa"/>
            <w:tcBorders>
              <w:top w:val="single" w:sz="4" w:space="0" w:color="auto"/>
              <w:left w:val="single" w:sz="4" w:space="0" w:color="auto"/>
              <w:bottom w:val="single" w:sz="4" w:space="0" w:color="auto"/>
              <w:right w:val="single" w:sz="4" w:space="0" w:color="auto"/>
            </w:tcBorders>
          </w:tcPr>
          <w:p w14:paraId="2FC853F8" w14:textId="23237147" w:rsidR="005D4147" w:rsidRPr="005F43FA" w:rsidRDefault="00502EF6" w:rsidP="00FA4886">
            <w:pPr>
              <w:jc w:val="center"/>
              <w:rPr>
                <w:rFonts w:cs="Times New Roman"/>
                <w:szCs w:val="24"/>
              </w:rPr>
            </w:pPr>
            <w:r w:rsidRPr="00FA4886">
              <w:rPr>
                <w:rFonts w:cs="Times New Roman"/>
                <w:b/>
                <w:szCs w:val="24"/>
              </w:rPr>
              <w:t>Institucija</w:t>
            </w:r>
          </w:p>
        </w:tc>
        <w:tc>
          <w:tcPr>
            <w:tcW w:w="6444" w:type="dxa"/>
            <w:tcBorders>
              <w:top w:val="single" w:sz="4" w:space="0" w:color="auto"/>
              <w:left w:val="single" w:sz="4" w:space="0" w:color="auto"/>
              <w:bottom w:val="single" w:sz="4" w:space="0" w:color="auto"/>
              <w:right w:val="single" w:sz="4" w:space="0" w:color="auto"/>
            </w:tcBorders>
          </w:tcPr>
          <w:p w14:paraId="334A1E7F" w14:textId="77777777" w:rsidR="005D4147" w:rsidRPr="00FA4886" w:rsidRDefault="005D4147" w:rsidP="00FA4886">
            <w:pPr>
              <w:pStyle w:val="Preformatted"/>
              <w:tabs>
                <w:tab w:val="clear" w:pos="959"/>
                <w:tab w:val="clear" w:pos="1918"/>
                <w:tab w:val="left" w:pos="1276"/>
              </w:tabs>
              <w:jc w:val="center"/>
              <w:rPr>
                <w:rFonts w:ascii="Times New Roman" w:hAnsi="Times New Roman"/>
                <w:b/>
                <w:sz w:val="24"/>
                <w:szCs w:val="24"/>
              </w:rPr>
            </w:pPr>
            <w:r w:rsidRPr="00FA4886">
              <w:rPr>
                <w:rFonts w:ascii="Times New Roman" w:hAnsi="Times New Roman"/>
                <w:b/>
                <w:sz w:val="24"/>
                <w:szCs w:val="24"/>
              </w:rPr>
              <w:t>Pastabos</w:t>
            </w:r>
          </w:p>
        </w:tc>
        <w:tc>
          <w:tcPr>
            <w:tcW w:w="7229" w:type="dxa"/>
            <w:tcBorders>
              <w:top w:val="single" w:sz="4" w:space="0" w:color="auto"/>
              <w:left w:val="single" w:sz="4" w:space="0" w:color="auto"/>
              <w:bottom w:val="single" w:sz="4" w:space="0" w:color="auto"/>
              <w:right w:val="single" w:sz="4" w:space="0" w:color="auto"/>
            </w:tcBorders>
          </w:tcPr>
          <w:p w14:paraId="3D80B9F7" w14:textId="77777777" w:rsidR="005D4147" w:rsidRPr="00FA4886" w:rsidRDefault="005D4147" w:rsidP="00FA4886">
            <w:pPr>
              <w:jc w:val="center"/>
              <w:rPr>
                <w:rFonts w:cs="Times New Roman"/>
                <w:b/>
                <w:szCs w:val="24"/>
              </w:rPr>
            </w:pPr>
            <w:r w:rsidRPr="00FA4886">
              <w:rPr>
                <w:rFonts w:cs="Times New Roman"/>
                <w:b/>
                <w:szCs w:val="24"/>
              </w:rPr>
              <w:t>Įvertinimas</w:t>
            </w:r>
          </w:p>
        </w:tc>
      </w:tr>
      <w:tr w:rsidR="00F730E4" w:rsidRPr="005F43FA" w14:paraId="5CC09929" w14:textId="77777777" w:rsidTr="00552A71">
        <w:tc>
          <w:tcPr>
            <w:tcW w:w="1920" w:type="dxa"/>
            <w:tcBorders>
              <w:top w:val="single" w:sz="4" w:space="0" w:color="auto"/>
              <w:left w:val="single" w:sz="4" w:space="0" w:color="auto"/>
              <w:bottom w:val="single" w:sz="4" w:space="0" w:color="auto"/>
              <w:right w:val="single" w:sz="4" w:space="0" w:color="auto"/>
            </w:tcBorders>
          </w:tcPr>
          <w:p w14:paraId="3BABC89C" w14:textId="4244CBDC" w:rsidR="00F730E4" w:rsidRDefault="00FA4886" w:rsidP="00FA4886">
            <w:pPr>
              <w:jc w:val="center"/>
              <w:rPr>
                <w:rFonts w:cs="Times New Roman"/>
                <w:szCs w:val="24"/>
              </w:rPr>
            </w:pPr>
            <w:r>
              <w:rPr>
                <w:rFonts w:cs="Times New Roman"/>
                <w:szCs w:val="24"/>
              </w:rPr>
              <w:t xml:space="preserve">Policijos departamento prie Lietuvos </w:t>
            </w:r>
            <w:r w:rsidR="00F730E4">
              <w:rPr>
                <w:rFonts w:cs="Times New Roman"/>
                <w:szCs w:val="24"/>
              </w:rPr>
              <w:t>Respublikos</w:t>
            </w:r>
            <w:r w:rsidR="00CA2A03">
              <w:rPr>
                <w:rFonts w:cs="Times New Roman"/>
                <w:szCs w:val="24"/>
              </w:rPr>
              <w:t xml:space="preserve"> </w:t>
            </w:r>
            <w:r>
              <w:rPr>
                <w:rFonts w:cs="Times New Roman"/>
                <w:szCs w:val="24"/>
              </w:rPr>
              <w:t xml:space="preserve">vidaus reikalų ministerijos </w:t>
            </w:r>
            <w:r w:rsidR="00CA2A03">
              <w:rPr>
                <w:rFonts w:cs="Times New Roman"/>
                <w:szCs w:val="24"/>
              </w:rPr>
              <w:t>202</w:t>
            </w:r>
            <w:r>
              <w:rPr>
                <w:rFonts w:cs="Times New Roman"/>
                <w:szCs w:val="24"/>
              </w:rPr>
              <w:t>1-03-16</w:t>
            </w:r>
            <w:r w:rsidR="00CA2A03">
              <w:rPr>
                <w:rFonts w:cs="Times New Roman"/>
                <w:szCs w:val="24"/>
              </w:rPr>
              <w:t xml:space="preserve"> išvada</w:t>
            </w:r>
            <w:r w:rsidR="00F730E4">
              <w:rPr>
                <w:rFonts w:cs="Times New Roman"/>
                <w:szCs w:val="24"/>
              </w:rPr>
              <w:t xml:space="preserve"> Nr.</w:t>
            </w:r>
            <w:r w:rsidR="00547615">
              <w:rPr>
                <w:rFonts w:cs="Times New Roman"/>
                <w:szCs w:val="24"/>
              </w:rPr>
              <w:t xml:space="preserve"> </w:t>
            </w:r>
            <w:r>
              <w:rPr>
                <w:rFonts w:cs="Times New Roman"/>
                <w:szCs w:val="24"/>
              </w:rPr>
              <w:t>5-S-</w:t>
            </w:r>
            <w:r w:rsidR="00CA2A03">
              <w:rPr>
                <w:rFonts w:cs="Times New Roman"/>
                <w:szCs w:val="24"/>
              </w:rPr>
              <w:t>42</w:t>
            </w:r>
            <w:r>
              <w:rPr>
                <w:rFonts w:cs="Times New Roman"/>
                <w:szCs w:val="24"/>
              </w:rPr>
              <w:t>34</w:t>
            </w:r>
          </w:p>
        </w:tc>
        <w:tc>
          <w:tcPr>
            <w:tcW w:w="6444" w:type="dxa"/>
            <w:tcBorders>
              <w:top w:val="single" w:sz="4" w:space="0" w:color="auto"/>
              <w:left w:val="single" w:sz="4" w:space="0" w:color="auto"/>
              <w:bottom w:val="single" w:sz="4" w:space="0" w:color="auto"/>
              <w:right w:val="single" w:sz="4" w:space="0" w:color="auto"/>
            </w:tcBorders>
          </w:tcPr>
          <w:p w14:paraId="63659297" w14:textId="4C1C0040"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Nepritariame Nutarimo projekto 2 punktui, kuriuo pritariama Lietuvos Respublikos administracinių nusižengimų kodekso (toliau – ANK) 487 straipsnio pakeitimui, t. y. atsisakyti</w:t>
            </w:r>
            <w:r>
              <w:rPr>
                <w:rFonts w:ascii="Times New Roman" w:hAnsi="Times New Roman"/>
                <w:sz w:val="24"/>
                <w:szCs w:val="24"/>
              </w:rPr>
              <w:t xml:space="preserve"> </w:t>
            </w:r>
            <w:r w:rsidRPr="00FA4886">
              <w:rPr>
                <w:rFonts w:ascii="Times New Roman" w:hAnsi="Times New Roman"/>
                <w:sz w:val="24"/>
                <w:szCs w:val="24"/>
              </w:rPr>
              <w:t xml:space="preserve">administracinės atsakomybės už atlygintinį naudojimąsi prostitucijos paslaugomis ir panaikinti administracinę atsakomybę už </w:t>
            </w:r>
            <w:proofErr w:type="spellStart"/>
            <w:r w:rsidRPr="00FA4886">
              <w:rPr>
                <w:rFonts w:ascii="Times New Roman" w:hAnsi="Times New Roman"/>
                <w:sz w:val="24"/>
                <w:szCs w:val="24"/>
              </w:rPr>
              <w:t>vertimąsi</w:t>
            </w:r>
            <w:proofErr w:type="spellEnd"/>
            <w:r w:rsidRPr="00FA4886">
              <w:rPr>
                <w:rFonts w:ascii="Times New Roman" w:hAnsi="Times New Roman"/>
                <w:sz w:val="24"/>
                <w:szCs w:val="24"/>
              </w:rPr>
              <w:t xml:space="preserve"> prostitucija.</w:t>
            </w:r>
          </w:p>
          <w:p w14:paraId="4AB5A537" w14:textId="77777777"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Pažymėtina, kad Nutarimo projekto 1.4 ir 1.5 papunkčiuose aiškiai nurodoma, jog:</w:t>
            </w:r>
          </w:p>
          <w:p w14:paraId="761AB310" w14:textId="333E6893" w:rsidR="00FA4886" w:rsidRPr="00FA4886" w:rsidRDefault="00FB4FA5" w:rsidP="00FA4886">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1E29B7D9" w14:textId="27DCF987" w:rsidR="00FA4886" w:rsidRPr="00FA4886" w:rsidRDefault="00FA4886" w:rsidP="00FA4886">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Atsižvelgdami į aptartus Nutarimo projekto 1.4 ir 1.5 papu</w:t>
            </w:r>
            <w:r w:rsidR="00FA7254">
              <w:rPr>
                <w:rFonts w:ascii="Times New Roman" w:hAnsi="Times New Roman"/>
                <w:sz w:val="24"/>
                <w:szCs w:val="24"/>
              </w:rPr>
              <w:t xml:space="preserve">nkčiuose nurodytus argumentus, </w:t>
            </w:r>
            <w:r w:rsidRPr="00FA4886">
              <w:rPr>
                <w:rFonts w:ascii="Times New Roman" w:hAnsi="Times New Roman"/>
                <w:sz w:val="24"/>
                <w:szCs w:val="24"/>
              </w:rPr>
              <w:t xml:space="preserve">taip pat vadovaudamiesi Lietuvos Respublikos teisėkūros pagrindų įstatyme įtvirtintais teisėkūros principais, kurie reikalauja, kad teisės aktuose nustatytas teisinis reguliavimas turi būti logiškas, nuoseklus, suprantamas ir nedviprasmiškas, manome, kad siūlomas Nutarimo projekto 2 punktas prieštarauja teisiniam reguliavimui </w:t>
            </w:r>
            <w:r w:rsidRPr="00552A71">
              <w:rPr>
                <w:rFonts w:ascii="Times New Roman" w:hAnsi="Times New Roman"/>
                <w:sz w:val="24"/>
                <w:szCs w:val="24"/>
              </w:rPr>
              <w:t>keliamiems tikslams ir m</w:t>
            </w:r>
            <w:r w:rsidR="00446752" w:rsidRPr="00552A71">
              <w:rPr>
                <w:rFonts w:ascii="Times New Roman" w:hAnsi="Times New Roman"/>
                <w:sz w:val="24"/>
                <w:szCs w:val="24"/>
              </w:rPr>
              <w:t xml:space="preserve">inėtuose Nutarimo papunkčiuose </w:t>
            </w:r>
            <w:r w:rsidRPr="00552A71">
              <w:rPr>
                <w:rFonts w:ascii="Times New Roman" w:hAnsi="Times New Roman"/>
                <w:sz w:val="24"/>
                <w:szCs w:val="24"/>
              </w:rPr>
              <w:t>nurodytiems argumentams. Atkreiptinas dėmesys, kad pritarus ANK 487 straipsnio panaikinimui, tais atvejais, kai įvertinus veikos pavojingumą ir nesant būtinų atitinkamai veikai sudėties požymių, nebus taikoma baudžiamoji atsakomybė, tokia veika apskritai liks nebaudžiama. Manome, kad turi būti</w:t>
            </w:r>
            <w:r w:rsidR="00FA7254" w:rsidRPr="00552A71">
              <w:rPr>
                <w:rFonts w:ascii="Times New Roman" w:hAnsi="Times New Roman"/>
                <w:sz w:val="24"/>
                <w:szCs w:val="24"/>
              </w:rPr>
              <w:t xml:space="preserve"> </w:t>
            </w:r>
            <w:r w:rsidRPr="00552A71">
              <w:rPr>
                <w:rFonts w:ascii="Times New Roman" w:hAnsi="Times New Roman"/>
                <w:sz w:val="24"/>
                <w:szCs w:val="24"/>
              </w:rPr>
              <w:t>suformuota aiški politika, ar prostitucijos veikla teisėta, ar visgi tai yra ir turėtų būti nusikalstama veika,</w:t>
            </w:r>
            <w:r w:rsidRPr="00FA4886">
              <w:rPr>
                <w:rFonts w:ascii="Times New Roman" w:hAnsi="Times New Roman"/>
                <w:sz w:val="24"/>
                <w:szCs w:val="24"/>
              </w:rPr>
              <w:t xml:space="preserve"> ir atitinkamai įvertinus jos pavojingumą, turėtų būtų numatyta atsakomybė ir pagal ANK, ir</w:t>
            </w:r>
            <w:r w:rsidR="00FA7254">
              <w:rPr>
                <w:rFonts w:ascii="Times New Roman" w:hAnsi="Times New Roman"/>
                <w:sz w:val="24"/>
                <w:szCs w:val="24"/>
              </w:rPr>
              <w:t xml:space="preserve"> </w:t>
            </w:r>
            <w:r w:rsidRPr="00FA4886">
              <w:rPr>
                <w:rFonts w:ascii="Times New Roman" w:hAnsi="Times New Roman"/>
                <w:sz w:val="24"/>
                <w:szCs w:val="24"/>
              </w:rPr>
              <w:t>pagal Lietuvos Respublikos baudžiamąjį kodeksą.</w:t>
            </w:r>
          </w:p>
          <w:p w14:paraId="55C36A4B" w14:textId="4B286561" w:rsidR="00F730E4" w:rsidRPr="00CA2A03" w:rsidRDefault="00FA4886" w:rsidP="00FA7254">
            <w:pPr>
              <w:pStyle w:val="Standard"/>
              <w:tabs>
                <w:tab w:val="left" w:pos="8245"/>
              </w:tabs>
              <w:overflowPunct w:val="0"/>
              <w:autoSpaceDE w:val="0"/>
              <w:jc w:val="both"/>
              <w:rPr>
                <w:rFonts w:ascii="Times New Roman" w:hAnsi="Times New Roman"/>
                <w:sz w:val="24"/>
                <w:szCs w:val="24"/>
              </w:rPr>
            </w:pPr>
            <w:r w:rsidRPr="00FA4886">
              <w:rPr>
                <w:rFonts w:ascii="Times New Roman" w:hAnsi="Times New Roman"/>
                <w:sz w:val="24"/>
                <w:szCs w:val="24"/>
              </w:rPr>
              <w:t xml:space="preserve">Atsižvelgdami į tai, kas išdėstyta, siūlome laikytis Lietuvos Respublikos Vyriausybės 2020 m. vasario 5 d. nutarime Nr. 88 „Dėl Lietuvos Respublikos baudžiamojo kodekso papildymo </w:t>
            </w:r>
            <w:r w:rsidRPr="00FA4886">
              <w:rPr>
                <w:rFonts w:ascii="Times New Roman" w:hAnsi="Times New Roman"/>
                <w:sz w:val="24"/>
                <w:szCs w:val="24"/>
              </w:rPr>
              <w:lastRenderedPageBreak/>
              <w:t>1473</w:t>
            </w:r>
            <w:r w:rsidR="00FA7254">
              <w:rPr>
                <w:rFonts w:ascii="Times New Roman" w:hAnsi="Times New Roman"/>
                <w:sz w:val="24"/>
                <w:szCs w:val="24"/>
              </w:rPr>
              <w:t xml:space="preserve"> </w:t>
            </w:r>
            <w:r w:rsidRPr="00FA4886">
              <w:rPr>
                <w:rFonts w:ascii="Times New Roman" w:hAnsi="Times New Roman"/>
                <w:sz w:val="24"/>
                <w:szCs w:val="24"/>
              </w:rPr>
              <w:t xml:space="preserve"> straipsniu įstatymo projekto Nr. XIIIP-4099 ir Lietuvos Respublikos administracinių nusižengimų kodekso 487 straipsnio pripažinimo netekusiu galios įstatymo projekto Nr. XIIIP-4100“ išsakytos pozicijos aptariamu klausimu.</w:t>
            </w:r>
          </w:p>
        </w:tc>
        <w:tc>
          <w:tcPr>
            <w:tcW w:w="7229" w:type="dxa"/>
            <w:tcBorders>
              <w:top w:val="single" w:sz="4" w:space="0" w:color="auto"/>
              <w:left w:val="single" w:sz="4" w:space="0" w:color="auto"/>
              <w:bottom w:val="single" w:sz="4" w:space="0" w:color="auto"/>
              <w:right w:val="single" w:sz="4" w:space="0" w:color="auto"/>
            </w:tcBorders>
          </w:tcPr>
          <w:p w14:paraId="44D19C75" w14:textId="396DD41E" w:rsidR="00F730E4" w:rsidRDefault="00FA4886" w:rsidP="00FA4886">
            <w:pPr>
              <w:jc w:val="both"/>
              <w:rPr>
                <w:rFonts w:cs="Times New Roman"/>
                <w:szCs w:val="24"/>
              </w:rPr>
            </w:pPr>
            <w:r>
              <w:rPr>
                <w:rFonts w:cs="Times New Roman"/>
                <w:b/>
                <w:szCs w:val="24"/>
              </w:rPr>
              <w:lastRenderedPageBreak/>
              <w:t>Nepritarti</w:t>
            </w:r>
            <w:r w:rsidR="00CA2A03" w:rsidRPr="00CA2A03">
              <w:rPr>
                <w:rFonts w:cs="Times New Roman"/>
                <w:szCs w:val="24"/>
              </w:rPr>
              <w:t>.</w:t>
            </w:r>
          </w:p>
          <w:p w14:paraId="69427189" w14:textId="5742D636" w:rsidR="00FA4886" w:rsidRDefault="00FA4886" w:rsidP="00FA4886">
            <w:pPr>
              <w:jc w:val="both"/>
              <w:rPr>
                <w:rFonts w:eastAsia="Calibri"/>
                <w:szCs w:val="24"/>
              </w:rPr>
            </w:pPr>
            <w:r>
              <w:rPr>
                <w:rFonts w:cs="Times New Roman"/>
                <w:szCs w:val="24"/>
              </w:rPr>
              <w:t>Policijos departamentas prie Lietuvos Respublikos vidaus reikalų ministerijos (toliau – P</w:t>
            </w:r>
            <w:r w:rsidR="00446752">
              <w:rPr>
                <w:rFonts w:cs="Times New Roman"/>
                <w:szCs w:val="24"/>
              </w:rPr>
              <w:t>olicijos departamentas</w:t>
            </w:r>
            <w:r>
              <w:rPr>
                <w:rFonts w:cs="Times New Roman"/>
                <w:szCs w:val="24"/>
              </w:rPr>
              <w:t xml:space="preserve">) </w:t>
            </w:r>
            <w:r w:rsidR="00446752">
              <w:rPr>
                <w:rFonts w:cs="Times New Roman"/>
                <w:szCs w:val="24"/>
              </w:rPr>
              <w:t xml:space="preserve">pateiktoje išvadoje </w:t>
            </w:r>
            <w:r>
              <w:rPr>
                <w:rFonts w:cs="Times New Roman"/>
                <w:szCs w:val="24"/>
              </w:rPr>
              <w:t xml:space="preserve">neteisingai nurodo, kad Nutarimo projekto 2 punktu pritariama ANK 487 straipsnio pakeitimui, t. y. atsisakyti administracinės atsakomybės už atlygintinį naudojimąsi prostitucijos paslaugomis ir panaikinti administracinę atsakomybę už </w:t>
            </w:r>
            <w:proofErr w:type="spellStart"/>
            <w:r>
              <w:rPr>
                <w:rFonts w:cs="Times New Roman"/>
                <w:szCs w:val="24"/>
              </w:rPr>
              <w:t>vertimąsi</w:t>
            </w:r>
            <w:proofErr w:type="spellEnd"/>
            <w:r>
              <w:rPr>
                <w:rFonts w:cs="Times New Roman"/>
                <w:szCs w:val="24"/>
              </w:rPr>
              <w:t xml:space="preserve"> prostitucija. </w:t>
            </w:r>
            <w:r w:rsidR="00FA7254">
              <w:rPr>
                <w:rFonts w:cs="Times New Roman"/>
                <w:szCs w:val="24"/>
              </w:rPr>
              <w:t xml:space="preserve">Nutarimo projekto </w:t>
            </w:r>
            <w:r w:rsidR="00446752">
              <w:rPr>
                <w:rFonts w:cs="Times New Roman"/>
                <w:szCs w:val="24"/>
              </w:rPr>
              <w:t>2 punktu</w:t>
            </w:r>
            <w:r w:rsidR="00FA7254">
              <w:rPr>
                <w:rFonts w:cs="Times New Roman"/>
                <w:szCs w:val="24"/>
              </w:rPr>
              <w:t xml:space="preserve"> ANK </w:t>
            </w:r>
            <w:r w:rsidR="00446752">
              <w:rPr>
                <w:rFonts w:cs="Times New Roman"/>
                <w:szCs w:val="24"/>
              </w:rPr>
              <w:t>projektui pritariama</w:t>
            </w:r>
            <w:r w:rsidR="00FA7254">
              <w:rPr>
                <w:rFonts w:cs="Times New Roman"/>
                <w:szCs w:val="24"/>
              </w:rPr>
              <w:t xml:space="preserve"> i</w:t>
            </w:r>
            <w:r w:rsidR="00446752">
              <w:rPr>
                <w:rFonts w:cs="Times New Roman"/>
                <w:szCs w:val="24"/>
              </w:rPr>
              <w:t>š dalies</w:t>
            </w:r>
            <w:r w:rsidR="00552A71">
              <w:rPr>
                <w:rFonts w:cs="Times New Roman"/>
                <w:szCs w:val="24"/>
              </w:rPr>
              <w:t>, be kita ko, nurodant</w:t>
            </w:r>
            <w:r w:rsidR="00FA7254">
              <w:rPr>
                <w:rFonts w:cs="Times New Roman"/>
                <w:szCs w:val="24"/>
              </w:rPr>
              <w:t xml:space="preserve">, kad turi būti atsisakoma </w:t>
            </w:r>
            <w:r w:rsidR="00FA7254" w:rsidRPr="00BA71F8">
              <w:rPr>
                <w:rFonts w:eastAsia="Calibri"/>
                <w:szCs w:val="24"/>
              </w:rPr>
              <w:t>administracinės atsakomybės už atlygintinį naudojimąsi prostitucijos paslaugomis panaikinimo.</w:t>
            </w:r>
            <w:r w:rsidR="00FA7254">
              <w:rPr>
                <w:rFonts w:eastAsia="Calibri"/>
                <w:szCs w:val="24"/>
              </w:rPr>
              <w:t xml:space="preserve"> Būtent </w:t>
            </w:r>
            <w:r w:rsidR="00552A71">
              <w:rPr>
                <w:rFonts w:eastAsia="Calibri"/>
                <w:szCs w:val="24"/>
              </w:rPr>
              <w:t>Policijos departamentas</w:t>
            </w:r>
            <w:r w:rsidR="00FA7254">
              <w:rPr>
                <w:rFonts w:eastAsia="Calibri"/>
                <w:szCs w:val="24"/>
              </w:rPr>
              <w:t xml:space="preserve"> nurodo argumentus (1 – 6 punktai), kuriais Nutarimo projekte </w:t>
            </w:r>
            <w:r w:rsidR="00552A71">
              <w:rPr>
                <w:rFonts w:eastAsia="Calibri"/>
                <w:szCs w:val="24"/>
              </w:rPr>
              <w:t xml:space="preserve">ir yra grindžiamas nepritarimas </w:t>
            </w:r>
            <w:r w:rsidR="00FA7254">
              <w:rPr>
                <w:rFonts w:eastAsia="Calibri"/>
                <w:szCs w:val="24"/>
              </w:rPr>
              <w:t xml:space="preserve">administracinės atsakomybės už atlygintinį naudojimąsi prostitucijos paslaugomis </w:t>
            </w:r>
            <w:r w:rsidR="00A14E4C">
              <w:rPr>
                <w:rFonts w:eastAsia="Calibri"/>
                <w:szCs w:val="24"/>
              </w:rPr>
              <w:t>pa</w:t>
            </w:r>
            <w:r w:rsidR="00FA7254">
              <w:rPr>
                <w:rFonts w:eastAsia="Calibri"/>
                <w:szCs w:val="24"/>
              </w:rPr>
              <w:t>naikinimui ir baudžiamosios atsakomybės už šiuos veiksmus nustatymui.</w:t>
            </w:r>
          </w:p>
          <w:p w14:paraId="28528825" w14:textId="29095628" w:rsidR="00FA7254" w:rsidRPr="00552A71" w:rsidRDefault="00FA7254" w:rsidP="00FA4886">
            <w:pPr>
              <w:jc w:val="both"/>
              <w:rPr>
                <w:szCs w:val="24"/>
              </w:rPr>
            </w:pPr>
            <w:r>
              <w:rPr>
                <w:rFonts w:eastAsia="Calibri"/>
                <w:szCs w:val="24"/>
              </w:rPr>
              <w:t>P</w:t>
            </w:r>
            <w:r w:rsidR="00552A71">
              <w:rPr>
                <w:rFonts w:eastAsia="Calibri"/>
                <w:szCs w:val="24"/>
              </w:rPr>
              <w:t>olicijos departamentas</w:t>
            </w:r>
            <w:r>
              <w:rPr>
                <w:rFonts w:eastAsia="Calibri"/>
                <w:szCs w:val="24"/>
              </w:rPr>
              <w:t xml:space="preserve"> savo išvadoje taip pat nurodo, jog </w:t>
            </w:r>
            <w:r w:rsidRPr="00552A71">
              <w:rPr>
                <w:szCs w:val="24"/>
              </w:rPr>
              <w:t>pritarus ANK 487 straipsnio panaikinimui, tais atvejais, kai įvertinus veikos pavojingumą ir nesant būtinų atitinkamai veikai sudėties požymių, nebus taikoma baudžiamoji atsakomybė, tokia veika apskritai liks nebaudžiama.</w:t>
            </w:r>
            <w:r w:rsidR="00547615" w:rsidRPr="00552A71">
              <w:rPr>
                <w:szCs w:val="24"/>
              </w:rPr>
              <w:t xml:space="preserve"> Pirma, kaip jau minėta, Nutarimo projektu nėra pritariama ANK 487 straipsnio panaikinimui (pritariama panaikinimui tik ta apimti, kiek tai susiję su atsakomybė</w:t>
            </w:r>
            <w:r w:rsidR="00552A71" w:rsidRPr="00552A71">
              <w:rPr>
                <w:szCs w:val="24"/>
              </w:rPr>
              <w:t>s</w:t>
            </w:r>
            <w:r w:rsidR="00547615" w:rsidRPr="00552A71">
              <w:rPr>
                <w:szCs w:val="24"/>
              </w:rPr>
              <w:t xml:space="preserve"> už </w:t>
            </w:r>
            <w:proofErr w:type="spellStart"/>
            <w:r w:rsidR="00547615" w:rsidRPr="00552A71">
              <w:rPr>
                <w:szCs w:val="24"/>
              </w:rPr>
              <w:t>vertimąsi</w:t>
            </w:r>
            <w:proofErr w:type="spellEnd"/>
            <w:r w:rsidR="00547615" w:rsidRPr="00552A71">
              <w:rPr>
                <w:szCs w:val="24"/>
              </w:rPr>
              <w:t xml:space="preserve"> prostitucija </w:t>
            </w:r>
            <w:r w:rsidR="00A14E4C">
              <w:rPr>
                <w:szCs w:val="24"/>
              </w:rPr>
              <w:t>pa</w:t>
            </w:r>
            <w:r w:rsidR="00547615" w:rsidRPr="00552A71">
              <w:rPr>
                <w:szCs w:val="24"/>
              </w:rPr>
              <w:t xml:space="preserve">naikinimu). Antra, nėra aiški </w:t>
            </w:r>
            <w:r w:rsidR="00552A71" w:rsidRPr="00552A71">
              <w:rPr>
                <w:szCs w:val="24"/>
              </w:rPr>
              <w:t>Policijos departamento</w:t>
            </w:r>
            <w:r w:rsidR="00547615" w:rsidRPr="00552A71">
              <w:rPr>
                <w:szCs w:val="24"/>
              </w:rPr>
              <w:t xml:space="preserve"> </w:t>
            </w:r>
            <w:r w:rsidR="00552A71" w:rsidRPr="00552A71">
              <w:rPr>
                <w:szCs w:val="24"/>
              </w:rPr>
              <w:t xml:space="preserve">išvadoje pateikta </w:t>
            </w:r>
            <w:r w:rsidR="00547615" w:rsidRPr="00552A71">
              <w:rPr>
                <w:szCs w:val="24"/>
              </w:rPr>
              <w:t>formuluotė – „įvertinus veikos pavojingumą ir nesant būtinų atitinkamai veikai sudėties požymių, nebus taikoma baudžiamoji atsakomybė, tokia veika apskritai liks nebaudžiama“, nes pagal galiojantį teisinį reglamentavimą ir dabar nėra numatyta baudžiamosios atsakomybės</w:t>
            </w:r>
            <w:r w:rsidR="00552A71" w:rsidRPr="00552A71">
              <w:rPr>
                <w:szCs w:val="24"/>
              </w:rPr>
              <w:t>, pvz.,</w:t>
            </w:r>
            <w:r w:rsidR="00547615" w:rsidRPr="00552A71">
              <w:rPr>
                <w:szCs w:val="24"/>
              </w:rPr>
              <w:t xml:space="preserve"> už </w:t>
            </w:r>
            <w:proofErr w:type="spellStart"/>
            <w:r w:rsidR="00547615" w:rsidRPr="00552A71">
              <w:rPr>
                <w:szCs w:val="24"/>
              </w:rPr>
              <w:t>vertimąsi</w:t>
            </w:r>
            <w:proofErr w:type="spellEnd"/>
            <w:r w:rsidR="00547615" w:rsidRPr="00552A71">
              <w:rPr>
                <w:szCs w:val="24"/>
              </w:rPr>
              <w:t xml:space="preserve"> prostitucija, o tokia nėra siūloma nei </w:t>
            </w:r>
            <w:r w:rsidR="00A14E4C">
              <w:rPr>
                <w:szCs w:val="24"/>
              </w:rPr>
              <w:t>Įstat</w:t>
            </w:r>
            <w:r w:rsidR="00552A71" w:rsidRPr="00552A71">
              <w:rPr>
                <w:szCs w:val="24"/>
              </w:rPr>
              <w:t>ymų projektais</w:t>
            </w:r>
            <w:r w:rsidR="00547615" w:rsidRPr="00552A71">
              <w:rPr>
                <w:szCs w:val="24"/>
              </w:rPr>
              <w:t xml:space="preserve">, nei Nutarimo projektu.  </w:t>
            </w:r>
          </w:p>
          <w:p w14:paraId="0C0FFF44" w14:textId="663AF4F3" w:rsidR="00AF4FF3" w:rsidRPr="00552A71" w:rsidRDefault="00552A71" w:rsidP="00552A71">
            <w:pPr>
              <w:jc w:val="both"/>
              <w:rPr>
                <w:szCs w:val="24"/>
                <w:highlight w:val="yellow"/>
              </w:rPr>
            </w:pPr>
            <w:r w:rsidRPr="00552A71">
              <w:rPr>
                <w:szCs w:val="24"/>
              </w:rPr>
              <w:t>Įvertinus Policijos departamento siūlymą suformuoti</w:t>
            </w:r>
            <w:r w:rsidR="00547615" w:rsidRPr="00552A71">
              <w:rPr>
                <w:szCs w:val="24"/>
              </w:rPr>
              <w:t xml:space="preserve"> aiški</w:t>
            </w:r>
            <w:r w:rsidRPr="00552A71">
              <w:rPr>
                <w:szCs w:val="24"/>
              </w:rPr>
              <w:t>ą politiką</w:t>
            </w:r>
            <w:r w:rsidR="00547615" w:rsidRPr="00552A71">
              <w:rPr>
                <w:szCs w:val="24"/>
              </w:rPr>
              <w:t xml:space="preserve">, ar prostitucijos veikla teisėta, ar visgi tai yra ir turėtų būti nusikalstama </w:t>
            </w:r>
            <w:r w:rsidR="00547615" w:rsidRPr="00552A71">
              <w:rPr>
                <w:szCs w:val="24"/>
              </w:rPr>
              <w:lastRenderedPageBreak/>
              <w:t xml:space="preserve">veika, </w:t>
            </w:r>
            <w:r w:rsidRPr="00552A71">
              <w:rPr>
                <w:szCs w:val="24"/>
              </w:rPr>
              <w:t xml:space="preserve">pažymėtina, kad Vyriausybė šiuo atveju turi įvertinti pateiktus Įstatymų projektus ir pateikti argumentus, kodėl jiems nepritaria ar pritaria iš dalies. Nutarimo projekte, be kita ko, yra siūloma atkreipti ANK projekto rengėjų dėmesį ir į tai, kad vien tik administracinės atsakomybės už </w:t>
            </w:r>
            <w:proofErr w:type="spellStart"/>
            <w:r w:rsidRPr="00552A71">
              <w:rPr>
                <w:szCs w:val="24"/>
              </w:rPr>
              <w:t>vertimąsi</w:t>
            </w:r>
            <w:proofErr w:type="spellEnd"/>
            <w:r w:rsidRPr="00552A71">
              <w:rPr>
                <w:szCs w:val="24"/>
              </w:rPr>
              <w:t xml:space="preserve"> prostitucija panaikinimo nepakaks. Tai kompleksinis klausimas, todėl, siekiant </w:t>
            </w:r>
            <w:proofErr w:type="spellStart"/>
            <w:r w:rsidRPr="00552A71">
              <w:rPr>
                <w:szCs w:val="24"/>
              </w:rPr>
              <w:t>vertimosi</w:t>
            </w:r>
            <w:proofErr w:type="spellEnd"/>
            <w:r w:rsidRPr="00552A71">
              <w:rPr>
                <w:szCs w:val="24"/>
              </w:rPr>
              <w:t xml:space="preserve"> prostitucija ir </w:t>
            </w:r>
            <w:r w:rsidR="00A14E4C">
              <w:rPr>
                <w:szCs w:val="24"/>
              </w:rPr>
              <w:t xml:space="preserve">su tuo </w:t>
            </w:r>
            <w:r w:rsidRPr="00552A71">
              <w:rPr>
                <w:szCs w:val="24"/>
              </w:rPr>
              <w:t>susijusias problemas spręsti iš esmės, galimai reikės imtis ir kitų papildomų veiksmų (priemonių).</w:t>
            </w:r>
            <w:r>
              <w:rPr>
                <w:szCs w:val="24"/>
              </w:rPr>
              <w:t xml:space="preserve">  </w:t>
            </w:r>
          </w:p>
        </w:tc>
      </w:tr>
      <w:tr w:rsidR="00547615" w:rsidRPr="005F43FA" w14:paraId="55703E97" w14:textId="77777777" w:rsidTr="00552A71">
        <w:tc>
          <w:tcPr>
            <w:tcW w:w="1920" w:type="dxa"/>
            <w:tcBorders>
              <w:top w:val="single" w:sz="4" w:space="0" w:color="auto"/>
              <w:left w:val="single" w:sz="4" w:space="0" w:color="auto"/>
              <w:bottom w:val="single" w:sz="4" w:space="0" w:color="auto"/>
              <w:right w:val="single" w:sz="4" w:space="0" w:color="auto"/>
            </w:tcBorders>
          </w:tcPr>
          <w:p w14:paraId="127EE414" w14:textId="29FB4041" w:rsidR="00547615" w:rsidRDefault="00547615" w:rsidP="00547615">
            <w:pPr>
              <w:jc w:val="center"/>
              <w:rPr>
                <w:rFonts w:cs="Times New Roman"/>
                <w:szCs w:val="24"/>
              </w:rPr>
            </w:pPr>
            <w:r>
              <w:rPr>
                <w:rFonts w:cs="Times New Roman"/>
                <w:szCs w:val="24"/>
              </w:rPr>
              <w:lastRenderedPageBreak/>
              <w:t>Lietuvos Respublikos vidaus reikalų ministerijos 2021-03-16 išvada Nr. 1D-1475</w:t>
            </w:r>
          </w:p>
        </w:tc>
        <w:tc>
          <w:tcPr>
            <w:tcW w:w="6444" w:type="dxa"/>
            <w:tcBorders>
              <w:top w:val="single" w:sz="4" w:space="0" w:color="auto"/>
              <w:left w:val="single" w:sz="4" w:space="0" w:color="auto"/>
              <w:bottom w:val="single" w:sz="4" w:space="0" w:color="auto"/>
              <w:right w:val="single" w:sz="4" w:space="0" w:color="auto"/>
            </w:tcBorders>
          </w:tcPr>
          <w:p w14:paraId="78037775" w14:textId="180E2F61" w:rsidR="00547615" w:rsidRPr="00547615" w:rsidRDefault="00FD2BD4" w:rsidP="00547615">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29009415" w14:textId="3BA078F7" w:rsidR="00547615" w:rsidRPr="00FA4886" w:rsidRDefault="00547615" w:rsidP="00FA4886">
            <w:pPr>
              <w:pStyle w:val="Standard"/>
              <w:tabs>
                <w:tab w:val="left" w:pos="8245"/>
              </w:tabs>
              <w:overflowPunct w:val="0"/>
              <w:autoSpaceDE w:val="0"/>
              <w:jc w:val="both"/>
              <w:rPr>
                <w:rFonts w:ascii="Times New Roman" w:hAnsi="Times New Roman"/>
                <w:sz w:val="24"/>
                <w:szCs w:val="24"/>
              </w:rPr>
            </w:pPr>
            <w:r w:rsidRPr="00547615">
              <w:rPr>
                <w:rFonts w:ascii="Times New Roman" w:hAnsi="Times New Roman"/>
                <w:sz w:val="24"/>
                <w:szCs w:val="24"/>
              </w:rPr>
              <w:t xml:space="preserve">2.    Nesutinkame su Nutarimo projekto 2 punkte pateikta pozicija – su pasiūlymu pritarti administracinės atsakomybės už </w:t>
            </w:r>
            <w:proofErr w:type="spellStart"/>
            <w:r w:rsidRPr="00547615">
              <w:rPr>
                <w:rFonts w:ascii="Times New Roman" w:hAnsi="Times New Roman"/>
                <w:sz w:val="24"/>
                <w:szCs w:val="24"/>
              </w:rPr>
              <w:t>vertimąsi</w:t>
            </w:r>
            <w:proofErr w:type="spellEnd"/>
            <w:r w:rsidRPr="00547615">
              <w:rPr>
                <w:rFonts w:ascii="Times New Roman" w:hAnsi="Times New Roman"/>
                <w:sz w:val="24"/>
                <w:szCs w:val="24"/>
              </w:rPr>
              <w:t xml:space="preserve"> prostitucija panaikinimui. Paminėtina, kad, Danijos nacionalinio socialinių tyrimų centro atlikto tyrimo duomenimis, būtent finansinis atlygis yra pagrindinė priežastis, kodėl asmenys renkasi</w:t>
            </w:r>
            <w:r w:rsidR="00FD2BD4">
              <w:rPr>
                <w:rFonts w:ascii="Times New Roman" w:hAnsi="Times New Roman"/>
                <w:sz w:val="24"/>
                <w:szCs w:val="24"/>
              </w:rPr>
              <w:t xml:space="preserve"> teikti seksualines paslaugas</w:t>
            </w:r>
            <w:r w:rsidRPr="00547615">
              <w:rPr>
                <w:rFonts w:ascii="Times New Roman" w:hAnsi="Times New Roman"/>
                <w:sz w:val="24"/>
                <w:szCs w:val="24"/>
              </w:rPr>
              <w:t xml:space="preserve">. Atliekant minėtą tyrimą, asmenys, teikiantys seksualines paslaugas, buvo suskirstyti į keturias grupes. Iš jų tik nedidelė dalis yra „gatvės prostitutės“, kurios negauna atlygio arba gauna sąlyginai mažą </w:t>
            </w:r>
            <w:r w:rsidR="00FD2BD4">
              <w:rPr>
                <w:rFonts w:ascii="Times New Roman" w:hAnsi="Times New Roman"/>
                <w:sz w:val="24"/>
                <w:szCs w:val="24"/>
              </w:rPr>
              <w:t>atlygį už suteiktas paslaugas</w:t>
            </w:r>
            <w:r w:rsidRPr="00547615">
              <w:rPr>
                <w:rFonts w:ascii="Times New Roman" w:hAnsi="Times New Roman"/>
                <w:sz w:val="24"/>
                <w:szCs w:val="24"/>
              </w:rPr>
              <w:t xml:space="preserve">, teikia šias paslaugas priverstiniu būdu (verčiamos sąvadautojų) arba siekdamos išspręsti asmenines problemas, pvz., dėl narkotinių ar psichotropinių medžiagų vartojimo. Nutarimo projekte dėstomas pritarimas, kuriuo siekiama panaikinti administracinę atsakomybę už </w:t>
            </w:r>
            <w:proofErr w:type="spellStart"/>
            <w:r w:rsidRPr="00547615">
              <w:rPr>
                <w:rFonts w:ascii="Times New Roman" w:hAnsi="Times New Roman"/>
                <w:sz w:val="24"/>
                <w:szCs w:val="24"/>
              </w:rPr>
              <w:t>vertimąsi</w:t>
            </w:r>
            <w:proofErr w:type="spellEnd"/>
            <w:r w:rsidRPr="00547615">
              <w:rPr>
                <w:rFonts w:ascii="Times New Roman" w:hAnsi="Times New Roman"/>
                <w:sz w:val="24"/>
                <w:szCs w:val="24"/>
              </w:rPr>
              <w:t xml:space="preserve"> prostitucija, suponuoja, kad asmenys, besiverčiantys prostitucija savo laisva valia, tokią veiklą galės vykdyti nuolat (tokiu būdu </w:t>
            </w:r>
            <w:proofErr w:type="spellStart"/>
            <w:r w:rsidRPr="00547615">
              <w:rPr>
                <w:rFonts w:ascii="Times New Roman" w:hAnsi="Times New Roman"/>
                <w:sz w:val="24"/>
                <w:szCs w:val="24"/>
              </w:rPr>
              <w:t>vertimasis</w:t>
            </w:r>
            <w:proofErr w:type="spellEnd"/>
            <w:r w:rsidRPr="00547615">
              <w:rPr>
                <w:rFonts w:ascii="Times New Roman" w:hAnsi="Times New Roman"/>
                <w:sz w:val="24"/>
                <w:szCs w:val="24"/>
              </w:rPr>
              <w:t xml:space="preserve"> prostitucija tam tikra prasme bus legalizuotas). Lietuvos Respublikos administracinių nusižengimų kodekso 487 straipsnio 4 dalyje numatyta, kad administracinėn atsakomybėn netraukiamas prostitucija vertęsis asmuo, kuris į prostituciją buvo įtrauktas būdamas materialiai, dėl tarnybos ar kitaip priklausomas arba įtrauktas į prostituciją panaudojant fizinę ar psichinę prievartą ar apgaulę, arba bet kokiu būdu įtrauktas į prostituciją, būdamas nepilnametis, ir (ar) nukentėjo nuo prekybos žmonėmis ir yra pripažintas nukentėjusiuoju baudžiamajame procese. Toks reguliavimas vertintinas kaip pakankamas, siekiant nuo bet kokios atsakomybės apsaugoti asmenis, kurie prostitucija verčiasi </w:t>
            </w:r>
            <w:r w:rsidRPr="00547615">
              <w:rPr>
                <w:rFonts w:ascii="Times New Roman" w:hAnsi="Times New Roman"/>
                <w:sz w:val="24"/>
                <w:szCs w:val="24"/>
              </w:rPr>
              <w:lastRenderedPageBreak/>
              <w:t xml:space="preserve">prieš savo valią, t. y. apsaugant </w:t>
            </w:r>
            <w:proofErr w:type="spellStart"/>
            <w:r w:rsidRPr="00547615">
              <w:rPr>
                <w:rFonts w:ascii="Times New Roman" w:hAnsi="Times New Roman"/>
                <w:sz w:val="24"/>
                <w:szCs w:val="24"/>
              </w:rPr>
              <w:t>pažeidžiamiausi</w:t>
            </w:r>
            <w:r w:rsidR="00552A71">
              <w:rPr>
                <w:rFonts w:ascii="Times New Roman" w:hAnsi="Times New Roman"/>
                <w:sz w:val="24"/>
                <w:szCs w:val="24"/>
              </w:rPr>
              <w:t>os</w:t>
            </w:r>
            <w:proofErr w:type="spellEnd"/>
            <w:r w:rsidR="00552A71">
              <w:rPr>
                <w:rFonts w:ascii="Times New Roman" w:hAnsi="Times New Roman"/>
                <w:sz w:val="24"/>
                <w:szCs w:val="24"/>
              </w:rPr>
              <w:t xml:space="preserve"> visuomenės dalies interesus.</w:t>
            </w:r>
          </w:p>
        </w:tc>
        <w:tc>
          <w:tcPr>
            <w:tcW w:w="7229" w:type="dxa"/>
            <w:tcBorders>
              <w:top w:val="single" w:sz="4" w:space="0" w:color="auto"/>
              <w:left w:val="single" w:sz="4" w:space="0" w:color="auto"/>
              <w:bottom w:val="single" w:sz="4" w:space="0" w:color="auto"/>
              <w:right w:val="single" w:sz="4" w:space="0" w:color="auto"/>
            </w:tcBorders>
          </w:tcPr>
          <w:p w14:paraId="6D59749D" w14:textId="6E5EFFE9" w:rsidR="00C923B7" w:rsidRDefault="003F3309" w:rsidP="00FA4886">
            <w:pPr>
              <w:jc w:val="both"/>
              <w:rPr>
                <w:rFonts w:cs="Times New Roman"/>
                <w:szCs w:val="24"/>
              </w:rPr>
            </w:pPr>
            <w:r>
              <w:rPr>
                <w:rFonts w:cs="Times New Roman"/>
                <w:b/>
                <w:szCs w:val="24"/>
              </w:rPr>
              <w:lastRenderedPageBreak/>
              <w:t>Nepritarti</w:t>
            </w:r>
            <w:r w:rsidR="00725EF0" w:rsidRPr="00725EF0">
              <w:rPr>
                <w:rFonts w:cs="Times New Roman"/>
                <w:szCs w:val="24"/>
              </w:rPr>
              <w:t>.</w:t>
            </w:r>
          </w:p>
          <w:p w14:paraId="163DA1AE" w14:textId="1A8DB20B" w:rsidR="00725EF0" w:rsidRPr="00C923B7" w:rsidRDefault="00C923B7" w:rsidP="00A14E4C">
            <w:pPr>
              <w:jc w:val="both"/>
              <w:rPr>
                <w:rFonts w:eastAsia="Calibri"/>
                <w:szCs w:val="24"/>
              </w:rPr>
            </w:pPr>
            <w:r>
              <w:rPr>
                <w:rFonts w:cs="Times New Roman"/>
                <w:szCs w:val="24"/>
              </w:rPr>
              <w:t>Nutarimo projektu siūloma i</w:t>
            </w:r>
            <w:r w:rsidRPr="00BA71F8">
              <w:rPr>
                <w:rFonts w:eastAsia="Calibri"/>
                <w:szCs w:val="24"/>
              </w:rPr>
              <w:t>š dalies</w:t>
            </w:r>
            <w:r>
              <w:rPr>
                <w:rFonts w:eastAsia="Calibri"/>
                <w:szCs w:val="24"/>
              </w:rPr>
              <w:t xml:space="preserve"> pritarti ANK projektui, visų pirma,</w:t>
            </w:r>
            <w:r w:rsidRPr="00BA71F8">
              <w:rPr>
                <w:rFonts w:eastAsia="Calibri"/>
                <w:szCs w:val="24"/>
              </w:rPr>
              <w:t xml:space="preserve"> </w:t>
            </w:r>
            <w:r>
              <w:rPr>
                <w:rFonts w:eastAsia="Calibri"/>
                <w:szCs w:val="24"/>
              </w:rPr>
              <w:t xml:space="preserve">siūlant tikslinti ANK projektą, t. y. </w:t>
            </w:r>
            <w:r w:rsidRPr="00BA71F8">
              <w:rPr>
                <w:rFonts w:eastAsia="Calibri"/>
                <w:szCs w:val="24"/>
              </w:rPr>
              <w:t>atsisak</w:t>
            </w:r>
            <w:r>
              <w:rPr>
                <w:rFonts w:eastAsia="Calibri"/>
                <w:szCs w:val="24"/>
              </w:rPr>
              <w:t xml:space="preserve">yti </w:t>
            </w:r>
            <w:r w:rsidRPr="00BA71F8">
              <w:rPr>
                <w:rFonts w:eastAsia="Calibri"/>
                <w:szCs w:val="24"/>
              </w:rPr>
              <w:t>administracinės atsakomybės už atlygintinį naudojimąsi prostitucijos paslaugomis panaikinimo</w:t>
            </w:r>
            <w:r>
              <w:rPr>
                <w:rFonts w:eastAsia="Calibri"/>
                <w:szCs w:val="24"/>
              </w:rPr>
              <w:t xml:space="preserve"> ir, visų antra, atkreipiant dėmesį į </w:t>
            </w:r>
            <w:r w:rsidR="003F3309">
              <w:rPr>
                <w:rFonts w:eastAsia="Calibri"/>
                <w:szCs w:val="24"/>
              </w:rPr>
              <w:t>galimas pasekmes</w:t>
            </w:r>
            <w:r w:rsidR="003E5E33">
              <w:rPr>
                <w:rFonts w:eastAsia="Calibri"/>
                <w:szCs w:val="24"/>
              </w:rPr>
              <w:t>, kurios gali atsirasti</w:t>
            </w:r>
            <w:r w:rsidR="003F3309">
              <w:rPr>
                <w:rFonts w:eastAsia="Calibri"/>
                <w:szCs w:val="24"/>
              </w:rPr>
              <w:t xml:space="preserve"> panaikinus administracinę atsakomybę už </w:t>
            </w:r>
            <w:proofErr w:type="spellStart"/>
            <w:r w:rsidR="003F3309">
              <w:rPr>
                <w:rFonts w:eastAsia="Calibri"/>
                <w:szCs w:val="24"/>
              </w:rPr>
              <w:t>vertimąsi</w:t>
            </w:r>
            <w:proofErr w:type="spellEnd"/>
            <w:r w:rsidR="003F3309">
              <w:rPr>
                <w:rFonts w:eastAsia="Calibri"/>
                <w:szCs w:val="24"/>
              </w:rPr>
              <w:t xml:space="preserve"> prostitucija. Nutarimo projekte būtent ir akcentuojama tai, kas yra nurodoma Vidaus reikalų ministerijos pateiktoje išvadoje, t. y. kad, panaikinus administracinę atsakomybę už </w:t>
            </w:r>
            <w:proofErr w:type="spellStart"/>
            <w:r w:rsidR="003F3309">
              <w:rPr>
                <w:rFonts w:eastAsia="Calibri"/>
                <w:szCs w:val="24"/>
              </w:rPr>
              <w:t>vertimąsi</w:t>
            </w:r>
            <w:proofErr w:type="spellEnd"/>
            <w:r w:rsidR="003F3309">
              <w:rPr>
                <w:rFonts w:eastAsia="Calibri"/>
                <w:szCs w:val="24"/>
              </w:rPr>
              <w:t xml:space="preserve"> prostitucija, </w:t>
            </w:r>
            <w:r w:rsidRPr="00BA71F8">
              <w:rPr>
                <w:szCs w:val="24"/>
              </w:rPr>
              <w:t>nebūtų jokio teisinio pagrindo laik</w:t>
            </w:r>
            <w:r>
              <w:rPr>
                <w:szCs w:val="24"/>
              </w:rPr>
              <w:t>yti šią veiklą neteisėta, nors</w:t>
            </w:r>
            <w:r w:rsidRPr="00BA71F8">
              <w:rPr>
                <w:szCs w:val="24"/>
              </w:rPr>
              <w:t xml:space="preserve"> kartu prostitucijos paslaugų teikimas nebūtų ir teisiškai sureguliuota (įteisinta) veikla. </w:t>
            </w:r>
            <w:r>
              <w:rPr>
                <w:szCs w:val="24"/>
              </w:rPr>
              <w:t xml:space="preserve">Tai reiškia, kad </w:t>
            </w:r>
            <w:r w:rsidRPr="00BA71F8">
              <w:rPr>
                <w:szCs w:val="24"/>
              </w:rPr>
              <w:t xml:space="preserve">ANK projektu būtų sukurtas </w:t>
            </w:r>
            <w:r w:rsidR="00A14E4C">
              <w:rPr>
                <w:szCs w:val="24"/>
              </w:rPr>
              <w:t xml:space="preserve">tam tikras </w:t>
            </w:r>
            <w:r w:rsidRPr="00BA71F8">
              <w:rPr>
                <w:szCs w:val="24"/>
              </w:rPr>
              <w:t>teisinio reguliavimo neapibrėžtumas</w:t>
            </w:r>
            <w:r w:rsidR="003F3309">
              <w:rPr>
                <w:szCs w:val="24"/>
              </w:rPr>
              <w:t>,</w:t>
            </w:r>
            <w:r w:rsidRPr="00BA71F8">
              <w:rPr>
                <w:szCs w:val="24"/>
              </w:rPr>
              <w:t xml:space="preserve"> kai tam tikri veiksmai (</w:t>
            </w:r>
            <w:proofErr w:type="spellStart"/>
            <w:r w:rsidRPr="00BA71F8">
              <w:rPr>
                <w:szCs w:val="24"/>
              </w:rPr>
              <w:t>vertimasis</w:t>
            </w:r>
            <w:proofErr w:type="spellEnd"/>
            <w:r w:rsidRPr="00BA71F8">
              <w:rPr>
                <w:szCs w:val="24"/>
              </w:rPr>
              <w:t xml:space="preserve"> prostitucija) nebūtų draudžiami, bet ir nebūtų legalizuoti. </w:t>
            </w:r>
            <w:r w:rsidR="003E5E33">
              <w:rPr>
                <w:szCs w:val="24"/>
              </w:rPr>
              <w:t>Būtent d</w:t>
            </w:r>
            <w:r w:rsidRPr="00BA71F8">
              <w:rPr>
                <w:szCs w:val="24"/>
              </w:rPr>
              <w:t xml:space="preserve">ėl tokio </w:t>
            </w:r>
            <w:r w:rsidR="003E5E33">
              <w:rPr>
                <w:szCs w:val="24"/>
              </w:rPr>
              <w:t xml:space="preserve">teisinio </w:t>
            </w:r>
            <w:r w:rsidRPr="00BA71F8">
              <w:rPr>
                <w:szCs w:val="24"/>
              </w:rPr>
              <w:t>neapibrėžtumo</w:t>
            </w:r>
            <w:r w:rsidR="003E5E33">
              <w:rPr>
                <w:szCs w:val="24"/>
              </w:rPr>
              <w:t xml:space="preserve"> </w:t>
            </w:r>
            <w:r w:rsidRPr="00BA71F8">
              <w:rPr>
                <w:szCs w:val="24"/>
              </w:rPr>
              <w:t xml:space="preserve">praktikoje gali kilti neigiamų, Įstatymų projektų rengėjų nenumatytų pasekmių, </w:t>
            </w:r>
            <w:r>
              <w:rPr>
                <w:szCs w:val="24"/>
              </w:rPr>
              <w:t xml:space="preserve">įskaitant ir </w:t>
            </w:r>
            <w:r w:rsidRPr="00BA71F8">
              <w:rPr>
                <w:szCs w:val="24"/>
              </w:rPr>
              <w:t xml:space="preserve">galimą </w:t>
            </w:r>
            <w:proofErr w:type="spellStart"/>
            <w:r w:rsidRPr="00BA71F8">
              <w:rPr>
                <w:szCs w:val="24"/>
              </w:rPr>
              <w:t>vertimosi</w:t>
            </w:r>
            <w:proofErr w:type="spellEnd"/>
            <w:r w:rsidRPr="00BA71F8">
              <w:rPr>
                <w:szCs w:val="24"/>
              </w:rPr>
              <w:t xml:space="preserve"> prostitucija traktavimą pagal kitus teisinę atsakomybę reglamentuojančius atitinkamų įstatymų straipsnius.</w:t>
            </w:r>
            <w:r>
              <w:rPr>
                <w:szCs w:val="24"/>
              </w:rPr>
              <w:t xml:space="preserve"> </w:t>
            </w:r>
            <w:r w:rsidR="003E5E33">
              <w:rPr>
                <w:szCs w:val="24"/>
              </w:rPr>
              <w:t>Atsižvelg</w:t>
            </w:r>
            <w:r w:rsidR="00A14E4C">
              <w:rPr>
                <w:szCs w:val="24"/>
              </w:rPr>
              <w:t>iant</w:t>
            </w:r>
            <w:r w:rsidR="003E5E33">
              <w:rPr>
                <w:szCs w:val="24"/>
              </w:rPr>
              <w:t xml:space="preserve"> į tai,</w:t>
            </w:r>
            <w:r>
              <w:rPr>
                <w:szCs w:val="24"/>
              </w:rPr>
              <w:t xml:space="preserve"> </w:t>
            </w:r>
            <w:r w:rsidR="003E5E33">
              <w:rPr>
                <w:szCs w:val="24"/>
              </w:rPr>
              <w:t>Nutarimo projekte ir siūloma atkreipti</w:t>
            </w:r>
            <w:r>
              <w:rPr>
                <w:szCs w:val="24"/>
              </w:rPr>
              <w:t xml:space="preserve"> </w:t>
            </w:r>
            <w:r w:rsidR="003E5E33">
              <w:rPr>
                <w:szCs w:val="24"/>
              </w:rPr>
              <w:t xml:space="preserve">ANK projekto rengėjų </w:t>
            </w:r>
            <w:r>
              <w:rPr>
                <w:szCs w:val="24"/>
              </w:rPr>
              <w:t>dėmesį</w:t>
            </w:r>
            <w:r w:rsidR="003E5E33">
              <w:rPr>
                <w:szCs w:val="24"/>
              </w:rPr>
              <w:t xml:space="preserve"> į tai</w:t>
            </w:r>
            <w:r>
              <w:rPr>
                <w:szCs w:val="24"/>
              </w:rPr>
              <w:t xml:space="preserve">, kad </w:t>
            </w:r>
            <w:r w:rsidR="003E5E33">
              <w:rPr>
                <w:szCs w:val="24"/>
              </w:rPr>
              <w:t xml:space="preserve">vien tik administracinės atsakomybės už </w:t>
            </w:r>
            <w:proofErr w:type="spellStart"/>
            <w:r w:rsidR="003E5E33">
              <w:rPr>
                <w:szCs w:val="24"/>
              </w:rPr>
              <w:t>vertimąsi</w:t>
            </w:r>
            <w:proofErr w:type="spellEnd"/>
            <w:r w:rsidR="003E5E33">
              <w:rPr>
                <w:szCs w:val="24"/>
              </w:rPr>
              <w:t xml:space="preserve"> prostitucija</w:t>
            </w:r>
            <w:r>
              <w:rPr>
                <w:szCs w:val="24"/>
              </w:rPr>
              <w:t xml:space="preserve"> </w:t>
            </w:r>
            <w:r w:rsidR="003E5E33">
              <w:rPr>
                <w:szCs w:val="24"/>
              </w:rPr>
              <w:t xml:space="preserve">panaikinimo </w:t>
            </w:r>
            <w:r>
              <w:rPr>
                <w:szCs w:val="24"/>
              </w:rPr>
              <w:t>nepakaks. T</w:t>
            </w:r>
            <w:r w:rsidR="003E5E33">
              <w:rPr>
                <w:szCs w:val="24"/>
              </w:rPr>
              <w:t xml:space="preserve">ai kompleksinis klausimas, todėl, siekiant </w:t>
            </w:r>
            <w:proofErr w:type="spellStart"/>
            <w:r w:rsidR="003E5E33">
              <w:rPr>
                <w:szCs w:val="24"/>
              </w:rPr>
              <w:t>vertimosi</w:t>
            </w:r>
            <w:proofErr w:type="spellEnd"/>
            <w:r w:rsidR="003E5E33">
              <w:rPr>
                <w:szCs w:val="24"/>
              </w:rPr>
              <w:t xml:space="preserve"> prostitucija ir </w:t>
            </w:r>
            <w:r w:rsidR="00A14E4C">
              <w:rPr>
                <w:szCs w:val="24"/>
              </w:rPr>
              <w:t xml:space="preserve">su tuo </w:t>
            </w:r>
            <w:r w:rsidR="003E5E33">
              <w:rPr>
                <w:szCs w:val="24"/>
              </w:rPr>
              <w:t xml:space="preserve">susijusias problemas </w:t>
            </w:r>
            <w:r>
              <w:rPr>
                <w:szCs w:val="24"/>
              </w:rPr>
              <w:t xml:space="preserve">spręsti </w:t>
            </w:r>
            <w:r w:rsidR="003E5E33">
              <w:rPr>
                <w:szCs w:val="24"/>
              </w:rPr>
              <w:t>iš esmės, galimai reikės imtis</w:t>
            </w:r>
            <w:r>
              <w:rPr>
                <w:szCs w:val="24"/>
              </w:rPr>
              <w:t xml:space="preserve"> </w:t>
            </w:r>
            <w:r w:rsidR="003E5E33">
              <w:rPr>
                <w:szCs w:val="24"/>
              </w:rPr>
              <w:t xml:space="preserve">ir kitų papildomų veiksmų (priemonių). </w:t>
            </w:r>
            <w:r>
              <w:rPr>
                <w:szCs w:val="24"/>
              </w:rPr>
              <w:t xml:space="preserve"> </w:t>
            </w:r>
          </w:p>
        </w:tc>
      </w:tr>
      <w:tr w:rsidR="004C39F0" w:rsidRPr="005F43FA" w14:paraId="23E84744" w14:textId="77777777" w:rsidTr="00552A71">
        <w:tc>
          <w:tcPr>
            <w:tcW w:w="1920" w:type="dxa"/>
            <w:tcBorders>
              <w:top w:val="single" w:sz="4" w:space="0" w:color="auto"/>
              <w:left w:val="single" w:sz="4" w:space="0" w:color="auto"/>
              <w:bottom w:val="single" w:sz="4" w:space="0" w:color="auto"/>
              <w:right w:val="single" w:sz="4" w:space="0" w:color="auto"/>
            </w:tcBorders>
          </w:tcPr>
          <w:p w14:paraId="7AF4E768" w14:textId="78A74A28" w:rsidR="004C39F0" w:rsidRDefault="004C39F0" w:rsidP="004C39F0">
            <w:pPr>
              <w:jc w:val="center"/>
              <w:rPr>
                <w:rFonts w:cs="Times New Roman"/>
                <w:szCs w:val="24"/>
              </w:rPr>
            </w:pPr>
            <w:r>
              <w:rPr>
                <w:rFonts w:cs="Times New Roman"/>
                <w:szCs w:val="24"/>
              </w:rPr>
              <w:t>Lietuvos Respublikos generalinės prokuratūros 2021-03-15 išvada Nr. 17.2.-810</w:t>
            </w:r>
          </w:p>
        </w:tc>
        <w:tc>
          <w:tcPr>
            <w:tcW w:w="6444" w:type="dxa"/>
            <w:tcBorders>
              <w:top w:val="single" w:sz="4" w:space="0" w:color="auto"/>
              <w:left w:val="single" w:sz="4" w:space="0" w:color="auto"/>
              <w:bottom w:val="single" w:sz="4" w:space="0" w:color="auto"/>
              <w:right w:val="single" w:sz="4" w:space="0" w:color="auto"/>
            </w:tcBorders>
          </w:tcPr>
          <w:p w14:paraId="3714B164" w14:textId="3085C515" w:rsidR="004C39F0" w:rsidRDefault="004C39F0" w:rsidP="00547615">
            <w:pPr>
              <w:pStyle w:val="Standard"/>
              <w:tabs>
                <w:tab w:val="left" w:pos="8245"/>
              </w:tabs>
              <w:overflowPunct w:val="0"/>
              <w:autoSpaceDE w:val="0"/>
              <w:jc w:val="both"/>
              <w:rPr>
                <w:rFonts w:ascii="Times New Roman" w:hAnsi="Times New Roman"/>
                <w:sz w:val="24"/>
                <w:szCs w:val="24"/>
              </w:rPr>
            </w:pPr>
            <w:r>
              <w:rPr>
                <w:rFonts w:ascii="Times New Roman" w:hAnsi="Times New Roman"/>
                <w:sz w:val="24"/>
                <w:szCs w:val="24"/>
              </w:rPr>
              <w:t>&lt;...&gt;.</w:t>
            </w:r>
          </w:p>
          <w:p w14:paraId="205E6EA1" w14:textId="6B4DDB5F" w:rsidR="004C39F0" w:rsidRDefault="004C39F0" w:rsidP="00547615">
            <w:pPr>
              <w:pStyle w:val="Standard"/>
              <w:tabs>
                <w:tab w:val="left" w:pos="8245"/>
              </w:tabs>
              <w:overflowPunct w:val="0"/>
              <w:autoSpaceDE w:val="0"/>
              <w:jc w:val="both"/>
              <w:rPr>
                <w:rFonts w:ascii="Times New Roman" w:hAnsi="Times New Roman"/>
                <w:sz w:val="24"/>
                <w:szCs w:val="24"/>
              </w:rPr>
            </w:pPr>
            <w:r w:rsidRPr="004C39F0">
              <w:rPr>
                <w:rFonts w:ascii="Times New Roman" w:hAnsi="Times New Roman"/>
                <w:sz w:val="24"/>
                <w:szCs w:val="24"/>
              </w:rPr>
              <w:t>Prokuratūra pritaria Nutarimo projekte išdėstytai pozicijai nepritarti Lietuvos Respublikos ba</w:t>
            </w:r>
            <w:r w:rsidR="00FB39F5">
              <w:rPr>
                <w:rFonts w:ascii="Times New Roman" w:hAnsi="Times New Roman"/>
                <w:sz w:val="24"/>
                <w:szCs w:val="24"/>
              </w:rPr>
              <w:t>udžiamojo kodekso papildymo 147</w:t>
            </w:r>
            <w:r w:rsidR="00FB39F5">
              <w:rPr>
                <w:rFonts w:ascii="Times New Roman" w:hAnsi="Times New Roman"/>
                <w:sz w:val="24"/>
                <w:szCs w:val="24"/>
                <w:vertAlign w:val="superscript"/>
              </w:rPr>
              <w:t>3</w:t>
            </w:r>
            <w:r w:rsidRPr="004C39F0">
              <w:rPr>
                <w:rFonts w:ascii="Times New Roman" w:hAnsi="Times New Roman"/>
                <w:sz w:val="24"/>
                <w:szCs w:val="24"/>
              </w:rPr>
              <w:t xml:space="preserve"> straipsniu įstatymo projektui Nr. XIIIP-4099, taip pat iš dalies sutinka su Nutarimo projekte išdėstyta pozicija nepritarti Lietuvos Respublikos administracinių nusižengimų kodekso 487 straipsnio pripažinimo netekusiu galios įstatymo projekto Nr. XIIIP-4100 (toliau – ANK projektas) siūlydama jį tobulinti. Prokuratūra pritaria ANK projekte pateiktam pasiūlymui panaikinti administracinę atsakomybę už </w:t>
            </w:r>
            <w:proofErr w:type="spellStart"/>
            <w:r w:rsidRPr="004C39F0">
              <w:rPr>
                <w:rFonts w:ascii="Times New Roman" w:hAnsi="Times New Roman"/>
                <w:sz w:val="24"/>
                <w:szCs w:val="24"/>
              </w:rPr>
              <w:t>vertimąsi</w:t>
            </w:r>
            <w:proofErr w:type="spellEnd"/>
            <w:r w:rsidRPr="004C39F0">
              <w:rPr>
                <w:rFonts w:ascii="Times New Roman" w:hAnsi="Times New Roman"/>
                <w:sz w:val="24"/>
                <w:szCs w:val="24"/>
              </w:rPr>
              <w:t xml:space="preserve"> prostitucija, tačiau siūlo palikti administracinę atsakomybę seksualinių paslaugų pirkėjams (gali būti svarstomas sankcijos sugriežtinimo klausimas). Manytina, kad toks reguliavimas neleistų visuomenėje formuotis klaidingam požiūriui, kad prostitucija pripažįstama legalia ir visuotinai priimtina elgesio norma</w:t>
            </w:r>
          </w:p>
        </w:tc>
        <w:tc>
          <w:tcPr>
            <w:tcW w:w="7229" w:type="dxa"/>
            <w:tcBorders>
              <w:top w:val="single" w:sz="4" w:space="0" w:color="auto"/>
              <w:left w:val="single" w:sz="4" w:space="0" w:color="auto"/>
              <w:bottom w:val="single" w:sz="4" w:space="0" w:color="auto"/>
              <w:right w:val="single" w:sz="4" w:space="0" w:color="auto"/>
            </w:tcBorders>
          </w:tcPr>
          <w:p w14:paraId="3BD9D150" w14:textId="77777777" w:rsidR="004C39F0" w:rsidRDefault="00FB39F5" w:rsidP="00FA4886">
            <w:pPr>
              <w:jc w:val="both"/>
              <w:rPr>
                <w:rFonts w:cs="Times New Roman"/>
                <w:b/>
                <w:szCs w:val="24"/>
              </w:rPr>
            </w:pPr>
            <w:r>
              <w:rPr>
                <w:rFonts w:cs="Times New Roman"/>
                <w:b/>
                <w:szCs w:val="24"/>
              </w:rPr>
              <w:t>Atsižvelgti</w:t>
            </w:r>
            <w:r w:rsidRPr="00FB39F5">
              <w:rPr>
                <w:rFonts w:cs="Times New Roman"/>
                <w:szCs w:val="24"/>
              </w:rPr>
              <w:t>.</w:t>
            </w:r>
          </w:p>
          <w:p w14:paraId="61C6D50D" w14:textId="1E8A8B91" w:rsidR="00FB39F5" w:rsidRPr="00FB39F5" w:rsidRDefault="004613DB" w:rsidP="004613DB">
            <w:pPr>
              <w:jc w:val="both"/>
              <w:rPr>
                <w:rFonts w:cs="Times New Roman"/>
                <w:szCs w:val="24"/>
              </w:rPr>
            </w:pPr>
            <w:r>
              <w:rPr>
                <w:rFonts w:cs="Times New Roman"/>
                <w:szCs w:val="24"/>
              </w:rPr>
              <w:t xml:space="preserve">Generalinė prokuratūra savo išvadoje nurodo, jog </w:t>
            </w:r>
            <w:r w:rsidRPr="004C39F0">
              <w:rPr>
                <w:szCs w:val="24"/>
              </w:rPr>
              <w:t xml:space="preserve">pritaria ANK projekte pateiktam pasiūlymui panaikinti administracinę atsakomybę už </w:t>
            </w:r>
            <w:proofErr w:type="spellStart"/>
            <w:r w:rsidRPr="004C39F0">
              <w:rPr>
                <w:szCs w:val="24"/>
              </w:rPr>
              <w:t>vertimąsi</w:t>
            </w:r>
            <w:proofErr w:type="spellEnd"/>
            <w:r w:rsidRPr="004C39F0">
              <w:rPr>
                <w:szCs w:val="24"/>
              </w:rPr>
              <w:t xml:space="preserve"> prostitucija, tačiau siūlo palikti administracinę atsakomybę seksualinių paslaugų pirkėjams</w:t>
            </w:r>
            <w:r>
              <w:rPr>
                <w:szCs w:val="24"/>
              </w:rPr>
              <w:t>. Būtent tokios pozicijos laikomasi ir pateiktame Nutarimo projekte. Papildomai tik a</w:t>
            </w:r>
            <w:r w:rsidR="00FB39F5">
              <w:rPr>
                <w:rFonts w:cs="Times New Roman"/>
                <w:szCs w:val="24"/>
              </w:rPr>
              <w:t xml:space="preserve">tkreiptinas dėmesys į tai, kad Nutarimo projektu </w:t>
            </w:r>
            <w:r>
              <w:rPr>
                <w:rFonts w:cs="Times New Roman"/>
                <w:szCs w:val="24"/>
              </w:rPr>
              <w:t xml:space="preserve">ANK projektui </w:t>
            </w:r>
            <w:r w:rsidR="00FB39F5">
              <w:rPr>
                <w:rFonts w:cs="Times New Roman"/>
                <w:szCs w:val="24"/>
              </w:rPr>
              <w:t xml:space="preserve">siūloma pritarti iš dalies, todėl Generalinės prokuratūros teiginys dėl Nutarimo projekte neva išdėstytos nepritarimo pozicijos ANK projektui </w:t>
            </w:r>
            <w:r>
              <w:rPr>
                <w:rFonts w:cs="Times New Roman"/>
                <w:szCs w:val="24"/>
              </w:rPr>
              <w:t xml:space="preserve">nėra tikslus. </w:t>
            </w:r>
          </w:p>
        </w:tc>
      </w:tr>
    </w:tbl>
    <w:p w14:paraId="4772808B" w14:textId="2E3FC8D9" w:rsidR="00415F87" w:rsidRPr="005F43FA" w:rsidRDefault="00415F87" w:rsidP="00FA4886">
      <w:pPr>
        <w:spacing w:line="240" w:lineRule="auto"/>
        <w:jc w:val="center"/>
        <w:rPr>
          <w:rFonts w:cs="Times New Roman"/>
          <w:szCs w:val="24"/>
        </w:rPr>
      </w:pPr>
      <w:bookmarkStart w:id="0" w:name="_GoBack"/>
      <w:bookmarkEnd w:id="0"/>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4FAB6" w14:textId="77777777" w:rsidR="008012F0" w:rsidRDefault="008012F0" w:rsidP="001A74E1">
      <w:pPr>
        <w:spacing w:after="0" w:line="240" w:lineRule="auto"/>
      </w:pPr>
      <w:r>
        <w:separator/>
      </w:r>
    </w:p>
  </w:endnote>
  <w:endnote w:type="continuationSeparator" w:id="0">
    <w:p w14:paraId="63E0B03A" w14:textId="77777777" w:rsidR="008012F0" w:rsidRDefault="008012F0" w:rsidP="001A74E1">
      <w:pPr>
        <w:spacing w:after="0" w:line="240" w:lineRule="auto"/>
      </w:pPr>
      <w:r>
        <w:continuationSeparator/>
      </w:r>
    </w:p>
  </w:endnote>
  <w:endnote w:type="continuationNotice" w:id="1">
    <w:p w14:paraId="43969A45" w14:textId="77777777" w:rsidR="008012F0" w:rsidRDefault="00801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C4F80" w14:textId="77777777" w:rsidR="008012F0" w:rsidRDefault="008012F0" w:rsidP="001A74E1">
      <w:pPr>
        <w:spacing w:after="0" w:line="240" w:lineRule="auto"/>
      </w:pPr>
      <w:r>
        <w:separator/>
      </w:r>
    </w:p>
  </w:footnote>
  <w:footnote w:type="continuationSeparator" w:id="0">
    <w:p w14:paraId="0AB48D12" w14:textId="77777777" w:rsidR="008012F0" w:rsidRDefault="008012F0" w:rsidP="001A74E1">
      <w:pPr>
        <w:spacing w:after="0" w:line="240" w:lineRule="auto"/>
      </w:pPr>
      <w:r>
        <w:continuationSeparator/>
      </w:r>
    </w:p>
  </w:footnote>
  <w:footnote w:type="continuationNotice" w:id="1">
    <w:p w14:paraId="1EFB95C2" w14:textId="77777777" w:rsidR="008012F0" w:rsidRDefault="008012F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A14E4C">
          <w:rPr>
            <w:noProof/>
          </w:rPr>
          <w:t>2</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8"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0"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
  </w:num>
  <w:num w:numId="5">
    <w:abstractNumId w:val="7"/>
  </w:num>
  <w:num w:numId="6">
    <w:abstractNumId w:val="14"/>
  </w:num>
  <w:num w:numId="7">
    <w:abstractNumId w:val="6"/>
  </w:num>
  <w:num w:numId="8">
    <w:abstractNumId w:val="0"/>
  </w:num>
  <w:num w:numId="9">
    <w:abstractNumId w:val="10"/>
  </w:num>
  <w:num w:numId="10">
    <w:abstractNumId w:val="3"/>
  </w:num>
  <w:num w:numId="11">
    <w:abstractNumId w:val="2"/>
  </w:num>
  <w:num w:numId="12">
    <w:abstractNumId w:val="8"/>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472B"/>
    <w:rsid w:val="001371A4"/>
    <w:rsid w:val="001427A4"/>
    <w:rsid w:val="00142C80"/>
    <w:rsid w:val="0014586D"/>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E14C1"/>
    <w:rsid w:val="001E1DAC"/>
    <w:rsid w:val="001E2FB6"/>
    <w:rsid w:val="001E5AEB"/>
    <w:rsid w:val="001E7F07"/>
    <w:rsid w:val="001F0BA8"/>
    <w:rsid w:val="001F6612"/>
    <w:rsid w:val="001F6E6F"/>
    <w:rsid w:val="001F778B"/>
    <w:rsid w:val="00200687"/>
    <w:rsid w:val="0020288F"/>
    <w:rsid w:val="00205F8A"/>
    <w:rsid w:val="002119D5"/>
    <w:rsid w:val="00214BFC"/>
    <w:rsid w:val="0022091E"/>
    <w:rsid w:val="0022363D"/>
    <w:rsid w:val="00224081"/>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6F16"/>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AE9"/>
    <w:rsid w:val="003E297F"/>
    <w:rsid w:val="003E5E33"/>
    <w:rsid w:val="003F1A58"/>
    <w:rsid w:val="003F3309"/>
    <w:rsid w:val="003F5015"/>
    <w:rsid w:val="003F5C06"/>
    <w:rsid w:val="003F5DD9"/>
    <w:rsid w:val="003F6EBC"/>
    <w:rsid w:val="00415F87"/>
    <w:rsid w:val="004223AE"/>
    <w:rsid w:val="00424471"/>
    <w:rsid w:val="004245E2"/>
    <w:rsid w:val="004315DD"/>
    <w:rsid w:val="004418C5"/>
    <w:rsid w:val="00446752"/>
    <w:rsid w:val="0044766B"/>
    <w:rsid w:val="00450C04"/>
    <w:rsid w:val="004514C5"/>
    <w:rsid w:val="004569A7"/>
    <w:rsid w:val="004613DB"/>
    <w:rsid w:val="00465171"/>
    <w:rsid w:val="00465845"/>
    <w:rsid w:val="004678DD"/>
    <w:rsid w:val="00467DB0"/>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C39F0"/>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4C0C"/>
    <w:rsid w:val="00545038"/>
    <w:rsid w:val="00546C48"/>
    <w:rsid w:val="00547615"/>
    <w:rsid w:val="00552A71"/>
    <w:rsid w:val="00554089"/>
    <w:rsid w:val="00557F5F"/>
    <w:rsid w:val="00564B20"/>
    <w:rsid w:val="00565A80"/>
    <w:rsid w:val="005727C3"/>
    <w:rsid w:val="00580044"/>
    <w:rsid w:val="005817D1"/>
    <w:rsid w:val="005864BA"/>
    <w:rsid w:val="0058714C"/>
    <w:rsid w:val="00594633"/>
    <w:rsid w:val="00596F76"/>
    <w:rsid w:val="005978F9"/>
    <w:rsid w:val="005A0133"/>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24B"/>
    <w:rsid w:val="0060180E"/>
    <w:rsid w:val="00603612"/>
    <w:rsid w:val="00606C03"/>
    <w:rsid w:val="00611AF4"/>
    <w:rsid w:val="00616125"/>
    <w:rsid w:val="006170C6"/>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E6E"/>
    <w:rsid w:val="006A4D02"/>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720BA1"/>
    <w:rsid w:val="00723C27"/>
    <w:rsid w:val="00725EF0"/>
    <w:rsid w:val="00725F5D"/>
    <w:rsid w:val="00726020"/>
    <w:rsid w:val="00726899"/>
    <w:rsid w:val="007335D4"/>
    <w:rsid w:val="007408F8"/>
    <w:rsid w:val="0074312A"/>
    <w:rsid w:val="007445EE"/>
    <w:rsid w:val="0074631F"/>
    <w:rsid w:val="00754BCF"/>
    <w:rsid w:val="00755252"/>
    <w:rsid w:val="00755E2A"/>
    <w:rsid w:val="00762159"/>
    <w:rsid w:val="00765D32"/>
    <w:rsid w:val="00770554"/>
    <w:rsid w:val="00771E6A"/>
    <w:rsid w:val="007738DA"/>
    <w:rsid w:val="007777DA"/>
    <w:rsid w:val="00784FCE"/>
    <w:rsid w:val="00790F32"/>
    <w:rsid w:val="007952DD"/>
    <w:rsid w:val="007C0600"/>
    <w:rsid w:val="007D0685"/>
    <w:rsid w:val="007D104B"/>
    <w:rsid w:val="007D3929"/>
    <w:rsid w:val="007D3B2B"/>
    <w:rsid w:val="007D4D8F"/>
    <w:rsid w:val="007E557A"/>
    <w:rsid w:val="007E6A58"/>
    <w:rsid w:val="007F1063"/>
    <w:rsid w:val="007F2C38"/>
    <w:rsid w:val="00801012"/>
    <w:rsid w:val="008012F0"/>
    <w:rsid w:val="00803F6D"/>
    <w:rsid w:val="00813CB8"/>
    <w:rsid w:val="0081420F"/>
    <w:rsid w:val="00815438"/>
    <w:rsid w:val="00821186"/>
    <w:rsid w:val="008218C0"/>
    <w:rsid w:val="0082582E"/>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6F21"/>
    <w:rsid w:val="00902171"/>
    <w:rsid w:val="00902CFB"/>
    <w:rsid w:val="00906CCC"/>
    <w:rsid w:val="009071CC"/>
    <w:rsid w:val="00911B39"/>
    <w:rsid w:val="00912AA7"/>
    <w:rsid w:val="0091433E"/>
    <w:rsid w:val="00917022"/>
    <w:rsid w:val="00923F33"/>
    <w:rsid w:val="0093046F"/>
    <w:rsid w:val="009422AC"/>
    <w:rsid w:val="0094236C"/>
    <w:rsid w:val="009457A7"/>
    <w:rsid w:val="00946409"/>
    <w:rsid w:val="009466A0"/>
    <w:rsid w:val="00951C1A"/>
    <w:rsid w:val="00952BEA"/>
    <w:rsid w:val="00953259"/>
    <w:rsid w:val="00956061"/>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88"/>
    <w:rsid w:val="009B0744"/>
    <w:rsid w:val="009B1261"/>
    <w:rsid w:val="009B231D"/>
    <w:rsid w:val="009B5580"/>
    <w:rsid w:val="009C0BBA"/>
    <w:rsid w:val="009C1D86"/>
    <w:rsid w:val="009C35C0"/>
    <w:rsid w:val="009C5F86"/>
    <w:rsid w:val="009D6985"/>
    <w:rsid w:val="009E009E"/>
    <w:rsid w:val="009E19C1"/>
    <w:rsid w:val="009E635F"/>
    <w:rsid w:val="009F385C"/>
    <w:rsid w:val="00A05FDA"/>
    <w:rsid w:val="00A10A05"/>
    <w:rsid w:val="00A118AE"/>
    <w:rsid w:val="00A12215"/>
    <w:rsid w:val="00A123C2"/>
    <w:rsid w:val="00A14E4C"/>
    <w:rsid w:val="00A2150A"/>
    <w:rsid w:val="00A24232"/>
    <w:rsid w:val="00A25966"/>
    <w:rsid w:val="00A316E8"/>
    <w:rsid w:val="00A31BE9"/>
    <w:rsid w:val="00A3349B"/>
    <w:rsid w:val="00A42182"/>
    <w:rsid w:val="00A507E5"/>
    <w:rsid w:val="00A6392A"/>
    <w:rsid w:val="00A70843"/>
    <w:rsid w:val="00A71B8B"/>
    <w:rsid w:val="00A75550"/>
    <w:rsid w:val="00A77384"/>
    <w:rsid w:val="00A91F16"/>
    <w:rsid w:val="00A93B20"/>
    <w:rsid w:val="00A944D3"/>
    <w:rsid w:val="00A96432"/>
    <w:rsid w:val="00A9772A"/>
    <w:rsid w:val="00AA3556"/>
    <w:rsid w:val="00AA4C8A"/>
    <w:rsid w:val="00AA7736"/>
    <w:rsid w:val="00AB06D1"/>
    <w:rsid w:val="00AB1525"/>
    <w:rsid w:val="00AB3CA6"/>
    <w:rsid w:val="00AB4F7D"/>
    <w:rsid w:val="00AB6AE9"/>
    <w:rsid w:val="00AD0F49"/>
    <w:rsid w:val="00AD2C91"/>
    <w:rsid w:val="00AD2DB7"/>
    <w:rsid w:val="00AD6A50"/>
    <w:rsid w:val="00AE0995"/>
    <w:rsid w:val="00AE44A2"/>
    <w:rsid w:val="00AE4530"/>
    <w:rsid w:val="00AE50AE"/>
    <w:rsid w:val="00AF195A"/>
    <w:rsid w:val="00AF2744"/>
    <w:rsid w:val="00AF4FF3"/>
    <w:rsid w:val="00AF77AD"/>
    <w:rsid w:val="00AF7FB4"/>
    <w:rsid w:val="00B01443"/>
    <w:rsid w:val="00B075C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77D1A"/>
    <w:rsid w:val="00B82E77"/>
    <w:rsid w:val="00B850BE"/>
    <w:rsid w:val="00B85312"/>
    <w:rsid w:val="00B85949"/>
    <w:rsid w:val="00B86100"/>
    <w:rsid w:val="00B9174F"/>
    <w:rsid w:val="00B92D18"/>
    <w:rsid w:val="00BA4A2A"/>
    <w:rsid w:val="00BB0456"/>
    <w:rsid w:val="00BB5ECF"/>
    <w:rsid w:val="00BC062D"/>
    <w:rsid w:val="00BC0996"/>
    <w:rsid w:val="00BC12F9"/>
    <w:rsid w:val="00BC1366"/>
    <w:rsid w:val="00BC3FF8"/>
    <w:rsid w:val="00BC46A4"/>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670F"/>
    <w:rsid w:val="00C31CCD"/>
    <w:rsid w:val="00C322A6"/>
    <w:rsid w:val="00C3560F"/>
    <w:rsid w:val="00C46820"/>
    <w:rsid w:val="00C53F8C"/>
    <w:rsid w:val="00C544FD"/>
    <w:rsid w:val="00C54764"/>
    <w:rsid w:val="00C54BE8"/>
    <w:rsid w:val="00C56F94"/>
    <w:rsid w:val="00C66F54"/>
    <w:rsid w:val="00C7315D"/>
    <w:rsid w:val="00C77144"/>
    <w:rsid w:val="00C83BA5"/>
    <w:rsid w:val="00C866C0"/>
    <w:rsid w:val="00C923B7"/>
    <w:rsid w:val="00C97074"/>
    <w:rsid w:val="00CA058C"/>
    <w:rsid w:val="00CA2A03"/>
    <w:rsid w:val="00CA2DBB"/>
    <w:rsid w:val="00CA3C23"/>
    <w:rsid w:val="00CB116C"/>
    <w:rsid w:val="00CB21A4"/>
    <w:rsid w:val="00CB383F"/>
    <w:rsid w:val="00CB6CBF"/>
    <w:rsid w:val="00CB793C"/>
    <w:rsid w:val="00CC4B98"/>
    <w:rsid w:val="00CC4D08"/>
    <w:rsid w:val="00CD1376"/>
    <w:rsid w:val="00CE2213"/>
    <w:rsid w:val="00CE5AB2"/>
    <w:rsid w:val="00CF2553"/>
    <w:rsid w:val="00CF2E99"/>
    <w:rsid w:val="00D01541"/>
    <w:rsid w:val="00D02223"/>
    <w:rsid w:val="00D0449A"/>
    <w:rsid w:val="00D1683C"/>
    <w:rsid w:val="00D208C9"/>
    <w:rsid w:val="00D20B2D"/>
    <w:rsid w:val="00D26169"/>
    <w:rsid w:val="00D41389"/>
    <w:rsid w:val="00D43E3B"/>
    <w:rsid w:val="00D4424F"/>
    <w:rsid w:val="00D46783"/>
    <w:rsid w:val="00D50909"/>
    <w:rsid w:val="00D561BD"/>
    <w:rsid w:val="00D61EE7"/>
    <w:rsid w:val="00D677CC"/>
    <w:rsid w:val="00D67D95"/>
    <w:rsid w:val="00D74576"/>
    <w:rsid w:val="00D76E1B"/>
    <w:rsid w:val="00D8283E"/>
    <w:rsid w:val="00D87A33"/>
    <w:rsid w:val="00D91E25"/>
    <w:rsid w:val="00D93BC5"/>
    <w:rsid w:val="00D97B72"/>
    <w:rsid w:val="00DA4B43"/>
    <w:rsid w:val="00DA75F3"/>
    <w:rsid w:val="00DB3C1B"/>
    <w:rsid w:val="00DB522C"/>
    <w:rsid w:val="00DB5ABD"/>
    <w:rsid w:val="00DB76BD"/>
    <w:rsid w:val="00DC5961"/>
    <w:rsid w:val="00DC7AFD"/>
    <w:rsid w:val="00DD0288"/>
    <w:rsid w:val="00DD11C8"/>
    <w:rsid w:val="00DD1E48"/>
    <w:rsid w:val="00DD5105"/>
    <w:rsid w:val="00DD6376"/>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902BA"/>
    <w:rsid w:val="00E96008"/>
    <w:rsid w:val="00EA32F3"/>
    <w:rsid w:val="00EA36CD"/>
    <w:rsid w:val="00EA6FA6"/>
    <w:rsid w:val="00EA72B7"/>
    <w:rsid w:val="00EB0966"/>
    <w:rsid w:val="00EB1862"/>
    <w:rsid w:val="00EB3EFF"/>
    <w:rsid w:val="00EB49CA"/>
    <w:rsid w:val="00EB4C67"/>
    <w:rsid w:val="00EB6DD3"/>
    <w:rsid w:val="00EB732B"/>
    <w:rsid w:val="00EB7719"/>
    <w:rsid w:val="00EC26B7"/>
    <w:rsid w:val="00EC60B5"/>
    <w:rsid w:val="00EC6986"/>
    <w:rsid w:val="00ED194E"/>
    <w:rsid w:val="00ED32D3"/>
    <w:rsid w:val="00ED378C"/>
    <w:rsid w:val="00ED58B6"/>
    <w:rsid w:val="00EE1DEE"/>
    <w:rsid w:val="00EF1D29"/>
    <w:rsid w:val="00F00E92"/>
    <w:rsid w:val="00F01520"/>
    <w:rsid w:val="00F02B57"/>
    <w:rsid w:val="00F03D30"/>
    <w:rsid w:val="00F047CE"/>
    <w:rsid w:val="00F17DAF"/>
    <w:rsid w:val="00F234FB"/>
    <w:rsid w:val="00F24F7D"/>
    <w:rsid w:val="00F3282F"/>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A2988"/>
    <w:rsid w:val="00FA42CB"/>
    <w:rsid w:val="00FA4886"/>
    <w:rsid w:val="00FA7254"/>
    <w:rsid w:val="00FB1199"/>
    <w:rsid w:val="00FB39F5"/>
    <w:rsid w:val="00FB4DC3"/>
    <w:rsid w:val="00FB4FA5"/>
    <w:rsid w:val="00FC5D30"/>
    <w:rsid w:val="00FC6128"/>
    <w:rsid w:val="00FC7789"/>
    <w:rsid w:val="00FD2BD4"/>
    <w:rsid w:val="00FD31AA"/>
    <w:rsid w:val="00FD38EB"/>
    <w:rsid w:val="00FD3CA9"/>
    <w:rsid w:val="00FD714E"/>
    <w:rsid w:val="00FE14C3"/>
    <w:rsid w:val="00FE48C2"/>
    <w:rsid w:val="00FE601B"/>
    <w:rsid w:val="00FF05BA"/>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 w:type="paragraph" w:customStyle="1" w:styleId="CM4">
    <w:name w:val="CM4"/>
    <w:basedOn w:val="prastasis"/>
    <w:next w:val="prastasis"/>
    <w:uiPriority w:val="99"/>
    <w:rsid w:val="00CA2A03"/>
    <w:pPr>
      <w:autoSpaceDE w:val="0"/>
      <w:autoSpaceDN w:val="0"/>
      <w:adjustRightInd w:val="0"/>
      <w:spacing w:after="0" w:line="240" w:lineRule="auto"/>
    </w:pPr>
    <w:rPr>
      <w:rFonts w:ascii="EUAlbertina" w:hAnsi="EUAlberti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03BAC-0B76-4404-921D-A4CCC883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6126</Words>
  <Characters>3493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2021-03-16T06:56:00Z</dcterms:created>
  <dc:creator>Jūratė Peciukonytė</dc:creator>
  <cp:lastModifiedBy>Tautvydas Žėkas</cp:lastModifiedBy>
  <cp:lastPrinted>2018-03-29T06:10:00Z</cp:lastPrinted>
  <dcterms:modified xsi:type="dcterms:W3CDTF">2021-03-16T12:57:00Z</dcterms:modified>
  <cp:revision>12</cp:revision>
</cp:coreProperties>
</file>