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59" w:rsidRPr="00283975" w:rsidRDefault="003B2459" w:rsidP="003B2459">
      <w:pPr>
        <w:pStyle w:val="Antraste"/>
        <w:tabs>
          <w:tab w:val="left" w:pos="959"/>
        </w:tabs>
        <w:spacing w:line="360" w:lineRule="auto"/>
        <w:rPr>
          <w:bCs/>
        </w:rPr>
      </w:pPr>
      <w:bookmarkStart w:id="0" w:name="_GoBack"/>
      <w:bookmarkEnd w:id="0"/>
      <w:r w:rsidRPr="00283975">
        <w:rPr>
          <w:bCs/>
        </w:rPr>
        <w:t>LIETUVOS RESPUBLIKOS VYRIAUSYBĖS KANCELIARIJA</w:t>
      </w:r>
    </w:p>
    <w:p w:rsidR="003B2459" w:rsidRDefault="003B2459" w:rsidP="003B2459">
      <w:pPr>
        <w:pStyle w:val="Antraste"/>
        <w:tabs>
          <w:tab w:val="left" w:pos="959"/>
        </w:tabs>
        <w:spacing w:line="360" w:lineRule="auto"/>
        <w:rPr>
          <w:bCs/>
        </w:rPr>
      </w:pPr>
      <w:r w:rsidRPr="00283975">
        <w:rPr>
          <w:bCs/>
        </w:rPr>
        <w:t>TEISĖS grupė</w:t>
      </w:r>
    </w:p>
    <w:p w:rsidR="00203952" w:rsidRPr="00283975" w:rsidRDefault="00203952" w:rsidP="003B2459">
      <w:pPr>
        <w:pStyle w:val="Antraste"/>
        <w:tabs>
          <w:tab w:val="left" w:pos="959"/>
        </w:tabs>
        <w:spacing w:line="360" w:lineRule="auto"/>
        <w:rPr>
          <w:bCs/>
        </w:rPr>
      </w:pPr>
    </w:p>
    <w:p w:rsidR="003B2459" w:rsidRPr="00283975" w:rsidRDefault="003B2459" w:rsidP="003B2459">
      <w:pPr>
        <w:pStyle w:val="Antraste"/>
        <w:tabs>
          <w:tab w:val="left" w:pos="959"/>
        </w:tabs>
        <w:spacing w:line="360" w:lineRule="auto"/>
        <w:rPr>
          <w:bCs/>
        </w:rPr>
      </w:pPr>
      <w:r w:rsidRPr="00283975">
        <w:rPr>
          <w:bCs/>
        </w:rPr>
        <w:t>IŠVADA</w:t>
      </w:r>
    </w:p>
    <w:p w:rsidR="003B2459" w:rsidRPr="00283975" w:rsidRDefault="003B2459" w:rsidP="003B2459">
      <w:pPr>
        <w:pStyle w:val="Antraste"/>
        <w:tabs>
          <w:tab w:val="left" w:pos="959"/>
        </w:tabs>
        <w:spacing w:line="360" w:lineRule="auto"/>
        <w:rPr>
          <w:bCs/>
        </w:rPr>
      </w:pPr>
      <w:r w:rsidRPr="00283975">
        <w:rPr>
          <w:bCs/>
        </w:rPr>
        <w:t>DĖL lietuvos respublikos vyriausybės nutarim</w:t>
      </w:r>
      <w:r w:rsidR="00F971B9">
        <w:rPr>
          <w:bCs/>
        </w:rPr>
        <w:t>o</w:t>
      </w:r>
      <w:r w:rsidRPr="00283975">
        <w:rPr>
          <w:bCs/>
        </w:rPr>
        <w:t xml:space="preserve"> „Dėl Vyriausybės 2020 m. kovo 18 d. nutarimo Nr. 243 „Dėl valstybės investicijų 2020–2022 metų programoje numatytų valstybės kapitalo investicijų paskirstymo pagal asignavimų valdytojus ir investicijų projektus (investicijų projektų įgyvendinimo programas)“ pakeitimo“ </w:t>
      </w:r>
      <w:r>
        <w:rPr>
          <w:bCs/>
        </w:rPr>
        <w:t>projekt</w:t>
      </w:r>
      <w:r w:rsidR="00F971B9">
        <w:rPr>
          <w:bCs/>
        </w:rPr>
        <w:t>o</w:t>
      </w:r>
      <w:r w:rsidRPr="00283975">
        <w:rPr>
          <w:bCs/>
        </w:rPr>
        <w:t xml:space="preserve"> </w:t>
      </w:r>
    </w:p>
    <w:p w:rsidR="003B2459" w:rsidRPr="00283975" w:rsidRDefault="003B2459" w:rsidP="003B2459">
      <w:pPr>
        <w:pStyle w:val="Antraste"/>
        <w:tabs>
          <w:tab w:val="left" w:pos="959"/>
        </w:tabs>
        <w:spacing w:line="360" w:lineRule="auto"/>
        <w:rPr>
          <w:bCs/>
        </w:rPr>
      </w:pPr>
      <w:r w:rsidRPr="00283975">
        <w:rPr>
          <w:bCs/>
        </w:rPr>
        <w:t>TAP-</w:t>
      </w:r>
      <w:r>
        <w:rPr>
          <w:bCs/>
          <w:lang w:val="en-GB"/>
        </w:rPr>
        <w:t>20-</w:t>
      </w:r>
      <w:r w:rsidR="00F971B9">
        <w:rPr>
          <w:bCs/>
          <w:lang w:val="en-GB"/>
        </w:rPr>
        <w:t>2199; t</w:t>
      </w:r>
      <w:r w:rsidRPr="00283975">
        <w:rPr>
          <w:bCs/>
        </w:rPr>
        <w:t>AIS NR. 20-</w:t>
      </w:r>
      <w:r w:rsidR="00F971B9">
        <w:rPr>
          <w:bCs/>
        </w:rPr>
        <w:t>17034</w:t>
      </w:r>
      <w:r w:rsidRPr="00283975">
        <w:rPr>
          <w:bCs/>
        </w:rPr>
        <w:t>(2)</w:t>
      </w:r>
    </w:p>
    <w:p w:rsidR="003B2459" w:rsidRPr="00DA0BCF" w:rsidRDefault="003B2459" w:rsidP="003B2459">
      <w:pPr>
        <w:pStyle w:val="Antraste"/>
        <w:rPr>
          <w:highlight w:val="yellow"/>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3B2459" w:rsidTr="00203952">
        <w:tc>
          <w:tcPr>
            <w:tcW w:w="4820" w:type="dxa"/>
            <w:tcBorders>
              <w:top w:val="nil"/>
              <w:left w:val="nil"/>
              <w:bottom w:val="nil"/>
              <w:right w:val="nil"/>
            </w:tcBorders>
            <w:shd w:val="clear" w:color="auto" w:fill="auto"/>
          </w:tcPr>
          <w:p w:rsidR="003B2459" w:rsidRPr="00203952" w:rsidRDefault="003B2459" w:rsidP="00203952">
            <w:pPr>
              <w:pStyle w:val="Preformatted"/>
              <w:spacing w:before="60" w:after="60"/>
              <w:jc w:val="center"/>
              <w:rPr>
                <w:rFonts w:ascii="Times New Roman" w:hAnsi="Times New Roman"/>
                <w:sz w:val="24"/>
                <w:lang w:eastAsia="lt-LT"/>
              </w:rPr>
            </w:pPr>
            <w:r w:rsidRPr="00203952">
              <w:rPr>
                <w:rFonts w:ascii="Times New Roman" w:hAnsi="Times New Roman"/>
                <w:sz w:val="24"/>
                <w:lang w:eastAsia="lt-LT"/>
              </w:rPr>
              <w:t xml:space="preserve"> Nr.  </w:t>
            </w:r>
          </w:p>
        </w:tc>
      </w:tr>
    </w:tbl>
    <w:p w:rsidR="003B2459" w:rsidRDefault="003B2459" w:rsidP="003B2459">
      <w:pPr>
        <w:pStyle w:val="Preformatted"/>
        <w:spacing w:before="120" w:line="360" w:lineRule="auto"/>
        <w:jc w:val="center"/>
        <w:rPr>
          <w:rFonts w:ascii="Times New Roman" w:hAnsi="Times New Roman"/>
          <w:sz w:val="24"/>
        </w:rPr>
      </w:pPr>
      <w:r>
        <w:rPr>
          <w:rFonts w:ascii="Times New Roman" w:hAnsi="Times New Roman"/>
          <w:sz w:val="24"/>
        </w:rPr>
        <w:t>Vilnius</w:t>
      </w:r>
    </w:p>
    <w:p w:rsidR="003B2459" w:rsidRPr="00762CAC" w:rsidRDefault="003B2459" w:rsidP="003B2459">
      <w:pPr>
        <w:pStyle w:val="Preformatted"/>
        <w:spacing w:before="120" w:line="360" w:lineRule="auto"/>
        <w:jc w:val="center"/>
        <w:rPr>
          <w:rFonts w:ascii="Times New Roman" w:hAnsi="Times New Roman"/>
          <w:sz w:val="24"/>
        </w:rPr>
      </w:pPr>
    </w:p>
    <w:p w:rsidR="003B2459" w:rsidRDefault="003B2459" w:rsidP="003B2459">
      <w:pPr>
        <w:spacing w:line="360" w:lineRule="auto"/>
        <w:jc w:val="both"/>
      </w:pPr>
      <w:r>
        <w:rPr>
          <w:sz w:val="24"/>
          <w:szCs w:val="24"/>
        </w:rPr>
        <w:tab/>
      </w:r>
      <w:r w:rsidRPr="00C42C78">
        <w:rPr>
          <w:sz w:val="24"/>
          <w:szCs w:val="24"/>
        </w:rPr>
        <w:t>Įvertin</w:t>
      </w:r>
      <w:r>
        <w:rPr>
          <w:sz w:val="24"/>
          <w:szCs w:val="24"/>
        </w:rPr>
        <w:t xml:space="preserve">us </w:t>
      </w:r>
      <w:r w:rsidRPr="00C42C78">
        <w:rPr>
          <w:sz w:val="24"/>
          <w:szCs w:val="24"/>
        </w:rPr>
        <w:t xml:space="preserve"> </w:t>
      </w:r>
      <w:r>
        <w:rPr>
          <w:sz w:val="24"/>
          <w:szCs w:val="24"/>
        </w:rPr>
        <w:t>Vyriausybės nutarimo „</w:t>
      </w:r>
      <w:r w:rsidRPr="00C42C78">
        <w:rPr>
          <w:sz w:val="24"/>
          <w:szCs w:val="24"/>
        </w:rPr>
        <w:t>Dėl Lietuvos Respublikos Vyriausybės 2020 m. kovo 18 d. nutarimo Nr. 243 „Dėl Valstybės investicijų 2020–2022 metų programoje numatytų valstybės kapitalo investicijų paskirstymo pagal asignavimų valdytojus ir investicijų projektus (investicijų projektų įgyvendinimo programas)“ pakeitimo</w:t>
      </w:r>
      <w:r>
        <w:rPr>
          <w:sz w:val="24"/>
          <w:szCs w:val="24"/>
        </w:rPr>
        <w:t xml:space="preserve">“ projekto (toliau – Projektas) </w:t>
      </w:r>
      <w:r w:rsidRPr="00C42C78">
        <w:rPr>
          <w:sz w:val="24"/>
          <w:szCs w:val="24"/>
        </w:rPr>
        <w:t xml:space="preserve">atitiktį įstatymams, Vyriausybės nutarimams bei teisės technikos reikalavimams, tačiau nevertinant </w:t>
      </w:r>
      <w:r>
        <w:rPr>
          <w:sz w:val="24"/>
          <w:szCs w:val="24"/>
        </w:rPr>
        <w:t>P</w:t>
      </w:r>
      <w:r w:rsidRPr="00C42C78">
        <w:rPr>
          <w:sz w:val="24"/>
          <w:szCs w:val="24"/>
        </w:rPr>
        <w:t xml:space="preserve">rojekto nuostatų finansinio ir ekonominio pagrįstumo, </w:t>
      </w:r>
      <w:r w:rsidRPr="00774223">
        <w:rPr>
          <w:sz w:val="24"/>
        </w:rPr>
        <w:t>pastabų ir pasiūlymų</w:t>
      </w:r>
      <w:r>
        <w:rPr>
          <w:sz w:val="24"/>
          <w:szCs w:val="24"/>
        </w:rPr>
        <w:t xml:space="preserve"> neturime.</w:t>
      </w:r>
    </w:p>
    <w:p w:rsidR="003B2459" w:rsidRDefault="003B2459" w:rsidP="003B2459">
      <w:pPr>
        <w:spacing w:line="360" w:lineRule="auto"/>
        <w:jc w:val="both"/>
      </w:pPr>
    </w:p>
    <w:p w:rsidR="00203952" w:rsidRDefault="00203952" w:rsidP="003B2459">
      <w:pPr>
        <w:spacing w:line="360" w:lineRule="auto"/>
        <w:jc w:val="both"/>
      </w:pPr>
    </w:p>
    <w:p w:rsidR="00203952" w:rsidRDefault="00203952" w:rsidP="003B2459">
      <w:pPr>
        <w:spacing w:line="360" w:lineRule="auto"/>
        <w:jc w:val="both"/>
      </w:pPr>
    </w:p>
    <w:p w:rsidR="003B2459" w:rsidRDefault="00203952" w:rsidP="003B2459">
      <w:pPr>
        <w:spacing w:line="360" w:lineRule="auto"/>
        <w:jc w:val="both"/>
        <w:rPr>
          <w:sz w:val="24"/>
          <w:szCs w:val="24"/>
        </w:rPr>
      </w:pPr>
      <w:r>
        <w:rPr>
          <w:sz w:val="24"/>
          <w:szCs w:val="24"/>
        </w:rPr>
        <w:t>Teisės grupės patarėja</w:t>
      </w:r>
      <w:r>
        <w:rPr>
          <w:sz w:val="24"/>
          <w:szCs w:val="24"/>
        </w:rPr>
        <w:tab/>
      </w:r>
      <w:r>
        <w:rPr>
          <w:sz w:val="24"/>
          <w:szCs w:val="24"/>
        </w:rPr>
        <w:tab/>
      </w:r>
      <w:r>
        <w:rPr>
          <w:sz w:val="24"/>
          <w:szCs w:val="24"/>
        </w:rPr>
        <w:tab/>
      </w:r>
      <w:r>
        <w:rPr>
          <w:sz w:val="24"/>
          <w:szCs w:val="24"/>
        </w:rPr>
        <w:tab/>
      </w:r>
      <w:r>
        <w:rPr>
          <w:sz w:val="24"/>
          <w:szCs w:val="24"/>
        </w:rPr>
        <w:tab/>
        <w:t xml:space="preserve">Erika Vaivadienė </w:t>
      </w: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203952" w:rsidRDefault="00203952" w:rsidP="003B2459">
      <w:pPr>
        <w:spacing w:line="360" w:lineRule="auto"/>
        <w:jc w:val="both"/>
        <w:rPr>
          <w:sz w:val="24"/>
          <w:szCs w:val="24"/>
        </w:rPr>
      </w:pPr>
    </w:p>
    <w:p w:rsidR="00306C24" w:rsidRDefault="00203952" w:rsidP="00203952">
      <w:pPr>
        <w:spacing w:line="360" w:lineRule="auto"/>
        <w:jc w:val="both"/>
      </w:pPr>
      <w:r>
        <w:rPr>
          <w:sz w:val="24"/>
          <w:szCs w:val="24"/>
        </w:rPr>
        <w:t xml:space="preserve">Erika Vaivadienė, tel. 8 668 42286, el. p. </w:t>
      </w:r>
      <w:hyperlink r:id="rId5" w:history="1">
        <w:r w:rsidRPr="004357AF">
          <w:rPr>
            <w:rStyle w:val="Hyperlink"/>
            <w:sz w:val="24"/>
            <w:szCs w:val="24"/>
          </w:rPr>
          <w:t>erika.vaivadiene</w:t>
        </w:r>
        <w:r w:rsidRPr="004357AF">
          <w:rPr>
            <w:rStyle w:val="Hyperlink"/>
            <w:sz w:val="24"/>
            <w:szCs w:val="24"/>
            <w:lang w:val="en-GB"/>
          </w:rPr>
          <w:t>@lrv.lt</w:t>
        </w:r>
      </w:hyperlink>
      <w:r>
        <w:rPr>
          <w:sz w:val="24"/>
          <w:szCs w:val="24"/>
          <w:lang w:val="en-GB"/>
        </w:rPr>
        <w:t xml:space="preserve"> </w:t>
      </w:r>
    </w:p>
    <w:sectPr w:rsidR="00306C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59"/>
    <w:rsid w:val="00203952"/>
    <w:rsid w:val="00306C24"/>
    <w:rsid w:val="003B2459"/>
    <w:rsid w:val="00EE46E1"/>
    <w:rsid w:val="00F12129"/>
    <w:rsid w:val="00F45488"/>
    <w:rsid w:val="00F97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459"/>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B245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table" w:styleId="TableGrid">
    <w:name w:val="Table Grid"/>
    <w:basedOn w:val="TableNormal"/>
    <w:uiPriority w:val="59"/>
    <w:rsid w:val="003B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3B2459"/>
    <w:pPr>
      <w:tabs>
        <w:tab w:val="left" w:pos="6804"/>
      </w:tabs>
      <w:jc w:val="center"/>
    </w:pPr>
    <w:rPr>
      <w:b/>
      <w:caps/>
      <w:sz w:val="24"/>
      <w:szCs w:val="24"/>
      <w:lang w:eastAsia="lt-LT"/>
    </w:rPr>
  </w:style>
  <w:style w:type="character" w:customStyle="1" w:styleId="AntrasteChar">
    <w:name w:val="Antraste Char"/>
    <w:link w:val="Antraste"/>
    <w:rsid w:val="003B2459"/>
    <w:rPr>
      <w:rFonts w:ascii="Times New Roman" w:eastAsia="Times New Roman" w:hAnsi="Times New Roman" w:cs="Times New Roman"/>
      <w:b/>
      <w:caps/>
      <w:sz w:val="24"/>
      <w:szCs w:val="24"/>
      <w:lang w:eastAsia="lt-LT"/>
    </w:rPr>
  </w:style>
  <w:style w:type="character" w:styleId="Emphasis">
    <w:name w:val="Emphasis"/>
    <w:qFormat/>
    <w:rsid w:val="003B2459"/>
    <w:rPr>
      <w:rFonts w:ascii="Times New Roman" w:hAnsi="Times New Roman"/>
      <w:i w:val="0"/>
      <w:iCs/>
      <w:sz w:val="24"/>
    </w:rPr>
  </w:style>
  <w:style w:type="character" w:styleId="Hyperlink">
    <w:name w:val="Hyperlink"/>
    <w:uiPriority w:val="99"/>
    <w:unhideWhenUsed/>
    <w:rsid w:val="00203952"/>
    <w:rPr>
      <w:color w:val="0563C1"/>
      <w:u w:val="single"/>
    </w:rPr>
  </w:style>
  <w:style w:type="character" w:customStyle="1" w:styleId="Neapdorotaspaminjimas">
    <w:name w:val="Neapdorotas paminėjimas"/>
    <w:uiPriority w:val="99"/>
    <w:semiHidden/>
    <w:unhideWhenUsed/>
    <w:rsid w:val="00203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459"/>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B245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table" w:styleId="TableGrid">
    <w:name w:val="Table Grid"/>
    <w:basedOn w:val="TableNormal"/>
    <w:uiPriority w:val="59"/>
    <w:rsid w:val="003B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3B2459"/>
    <w:pPr>
      <w:tabs>
        <w:tab w:val="left" w:pos="6804"/>
      </w:tabs>
      <w:jc w:val="center"/>
    </w:pPr>
    <w:rPr>
      <w:b/>
      <w:caps/>
      <w:sz w:val="24"/>
      <w:szCs w:val="24"/>
      <w:lang w:eastAsia="lt-LT"/>
    </w:rPr>
  </w:style>
  <w:style w:type="character" w:customStyle="1" w:styleId="AntrasteChar">
    <w:name w:val="Antraste Char"/>
    <w:link w:val="Antraste"/>
    <w:rsid w:val="003B2459"/>
    <w:rPr>
      <w:rFonts w:ascii="Times New Roman" w:eastAsia="Times New Roman" w:hAnsi="Times New Roman" w:cs="Times New Roman"/>
      <w:b/>
      <w:caps/>
      <w:sz w:val="24"/>
      <w:szCs w:val="24"/>
      <w:lang w:eastAsia="lt-LT"/>
    </w:rPr>
  </w:style>
  <w:style w:type="character" w:styleId="Emphasis">
    <w:name w:val="Emphasis"/>
    <w:qFormat/>
    <w:rsid w:val="003B2459"/>
    <w:rPr>
      <w:rFonts w:ascii="Times New Roman" w:hAnsi="Times New Roman"/>
      <w:i w:val="0"/>
      <w:iCs/>
      <w:sz w:val="24"/>
    </w:rPr>
  </w:style>
  <w:style w:type="character" w:styleId="Hyperlink">
    <w:name w:val="Hyperlink"/>
    <w:uiPriority w:val="99"/>
    <w:unhideWhenUsed/>
    <w:rsid w:val="00203952"/>
    <w:rPr>
      <w:color w:val="0563C1"/>
      <w:u w:val="single"/>
    </w:rPr>
  </w:style>
  <w:style w:type="character" w:customStyle="1" w:styleId="Neapdorotaspaminjimas">
    <w:name w:val="Neapdorotas paminėjimas"/>
    <w:uiPriority w:val="99"/>
    <w:semiHidden/>
    <w:unhideWhenUsed/>
    <w:rsid w:val="00203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erika.vaivadiene@lrv.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1012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CharactersWithSpaces>
  <SharedDoc>false</SharedDoc>
  <HLinks>
    <vt:vector size="6" baseType="variant">
      <vt:variant>
        <vt:i4>1966200</vt:i4>
      </vt:variant>
      <vt:variant>
        <vt:i4>0</vt:i4>
      </vt:variant>
      <vt:variant>
        <vt:i4>0</vt:i4>
      </vt:variant>
      <vt:variant>
        <vt:i4>5</vt:i4>
      </vt:variant>
      <vt:variant>
        <vt:lpwstr>mailto:erika.vaivadiene@lrv.lt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2020-12-22T22:37:00Z</dcterms:created>
  <dc:creator>Erika Vaivadienė</dc:creator>
  <cp:lastModifiedBy>Asseco</cp:lastModifiedBy>
  <dcterms:modified xsi:type="dcterms:W3CDTF">2020-12-22T22:37:00Z</dcterms:modified>
  <cp:revision>2</cp:revision>
</cp:coreProperties>
</file>