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B7E9C" w14:textId="2C8530C1" w:rsidR="001F6E54" w:rsidRPr="007D61CE" w:rsidRDefault="001F6E54" w:rsidP="00AD5BD2">
      <w:pPr>
        <w:spacing w:line="276" w:lineRule="auto"/>
        <w:jc w:val="center"/>
        <w:rPr>
          <w:rFonts w:ascii="Times New Roman" w:hAnsi="Times New Roman"/>
          <w:b/>
          <w:bCs/>
          <w:caps/>
          <w:sz w:val="24"/>
          <w:szCs w:val="24"/>
          <w:lang w:val="lt-LT"/>
        </w:rPr>
      </w:pPr>
      <w:bookmarkStart w:id="0" w:name="_GoBack"/>
      <w:bookmarkEnd w:id="0"/>
      <w:r w:rsidRPr="007D61CE">
        <w:rPr>
          <w:rFonts w:ascii="Times New Roman" w:hAnsi="Times New Roman"/>
          <w:b/>
          <w:bCs/>
          <w:caps/>
          <w:sz w:val="24"/>
          <w:szCs w:val="24"/>
          <w:lang w:val="lt-LT"/>
        </w:rPr>
        <w:t>DĖL LIETUVOS RESPUBLIKOS POZICIJŲ E</w:t>
      </w:r>
      <w:r w:rsidR="001F78F4" w:rsidRPr="007D61CE">
        <w:rPr>
          <w:rFonts w:ascii="Times New Roman" w:hAnsi="Times New Roman"/>
          <w:b/>
          <w:bCs/>
          <w:caps/>
          <w:sz w:val="24"/>
          <w:szCs w:val="24"/>
          <w:lang w:val="lt-LT"/>
        </w:rPr>
        <w:t xml:space="preserve">uropos </w:t>
      </w:r>
      <w:r w:rsidRPr="007D61CE">
        <w:rPr>
          <w:rFonts w:ascii="Times New Roman" w:hAnsi="Times New Roman"/>
          <w:b/>
          <w:bCs/>
          <w:caps/>
          <w:sz w:val="24"/>
          <w:szCs w:val="24"/>
          <w:lang w:val="lt-LT"/>
        </w:rPr>
        <w:t>S</w:t>
      </w:r>
      <w:r w:rsidR="001F78F4" w:rsidRPr="007D61CE">
        <w:rPr>
          <w:rFonts w:ascii="Times New Roman" w:hAnsi="Times New Roman"/>
          <w:b/>
          <w:bCs/>
          <w:caps/>
          <w:sz w:val="24"/>
          <w:szCs w:val="24"/>
          <w:lang w:val="lt-LT"/>
        </w:rPr>
        <w:t>ąjungos</w:t>
      </w:r>
      <w:r w:rsidRPr="007D61CE">
        <w:rPr>
          <w:rFonts w:ascii="Times New Roman" w:hAnsi="Times New Roman"/>
          <w:b/>
          <w:bCs/>
          <w:caps/>
          <w:sz w:val="24"/>
          <w:szCs w:val="24"/>
          <w:lang w:val="lt-LT"/>
        </w:rPr>
        <w:t xml:space="preserve"> Tarybos (</w:t>
      </w:r>
      <w:r w:rsidRPr="007D61CE">
        <w:rPr>
          <w:rFonts w:ascii="Times New Roman" w:hAnsi="Times New Roman"/>
          <w:b/>
          <w:bCs/>
          <w:caps/>
          <w:sz w:val="24"/>
          <w:szCs w:val="24"/>
          <w:u w:val="single"/>
          <w:lang w:val="lt-LT"/>
        </w:rPr>
        <w:t>ŠVIETIMAS</w:t>
      </w:r>
      <w:r w:rsidRPr="007D61CE">
        <w:rPr>
          <w:rFonts w:ascii="Times New Roman" w:hAnsi="Times New Roman"/>
          <w:b/>
          <w:bCs/>
          <w:caps/>
          <w:sz w:val="24"/>
          <w:szCs w:val="24"/>
          <w:lang w:val="lt-LT"/>
        </w:rPr>
        <w:t>, JAUNIMAS, KUL</w:t>
      </w:r>
      <w:r w:rsidR="001F78F4" w:rsidRPr="007D61CE">
        <w:rPr>
          <w:rFonts w:ascii="Times New Roman" w:hAnsi="Times New Roman"/>
          <w:b/>
          <w:bCs/>
          <w:caps/>
          <w:sz w:val="24"/>
          <w:szCs w:val="24"/>
          <w:lang w:val="lt-LT"/>
        </w:rPr>
        <w:t>TŪRA I</w:t>
      </w:r>
      <w:r w:rsidR="004A1177" w:rsidRPr="007D61CE">
        <w:rPr>
          <w:rFonts w:ascii="Times New Roman" w:hAnsi="Times New Roman"/>
          <w:b/>
          <w:bCs/>
          <w:caps/>
          <w:sz w:val="24"/>
          <w:szCs w:val="24"/>
          <w:lang w:val="lt-LT"/>
        </w:rPr>
        <w:t>R SPORTAS) 2021 M. gegužės 17 D. vyksiančiame</w:t>
      </w:r>
      <w:r w:rsidR="00A336E5" w:rsidRPr="007D61CE">
        <w:rPr>
          <w:rFonts w:ascii="Times New Roman" w:hAnsi="Times New Roman"/>
          <w:b/>
          <w:bCs/>
          <w:caps/>
          <w:sz w:val="24"/>
          <w:szCs w:val="24"/>
          <w:lang w:val="lt-LT"/>
        </w:rPr>
        <w:t xml:space="preserve"> </w:t>
      </w:r>
      <w:r w:rsidRPr="007D61CE">
        <w:rPr>
          <w:rFonts w:ascii="Times New Roman" w:hAnsi="Times New Roman"/>
          <w:b/>
          <w:bCs/>
          <w:caps/>
          <w:sz w:val="24"/>
          <w:szCs w:val="24"/>
          <w:lang w:val="lt-LT"/>
        </w:rPr>
        <w:t>POSĖDYJE SVARSTOMAIS KLAUS</w:t>
      </w:r>
      <w:r w:rsidR="004A1177" w:rsidRPr="007D61CE">
        <w:rPr>
          <w:rFonts w:ascii="Times New Roman" w:hAnsi="Times New Roman"/>
          <w:b/>
          <w:bCs/>
          <w:caps/>
          <w:sz w:val="24"/>
          <w:szCs w:val="24"/>
          <w:lang w:val="lt-LT"/>
        </w:rPr>
        <w:t>IMAIS ŠVIETIMO</w:t>
      </w:r>
      <w:r w:rsidR="001F78F4" w:rsidRPr="007D61CE">
        <w:rPr>
          <w:rFonts w:ascii="Times New Roman" w:hAnsi="Times New Roman"/>
          <w:b/>
          <w:bCs/>
          <w:caps/>
          <w:sz w:val="24"/>
          <w:szCs w:val="24"/>
          <w:lang w:val="lt-LT"/>
        </w:rPr>
        <w:t xml:space="preserve"> </w:t>
      </w:r>
      <w:r w:rsidR="002034E9" w:rsidRPr="007D61CE">
        <w:rPr>
          <w:rFonts w:ascii="Times New Roman" w:hAnsi="Times New Roman"/>
          <w:b/>
          <w:bCs/>
          <w:caps/>
          <w:sz w:val="24"/>
          <w:szCs w:val="24"/>
          <w:lang w:val="lt-LT"/>
        </w:rPr>
        <w:t>SRITYJE</w:t>
      </w:r>
    </w:p>
    <w:p w14:paraId="5EA4F5DF" w14:textId="77777777" w:rsidR="001F6E54" w:rsidRPr="007D61CE" w:rsidRDefault="001F6E54" w:rsidP="00411AFD">
      <w:pPr>
        <w:spacing w:line="360" w:lineRule="auto"/>
        <w:jc w:val="both"/>
        <w:rPr>
          <w:rFonts w:ascii="Times New Roman" w:hAnsi="Times New Roman"/>
          <w:sz w:val="24"/>
          <w:szCs w:val="24"/>
          <w:lang w:val="lt-LT"/>
        </w:rPr>
      </w:pPr>
    </w:p>
    <w:p w14:paraId="7979459F" w14:textId="77777777" w:rsidR="003F6C1F" w:rsidRPr="007D61CE" w:rsidRDefault="001F6E54" w:rsidP="00411AFD">
      <w:pPr>
        <w:spacing w:line="360" w:lineRule="auto"/>
        <w:ind w:firstLine="720"/>
        <w:jc w:val="both"/>
        <w:rPr>
          <w:rFonts w:ascii="Times New Roman" w:hAnsi="Times New Roman"/>
          <w:sz w:val="24"/>
          <w:szCs w:val="24"/>
          <w:u w:val="single"/>
          <w:lang w:val="lt-LT"/>
        </w:rPr>
      </w:pPr>
      <w:r w:rsidRPr="007D61CE">
        <w:rPr>
          <w:rFonts w:ascii="Times New Roman" w:hAnsi="Times New Roman"/>
          <w:sz w:val="24"/>
          <w:szCs w:val="24"/>
          <w:u w:val="single"/>
          <w:lang w:val="lt-LT"/>
        </w:rPr>
        <w:t>Tarybos po</w:t>
      </w:r>
      <w:r w:rsidR="00712484" w:rsidRPr="007D61CE">
        <w:rPr>
          <w:rFonts w:ascii="Times New Roman" w:hAnsi="Times New Roman"/>
          <w:sz w:val="24"/>
          <w:szCs w:val="24"/>
          <w:u w:val="single"/>
          <w:lang w:val="lt-LT"/>
        </w:rPr>
        <w:t>sėdžio švietimo dalyje teikiami</w:t>
      </w:r>
      <w:r w:rsidRPr="007D61CE">
        <w:rPr>
          <w:rFonts w:ascii="Times New Roman" w:hAnsi="Times New Roman"/>
          <w:sz w:val="24"/>
          <w:szCs w:val="24"/>
          <w:u w:val="single"/>
          <w:lang w:val="lt-LT"/>
        </w:rPr>
        <w:t xml:space="preserve"> klausimai:</w:t>
      </w:r>
    </w:p>
    <w:p w14:paraId="3C70EE41" w14:textId="6B3C2092" w:rsidR="001F6E54" w:rsidRPr="007D61CE" w:rsidRDefault="00414C05" w:rsidP="00A12825">
      <w:pPr>
        <w:ind w:firstLine="720"/>
        <w:jc w:val="both"/>
        <w:rPr>
          <w:rFonts w:ascii="Times New Roman" w:hAnsi="Times New Roman"/>
          <w:sz w:val="24"/>
          <w:szCs w:val="24"/>
          <w:lang w:val="lt-LT"/>
        </w:rPr>
      </w:pPr>
      <w:r w:rsidRPr="007D61CE">
        <w:rPr>
          <w:rFonts w:ascii="Times New Roman" w:eastAsiaTheme="minorHAnsi" w:hAnsi="Times New Roman"/>
          <w:sz w:val="24"/>
          <w:szCs w:val="24"/>
          <w:lang w:val="lt-LT"/>
        </w:rPr>
        <w:t xml:space="preserve">1. </w:t>
      </w:r>
      <w:r w:rsidR="003C2284" w:rsidRPr="007D61CE">
        <w:rPr>
          <w:rFonts w:ascii="Times New Roman" w:eastAsiaTheme="minorHAnsi" w:hAnsi="Times New Roman"/>
          <w:sz w:val="24"/>
          <w:szCs w:val="24"/>
          <w:lang w:val="lt-LT"/>
        </w:rPr>
        <w:t xml:space="preserve">Tarybos išvadų dėl </w:t>
      </w:r>
      <w:r w:rsidR="002E047C" w:rsidRPr="007D61CE">
        <w:rPr>
          <w:rFonts w:ascii="Times New Roman" w:eastAsiaTheme="minorHAnsi" w:hAnsi="Times New Roman"/>
          <w:sz w:val="24"/>
          <w:szCs w:val="24"/>
          <w:lang w:val="lt-LT"/>
        </w:rPr>
        <w:t>teisingumo</w:t>
      </w:r>
      <w:r w:rsidR="003C2284" w:rsidRPr="007D61CE">
        <w:rPr>
          <w:rFonts w:ascii="Times New Roman" w:eastAsiaTheme="minorHAnsi" w:hAnsi="Times New Roman"/>
          <w:sz w:val="24"/>
          <w:szCs w:val="24"/>
          <w:lang w:val="lt-LT"/>
        </w:rPr>
        <w:t xml:space="preserve"> ir įtraukties švietimo ir mokymo srityje siekiant skatin</w:t>
      </w:r>
      <w:r w:rsidR="00954D13" w:rsidRPr="007D61CE">
        <w:rPr>
          <w:rFonts w:ascii="Times New Roman" w:hAnsi="Times New Roman"/>
          <w:sz w:val="24"/>
          <w:szCs w:val="24"/>
          <w:lang w:val="lt-LT"/>
        </w:rPr>
        <w:t>ti v</w:t>
      </w:r>
      <w:r w:rsidR="00123167" w:rsidRPr="007D61CE">
        <w:rPr>
          <w:rFonts w:ascii="Times New Roman" w:hAnsi="Times New Roman"/>
          <w:sz w:val="24"/>
          <w:szCs w:val="24"/>
          <w:lang w:val="lt-LT"/>
        </w:rPr>
        <w:t xml:space="preserve">isų mokymosi sėkmę projekto </w:t>
      </w:r>
      <w:r w:rsidR="004A37F0" w:rsidRPr="007D61CE">
        <w:rPr>
          <w:rFonts w:ascii="Times New Roman" w:hAnsi="Times New Roman"/>
          <w:sz w:val="24"/>
          <w:szCs w:val="24"/>
          <w:lang w:val="lt-LT"/>
        </w:rPr>
        <w:t>p</w:t>
      </w:r>
      <w:r w:rsidR="003C2284" w:rsidRPr="007D61CE">
        <w:rPr>
          <w:rFonts w:ascii="Times New Roman" w:eastAsiaTheme="minorHAnsi" w:hAnsi="Times New Roman"/>
          <w:sz w:val="24"/>
          <w:szCs w:val="24"/>
          <w:lang w:val="lt-LT"/>
        </w:rPr>
        <w:t>atvirtinimas</w:t>
      </w:r>
      <w:r w:rsidR="00222C7D" w:rsidRPr="007D61CE">
        <w:rPr>
          <w:rFonts w:ascii="Times New Roman" w:eastAsiaTheme="minorHAnsi" w:hAnsi="Times New Roman"/>
          <w:sz w:val="24"/>
          <w:szCs w:val="24"/>
          <w:lang w:val="lt-LT"/>
        </w:rPr>
        <w:t>;</w:t>
      </w:r>
    </w:p>
    <w:p w14:paraId="0477CA6E" w14:textId="208C96E7" w:rsidR="003C2284" w:rsidRPr="007D61CE" w:rsidRDefault="00414C05" w:rsidP="00A12825">
      <w:pPr>
        <w:ind w:firstLine="720"/>
        <w:jc w:val="both"/>
        <w:rPr>
          <w:rFonts w:ascii="Times New Roman" w:hAnsi="Times New Roman"/>
          <w:sz w:val="24"/>
          <w:szCs w:val="24"/>
          <w:lang w:val="lt-LT"/>
        </w:rPr>
      </w:pPr>
      <w:r w:rsidRPr="007D61CE">
        <w:rPr>
          <w:rFonts w:ascii="Times New Roman" w:hAnsi="Times New Roman"/>
          <w:sz w:val="24"/>
          <w:szCs w:val="24"/>
          <w:lang w:val="lt-LT"/>
        </w:rPr>
        <w:t xml:space="preserve">2. </w:t>
      </w:r>
      <w:r w:rsidR="00954D13" w:rsidRPr="007D61CE">
        <w:rPr>
          <w:rFonts w:ascii="Times New Roman" w:hAnsi="Times New Roman"/>
          <w:sz w:val="24"/>
          <w:szCs w:val="24"/>
          <w:lang w:val="lt-LT"/>
        </w:rPr>
        <w:t>Tarybos išvadų dėl Europos universit</w:t>
      </w:r>
      <w:r w:rsidR="00123167" w:rsidRPr="007D61CE">
        <w:rPr>
          <w:rFonts w:ascii="Times New Roman" w:hAnsi="Times New Roman"/>
          <w:sz w:val="24"/>
          <w:szCs w:val="24"/>
          <w:lang w:val="lt-LT"/>
        </w:rPr>
        <w:t>etų tinklų iniciatyvos</w:t>
      </w:r>
      <w:r w:rsidR="00A12C53" w:rsidRPr="007D61CE">
        <w:rPr>
          <w:rFonts w:ascii="Times New Roman" w:hAnsi="Times New Roman"/>
          <w:sz w:val="24"/>
          <w:szCs w:val="24"/>
          <w:lang w:val="lt-LT"/>
        </w:rPr>
        <w:t xml:space="preserve">, </w:t>
      </w:r>
      <w:r w:rsidR="00123167" w:rsidRPr="007D61CE">
        <w:rPr>
          <w:rFonts w:ascii="Times New Roman" w:hAnsi="Times New Roman"/>
          <w:sz w:val="24"/>
          <w:szCs w:val="24"/>
          <w:lang w:val="lt-LT"/>
        </w:rPr>
        <w:t xml:space="preserve"> </w:t>
      </w:r>
      <w:r w:rsidR="00A12C53" w:rsidRPr="007D61CE">
        <w:rPr>
          <w:rFonts w:ascii="Times New Roman" w:hAnsi="Times New Roman"/>
          <w:sz w:val="24"/>
          <w:szCs w:val="24"/>
          <w:lang w:val="lt-LT"/>
        </w:rPr>
        <w:t xml:space="preserve">siekiant </w:t>
      </w:r>
      <w:r w:rsidR="00123167" w:rsidRPr="007D61CE">
        <w:rPr>
          <w:rFonts w:ascii="Times New Roman" w:hAnsi="Times New Roman"/>
          <w:sz w:val="24"/>
          <w:szCs w:val="24"/>
          <w:lang w:val="lt-LT"/>
        </w:rPr>
        <w:t>au</w:t>
      </w:r>
      <w:r w:rsidR="00954D13" w:rsidRPr="007D61CE">
        <w:rPr>
          <w:rFonts w:ascii="Times New Roman" w:hAnsi="Times New Roman"/>
          <w:sz w:val="24"/>
          <w:szCs w:val="24"/>
          <w:lang w:val="lt-LT"/>
        </w:rPr>
        <w:t>kštojo mokslo, mokslinių tyrimų, in</w:t>
      </w:r>
      <w:r w:rsidR="00123167" w:rsidRPr="007D61CE">
        <w:rPr>
          <w:rFonts w:ascii="Times New Roman" w:hAnsi="Times New Roman"/>
          <w:sz w:val="24"/>
          <w:szCs w:val="24"/>
          <w:lang w:val="lt-LT"/>
        </w:rPr>
        <w:t>ovacijų ir visuomenės s</w:t>
      </w:r>
      <w:r w:rsidR="00A12C53" w:rsidRPr="007D61CE">
        <w:rPr>
          <w:rFonts w:ascii="Times New Roman" w:hAnsi="Times New Roman"/>
          <w:sz w:val="24"/>
          <w:szCs w:val="24"/>
          <w:lang w:val="lt-LT"/>
        </w:rPr>
        <w:t xml:space="preserve">ąsajų ir </w:t>
      </w:r>
      <w:r w:rsidR="00753B8E" w:rsidRPr="007D61CE">
        <w:rPr>
          <w:rFonts w:ascii="Times New Roman" w:hAnsi="Times New Roman"/>
          <w:sz w:val="24"/>
          <w:szCs w:val="24"/>
          <w:lang w:val="lt-LT"/>
        </w:rPr>
        <w:t xml:space="preserve"> ir sudarant</w:t>
      </w:r>
      <w:r w:rsidR="0073051F" w:rsidRPr="007D61CE">
        <w:rPr>
          <w:rFonts w:ascii="Times New Roman" w:hAnsi="Times New Roman"/>
          <w:sz w:val="24"/>
          <w:szCs w:val="24"/>
          <w:lang w:val="lt-LT"/>
        </w:rPr>
        <w:t xml:space="preserve"> </w:t>
      </w:r>
      <w:r w:rsidR="00123167" w:rsidRPr="007D61CE">
        <w:rPr>
          <w:rFonts w:ascii="Times New Roman" w:hAnsi="Times New Roman"/>
          <w:sz w:val="24"/>
          <w:szCs w:val="24"/>
          <w:lang w:val="lt-LT"/>
        </w:rPr>
        <w:t>sąlyg</w:t>
      </w:r>
      <w:r w:rsidR="00753B8E" w:rsidRPr="007D61CE">
        <w:rPr>
          <w:rFonts w:ascii="Times New Roman" w:hAnsi="Times New Roman"/>
          <w:sz w:val="24"/>
          <w:szCs w:val="24"/>
          <w:lang w:val="lt-LT"/>
        </w:rPr>
        <w:t>as</w:t>
      </w:r>
      <w:r w:rsidR="00954D13" w:rsidRPr="007D61CE">
        <w:rPr>
          <w:rFonts w:ascii="Times New Roman" w:hAnsi="Times New Roman"/>
          <w:sz w:val="24"/>
          <w:szCs w:val="24"/>
          <w:lang w:val="lt-LT"/>
        </w:rPr>
        <w:t xml:space="preserve"> naujam Europos aukštojo mokslo </w:t>
      </w:r>
      <w:r w:rsidR="00753B8E" w:rsidRPr="007D61CE">
        <w:rPr>
          <w:rFonts w:ascii="Times New Roman" w:hAnsi="Times New Roman"/>
          <w:sz w:val="24"/>
          <w:szCs w:val="24"/>
          <w:lang w:val="lt-LT"/>
        </w:rPr>
        <w:t xml:space="preserve">matmeniui </w:t>
      </w:r>
      <w:r w:rsidR="00123167" w:rsidRPr="007D61CE">
        <w:rPr>
          <w:rFonts w:ascii="Times New Roman" w:hAnsi="Times New Roman"/>
          <w:sz w:val="24"/>
          <w:szCs w:val="24"/>
          <w:lang w:val="lt-LT"/>
        </w:rPr>
        <w:t xml:space="preserve"> </w:t>
      </w:r>
      <w:r w:rsidR="003B4E6C" w:rsidRPr="007D61CE">
        <w:rPr>
          <w:rFonts w:ascii="Times New Roman" w:hAnsi="Times New Roman"/>
          <w:sz w:val="24"/>
          <w:szCs w:val="24"/>
          <w:lang w:val="lt-LT"/>
        </w:rPr>
        <w:t xml:space="preserve"> </w:t>
      </w:r>
      <w:r w:rsidR="00A12C53" w:rsidRPr="007D61CE">
        <w:rPr>
          <w:rFonts w:ascii="Times New Roman" w:hAnsi="Times New Roman"/>
          <w:sz w:val="24"/>
          <w:szCs w:val="24"/>
          <w:lang w:val="lt-LT"/>
        </w:rPr>
        <w:t xml:space="preserve">projekto </w:t>
      </w:r>
      <w:r w:rsidR="00123167" w:rsidRPr="007D61CE">
        <w:rPr>
          <w:rFonts w:ascii="Times New Roman" w:hAnsi="Times New Roman"/>
          <w:sz w:val="24"/>
          <w:szCs w:val="24"/>
          <w:lang w:val="lt-LT"/>
        </w:rPr>
        <w:t>p</w:t>
      </w:r>
      <w:r w:rsidR="00954D13" w:rsidRPr="007D61CE">
        <w:rPr>
          <w:rFonts w:ascii="Times New Roman" w:hAnsi="Times New Roman"/>
          <w:sz w:val="24"/>
          <w:szCs w:val="24"/>
          <w:lang w:val="lt-LT"/>
        </w:rPr>
        <w:t>atvirtinimas</w:t>
      </w:r>
      <w:r w:rsidR="003B4E6C" w:rsidRPr="007D61CE">
        <w:rPr>
          <w:rFonts w:ascii="Times New Roman" w:hAnsi="Times New Roman"/>
          <w:sz w:val="24"/>
          <w:szCs w:val="24"/>
          <w:lang w:val="lt-LT"/>
        </w:rPr>
        <w:t>;</w:t>
      </w:r>
    </w:p>
    <w:p w14:paraId="53711971" w14:textId="7632A290" w:rsidR="001B4ACC" w:rsidRPr="007D61CE" w:rsidRDefault="00414C05" w:rsidP="00A12825">
      <w:pPr>
        <w:pStyle w:val="Default"/>
        <w:ind w:firstLine="720"/>
        <w:jc w:val="both"/>
        <w:rPr>
          <w:rFonts w:ascii="Times New Roman" w:hAnsi="Times New Roman" w:cs="Times New Roman"/>
          <w:lang w:val="lt-LT"/>
        </w:rPr>
      </w:pPr>
      <w:r w:rsidRPr="007D61CE">
        <w:rPr>
          <w:rFonts w:ascii="Times New Roman" w:hAnsi="Times New Roman" w:cs="Times New Roman"/>
          <w:lang w:val="lt-LT"/>
        </w:rPr>
        <w:t xml:space="preserve">3. </w:t>
      </w:r>
      <w:r w:rsidR="00EE6AAC" w:rsidRPr="007D61CE">
        <w:rPr>
          <w:rFonts w:ascii="Times New Roman" w:hAnsi="Times New Roman" w:cs="Times New Roman"/>
          <w:lang w:val="lt-LT"/>
        </w:rPr>
        <w:t>Poli</w:t>
      </w:r>
      <w:r w:rsidR="00003055" w:rsidRPr="007D61CE">
        <w:rPr>
          <w:rFonts w:ascii="Times New Roman" w:hAnsi="Times New Roman" w:cs="Times New Roman"/>
          <w:lang w:val="lt-LT"/>
        </w:rPr>
        <w:t>tiniai debata</w:t>
      </w:r>
      <w:r w:rsidR="00D13579" w:rsidRPr="007D61CE">
        <w:rPr>
          <w:rFonts w:ascii="Times New Roman" w:hAnsi="Times New Roman" w:cs="Times New Roman"/>
          <w:lang w:val="lt-LT"/>
        </w:rPr>
        <w:t>i tema „Kintantys ES aukštojo mokslo pertvarkos scenarijai“ vyksiantys</w:t>
      </w:r>
      <w:r w:rsidR="00222C7D" w:rsidRPr="007D61CE">
        <w:rPr>
          <w:rFonts w:ascii="Times New Roman" w:hAnsi="Times New Roman" w:cs="Times New Roman"/>
          <w:lang w:val="lt-LT"/>
        </w:rPr>
        <w:t xml:space="preserve"> pagal</w:t>
      </w:r>
      <w:r w:rsidR="00003055" w:rsidRPr="007D61CE">
        <w:rPr>
          <w:rFonts w:ascii="Times New Roman" w:hAnsi="Times New Roman" w:cs="Times New Roman"/>
          <w:lang w:val="lt-LT"/>
        </w:rPr>
        <w:t xml:space="preserve"> Pirmininkauj</w:t>
      </w:r>
      <w:r w:rsidR="00222C7D" w:rsidRPr="007D61CE">
        <w:rPr>
          <w:rFonts w:ascii="Times New Roman" w:hAnsi="Times New Roman" w:cs="Times New Roman"/>
          <w:lang w:val="lt-LT"/>
        </w:rPr>
        <w:t>ančios valstybės narės parengtą diskusijoms skirtą dokumentą</w:t>
      </w:r>
      <w:r w:rsidR="00520343" w:rsidRPr="007D61CE">
        <w:rPr>
          <w:rFonts w:ascii="Times New Roman" w:hAnsi="Times New Roman" w:cs="Times New Roman"/>
          <w:lang w:val="lt-LT"/>
        </w:rPr>
        <w:t>.</w:t>
      </w:r>
      <w:r w:rsidR="00EA76EC" w:rsidRPr="007D61CE">
        <w:rPr>
          <w:rFonts w:ascii="Times New Roman" w:hAnsi="Times New Roman" w:cs="Times New Roman"/>
          <w:lang w:val="lt-LT"/>
        </w:rPr>
        <w:t xml:space="preserve"> </w:t>
      </w:r>
    </w:p>
    <w:p w14:paraId="34E9D81F" w14:textId="601A5AB6" w:rsidR="00E62E62" w:rsidRPr="007D61CE" w:rsidRDefault="00E62E62" w:rsidP="00411AFD">
      <w:pPr>
        <w:pStyle w:val="Default"/>
        <w:spacing w:line="360" w:lineRule="auto"/>
        <w:ind w:firstLine="720"/>
        <w:jc w:val="both"/>
        <w:rPr>
          <w:rFonts w:ascii="Times New Roman" w:hAnsi="Times New Roman" w:cs="Times New Roman"/>
          <w:lang w:val="lt-LT"/>
        </w:rPr>
      </w:pPr>
    </w:p>
    <w:p w14:paraId="0A14EF76" w14:textId="77777777" w:rsidR="00E62E62" w:rsidRPr="007D61CE" w:rsidRDefault="001F6E54" w:rsidP="00A12825">
      <w:pPr>
        <w:ind w:right="567" w:firstLine="1247"/>
        <w:jc w:val="both"/>
        <w:rPr>
          <w:rFonts w:ascii="Times New Roman" w:hAnsi="Times New Roman"/>
          <w:b/>
          <w:bCs/>
          <w:sz w:val="24"/>
          <w:szCs w:val="24"/>
          <w:u w:val="single"/>
          <w:lang w:val="lt-LT"/>
        </w:rPr>
      </w:pPr>
      <w:r w:rsidRPr="007D61CE">
        <w:rPr>
          <w:rFonts w:ascii="Times New Roman" w:hAnsi="Times New Roman"/>
          <w:b/>
          <w:bCs/>
          <w:sz w:val="24"/>
          <w:szCs w:val="24"/>
          <w:u w:val="single"/>
          <w:lang w:val="lt-LT"/>
        </w:rPr>
        <w:t>Posėdyje nebus tvirtinami ar priimami jokie ES teisė</w:t>
      </w:r>
      <w:r w:rsidR="00520343" w:rsidRPr="007D61CE">
        <w:rPr>
          <w:rFonts w:ascii="Times New Roman" w:hAnsi="Times New Roman"/>
          <w:b/>
          <w:bCs/>
          <w:sz w:val="24"/>
          <w:szCs w:val="24"/>
          <w:u w:val="single"/>
          <w:lang w:val="lt-LT"/>
        </w:rPr>
        <w:t>s aktų projektai</w:t>
      </w:r>
    </w:p>
    <w:p w14:paraId="29109171" w14:textId="77777777" w:rsidR="00E62E62" w:rsidRPr="007D61CE" w:rsidRDefault="00E62E62" w:rsidP="00A12825">
      <w:pPr>
        <w:ind w:firstLine="1247"/>
        <w:jc w:val="both"/>
        <w:rPr>
          <w:rFonts w:ascii="Times New Roman" w:hAnsi="Times New Roman"/>
          <w:sz w:val="24"/>
          <w:szCs w:val="24"/>
          <w:lang w:val="lt-LT"/>
        </w:rPr>
      </w:pPr>
    </w:p>
    <w:p w14:paraId="7BA86A6C" w14:textId="646FDE6E" w:rsidR="005116C8" w:rsidRPr="007D61CE" w:rsidRDefault="00013AF4" w:rsidP="00A12825">
      <w:pPr>
        <w:ind w:firstLine="720"/>
        <w:jc w:val="both"/>
        <w:rPr>
          <w:rFonts w:ascii="Times New Roman" w:hAnsi="Times New Roman"/>
          <w:sz w:val="24"/>
          <w:szCs w:val="24"/>
          <w:lang w:val="lt-LT"/>
        </w:rPr>
      </w:pPr>
      <w:r w:rsidRPr="007D61CE">
        <w:rPr>
          <w:rFonts w:ascii="Times New Roman" w:hAnsi="Times New Roman"/>
          <w:b/>
          <w:sz w:val="24"/>
          <w:szCs w:val="24"/>
          <w:lang w:val="lt-LT"/>
        </w:rPr>
        <w:t xml:space="preserve">Pirmuoju </w:t>
      </w:r>
      <w:r w:rsidR="006F1A84" w:rsidRPr="007D61CE">
        <w:rPr>
          <w:rFonts w:ascii="Times New Roman" w:hAnsi="Times New Roman"/>
          <w:b/>
          <w:sz w:val="24"/>
          <w:szCs w:val="24"/>
          <w:lang w:val="lt-LT"/>
        </w:rPr>
        <w:t xml:space="preserve">ir antruoju </w:t>
      </w:r>
      <w:r w:rsidRPr="007D61CE">
        <w:rPr>
          <w:rFonts w:ascii="Times New Roman" w:hAnsi="Times New Roman"/>
          <w:b/>
          <w:sz w:val="24"/>
          <w:szCs w:val="24"/>
          <w:lang w:val="lt-LT"/>
        </w:rPr>
        <w:t>klausimu</w:t>
      </w:r>
      <w:r w:rsidR="005116C8" w:rsidRPr="007D61CE">
        <w:rPr>
          <w:rFonts w:ascii="Times New Roman" w:hAnsi="Times New Roman"/>
          <w:sz w:val="24"/>
          <w:szCs w:val="24"/>
          <w:lang w:val="lt-LT"/>
        </w:rPr>
        <w:t xml:space="preserve"> di</w:t>
      </w:r>
      <w:r w:rsidR="00ED669D" w:rsidRPr="007D61CE">
        <w:rPr>
          <w:rFonts w:ascii="Times New Roman" w:hAnsi="Times New Roman"/>
          <w:sz w:val="24"/>
          <w:szCs w:val="24"/>
          <w:lang w:val="lt-LT"/>
        </w:rPr>
        <w:t xml:space="preserve">skusijos Taryboje </w:t>
      </w:r>
      <w:r w:rsidR="005116C8" w:rsidRPr="007D61CE">
        <w:rPr>
          <w:rFonts w:ascii="Times New Roman" w:hAnsi="Times New Roman"/>
          <w:sz w:val="24"/>
          <w:szCs w:val="24"/>
          <w:lang w:val="lt-LT"/>
        </w:rPr>
        <w:t>nenumatomos.</w:t>
      </w:r>
    </w:p>
    <w:p w14:paraId="0707B14A" w14:textId="77777777" w:rsidR="00E62E62" w:rsidRPr="007D61CE" w:rsidRDefault="00E62E62" w:rsidP="00411AFD">
      <w:pPr>
        <w:spacing w:line="360" w:lineRule="auto"/>
        <w:ind w:firstLine="720"/>
        <w:jc w:val="both"/>
        <w:rPr>
          <w:rFonts w:ascii="Times New Roman" w:hAnsi="Times New Roman"/>
          <w:sz w:val="24"/>
          <w:szCs w:val="24"/>
          <w:lang w:val="lt-LT"/>
        </w:rPr>
      </w:pPr>
    </w:p>
    <w:p w14:paraId="25CA8E5C" w14:textId="615404D5" w:rsidR="00994B0E" w:rsidRPr="007D61CE" w:rsidRDefault="3AA016BE" w:rsidP="00A12825">
      <w:pPr>
        <w:pStyle w:val="Default"/>
        <w:spacing w:line="276" w:lineRule="auto"/>
        <w:jc w:val="both"/>
        <w:rPr>
          <w:rFonts w:ascii="Times New Roman" w:hAnsi="Times New Roman" w:cs="Times New Roman"/>
          <w:lang w:val="lt-LT"/>
        </w:rPr>
      </w:pPr>
      <w:r w:rsidRPr="007D61CE">
        <w:rPr>
          <w:rFonts w:ascii="Times New Roman" w:hAnsi="Times New Roman" w:cs="Times New Roman"/>
          <w:b/>
          <w:bCs/>
          <w:lang w:val="lt-LT"/>
        </w:rPr>
        <w:t xml:space="preserve">1. Tarybos išvadų </w:t>
      </w:r>
      <w:r w:rsidRPr="007D61CE">
        <w:rPr>
          <w:rFonts w:ascii="Times New Roman" w:hAnsi="Times New Roman"/>
          <w:b/>
          <w:bCs/>
          <w:lang w:val="lt-LT"/>
        </w:rPr>
        <w:t xml:space="preserve">dėl teisingumo ir įtraukties švietimo ir mokymo srityje siekiant skatinti visų mokymosi sėkmę </w:t>
      </w:r>
      <w:r w:rsidRPr="007D61CE">
        <w:rPr>
          <w:rFonts w:ascii="Times New Roman" w:hAnsi="Times New Roman" w:cs="Times New Roman"/>
          <w:b/>
          <w:bCs/>
          <w:lang w:val="lt-LT"/>
        </w:rPr>
        <w:t xml:space="preserve">projekte </w:t>
      </w:r>
      <w:r w:rsidRPr="007D61CE">
        <w:rPr>
          <w:rFonts w:ascii="Times New Roman" w:hAnsi="Times New Roman" w:cs="Times New Roman"/>
          <w:lang w:val="lt-LT"/>
        </w:rPr>
        <w:t>pabrėžiama, kad</w:t>
      </w:r>
      <w:r w:rsidRPr="007D61CE">
        <w:rPr>
          <w:rFonts w:ascii="Times New Roman" w:hAnsi="Times New Roman" w:cs="Times New Roman"/>
          <w:b/>
          <w:bCs/>
          <w:lang w:val="lt-LT"/>
        </w:rPr>
        <w:t xml:space="preserve"> </w:t>
      </w:r>
      <w:r w:rsidRPr="007D61CE">
        <w:rPr>
          <w:rFonts w:ascii="Times New Roman" w:hAnsi="Times New Roman" w:cs="Times New Roman"/>
          <w:lang w:val="lt-LT"/>
        </w:rPr>
        <w:t xml:space="preserve">lygios galimybės visiems naudotis švietimo ir mokymo paslaugomis, visų įtrauktis ir sėkmė švietimo ir mokymo srityje yra vienas iš pagrindinių švietimo ir mokymo principų.ES švietimo ir mokymo sistemoms tai tebėra iššūkis, o skirtumai tarp valstybių narių ir pačiose valstybėse narėse yra dideli. </w:t>
      </w:r>
    </w:p>
    <w:p w14:paraId="0148EDDC" w14:textId="6F4A3F0F" w:rsidR="00114DC6" w:rsidRPr="007D61CE" w:rsidRDefault="3AA016BE" w:rsidP="00A12825">
      <w:pPr>
        <w:pStyle w:val="Default"/>
        <w:spacing w:line="276" w:lineRule="auto"/>
        <w:jc w:val="both"/>
        <w:rPr>
          <w:rFonts w:ascii="Times New Roman" w:hAnsi="Times New Roman" w:cs="Times New Roman"/>
          <w:lang w:val="lt-LT"/>
        </w:rPr>
      </w:pPr>
      <w:r w:rsidRPr="007D61CE">
        <w:rPr>
          <w:rFonts w:ascii="Times New Roman" w:hAnsi="Times New Roman" w:cs="Times New Roman"/>
          <w:lang w:val="lt-LT"/>
        </w:rPr>
        <w:t>Išvadų projekte valstybių narių prašoma įgyvendinti švietimo politikos priemones ir tinkamu būdu vykdyti švietimo ir mokymo sistemų reformas, kad būtų didinamos lygios galimybės bei įtraukumas ir skatinama  mokymosi sėkmė.</w:t>
      </w:r>
    </w:p>
    <w:p w14:paraId="1647B6CB" w14:textId="488AE08D" w:rsidR="00294237" w:rsidRPr="007D61CE" w:rsidRDefault="005E4B91" w:rsidP="00A12825">
      <w:pPr>
        <w:pStyle w:val="Default"/>
        <w:spacing w:line="276" w:lineRule="auto"/>
        <w:jc w:val="both"/>
        <w:rPr>
          <w:rFonts w:ascii="Times New Roman" w:hAnsi="Times New Roman" w:cs="Times New Roman"/>
          <w:lang w:val="lt-LT"/>
        </w:rPr>
      </w:pPr>
      <w:r w:rsidRPr="007D61CE">
        <w:rPr>
          <w:rFonts w:ascii="Times New Roman" w:hAnsi="Times New Roman"/>
          <w:lang w:val="lt-LT"/>
        </w:rPr>
        <w:t>Išvadų projekte Europos Komisijos prašoma kartu su valstybėmis narėmis rengti iniciatyvas, kurias Komisija paskelbė Europos įgūdžių darbotvarkės, Europos švietimo erdvės, 2021–2027 m. skaitmeninio švietimo veiksmų plano, taip pat Vaiko teisių strategijos, 2021–2030 m. neįgaliųjų teisių strategijos ir Europos socialinių teisių ramsčio, įgyvendinimo veiksmų plano kontekste.</w:t>
      </w:r>
    </w:p>
    <w:p w14:paraId="66DF8738" w14:textId="1F79D9BA" w:rsidR="005E4B91" w:rsidRPr="007D61CE" w:rsidRDefault="005E4B91" w:rsidP="00411AFD">
      <w:pPr>
        <w:spacing w:line="360" w:lineRule="auto"/>
        <w:ind w:firstLine="720"/>
        <w:jc w:val="both"/>
        <w:rPr>
          <w:rFonts w:ascii="Times New Roman" w:hAnsi="Times New Roman"/>
          <w:b/>
          <w:bCs/>
          <w:sz w:val="24"/>
          <w:szCs w:val="24"/>
          <w:lang w:val="lt-LT"/>
        </w:rPr>
      </w:pPr>
    </w:p>
    <w:p w14:paraId="7B400BC8" w14:textId="49778BC4" w:rsidR="000A2BEC" w:rsidRPr="007D61CE" w:rsidRDefault="00294237" w:rsidP="00A12825">
      <w:pPr>
        <w:pStyle w:val="Default"/>
        <w:spacing w:line="276" w:lineRule="auto"/>
        <w:jc w:val="both"/>
        <w:rPr>
          <w:rFonts w:ascii="Times New Roman" w:hAnsi="Times New Roman" w:cs="Times New Roman"/>
          <w:lang w:val="lt-LT"/>
        </w:rPr>
      </w:pPr>
      <w:r w:rsidRPr="007D61CE">
        <w:rPr>
          <w:rFonts w:ascii="Times New Roman" w:hAnsi="Times New Roman"/>
          <w:b/>
          <w:bCs/>
          <w:lang w:val="lt-LT"/>
        </w:rPr>
        <w:t xml:space="preserve">2. </w:t>
      </w:r>
      <w:r w:rsidR="009610F8" w:rsidRPr="007D61CE">
        <w:rPr>
          <w:rFonts w:ascii="Times New Roman" w:hAnsi="Times New Roman"/>
          <w:b/>
          <w:bCs/>
          <w:lang w:val="lt-LT"/>
        </w:rPr>
        <w:t>Tarybos išvadų dėl Europos universitetų tinklų</w:t>
      </w:r>
      <w:r w:rsidR="00F43E70" w:rsidRPr="007D61CE">
        <w:rPr>
          <w:rFonts w:ascii="Times New Roman" w:hAnsi="Times New Roman" w:cs="Times New Roman"/>
          <w:b/>
          <w:bCs/>
          <w:lang w:val="lt-LT"/>
        </w:rPr>
        <w:t xml:space="preserve"> projekte</w:t>
      </w:r>
      <w:r w:rsidR="000A2BEC" w:rsidRPr="007D61CE">
        <w:rPr>
          <w:rFonts w:ascii="Times New Roman" w:hAnsi="Times New Roman" w:cs="Times New Roman"/>
          <w:b/>
          <w:bCs/>
          <w:lang w:val="lt-LT"/>
        </w:rPr>
        <w:t xml:space="preserve"> </w:t>
      </w:r>
      <w:r w:rsidR="00F16338" w:rsidRPr="007D61CE">
        <w:rPr>
          <w:rFonts w:ascii="Times New Roman" w:hAnsi="Times New Roman" w:cs="Times New Roman"/>
          <w:b/>
          <w:bCs/>
          <w:lang w:val="lt-LT"/>
        </w:rPr>
        <w:t>aptariama Europos universitetų iniciatyvos plėtra ir įgyvendinimas program</w:t>
      </w:r>
      <w:r w:rsidR="006D039D" w:rsidRPr="007D61CE">
        <w:rPr>
          <w:rFonts w:ascii="Times New Roman" w:hAnsi="Times New Roman" w:cs="Times New Roman"/>
          <w:b/>
          <w:bCs/>
          <w:lang w:val="lt-LT"/>
        </w:rPr>
        <w:t xml:space="preserve">oje ,,Erasmus+“ (2021-2027 m.). </w:t>
      </w:r>
      <w:r w:rsidR="00F16338" w:rsidRPr="007D61CE">
        <w:rPr>
          <w:rFonts w:ascii="Times New Roman" w:hAnsi="Times New Roman" w:cs="Times New Roman"/>
          <w:lang w:val="lt-LT"/>
        </w:rPr>
        <w:t xml:space="preserve">Išvadose </w:t>
      </w:r>
      <w:r w:rsidR="000A2BEC" w:rsidRPr="007D61CE">
        <w:rPr>
          <w:rFonts w:ascii="Times New Roman" w:hAnsi="Times New Roman" w:cs="Times New Roman"/>
          <w:lang w:val="lt-LT"/>
        </w:rPr>
        <w:t>pažymima, kad</w:t>
      </w:r>
      <w:r w:rsidR="000A2BEC" w:rsidRPr="007D61CE">
        <w:rPr>
          <w:rFonts w:ascii="Times New Roman" w:hAnsi="Times New Roman" w:cs="Times New Roman"/>
          <w:b/>
          <w:bCs/>
          <w:lang w:val="lt-LT"/>
        </w:rPr>
        <w:t xml:space="preserve"> </w:t>
      </w:r>
      <w:r w:rsidR="000A2BEC" w:rsidRPr="007D61CE">
        <w:rPr>
          <w:rFonts w:ascii="Times New Roman" w:hAnsi="Times New Roman" w:cs="Times New Roman"/>
          <w:lang w:val="lt-LT"/>
        </w:rPr>
        <w:t>Europos universitetų tinklų iniciatyva gali būti esminė priemonė</w:t>
      </w:r>
      <w:r w:rsidR="0008295C" w:rsidRPr="007D61CE">
        <w:rPr>
          <w:rFonts w:ascii="Times New Roman" w:hAnsi="Times New Roman" w:cs="Times New Roman"/>
          <w:lang w:val="lt-LT"/>
        </w:rPr>
        <w:t>,</w:t>
      </w:r>
      <w:r w:rsidR="000A2BEC" w:rsidRPr="007D61CE">
        <w:rPr>
          <w:rFonts w:ascii="Times New Roman" w:hAnsi="Times New Roman" w:cs="Times New Roman"/>
          <w:lang w:val="lt-LT"/>
        </w:rPr>
        <w:t xml:space="preserve"> siekiant pritaikyti švietimą, mokymą ir mokslinius tyrimus skaitmeniniam amžiui, kuriant Europos tarpuniversitetinius centrus. </w:t>
      </w:r>
      <w:r w:rsidR="004F791E" w:rsidRPr="007D61CE">
        <w:rPr>
          <w:rFonts w:ascii="Times New Roman" w:hAnsi="Times New Roman" w:cs="Times New Roman"/>
          <w:lang w:val="lt-LT"/>
        </w:rPr>
        <w:t xml:space="preserve">Iniciatyva </w:t>
      </w:r>
      <w:r w:rsidR="00F16338" w:rsidRPr="007D61CE">
        <w:rPr>
          <w:rFonts w:ascii="Times New Roman" w:hAnsi="Times New Roman" w:cs="Times New Roman"/>
          <w:lang w:val="lt-LT"/>
        </w:rPr>
        <w:t>siekiama skatinti institucinį bendradarbiavimą, kad šis būtų sisteminis, struktūrinis ir tvarus, taip pat siekiama esminio šuolio Europos aukštojo mokslo institucijų kokybės ir tarptautinio konkurencingumo srityse</w:t>
      </w:r>
      <w:r w:rsidR="007A76F2" w:rsidRPr="007D61CE">
        <w:rPr>
          <w:rFonts w:ascii="Times New Roman" w:hAnsi="Times New Roman" w:cs="Times New Roman"/>
          <w:lang w:val="lt-LT"/>
        </w:rPr>
        <w:t xml:space="preserve">, </w:t>
      </w:r>
      <w:r w:rsidR="0037563D" w:rsidRPr="007D61CE">
        <w:rPr>
          <w:rFonts w:ascii="Times New Roman" w:hAnsi="Times New Roman" w:cs="Times New Roman"/>
          <w:lang w:val="lt-LT"/>
        </w:rPr>
        <w:t>kuriant glaudesnes sinergijas tarp Europos mokslinių tyrimų erdvės, Europos aukštojo mokslo erdvės ir Europos švietimo erdvės</w:t>
      </w:r>
      <w:r w:rsidR="000A2BEC" w:rsidRPr="007D61CE">
        <w:rPr>
          <w:rFonts w:ascii="Times New Roman" w:hAnsi="Times New Roman" w:cs="Times New Roman"/>
          <w:lang w:val="lt-LT"/>
        </w:rPr>
        <w:t>, diegiant novatoriškus skaitmeninio mokymosi ir mokymo modelius, pasitelkiant atvirojo mokslo, atvirojo švietimo ir atvirųjų duomenų praktiką.</w:t>
      </w:r>
    </w:p>
    <w:p w14:paraId="10DE9FDD" w14:textId="3BD8874B" w:rsidR="006D155E" w:rsidRPr="007D61CE" w:rsidRDefault="006D155E" w:rsidP="00A12825">
      <w:pPr>
        <w:pStyle w:val="Default"/>
        <w:spacing w:line="276" w:lineRule="auto"/>
        <w:jc w:val="both"/>
        <w:rPr>
          <w:rFonts w:ascii="Times New Roman" w:hAnsi="Times New Roman" w:cs="Times New Roman"/>
          <w:lang w:val="lt-LT"/>
        </w:rPr>
      </w:pPr>
      <w:r w:rsidRPr="007D61CE">
        <w:rPr>
          <w:rFonts w:ascii="Times New Roman" w:hAnsi="Times New Roman" w:cs="Times New Roman"/>
          <w:b/>
          <w:bCs/>
          <w:lang w:val="lt-LT"/>
        </w:rPr>
        <w:t xml:space="preserve">Išvadų projekte prašoma valstybių narių </w:t>
      </w:r>
      <w:r w:rsidRPr="007D61CE">
        <w:rPr>
          <w:rFonts w:ascii="Times New Roman" w:hAnsi="Times New Roman" w:cs="Times New Roman"/>
          <w:lang w:val="lt-LT"/>
        </w:rPr>
        <w:t>visapusiškai išnaudoti visų esamų regioninių, nacionalinių ir ES finansavimo mechanizmų potencialą, įskaitant naujas galimybes pagal Ekonomikos gaivinimo ir atsparumo didinimo priemonę, Europos struktūrinius ir investicijų fondus, programą „Europos horizontas“ ir programą „InvestEU“, siekiant stiprinti švietimo ir mokymo, mokslinių tyrimų ir inovacijų sąsajas, kad būtų remiama Europos universitetų tinklų iniciatyva.</w:t>
      </w:r>
    </w:p>
    <w:p w14:paraId="0E541ECC" w14:textId="6F7D646B" w:rsidR="007B4A9E" w:rsidRPr="007D61CE" w:rsidRDefault="006A6CDB" w:rsidP="00A12825">
      <w:pPr>
        <w:pStyle w:val="Default"/>
        <w:spacing w:line="276" w:lineRule="auto"/>
        <w:jc w:val="both"/>
        <w:rPr>
          <w:rFonts w:ascii="Times New Roman" w:hAnsi="Times New Roman" w:cs="Times New Roman"/>
          <w:lang w:val="lt-LT"/>
        </w:rPr>
      </w:pPr>
      <w:r w:rsidRPr="007D61CE">
        <w:rPr>
          <w:rFonts w:ascii="Times New Roman" w:hAnsi="Times New Roman" w:cs="Times New Roman"/>
          <w:b/>
          <w:bCs/>
          <w:lang w:val="lt-LT"/>
        </w:rPr>
        <w:t>Išvadose prašoma Europos Komisijos</w:t>
      </w:r>
      <w:r w:rsidRPr="007D61CE">
        <w:rPr>
          <w:rFonts w:ascii="Times New Roman" w:hAnsi="Times New Roman" w:cs="Times New Roman"/>
          <w:bCs/>
          <w:lang w:val="lt-LT"/>
        </w:rPr>
        <w:t xml:space="preserve"> </w:t>
      </w:r>
      <w:r w:rsidRPr="007D61CE">
        <w:rPr>
          <w:rFonts w:ascii="Times New Roman" w:hAnsi="Times New Roman" w:cs="Times New Roman"/>
          <w:lang w:val="lt-LT"/>
        </w:rPr>
        <w:t>ne vėliau kaip 2021 m. pabaigoje informuoti apie pirmųjų aljansų veiklos vidurio laikotarpio peržiūros pagrindinius rezultatus, siekiant toliau plėtoti Europos universitetų tinklų iniciatyvą ir jos visapusišką bei plataus užmojo potencialą</w:t>
      </w:r>
      <w:r w:rsidR="00E54943" w:rsidRPr="007D61CE">
        <w:rPr>
          <w:rFonts w:ascii="Times New Roman" w:hAnsi="Times New Roman" w:cs="Times New Roman"/>
          <w:lang w:val="lt-LT"/>
        </w:rPr>
        <w:t xml:space="preserve">, taip pat </w:t>
      </w:r>
      <w:r w:rsidR="007B4A9E" w:rsidRPr="007D61CE">
        <w:rPr>
          <w:rFonts w:ascii="Times New Roman" w:hAnsi="Times New Roman" w:cs="Times New Roman"/>
          <w:lang w:val="lt-LT"/>
        </w:rPr>
        <w:t xml:space="preserve">parengti gaires dėl to, kaip ES programos, </w:t>
      </w:r>
      <w:r w:rsidR="007B4A9E" w:rsidRPr="007D61CE">
        <w:rPr>
          <w:rFonts w:ascii="Times New Roman" w:hAnsi="Times New Roman" w:cs="Times New Roman"/>
          <w:lang w:val="lt-LT"/>
        </w:rPr>
        <w:lastRenderedPageBreak/>
        <w:t>fondai ir finansinės priemonės galėtų, atsižvelgiant į jų tikslus, padėti remti Europos universitetų tinklų iniciatyv</w:t>
      </w:r>
      <w:r w:rsidR="006D039D" w:rsidRPr="007D61CE">
        <w:rPr>
          <w:rFonts w:ascii="Times New Roman" w:hAnsi="Times New Roman" w:cs="Times New Roman"/>
          <w:lang w:val="lt-LT"/>
        </w:rPr>
        <w:t>ą.</w:t>
      </w:r>
      <w:r w:rsidR="007B4A9E" w:rsidRPr="007D61CE">
        <w:rPr>
          <w:rFonts w:ascii="Times New Roman" w:hAnsi="Times New Roman" w:cs="Times New Roman"/>
          <w:lang w:val="lt-LT"/>
        </w:rPr>
        <w:t xml:space="preserve"> </w:t>
      </w:r>
    </w:p>
    <w:p w14:paraId="34A04E9C" w14:textId="4171CD24" w:rsidR="006A6CDB" w:rsidRPr="007D61CE" w:rsidRDefault="006A6CDB" w:rsidP="00411AFD">
      <w:pPr>
        <w:pStyle w:val="Default"/>
        <w:spacing w:line="360" w:lineRule="auto"/>
        <w:jc w:val="both"/>
        <w:rPr>
          <w:rFonts w:ascii="Times New Roman" w:hAnsi="Times New Roman" w:cs="Times New Roman"/>
          <w:lang w:val="lt-LT"/>
        </w:rPr>
      </w:pPr>
    </w:p>
    <w:p w14:paraId="4CE19D07" w14:textId="388244CC" w:rsidR="003D51CC" w:rsidRPr="007D61CE" w:rsidRDefault="003D51CC" w:rsidP="00A12825">
      <w:pPr>
        <w:spacing w:line="276" w:lineRule="auto"/>
        <w:ind w:firstLine="720"/>
        <w:jc w:val="both"/>
        <w:rPr>
          <w:rFonts w:ascii="Times New Roman" w:hAnsi="Times New Roman"/>
          <w:b/>
          <w:sz w:val="24"/>
          <w:szCs w:val="24"/>
          <w:u w:val="single"/>
          <w:lang w:val="lt-LT"/>
        </w:rPr>
      </w:pPr>
      <w:r w:rsidRPr="007D61CE">
        <w:rPr>
          <w:rFonts w:ascii="Times New Roman" w:hAnsi="Times New Roman"/>
          <w:b/>
          <w:sz w:val="24"/>
          <w:szCs w:val="24"/>
          <w:u w:val="single"/>
          <w:lang w:val="lt-LT"/>
        </w:rPr>
        <w:t>Siūloma Lietuvos pozicija – pritarti Tarybos Išvadų projekt</w:t>
      </w:r>
      <w:r w:rsidR="009610F8" w:rsidRPr="007D61CE">
        <w:rPr>
          <w:rFonts w:ascii="Times New Roman" w:hAnsi="Times New Roman"/>
          <w:b/>
          <w:sz w:val="24"/>
          <w:szCs w:val="24"/>
          <w:u w:val="single"/>
          <w:lang w:val="lt-LT"/>
        </w:rPr>
        <w:t>ams</w:t>
      </w:r>
      <w:r w:rsidRPr="007D61CE">
        <w:rPr>
          <w:rFonts w:ascii="Times New Roman" w:hAnsi="Times New Roman"/>
          <w:b/>
          <w:sz w:val="24"/>
          <w:szCs w:val="24"/>
          <w:u w:val="single"/>
          <w:lang w:val="lt-LT"/>
        </w:rPr>
        <w:t>.</w:t>
      </w:r>
    </w:p>
    <w:p w14:paraId="0F48988F" w14:textId="0651E951" w:rsidR="00F43E70" w:rsidRPr="007D61CE" w:rsidRDefault="00F43E70" w:rsidP="00A12825">
      <w:pPr>
        <w:spacing w:line="276" w:lineRule="auto"/>
        <w:jc w:val="both"/>
        <w:rPr>
          <w:rFonts w:ascii="Times New Roman" w:hAnsi="Times New Roman"/>
          <w:bCs/>
          <w:sz w:val="24"/>
          <w:szCs w:val="24"/>
          <w:lang w:val="lt-LT"/>
        </w:rPr>
      </w:pPr>
    </w:p>
    <w:p w14:paraId="30E8F11E" w14:textId="78068285" w:rsidR="009E408B" w:rsidRPr="007D61CE" w:rsidRDefault="45BCDA84" w:rsidP="00A12825">
      <w:pPr>
        <w:spacing w:line="276" w:lineRule="auto"/>
        <w:ind w:firstLine="720"/>
        <w:jc w:val="both"/>
        <w:rPr>
          <w:rFonts w:ascii="Times New Roman" w:hAnsi="Times New Roman"/>
          <w:sz w:val="24"/>
          <w:szCs w:val="24"/>
          <w:lang w:val="lt-LT"/>
        </w:rPr>
      </w:pPr>
      <w:r w:rsidRPr="007D61CE">
        <w:rPr>
          <w:rFonts w:ascii="Times New Roman" w:hAnsi="Times New Roman"/>
          <w:b/>
          <w:bCs/>
          <w:sz w:val="24"/>
          <w:szCs w:val="24"/>
          <w:lang w:val="lt-LT"/>
        </w:rPr>
        <w:t>Trečiuoju klausimu Taryboje vyks</w:t>
      </w:r>
      <w:r w:rsidRPr="007D61CE">
        <w:rPr>
          <w:rFonts w:ascii="Times New Roman" w:hAnsi="Times New Roman"/>
          <w:sz w:val="24"/>
          <w:szCs w:val="24"/>
          <w:lang w:val="lt-LT"/>
        </w:rPr>
        <w:t xml:space="preserve"> politiniai debatai tema „</w:t>
      </w:r>
      <w:r w:rsidRPr="007D61CE">
        <w:rPr>
          <w:rFonts w:ascii="Times New Roman" w:eastAsiaTheme="minorEastAsia" w:hAnsi="Times New Roman"/>
          <w:sz w:val="24"/>
          <w:szCs w:val="24"/>
          <w:lang w:val="lt-LT"/>
        </w:rPr>
        <w:t>Kintantys ES aukštojo mokslo pertvarkos scenarijai</w:t>
      </w:r>
      <w:r w:rsidRPr="007D61CE">
        <w:rPr>
          <w:rFonts w:ascii="Times New Roman" w:hAnsi="Times New Roman"/>
          <w:sz w:val="24"/>
          <w:szCs w:val="24"/>
          <w:lang w:val="lt-LT"/>
        </w:rPr>
        <w:t>“ pagal Pirmininkaujančios valstybės narės parengtą diskusijoms skirtą dokumentą.</w:t>
      </w:r>
    </w:p>
    <w:p w14:paraId="7D3E970A" w14:textId="577FF3B1" w:rsidR="003B1348" w:rsidRPr="007D61CE" w:rsidRDefault="45BCDA84" w:rsidP="00A12825">
      <w:pPr>
        <w:spacing w:line="276" w:lineRule="auto"/>
        <w:jc w:val="both"/>
        <w:rPr>
          <w:rFonts w:ascii="Times New Roman" w:hAnsi="Times New Roman"/>
          <w:sz w:val="24"/>
          <w:szCs w:val="24"/>
          <w:lang w:val="lt-LT"/>
        </w:rPr>
      </w:pPr>
      <w:r w:rsidRPr="007D61CE">
        <w:rPr>
          <w:rFonts w:ascii="Times New Roman" w:hAnsi="Times New Roman"/>
          <w:sz w:val="24"/>
          <w:szCs w:val="24"/>
          <w:lang w:val="lt-LT"/>
        </w:rPr>
        <w:t>Ministrai bus kviečiami aptarti, kaip diegiant bendras dėstytojų ir tyrėjų įdarbinimo schemas galima pasiekti subalansuotą protų apykaitą visoje Europoje; kaip valstybės narės siekia skatinti europinį požiūrį į jungtinių studijų programų kokybės užtikrinimą; ar svarsto galimybę priimti nacionalinės teisės aktus, pagal kuriuos aukštojo mokslo institucijose būtų leidžiama naudoti mikrokredencialus</w:t>
      </w:r>
      <w:r w:rsidR="007D61CE" w:rsidRPr="007D61CE">
        <w:rPr>
          <w:rFonts w:ascii="Times New Roman" w:hAnsi="Times New Roman"/>
          <w:sz w:val="24"/>
          <w:szCs w:val="24"/>
          <w:lang w:val="lt-LT"/>
        </w:rPr>
        <w:t>.</w:t>
      </w:r>
      <w:r w:rsidRPr="007D61CE">
        <w:rPr>
          <w:rFonts w:ascii="Times New Roman" w:hAnsi="Times New Roman"/>
          <w:sz w:val="24"/>
          <w:szCs w:val="24"/>
          <w:lang w:val="lt-LT"/>
        </w:rPr>
        <w:t xml:space="preserve"> </w:t>
      </w:r>
    </w:p>
    <w:p w14:paraId="50F020F0" w14:textId="77777777" w:rsidR="003B1348" w:rsidRPr="007D61CE" w:rsidRDefault="003B1348" w:rsidP="00A12825">
      <w:pPr>
        <w:spacing w:line="276" w:lineRule="auto"/>
        <w:jc w:val="both"/>
        <w:rPr>
          <w:rFonts w:ascii="Times New Roman" w:hAnsi="Times New Roman"/>
          <w:sz w:val="24"/>
          <w:szCs w:val="24"/>
          <w:lang w:val="lt-LT"/>
        </w:rPr>
      </w:pPr>
    </w:p>
    <w:p w14:paraId="09CFE695" w14:textId="052964C8" w:rsidR="00F73A5F" w:rsidRPr="007D61CE" w:rsidRDefault="45BCDA84" w:rsidP="00A12825">
      <w:pPr>
        <w:spacing w:line="276" w:lineRule="auto"/>
        <w:jc w:val="both"/>
        <w:rPr>
          <w:rFonts w:eastAsia="Calibri"/>
          <w:lang w:val="lt-LT"/>
        </w:rPr>
      </w:pPr>
      <w:r w:rsidRPr="007D61CE">
        <w:rPr>
          <w:rFonts w:ascii="Times New Roman" w:eastAsia="Calibri" w:hAnsi="Times New Roman"/>
          <w:sz w:val="24"/>
          <w:szCs w:val="24"/>
          <w:lang w:val="lt-LT"/>
        </w:rPr>
        <w:t xml:space="preserve">Dalyvaudama diskusijoje Lietuvos delegacija pažymės, kad </w:t>
      </w:r>
      <w:r w:rsidRPr="007D61CE">
        <w:rPr>
          <w:rFonts w:ascii="Times New Roman" w:hAnsi="Times New Roman"/>
          <w:b/>
          <w:bCs/>
          <w:sz w:val="24"/>
          <w:szCs w:val="24"/>
          <w:lang w:val="lt-LT"/>
        </w:rPr>
        <w:t>mokslininkų ir dėstytojų mobilumas</w:t>
      </w:r>
      <w:r w:rsidRPr="007D61CE">
        <w:rPr>
          <w:rFonts w:ascii="Times New Roman" w:hAnsi="Times New Roman"/>
          <w:sz w:val="24"/>
          <w:szCs w:val="24"/>
          <w:lang w:val="lt-LT"/>
        </w:rPr>
        <w:t xml:space="preserve"> yra labai svarbus nacionalinių sistemų ir visos ES stiprinimui, todėl </w:t>
      </w:r>
      <w:r w:rsidRPr="007D61CE">
        <w:rPr>
          <w:rFonts w:ascii="Times New Roman" w:hAnsi="Times New Roman"/>
          <w:sz w:val="24"/>
          <w:szCs w:val="24"/>
          <w:u w:val="single"/>
          <w:lang w:val="lt-LT"/>
        </w:rPr>
        <w:t>turėtų būti skatinamas</w:t>
      </w:r>
      <w:r w:rsidRPr="007D61CE">
        <w:rPr>
          <w:rFonts w:ascii="Times New Roman" w:eastAsia="Calibri" w:hAnsi="Times New Roman"/>
          <w:sz w:val="24"/>
          <w:szCs w:val="24"/>
          <w:lang w:val="lt-LT"/>
        </w:rPr>
        <w:t xml:space="preserve">. Pabrėš, kad </w:t>
      </w:r>
      <w:r w:rsidRPr="007D61CE">
        <w:rPr>
          <w:rFonts w:ascii="Times New Roman" w:eastAsia="Calibri" w:hAnsi="Times New Roman"/>
          <w:i/>
          <w:iCs/>
          <w:sz w:val="24"/>
          <w:szCs w:val="24"/>
          <w:lang w:val="lt-LT"/>
        </w:rPr>
        <w:t>Europos universitetų aljansuose</w:t>
      </w:r>
      <w:r w:rsidRPr="007D61CE">
        <w:rPr>
          <w:rFonts w:ascii="Times New Roman" w:eastAsia="Calibri" w:hAnsi="Times New Roman"/>
          <w:sz w:val="24"/>
          <w:szCs w:val="24"/>
          <w:lang w:val="lt-LT"/>
        </w:rPr>
        <w:t xml:space="preserve"> galėtų būti išbandomos </w:t>
      </w:r>
      <w:r w:rsidRPr="007D61CE">
        <w:rPr>
          <w:rFonts w:ascii="Times New Roman" w:eastAsia="Calibri" w:hAnsi="Times New Roman"/>
          <w:b/>
          <w:bCs/>
          <w:sz w:val="24"/>
          <w:szCs w:val="24"/>
          <w:lang w:val="lt-LT"/>
        </w:rPr>
        <w:t>bendros mokslininkų ir dėstytojų įdarbinimo schemos</w:t>
      </w:r>
      <w:r w:rsidRPr="007D61CE">
        <w:rPr>
          <w:rFonts w:ascii="Times New Roman" w:eastAsia="Calibri" w:hAnsi="Times New Roman"/>
          <w:sz w:val="24"/>
          <w:szCs w:val="24"/>
          <w:lang w:val="lt-LT"/>
        </w:rPr>
        <w:t xml:space="preserve">. Atkreips dėmesį, kad </w:t>
      </w:r>
      <w:r w:rsidRPr="007D61CE">
        <w:rPr>
          <w:rFonts w:ascii="Times New Roman" w:hAnsi="Times New Roman"/>
          <w:sz w:val="24"/>
          <w:szCs w:val="24"/>
          <w:lang w:val="lt-LT"/>
        </w:rPr>
        <w:t xml:space="preserve">LT skiria didelį dėmesį žmonių potencialo plėtrai ir talentų pritraukimui (planuoja </w:t>
      </w:r>
      <w:r w:rsidRPr="007D61CE">
        <w:rPr>
          <w:rFonts w:ascii="Times New Roman" w:hAnsi="Times New Roman"/>
          <w:sz w:val="24"/>
          <w:szCs w:val="24"/>
          <w:u w:val="single"/>
          <w:lang w:val="lt-LT"/>
        </w:rPr>
        <w:t>finansuoti šiuolaikinių inovacijų ekosistemų plėtrą pasitelkiant Ekonomikos gaivinimo ir atsparumo didinimo priemonę, RRF)</w:t>
      </w:r>
      <w:r w:rsidRPr="007D61CE">
        <w:rPr>
          <w:rFonts w:ascii="Times New Roman" w:hAnsi="Times New Roman"/>
          <w:sz w:val="24"/>
          <w:szCs w:val="24"/>
          <w:lang w:val="lt-LT"/>
        </w:rPr>
        <w:t xml:space="preserve">. </w:t>
      </w:r>
    </w:p>
    <w:p w14:paraId="40230DA7" w14:textId="3567C5D1" w:rsidR="00A12825" w:rsidRPr="007D61CE" w:rsidRDefault="45BCDA84" w:rsidP="45BCDA84">
      <w:pPr>
        <w:pStyle w:val="prastasiniatinklio"/>
        <w:shd w:val="clear" w:color="auto" w:fill="FFFFFF" w:themeFill="background1"/>
        <w:spacing w:before="336" w:after="336" w:line="276" w:lineRule="auto"/>
        <w:jc w:val="both"/>
        <w:rPr>
          <w:rFonts w:eastAsia="Calibri"/>
        </w:rPr>
      </w:pPr>
      <w:r w:rsidRPr="007D61CE">
        <w:rPr>
          <w:rFonts w:eastAsia="Calibri"/>
        </w:rPr>
        <w:t xml:space="preserve">Taip pat pažymėsime, kad LT yra pasirengusi skatinti europinį požiūrį užtikrinant jungtinių studijų kokybę ir sieks pažangos šioje srityje nacionaliniu lygiu, skatinant kurti jungtines programas tose studijų kryptyse, kuriose universitetai yra stiprūs. </w:t>
      </w:r>
    </w:p>
    <w:p w14:paraId="7EAB39A8" w14:textId="62B4C496" w:rsidR="00F73A5F" w:rsidRPr="007D61CE" w:rsidRDefault="45BCDA84" w:rsidP="00A12825">
      <w:pPr>
        <w:spacing w:line="276" w:lineRule="auto"/>
        <w:jc w:val="both"/>
        <w:rPr>
          <w:rFonts w:ascii="Times New Roman" w:eastAsia="Calibri" w:hAnsi="Times New Roman"/>
          <w:sz w:val="24"/>
          <w:szCs w:val="24"/>
          <w:lang w:val="lt-LT"/>
        </w:rPr>
      </w:pPr>
      <w:r w:rsidRPr="007D61CE">
        <w:rPr>
          <w:rFonts w:ascii="Times New Roman" w:eastAsia="Calibri" w:hAnsi="Times New Roman"/>
          <w:sz w:val="24"/>
          <w:szCs w:val="24"/>
          <w:lang w:val="lt-LT"/>
        </w:rPr>
        <w:t xml:space="preserve">Atkreipsime dėmesį, kad tęsiasi nacionalinė diskusija dėl mikrokreditų (microcredentials) taikymo aukštajame moksle. Tiriamos įvairios mikrokreditų taikymo mūsų švietimo sistemoje galimybės ir stebima tarptautinė šios temos raida. </w:t>
      </w:r>
    </w:p>
    <w:p w14:paraId="76C6866E" w14:textId="39202DE9" w:rsidR="00582DAC" w:rsidRPr="007D61CE" w:rsidRDefault="00582DAC" w:rsidP="00A12825">
      <w:pPr>
        <w:spacing w:line="276" w:lineRule="auto"/>
        <w:jc w:val="both"/>
        <w:rPr>
          <w:rFonts w:ascii="Times New Roman" w:eastAsia="Calibri" w:hAnsi="Times New Roman"/>
          <w:sz w:val="24"/>
          <w:szCs w:val="24"/>
          <w:lang w:val="lt-LT"/>
        </w:rPr>
      </w:pPr>
    </w:p>
    <w:p w14:paraId="228E188A" w14:textId="40503841" w:rsidR="00582DAC" w:rsidRPr="007D61CE" w:rsidRDefault="00582DAC" w:rsidP="00A12825">
      <w:pPr>
        <w:spacing w:line="276" w:lineRule="auto"/>
        <w:jc w:val="both"/>
        <w:rPr>
          <w:rFonts w:ascii="Times New Roman" w:eastAsia="Calibri" w:hAnsi="Times New Roman"/>
          <w:sz w:val="24"/>
          <w:szCs w:val="24"/>
          <w:lang w:val="lt-LT"/>
        </w:rPr>
      </w:pPr>
    </w:p>
    <w:p w14:paraId="10C24EC6" w14:textId="6DD69237" w:rsidR="00492159" w:rsidRPr="007D61CE" w:rsidRDefault="00492159" w:rsidP="00A12825">
      <w:pPr>
        <w:pStyle w:val="Default"/>
        <w:spacing w:line="276" w:lineRule="auto"/>
        <w:jc w:val="both"/>
        <w:rPr>
          <w:rFonts w:ascii="Times New Roman" w:hAnsi="Times New Roman" w:cs="Times New Roman"/>
          <w:lang w:val="lt-LT"/>
        </w:rPr>
      </w:pPr>
    </w:p>
    <w:sectPr w:rsidR="00492159" w:rsidRPr="007D61CE" w:rsidSect="00B7696D">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A7DF2" w14:textId="77777777" w:rsidR="00672AB2" w:rsidRDefault="00672AB2" w:rsidP="001F6E54">
      <w:r>
        <w:separator/>
      </w:r>
    </w:p>
  </w:endnote>
  <w:endnote w:type="continuationSeparator" w:id="0">
    <w:p w14:paraId="54104CB1" w14:textId="77777777" w:rsidR="00672AB2" w:rsidRDefault="00672AB2" w:rsidP="001F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92149" w14:textId="77777777" w:rsidR="00672AB2" w:rsidRDefault="00672AB2" w:rsidP="001F6E54">
      <w:r>
        <w:separator/>
      </w:r>
    </w:p>
  </w:footnote>
  <w:footnote w:type="continuationSeparator" w:id="0">
    <w:p w14:paraId="646D51DC" w14:textId="77777777" w:rsidR="00672AB2" w:rsidRDefault="00672AB2" w:rsidP="001F6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B96"/>
    <w:multiLevelType w:val="hybridMultilevel"/>
    <w:tmpl w:val="0A26B2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377AFA"/>
    <w:multiLevelType w:val="hybridMultilevel"/>
    <w:tmpl w:val="A3CEA848"/>
    <w:lvl w:ilvl="0" w:tplc="316C63E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070E0"/>
    <w:multiLevelType w:val="hybridMultilevel"/>
    <w:tmpl w:val="4F841156"/>
    <w:lvl w:ilvl="0" w:tplc="1E7865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C76F0"/>
    <w:multiLevelType w:val="hybridMultilevel"/>
    <w:tmpl w:val="EF16C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B6AD8"/>
    <w:multiLevelType w:val="hybridMultilevel"/>
    <w:tmpl w:val="D92892AE"/>
    <w:lvl w:ilvl="0" w:tplc="F3AE04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B001D5"/>
    <w:multiLevelType w:val="hybridMultilevel"/>
    <w:tmpl w:val="57EC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B615E"/>
    <w:multiLevelType w:val="hybridMultilevel"/>
    <w:tmpl w:val="D6726E40"/>
    <w:lvl w:ilvl="0" w:tplc="88D020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55343"/>
    <w:multiLevelType w:val="hybridMultilevel"/>
    <w:tmpl w:val="78B671E8"/>
    <w:lvl w:ilvl="0" w:tplc="7B5CF7D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C34D8D"/>
    <w:multiLevelType w:val="hybridMultilevel"/>
    <w:tmpl w:val="CBC4CC64"/>
    <w:lvl w:ilvl="0" w:tplc="1862D9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842DEF"/>
    <w:multiLevelType w:val="hybridMultilevel"/>
    <w:tmpl w:val="9976B236"/>
    <w:lvl w:ilvl="0" w:tplc="48BE322E">
      <w:start w:val="20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5B394F"/>
    <w:multiLevelType w:val="hybridMultilevel"/>
    <w:tmpl w:val="5A0C105E"/>
    <w:lvl w:ilvl="0" w:tplc="DAB293D8">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D85542"/>
    <w:multiLevelType w:val="hybridMultilevel"/>
    <w:tmpl w:val="EF16C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A08F5"/>
    <w:multiLevelType w:val="hybridMultilevel"/>
    <w:tmpl w:val="71BCC41C"/>
    <w:lvl w:ilvl="0" w:tplc="19C041C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8F0828"/>
    <w:multiLevelType w:val="hybridMultilevel"/>
    <w:tmpl w:val="34FAB726"/>
    <w:lvl w:ilvl="0" w:tplc="929CE2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844B32"/>
    <w:multiLevelType w:val="hybridMultilevel"/>
    <w:tmpl w:val="AFB6565E"/>
    <w:lvl w:ilvl="0" w:tplc="7D161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0"/>
  </w:num>
  <w:num w:numId="3">
    <w:abstractNumId w:val="11"/>
  </w:num>
  <w:num w:numId="4">
    <w:abstractNumId w:val="2"/>
  </w:num>
  <w:num w:numId="5">
    <w:abstractNumId w:val="5"/>
  </w:num>
  <w:num w:numId="6">
    <w:abstractNumId w:val="13"/>
  </w:num>
  <w:num w:numId="7">
    <w:abstractNumId w:val="3"/>
  </w:num>
  <w:num w:numId="8">
    <w:abstractNumId w:val="1"/>
  </w:num>
  <w:num w:numId="9">
    <w:abstractNumId w:val="9"/>
  </w:num>
  <w:num w:numId="10">
    <w:abstractNumId w:val="8"/>
  </w:num>
  <w:num w:numId="11">
    <w:abstractNumId w:val="12"/>
  </w:num>
  <w:num w:numId="12">
    <w:abstractNumId w:val="6"/>
  </w:num>
  <w:num w:numId="13">
    <w:abstractNumId w:val="4"/>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E54"/>
    <w:rsid w:val="00003055"/>
    <w:rsid w:val="00013AF4"/>
    <w:rsid w:val="0008295C"/>
    <w:rsid w:val="000A2BEC"/>
    <w:rsid w:val="000F46D1"/>
    <w:rsid w:val="000F5EA2"/>
    <w:rsid w:val="0011053D"/>
    <w:rsid w:val="00111C37"/>
    <w:rsid w:val="00114DC6"/>
    <w:rsid w:val="00123167"/>
    <w:rsid w:val="00123A1F"/>
    <w:rsid w:val="00134170"/>
    <w:rsid w:val="00136B66"/>
    <w:rsid w:val="0014657C"/>
    <w:rsid w:val="00150079"/>
    <w:rsid w:val="001629EF"/>
    <w:rsid w:val="00184E44"/>
    <w:rsid w:val="00193B9A"/>
    <w:rsid w:val="001B25C6"/>
    <w:rsid w:val="001B4ACC"/>
    <w:rsid w:val="001C4D36"/>
    <w:rsid w:val="001C7B0C"/>
    <w:rsid w:val="001F3F36"/>
    <w:rsid w:val="001F6E54"/>
    <w:rsid w:val="001F78F4"/>
    <w:rsid w:val="002034E9"/>
    <w:rsid w:val="00215770"/>
    <w:rsid w:val="00222C7D"/>
    <w:rsid w:val="002279DE"/>
    <w:rsid w:val="002577AD"/>
    <w:rsid w:val="00270CEB"/>
    <w:rsid w:val="0027765A"/>
    <w:rsid w:val="00287C30"/>
    <w:rsid w:val="00294237"/>
    <w:rsid w:val="00294A67"/>
    <w:rsid w:val="002A5CF6"/>
    <w:rsid w:val="002D3A58"/>
    <w:rsid w:val="002D70A1"/>
    <w:rsid w:val="002D7F53"/>
    <w:rsid w:val="002E047C"/>
    <w:rsid w:val="002F54FF"/>
    <w:rsid w:val="0030790B"/>
    <w:rsid w:val="0031386E"/>
    <w:rsid w:val="00324EC0"/>
    <w:rsid w:val="00347CD7"/>
    <w:rsid w:val="00355B4A"/>
    <w:rsid w:val="0037563D"/>
    <w:rsid w:val="003871BA"/>
    <w:rsid w:val="003923EC"/>
    <w:rsid w:val="003A799F"/>
    <w:rsid w:val="003B1348"/>
    <w:rsid w:val="003B3CC4"/>
    <w:rsid w:val="003B4E6C"/>
    <w:rsid w:val="003B6469"/>
    <w:rsid w:val="003C0BBD"/>
    <w:rsid w:val="003C2284"/>
    <w:rsid w:val="003D51CC"/>
    <w:rsid w:val="003F6C1F"/>
    <w:rsid w:val="003F7168"/>
    <w:rsid w:val="004044C5"/>
    <w:rsid w:val="00410E44"/>
    <w:rsid w:val="00411AFD"/>
    <w:rsid w:val="00414C05"/>
    <w:rsid w:val="00430CC5"/>
    <w:rsid w:val="00436F24"/>
    <w:rsid w:val="00443DF0"/>
    <w:rsid w:val="00461657"/>
    <w:rsid w:val="00471C46"/>
    <w:rsid w:val="0047596B"/>
    <w:rsid w:val="00492159"/>
    <w:rsid w:val="004A1177"/>
    <w:rsid w:val="004A37F0"/>
    <w:rsid w:val="004A4BC0"/>
    <w:rsid w:val="004B0B5C"/>
    <w:rsid w:val="004E015F"/>
    <w:rsid w:val="004E48CA"/>
    <w:rsid w:val="004F791E"/>
    <w:rsid w:val="005071B8"/>
    <w:rsid w:val="005116C8"/>
    <w:rsid w:val="00512D26"/>
    <w:rsid w:val="00516605"/>
    <w:rsid w:val="00520343"/>
    <w:rsid w:val="00530C64"/>
    <w:rsid w:val="005510E4"/>
    <w:rsid w:val="00566727"/>
    <w:rsid w:val="00574288"/>
    <w:rsid w:val="00582DAC"/>
    <w:rsid w:val="00591F6C"/>
    <w:rsid w:val="005C197F"/>
    <w:rsid w:val="005D520C"/>
    <w:rsid w:val="005E26C3"/>
    <w:rsid w:val="005E4B91"/>
    <w:rsid w:val="005E5C10"/>
    <w:rsid w:val="0061238B"/>
    <w:rsid w:val="00617303"/>
    <w:rsid w:val="006238C6"/>
    <w:rsid w:val="00661286"/>
    <w:rsid w:val="00663F59"/>
    <w:rsid w:val="00672AB2"/>
    <w:rsid w:val="006A6CDB"/>
    <w:rsid w:val="006C083C"/>
    <w:rsid w:val="006C404E"/>
    <w:rsid w:val="006D039D"/>
    <w:rsid w:val="006D155E"/>
    <w:rsid w:val="006F1A84"/>
    <w:rsid w:val="00712484"/>
    <w:rsid w:val="0072619C"/>
    <w:rsid w:val="0073051F"/>
    <w:rsid w:val="00753B8E"/>
    <w:rsid w:val="00776096"/>
    <w:rsid w:val="007852F7"/>
    <w:rsid w:val="007A5B2B"/>
    <w:rsid w:val="007A76F2"/>
    <w:rsid w:val="007B4A9E"/>
    <w:rsid w:val="007C1D91"/>
    <w:rsid w:val="007D1F77"/>
    <w:rsid w:val="007D61CE"/>
    <w:rsid w:val="007E2C8C"/>
    <w:rsid w:val="007E345C"/>
    <w:rsid w:val="007F2866"/>
    <w:rsid w:val="007F7072"/>
    <w:rsid w:val="00802469"/>
    <w:rsid w:val="00807F21"/>
    <w:rsid w:val="00850781"/>
    <w:rsid w:val="00874104"/>
    <w:rsid w:val="00881B29"/>
    <w:rsid w:val="00885DE9"/>
    <w:rsid w:val="00886D9B"/>
    <w:rsid w:val="00890603"/>
    <w:rsid w:val="008A0742"/>
    <w:rsid w:val="008A4869"/>
    <w:rsid w:val="008B4DE6"/>
    <w:rsid w:val="008C20A3"/>
    <w:rsid w:val="008C6AAA"/>
    <w:rsid w:val="008D404A"/>
    <w:rsid w:val="009005E1"/>
    <w:rsid w:val="00906836"/>
    <w:rsid w:val="00914D8F"/>
    <w:rsid w:val="0091686B"/>
    <w:rsid w:val="0094588B"/>
    <w:rsid w:val="00945D99"/>
    <w:rsid w:val="00954D13"/>
    <w:rsid w:val="009610F8"/>
    <w:rsid w:val="009702D3"/>
    <w:rsid w:val="00982958"/>
    <w:rsid w:val="00985BCF"/>
    <w:rsid w:val="00991DE0"/>
    <w:rsid w:val="00994B0E"/>
    <w:rsid w:val="009B447F"/>
    <w:rsid w:val="009D7004"/>
    <w:rsid w:val="009E408B"/>
    <w:rsid w:val="00A07A9B"/>
    <w:rsid w:val="00A12825"/>
    <w:rsid w:val="00A12C53"/>
    <w:rsid w:val="00A21BDD"/>
    <w:rsid w:val="00A336E5"/>
    <w:rsid w:val="00A4160F"/>
    <w:rsid w:val="00A4522F"/>
    <w:rsid w:val="00A82E0B"/>
    <w:rsid w:val="00AB4122"/>
    <w:rsid w:val="00AC4B45"/>
    <w:rsid w:val="00AD5BD2"/>
    <w:rsid w:val="00B016A5"/>
    <w:rsid w:val="00B071C3"/>
    <w:rsid w:val="00B134C5"/>
    <w:rsid w:val="00B27C11"/>
    <w:rsid w:val="00B45928"/>
    <w:rsid w:val="00B6737F"/>
    <w:rsid w:val="00B7696D"/>
    <w:rsid w:val="00B957B2"/>
    <w:rsid w:val="00BA1A97"/>
    <w:rsid w:val="00BA300F"/>
    <w:rsid w:val="00BB38B9"/>
    <w:rsid w:val="00BB474F"/>
    <w:rsid w:val="00BC5BBC"/>
    <w:rsid w:val="00BD4D8A"/>
    <w:rsid w:val="00C0059A"/>
    <w:rsid w:val="00C3220F"/>
    <w:rsid w:val="00C6277A"/>
    <w:rsid w:val="00C65781"/>
    <w:rsid w:val="00C84F41"/>
    <w:rsid w:val="00C852D0"/>
    <w:rsid w:val="00CA03FB"/>
    <w:rsid w:val="00CA4C8A"/>
    <w:rsid w:val="00CC5C06"/>
    <w:rsid w:val="00D06EE1"/>
    <w:rsid w:val="00D13579"/>
    <w:rsid w:val="00D20AF6"/>
    <w:rsid w:val="00D2283F"/>
    <w:rsid w:val="00D66B3C"/>
    <w:rsid w:val="00D73FA9"/>
    <w:rsid w:val="00DB0F37"/>
    <w:rsid w:val="00DB40A2"/>
    <w:rsid w:val="00DB4BE3"/>
    <w:rsid w:val="00DD20A2"/>
    <w:rsid w:val="00DE2711"/>
    <w:rsid w:val="00DE7D0D"/>
    <w:rsid w:val="00E068FF"/>
    <w:rsid w:val="00E21DD0"/>
    <w:rsid w:val="00E37B82"/>
    <w:rsid w:val="00E50029"/>
    <w:rsid w:val="00E53545"/>
    <w:rsid w:val="00E54943"/>
    <w:rsid w:val="00E62E62"/>
    <w:rsid w:val="00E67DAF"/>
    <w:rsid w:val="00E91A03"/>
    <w:rsid w:val="00EA283F"/>
    <w:rsid w:val="00EA4621"/>
    <w:rsid w:val="00EA5056"/>
    <w:rsid w:val="00EA5198"/>
    <w:rsid w:val="00EA76EC"/>
    <w:rsid w:val="00ED669D"/>
    <w:rsid w:val="00EE6AAC"/>
    <w:rsid w:val="00F16338"/>
    <w:rsid w:val="00F23543"/>
    <w:rsid w:val="00F43E70"/>
    <w:rsid w:val="00F55970"/>
    <w:rsid w:val="00F73A5F"/>
    <w:rsid w:val="00F840C9"/>
    <w:rsid w:val="00FA0D4A"/>
    <w:rsid w:val="00FA53E7"/>
    <w:rsid w:val="00FC6DE2"/>
    <w:rsid w:val="00FE1C20"/>
    <w:rsid w:val="00FE5279"/>
    <w:rsid w:val="00FF5240"/>
    <w:rsid w:val="3AA016BE"/>
    <w:rsid w:val="45BCD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B377"/>
  <w15:chartTrackingRefBased/>
  <w15:docId w15:val="{96F8FBBD-8DBC-42F0-96DA-23F8117A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6E54"/>
    <w:pPr>
      <w:overflowPunct w:val="0"/>
      <w:autoSpaceDE w:val="0"/>
      <w:autoSpaceDN w:val="0"/>
      <w:adjustRightInd w:val="0"/>
      <w:spacing w:after="0" w:line="240" w:lineRule="auto"/>
      <w:textAlignment w:val="baseline"/>
    </w:pPr>
    <w:rPr>
      <w:rFonts w:ascii="HelveticaLT" w:eastAsia="Times New Roman" w:hAnsi="HelveticaLT"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6E54"/>
    <w:pPr>
      <w:ind w:left="720"/>
      <w:contextualSpacing/>
    </w:pPr>
  </w:style>
  <w:style w:type="paragraph" w:styleId="Puslapioinaostekstas">
    <w:name w:val="footnote text"/>
    <w:basedOn w:val="prastasis"/>
    <w:link w:val="PuslapioinaostekstasDiagrama"/>
    <w:uiPriority w:val="99"/>
    <w:semiHidden/>
    <w:unhideWhenUsed/>
    <w:rsid w:val="001F6E54"/>
  </w:style>
  <w:style w:type="character" w:customStyle="1" w:styleId="PuslapioinaostekstasDiagrama">
    <w:name w:val="Puslapio išnašos tekstas Diagrama"/>
    <w:basedOn w:val="Numatytasispastraiposriftas"/>
    <w:link w:val="Puslapioinaostekstas"/>
    <w:uiPriority w:val="99"/>
    <w:semiHidden/>
    <w:rsid w:val="001F6E54"/>
    <w:rPr>
      <w:rFonts w:ascii="HelveticaLT" w:eastAsia="Times New Roman" w:hAnsi="HelveticaLT" w:cs="Times New Roman"/>
      <w:sz w:val="20"/>
      <w:szCs w:val="20"/>
      <w:lang w:val="en-GB"/>
    </w:rPr>
  </w:style>
  <w:style w:type="character" w:styleId="Puslapioinaosnuoroda">
    <w:name w:val="footnote reference"/>
    <w:basedOn w:val="Numatytasispastraiposriftas"/>
    <w:uiPriority w:val="99"/>
    <w:semiHidden/>
    <w:unhideWhenUsed/>
    <w:rsid w:val="001F6E54"/>
    <w:rPr>
      <w:vertAlign w:val="superscript"/>
    </w:rPr>
  </w:style>
  <w:style w:type="paragraph" w:styleId="prastasiniatinklio">
    <w:name w:val="Normal (Web)"/>
    <w:basedOn w:val="prastasis"/>
    <w:uiPriority w:val="99"/>
    <w:unhideWhenUsed/>
    <w:rsid w:val="001F6E54"/>
    <w:pPr>
      <w:overflowPunct/>
      <w:autoSpaceDE/>
      <w:autoSpaceDN/>
      <w:adjustRightInd/>
      <w:textAlignment w:val="auto"/>
    </w:pPr>
    <w:rPr>
      <w:rFonts w:ascii="Times New Roman" w:hAnsi="Times New Roman"/>
      <w:sz w:val="24"/>
      <w:szCs w:val="24"/>
      <w:lang w:val="lt-LT" w:eastAsia="lt-LT"/>
    </w:rPr>
  </w:style>
  <w:style w:type="paragraph" w:customStyle="1" w:styleId="Default">
    <w:name w:val="Default"/>
    <w:rsid w:val="001B4ACC"/>
    <w:pPr>
      <w:autoSpaceDE w:val="0"/>
      <w:autoSpaceDN w:val="0"/>
      <w:adjustRightInd w:val="0"/>
      <w:spacing w:after="0" w:line="240" w:lineRule="auto"/>
    </w:pPr>
    <w:rPr>
      <w:rFonts w:ascii="TimesNewRomanPSMT" w:hAnsi="TimesNewRomanPSMT" w:cs="TimesNewRomanPSMT"/>
      <w:color w:val="000000"/>
      <w:sz w:val="24"/>
      <w:szCs w:val="24"/>
    </w:rPr>
  </w:style>
  <w:style w:type="paragraph" w:styleId="Debesliotekstas">
    <w:name w:val="Balloon Text"/>
    <w:basedOn w:val="prastasis"/>
    <w:link w:val="DebesliotekstasDiagrama"/>
    <w:uiPriority w:val="99"/>
    <w:semiHidden/>
    <w:unhideWhenUsed/>
    <w:rsid w:val="002577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77AD"/>
    <w:rPr>
      <w:rFonts w:ascii="Segoe UI" w:eastAsia="Times New Roman" w:hAnsi="Segoe UI" w:cs="Segoe UI"/>
      <w:sz w:val="18"/>
      <w:szCs w:val="18"/>
      <w:lang w:val="en-GB"/>
    </w:rPr>
  </w:style>
  <w:style w:type="character" w:customStyle="1" w:styleId="tlid-translation">
    <w:name w:val="tlid-translation"/>
    <w:basedOn w:val="Numatytasispastraiposriftas"/>
    <w:rsid w:val="007E2C8C"/>
  </w:style>
  <w:style w:type="character" w:styleId="Komentaronuoroda">
    <w:name w:val="annotation reference"/>
    <w:basedOn w:val="Numatytasispastraiposriftas"/>
    <w:uiPriority w:val="99"/>
    <w:semiHidden/>
    <w:unhideWhenUsed/>
    <w:rsid w:val="00FF5240"/>
    <w:rPr>
      <w:sz w:val="16"/>
      <w:szCs w:val="16"/>
    </w:rPr>
  </w:style>
  <w:style w:type="paragraph" w:styleId="Komentarotekstas">
    <w:name w:val="annotation text"/>
    <w:basedOn w:val="prastasis"/>
    <w:link w:val="KomentarotekstasDiagrama"/>
    <w:uiPriority w:val="99"/>
    <w:semiHidden/>
    <w:unhideWhenUsed/>
    <w:rsid w:val="00FF5240"/>
  </w:style>
  <w:style w:type="character" w:customStyle="1" w:styleId="KomentarotekstasDiagrama">
    <w:name w:val="Komentaro tekstas Diagrama"/>
    <w:basedOn w:val="Numatytasispastraiposriftas"/>
    <w:link w:val="Komentarotekstas"/>
    <w:uiPriority w:val="99"/>
    <w:semiHidden/>
    <w:rsid w:val="00FF5240"/>
    <w:rPr>
      <w:rFonts w:ascii="HelveticaLT" w:eastAsia="Times New Roman" w:hAnsi="HelveticaLT"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F5240"/>
    <w:rPr>
      <w:b/>
      <w:bCs/>
    </w:rPr>
  </w:style>
  <w:style w:type="character" w:customStyle="1" w:styleId="KomentarotemaDiagrama">
    <w:name w:val="Komentaro tema Diagrama"/>
    <w:basedOn w:val="KomentarotekstasDiagrama"/>
    <w:link w:val="Komentarotema"/>
    <w:uiPriority w:val="99"/>
    <w:semiHidden/>
    <w:rsid w:val="00FF5240"/>
    <w:rPr>
      <w:rFonts w:ascii="HelveticaLT" w:eastAsia="Times New Roman" w:hAnsi="HelveticaLT"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BB016-1803-48EB-84A7-F8C2A8C99506}"/>
</file>

<file path=customXml/itemProps2.xml><?xml version="1.0" encoding="utf-8"?>
<ds:datastoreItem xmlns:ds="http://schemas.openxmlformats.org/officeDocument/2006/customXml" ds:itemID="{D4A42CAB-5B15-4152-A577-D6C033C725D8}">
  <ds:schemaRefs>
    <ds:schemaRef ds:uri="http://schemas.microsoft.com/sharepoint/v3/contenttype/forms"/>
  </ds:schemaRefs>
</ds:datastoreItem>
</file>

<file path=customXml/itemProps3.xml><?xml version="1.0" encoding="utf-8"?>
<ds:datastoreItem xmlns:ds="http://schemas.openxmlformats.org/officeDocument/2006/customXml" ds:itemID="{7543F1AE-1A57-484F-8DB0-8ED00A0114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06F3BF-2755-425E-82AE-8937F5AE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3448</Words>
  <Characters>1966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a5b6f0d7-99f4-4729-bc82-4ec56b369b54</vt:lpstr>
      <vt:lpstr>a5b6f0d7-99f4-4729-bc82-4ec56b369b54</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f316bbc7-5dac-46a2-8af2-0067636f407b</dc:title>
  <dc:subject/>
  <dc:creator>Kazlauskas Aušvydas</dc:creator>
  <cp:keywords/>
  <dc:description/>
  <cp:lastModifiedBy>smm</cp:lastModifiedBy>
  <cp:revision>2</cp:revision>
  <cp:lastPrinted>2020-02-13T08:48:00Z</cp:lastPrinted>
  <dcterms:created xsi:type="dcterms:W3CDTF">2021-05-10T14:45:00Z</dcterms:created>
  <dcterms:modified xsi:type="dcterms:W3CDTF">2021-05-10T14:45:00Z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