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1E49" w:rsidRDefault="004C7F32">
      <w:pPr>
        <w:jc w:val="center"/>
        <w:rPr>
          <w:rFonts w:ascii="Times New Roman" w:eastAsia="Times New Roman" w:hAnsi="Times New Roman"/>
          <w:b/>
          <w:bCs/>
          <w:caps/>
          <w:color w:val="00000A"/>
          <w:szCs w:val="24"/>
          <w:lang w:eastAsia="en-US"/>
        </w:rPr>
      </w:pPr>
      <w:bookmarkStart w:id="0" w:name="_GoBack"/>
      <w:bookmarkEnd w:id="0"/>
      <w:r>
        <w:rPr>
          <w:rFonts w:ascii="Times New Roman" w:eastAsia="Times New Roman" w:hAnsi="Times New Roman"/>
          <w:b/>
          <w:bCs/>
          <w:caps/>
          <w:color w:val="00000A"/>
          <w:szCs w:val="24"/>
          <w:lang w:eastAsia="en-US"/>
        </w:rPr>
        <w:t>LIETUVOS RESPUBLIKOS</w:t>
      </w:r>
    </w:p>
    <w:p w:rsidR="00221E49" w:rsidRDefault="004C7F32">
      <w:pPr>
        <w:jc w:val="center"/>
        <w:rPr>
          <w:rFonts w:ascii="Times New Roman" w:hAnsi="Times New Roman"/>
          <w:b/>
          <w:szCs w:val="24"/>
        </w:rPr>
      </w:pPr>
      <w:r>
        <w:rPr>
          <w:rFonts w:ascii="Times New Roman" w:eastAsia="Times New Roman" w:hAnsi="Times New Roman"/>
          <w:b/>
          <w:caps/>
          <w:color w:val="00000A"/>
          <w:szCs w:val="24"/>
          <w:lang w:eastAsia="en-US"/>
        </w:rPr>
        <w:t xml:space="preserve">GINKLŲ IR ŠAUDMENŲ KONTROLĖS ĮSTATYMO NR. IX-705 </w:t>
      </w:r>
      <w:bookmarkStart w:id="1" w:name="__DdeLink__29016_911412652"/>
      <w:r>
        <w:rPr>
          <w:rFonts w:ascii="Times New Roman" w:eastAsia="Times New Roman" w:hAnsi="Times New Roman"/>
          <w:b/>
          <w:caps/>
          <w:color w:val="00000A"/>
          <w:szCs w:val="24"/>
          <w:lang w:eastAsia="en-US"/>
        </w:rPr>
        <w:t>2,</w:t>
      </w:r>
      <w:r w:rsidR="00FE288C">
        <w:rPr>
          <w:rFonts w:ascii="Times New Roman" w:eastAsia="Times New Roman" w:hAnsi="Times New Roman"/>
          <w:b/>
          <w:caps/>
          <w:color w:val="00000A"/>
          <w:szCs w:val="24"/>
          <w:lang w:eastAsia="en-US"/>
        </w:rPr>
        <w:t xml:space="preserve"> 11,</w:t>
      </w:r>
      <w:r w:rsidR="00C0322C">
        <w:rPr>
          <w:rFonts w:ascii="Times New Roman" w:eastAsia="Times New Roman" w:hAnsi="Times New Roman"/>
          <w:b/>
          <w:caps/>
          <w:color w:val="00000A"/>
          <w:szCs w:val="24"/>
          <w:lang w:eastAsia="en-US"/>
        </w:rPr>
        <w:t xml:space="preserve"> </w:t>
      </w:r>
      <w:r>
        <w:rPr>
          <w:rFonts w:ascii="Times New Roman" w:eastAsia="Times New Roman" w:hAnsi="Times New Roman"/>
          <w:b/>
          <w:caps/>
          <w:color w:val="00000A"/>
          <w:szCs w:val="24"/>
          <w:lang w:eastAsia="en-US"/>
        </w:rPr>
        <w:t>13</w:t>
      </w:r>
      <w:r w:rsidR="00591E12">
        <w:rPr>
          <w:rFonts w:ascii="Times New Roman" w:eastAsia="Times New Roman" w:hAnsi="Times New Roman"/>
          <w:b/>
          <w:caps/>
          <w:color w:val="00000A"/>
          <w:szCs w:val="24"/>
          <w:lang w:eastAsia="en-US"/>
        </w:rPr>
        <w:t>,</w:t>
      </w:r>
      <w:r w:rsidR="00786089">
        <w:rPr>
          <w:rFonts w:ascii="Times New Roman" w:eastAsia="Times New Roman" w:hAnsi="Times New Roman"/>
          <w:b/>
          <w:caps/>
          <w:color w:val="00000A"/>
          <w:szCs w:val="24"/>
          <w:lang w:eastAsia="en-US"/>
        </w:rPr>
        <w:t xml:space="preserve"> 16,</w:t>
      </w:r>
      <w:r w:rsidR="00591E12">
        <w:rPr>
          <w:rFonts w:ascii="Times New Roman" w:eastAsia="Times New Roman" w:hAnsi="Times New Roman"/>
          <w:b/>
          <w:caps/>
          <w:color w:val="00000A"/>
          <w:szCs w:val="24"/>
          <w:lang w:eastAsia="en-US"/>
        </w:rPr>
        <w:t xml:space="preserve"> 17,</w:t>
      </w:r>
      <w:r>
        <w:rPr>
          <w:rFonts w:ascii="Times New Roman" w:eastAsia="Times New Roman" w:hAnsi="Times New Roman"/>
          <w:b/>
          <w:caps/>
          <w:color w:val="00000A"/>
          <w:szCs w:val="24"/>
          <w:lang w:eastAsia="en-US"/>
        </w:rPr>
        <w:t xml:space="preserve"> </w:t>
      </w:r>
      <w:r w:rsidR="00591E12">
        <w:rPr>
          <w:rFonts w:ascii="Times New Roman" w:eastAsia="Times New Roman" w:hAnsi="Times New Roman"/>
          <w:b/>
          <w:caps/>
          <w:color w:val="00000A"/>
          <w:szCs w:val="24"/>
          <w:lang w:eastAsia="en-US"/>
        </w:rPr>
        <w:t xml:space="preserve">18, </w:t>
      </w:r>
      <w:r w:rsidR="004A0E16">
        <w:rPr>
          <w:rFonts w:ascii="Times New Roman" w:eastAsia="Times New Roman" w:hAnsi="Times New Roman"/>
          <w:b/>
          <w:caps/>
          <w:color w:val="00000A"/>
          <w:szCs w:val="24"/>
          <w:lang w:eastAsia="en-US"/>
        </w:rPr>
        <w:t xml:space="preserve">19, </w:t>
      </w:r>
      <w:r w:rsidR="00591E12">
        <w:rPr>
          <w:rFonts w:ascii="Times New Roman" w:eastAsia="Times New Roman" w:hAnsi="Times New Roman"/>
          <w:b/>
          <w:caps/>
          <w:color w:val="00000A"/>
          <w:szCs w:val="24"/>
          <w:lang w:eastAsia="en-US"/>
        </w:rPr>
        <w:t>24</w:t>
      </w:r>
      <w:r w:rsidR="004A0E16">
        <w:rPr>
          <w:rFonts w:ascii="Times New Roman" w:eastAsia="Times New Roman" w:hAnsi="Times New Roman"/>
          <w:b/>
          <w:caps/>
          <w:color w:val="00000A"/>
          <w:szCs w:val="24"/>
          <w:lang w:eastAsia="en-US"/>
        </w:rPr>
        <w:t xml:space="preserve"> </w:t>
      </w:r>
      <w:r>
        <w:rPr>
          <w:rFonts w:ascii="Times New Roman" w:eastAsia="Times New Roman" w:hAnsi="Times New Roman"/>
          <w:b/>
          <w:caps/>
          <w:color w:val="00000A"/>
          <w:szCs w:val="24"/>
          <w:lang w:eastAsia="en-US"/>
        </w:rPr>
        <w:t xml:space="preserve">ir </w:t>
      </w:r>
      <w:r w:rsidR="00591E12">
        <w:rPr>
          <w:rFonts w:ascii="Times New Roman" w:eastAsia="Times New Roman" w:hAnsi="Times New Roman"/>
          <w:b/>
          <w:caps/>
          <w:color w:val="00000A"/>
          <w:szCs w:val="24"/>
          <w:lang w:eastAsia="en-US"/>
        </w:rPr>
        <w:t>40</w:t>
      </w:r>
      <w:r w:rsidR="00C0322C">
        <w:rPr>
          <w:rFonts w:ascii="Times New Roman" w:eastAsia="Times New Roman" w:hAnsi="Times New Roman"/>
          <w:b/>
          <w:caps/>
          <w:color w:val="00000A"/>
          <w:szCs w:val="24"/>
          <w:lang w:eastAsia="en-US"/>
        </w:rPr>
        <w:t> </w:t>
      </w:r>
      <w:r>
        <w:rPr>
          <w:rFonts w:ascii="Times New Roman" w:eastAsia="Times New Roman" w:hAnsi="Times New Roman"/>
          <w:b/>
          <w:caps/>
          <w:color w:val="00000A"/>
          <w:szCs w:val="24"/>
          <w:lang w:eastAsia="en-US"/>
        </w:rPr>
        <w:t xml:space="preserve">STRAIPSNIŲ </w:t>
      </w:r>
      <w:bookmarkEnd w:id="1"/>
      <w:r>
        <w:rPr>
          <w:rFonts w:ascii="Times New Roman" w:eastAsia="Times New Roman" w:hAnsi="Times New Roman"/>
          <w:b/>
          <w:caps/>
          <w:color w:val="00000A"/>
          <w:szCs w:val="24"/>
          <w:lang w:eastAsia="en-US"/>
        </w:rPr>
        <w:t>PAKEITIMO</w:t>
      </w:r>
      <w:r>
        <w:rPr>
          <w:rFonts w:ascii="Times New Roman" w:eastAsia="Calibri" w:hAnsi="Times New Roman"/>
          <w:b/>
          <w:bCs/>
          <w:szCs w:val="24"/>
          <w:lang w:eastAsia="lt-LT"/>
        </w:rPr>
        <w:t xml:space="preserve"> ĮSTATYMO</w:t>
      </w:r>
      <w:r w:rsidR="00C0322C">
        <w:rPr>
          <w:rFonts w:ascii="Times New Roman" w:eastAsia="Calibri" w:hAnsi="Times New Roman"/>
          <w:b/>
          <w:bCs/>
          <w:szCs w:val="24"/>
          <w:lang w:eastAsia="lt-LT"/>
        </w:rPr>
        <w:t xml:space="preserve"> PROJEKTO</w:t>
      </w:r>
      <w:r>
        <w:rPr>
          <w:rFonts w:ascii="Times New Roman" w:eastAsia="Calibri" w:hAnsi="Times New Roman"/>
          <w:b/>
          <w:bCs/>
          <w:szCs w:val="24"/>
          <w:lang w:eastAsia="lt-LT"/>
        </w:rPr>
        <w:t xml:space="preserve"> </w:t>
      </w:r>
    </w:p>
    <w:p w:rsidR="00221E49" w:rsidRDefault="004C7F32">
      <w:pPr>
        <w:pStyle w:val="Antrats"/>
        <w:tabs>
          <w:tab w:val="left" w:pos="5245"/>
        </w:tabs>
        <w:jc w:val="center"/>
        <w:rPr>
          <w:rFonts w:ascii="Times New Roman" w:hAnsi="Times New Roman"/>
          <w:b/>
          <w:szCs w:val="24"/>
        </w:rPr>
      </w:pPr>
      <w:r>
        <w:rPr>
          <w:rFonts w:ascii="Times New Roman" w:hAnsi="Times New Roman"/>
          <w:b/>
          <w:szCs w:val="24"/>
        </w:rPr>
        <w:t>AIŠKINAMASIS RAŠTAS</w:t>
      </w:r>
    </w:p>
    <w:p w:rsidR="00221E49" w:rsidRPr="00193873" w:rsidRDefault="00221E49">
      <w:pPr>
        <w:ind w:firstLine="567"/>
        <w:rPr>
          <w:rFonts w:ascii="Times New Roman" w:hAnsi="Times New Roman"/>
          <w:caps/>
          <w:szCs w:val="24"/>
          <w:lang w:eastAsia="en-US"/>
        </w:rPr>
      </w:pPr>
    </w:p>
    <w:p w:rsidR="00221E49" w:rsidRPr="00567E52" w:rsidRDefault="004C7F32">
      <w:pPr>
        <w:ind w:firstLine="709"/>
        <w:jc w:val="both"/>
        <w:rPr>
          <w:rFonts w:ascii="Times New Roman" w:hAnsi="Times New Roman"/>
          <w:b/>
          <w:bCs/>
          <w:szCs w:val="24"/>
        </w:rPr>
      </w:pPr>
      <w:r w:rsidRPr="00567E52">
        <w:rPr>
          <w:rFonts w:ascii="Times New Roman" w:hAnsi="Times New Roman"/>
          <w:b/>
          <w:bCs/>
          <w:szCs w:val="24"/>
        </w:rPr>
        <w:t>1. Įstatymo projekto rengimą paskatinusios priežastys, parengt</w:t>
      </w:r>
      <w:r w:rsidR="00D008C4" w:rsidRPr="00567E52">
        <w:rPr>
          <w:rFonts w:ascii="Times New Roman" w:hAnsi="Times New Roman"/>
          <w:b/>
          <w:bCs/>
          <w:szCs w:val="24"/>
        </w:rPr>
        <w:t>o</w:t>
      </w:r>
      <w:r w:rsidRPr="00567E52">
        <w:rPr>
          <w:rFonts w:ascii="Times New Roman" w:hAnsi="Times New Roman"/>
          <w:b/>
          <w:bCs/>
          <w:szCs w:val="24"/>
        </w:rPr>
        <w:t xml:space="preserve"> projekt</w:t>
      </w:r>
      <w:r w:rsidR="00D008C4" w:rsidRPr="00567E52">
        <w:rPr>
          <w:rFonts w:ascii="Times New Roman" w:hAnsi="Times New Roman"/>
          <w:b/>
          <w:bCs/>
          <w:szCs w:val="24"/>
        </w:rPr>
        <w:t>o</w:t>
      </w:r>
      <w:r w:rsidRPr="00567E52">
        <w:rPr>
          <w:rFonts w:ascii="Times New Roman" w:hAnsi="Times New Roman"/>
          <w:b/>
          <w:bCs/>
          <w:szCs w:val="24"/>
        </w:rPr>
        <w:t xml:space="preserve"> tikslai ir uždaviniai </w:t>
      </w:r>
    </w:p>
    <w:p w:rsidR="002870F1" w:rsidRPr="00567E52" w:rsidRDefault="006A2BF4" w:rsidP="002870F1">
      <w:pPr>
        <w:ind w:firstLine="709"/>
        <w:jc w:val="both"/>
        <w:rPr>
          <w:rFonts w:ascii="Times New Roman" w:hAnsi="Times New Roman"/>
          <w:szCs w:val="24"/>
        </w:rPr>
      </w:pPr>
      <w:r>
        <w:rPr>
          <w:rFonts w:ascii="Times New Roman" w:hAnsi="Times New Roman"/>
          <w:szCs w:val="24"/>
        </w:rPr>
        <w:t xml:space="preserve">1.1. </w:t>
      </w:r>
      <w:r w:rsidR="004C7F32" w:rsidRPr="00567E52">
        <w:rPr>
          <w:rFonts w:ascii="Times New Roman" w:hAnsi="Times New Roman"/>
          <w:szCs w:val="24"/>
        </w:rPr>
        <w:t>Lietuvos Respublikos ginklų ir šaudmenų kontrolės įstatymo Nr. IX-705 2,</w:t>
      </w:r>
      <w:r w:rsidR="00FE288C">
        <w:rPr>
          <w:rFonts w:ascii="Times New Roman" w:hAnsi="Times New Roman"/>
          <w:szCs w:val="24"/>
        </w:rPr>
        <w:t xml:space="preserve"> 11,</w:t>
      </w:r>
      <w:r w:rsidR="004C7F32" w:rsidRPr="00567E52">
        <w:rPr>
          <w:rFonts w:ascii="Times New Roman" w:hAnsi="Times New Roman"/>
          <w:szCs w:val="24"/>
        </w:rPr>
        <w:t xml:space="preserve"> 13</w:t>
      </w:r>
      <w:r w:rsidR="00850A13" w:rsidRPr="00567E52">
        <w:rPr>
          <w:rFonts w:ascii="Times New Roman" w:hAnsi="Times New Roman"/>
          <w:szCs w:val="24"/>
        </w:rPr>
        <w:t>,</w:t>
      </w:r>
      <w:r w:rsidR="004C7F32" w:rsidRPr="00567E52">
        <w:rPr>
          <w:rFonts w:ascii="Times New Roman" w:hAnsi="Times New Roman"/>
          <w:szCs w:val="24"/>
        </w:rPr>
        <w:t xml:space="preserve"> </w:t>
      </w:r>
      <w:r w:rsidR="00786089">
        <w:rPr>
          <w:rFonts w:ascii="Times New Roman" w:hAnsi="Times New Roman"/>
          <w:szCs w:val="24"/>
        </w:rPr>
        <w:t xml:space="preserve">16, </w:t>
      </w:r>
      <w:r w:rsidR="004C7F32" w:rsidRPr="00567E52">
        <w:rPr>
          <w:rFonts w:ascii="Times New Roman" w:hAnsi="Times New Roman"/>
          <w:szCs w:val="24"/>
        </w:rPr>
        <w:t>17</w:t>
      </w:r>
      <w:r w:rsidR="00850A13" w:rsidRPr="00567E52">
        <w:rPr>
          <w:rFonts w:ascii="Times New Roman" w:hAnsi="Times New Roman"/>
          <w:szCs w:val="24"/>
        </w:rPr>
        <w:t xml:space="preserve">, 18, </w:t>
      </w:r>
      <w:r w:rsidR="004A0E16">
        <w:rPr>
          <w:rFonts w:ascii="Times New Roman" w:hAnsi="Times New Roman"/>
          <w:szCs w:val="24"/>
        </w:rPr>
        <w:t xml:space="preserve">19, </w:t>
      </w:r>
      <w:r w:rsidR="00850A13" w:rsidRPr="00567E52">
        <w:rPr>
          <w:rFonts w:ascii="Times New Roman" w:hAnsi="Times New Roman"/>
          <w:szCs w:val="24"/>
        </w:rPr>
        <w:t>24 ir 40</w:t>
      </w:r>
      <w:r w:rsidR="00C0322C" w:rsidRPr="00567E52">
        <w:rPr>
          <w:rFonts w:ascii="Times New Roman" w:hAnsi="Times New Roman"/>
          <w:szCs w:val="24"/>
        </w:rPr>
        <w:t> </w:t>
      </w:r>
      <w:r w:rsidR="004C7F32" w:rsidRPr="00567E52">
        <w:rPr>
          <w:rFonts w:ascii="Times New Roman" w:hAnsi="Times New Roman"/>
          <w:szCs w:val="24"/>
        </w:rPr>
        <w:t xml:space="preserve">straipsnių pakeitimo įstatymo projektas (toliau – </w:t>
      </w:r>
      <w:r w:rsidR="001E21F2">
        <w:rPr>
          <w:rFonts w:ascii="Times New Roman" w:hAnsi="Times New Roman"/>
          <w:szCs w:val="24"/>
        </w:rPr>
        <w:t>Įstatymo p</w:t>
      </w:r>
      <w:r w:rsidR="004C7F32" w:rsidRPr="00567E52">
        <w:rPr>
          <w:rFonts w:ascii="Times New Roman" w:hAnsi="Times New Roman"/>
          <w:szCs w:val="24"/>
        </w:rPr>
        <w:t xml:space="preserve">rojektas) </w:t>
      </w:r>
      <w:r w:rsidR="00BF47C6">
        <w:rPr>
          <w:rFonts w:ascii="Times New Roman" w:hAnsi="Times New Roman"/>
          <w:szCs w:val="24"/>
        </w:rPr>
        <w:t>(</w:t>
      </w:r>
      <w:r w:rsidR="009D6ABD" w:rsidRPr="00567E52">
        <w:rPr>
          <w:rFonts w:ascii="Times New Roman" w:hAnsi="Times New Roman"/>
          <w:szCs w:val="24"/>
        </w:rPr>
        <w:t xml:space="preserve">Lietuvos Respublikos ginklų ir šaudmenų kontrolės įstatymo (toliau – Įstatymas) </w:t>
      </w:r>
      <w:r w:rsidR="00BF47C6">
        <w:rPr>
          <w:rFonts w:ascii="Times New Roman" w:hAnsi="Times New Roman"/>
          <w:szCs w:val="24"/>
        </w:rPr>
        <w:t xml:space="preserve">18 straipsnio pakeitimas) </w:t>
      </w:r>
      <w:r w:rsidR="004C7F32" w:rsidRPr="00567E52">
        <w:rPr>
          <w:rFonts w:ascii="Times New Roman" w:hAnsi="Times New Roman"/>
          <w:szCs w:val="24"/>
        </w:rPr>
        <w:t xml:space="preserve">parengtas siekiant </w:t>
      </w:r>
      <w:r w:rsidR="002870F1" w:rsidRPr="00567E52">
        <w:rPr>
          <w:rFonts w:ascii="Times New Roman" w:hAnsi="Times New Roman"/>
          <w:szCs w:val="24"/>
        </w:rPr>
        <w:t xml:space="preserve">įgyvendinti Lietuvos Respublikos Konstitucinio </w:t>
      </w:r>
      <w:r w:rsidR="001E21F2">
        <w:rPr>
          <w:rFonts w:ascii="Times New Roman" w:hAnsi="Times New Roman"/>
          <w:szCs w:val="24"/>
        </w:rPr>
        <w:t>T</w:t>
      </w:r>
      <w:r w:rsidR="002870F1" w:rsidRPr="00567E52">
        <w:rPr>
          <w:rFonts w:ascii="Times New Roman" w:hAnsi="Times New Roman"/>
          <w:szCs w:val="24"/>
        </w:rPr>
        <w:t>eismo 2020 m. birželio 5 d. nutarimą Nr. KT103-N7/2020 „Dėl Lietuvos Respublikos ginklų ir šaudmenų kontrolės įstatymo 18 straipsnio 2 dalies 1</w:t>
      </w:r>
      <w:r w:rsidR="001E21F2">
        <w:rPr>
          <w:rFonts w:ascii="Times New Roman" w:hAnsi="Times New Roman"/>
          <w:szCs w:val="24"/>
        </w:rPr>
        <w:t>–</w:t>
      </w:r>
      <w:r w:rsidR="002870F1" w:rsidRPr="00567E52">
        <w:rPr>
          <w:rFonts w:ascii="Times New Roman" w:hAnsi="Times New Roman"/>
          <w:szCs w:val="24"/>
        </w:rPr>
        <w:t>4 punktų atitikties Lietuvos Respublikos Konstitucijai“</w:t>
      </w:r>
      <w:r w:rsidR="00D637CC" w:rsidRPr="00567E52">
        <w:rPr>
          <w:rFonts w:ascii="Times New Roman" w:hAnsi="Times New Roman"/>
          <w:szCs w:val="24"/>
        </w:rPr>
        <w:t xml:space="preserve"> (toliau </w:t>
      </w:r>
      <w:r w:rsidR="001E21F2">
        <w:rPr>
          <w:rFonts w:ascii="Times New Roman" w:hAnsi="Times New Roman"/>
          <w:szCs w:val="24"/>
        </w:rPr>
        <w:t xml:space="preserve">– </w:t>
      </w:r>
      <w:r w:rsidR="00D637CC" w:rsidRPr="00567E52">
        <w:rPr>
          <w:rFonts w:ascii="Times New Roman" w:hAnsi="Times New Roman"/>
          <w:szCs w:val="24"/>
        </w:rPr>
        <w:t xml:space="preserve">KT </w:t>
      </w:r>
      <w:r w:rsidR="001E21F2">
        <w:rPr>
          <w:rFonts w:ascii="Times New Roman" w:hAnsi="Times New Roman"/>
          <w:szCs w:val="24"/>
        </w:rPr>
        <w:t>n</w:t>
      </w:r>
      <w:r w:rsidR="00D637CC" w:rsidRPr="00567E52">
        <w:rPr>
          <w:rFonts w:ascii="Times New Roman" w:hAnsi="Times New Roman"/>
          <w:szCs w:val="24"/>
        </w:rPr>
        <w:t>utarimas)</w:t>
      </w:r>
      <w:r w:rsidR="002870F1" w:rsidRPr="00567E52">
        <w:rPr>
          <w:rFonts w:ascii="Times New Roman" w:hAnsi="Times New Roman"/>
          <w:szCs w:val="24"/>
        </w:rPr>
        <w:t>.</w:t>
      </w:r>
    </w:p>
    <w:p w:rsidR="00221E49" w:rsidRPr="00567E52" w:rsidRDefault="006A2BF4">
      <w:pPr>
        <w:ind w:firstLine="709"/>
        <w:jc w:val="both"/>
        <w:rPr>
          <w:rFonts w:ascii="Times New Roman" w:hAnsi="Times New Roman"/>
          <w:szCs w:val="24"/>
        </w:rPr>
      </w:pPr>
      <w:r>
        <w:rPr>
          <w:rFonts w:ascii="Times New Roman" w:hAnsi="Times New Roman"/>
          <w:szCs w:val="24"/>
        </w:rPr>
        <w:t>1.</w:t>
      </w:r>
      <w:r w:rsidR="00AF7597">
        <w:rPr>
          <w:rFonts w:ascii="Times New Roman" w:hAnsi="Times New Roman"/>
          <w:szCs w:val="24"/>
        </w:rPr>
        <w:t>2</w:t>
      </w:r>
      <w:r>
        <w:rPr>
          <w:rFonts w:ascii="Times New Roman" w:hAnsi="Times New Roman"/>
          <w:szCs w:val="24"/>
        </w:rPr>
        <w:t xml:space="preserve">. Įstatymo projektu </w:t>
      </w:r>
      <w:r w:rsidR="00BF47C6">
        <w:rPr>
          <w:rFonts w:ascii="Times New Roman" w:hAnsi="Times New Roman"/>
          <w:szCs w:val="24"/>
        </w:rPr>
        <w:t>(</w:t>
      </w:r>
      <w:r w:rsidR="009D6ABD">
        <w:rPr>
          <w:rFonts w:ascii="Times New Roman" w:hAnsi="Times New Roman"/>
          <w:szCs w:val="24"/>
        </w:rPr>
        <w:t xml:space="preserve">Įstatymo </w:t>
      </w:r>
      <w:r w:rsidR="00BF47C6">
        <w:rPr>
          <w:rFonts w:ascii="Times New Roman" w:hAnsi="Times New Roman"/>
          <w:szCs w:val="24"/>
        </w:rPr>
        <w:t xml:space="preserve">2 straipsnio pakeitimas) </w:t>
      </w:r>
      <w:r>
        <w:rPr>
          <w:rFonts w:ascii="Times New Roman" w:hAnsi="Times New Roman"/>
          <w:szCs w:val="24"/>
        </w:rPr>
        <w:t>siekiama</w:t>
      </w:r>
      <w:r w:rsidR="004C7F32" w:rsidRPr="00567E52">
        <w:rPr>
          <w:rFonts w:ascii="Times New Roman" w:hAnsi="Times New Roman"/>
          <w:szCs w:val="24"/>
        </w:rPr>
        <w:t xml:space="preserve"> suteikti </w:t>
      </w:r>
      <w:r w:rsidR="00D25027" w:rsidRPr="00CE5D38">
        <w:rPr>
          <w:rFonts w:ascii="Times New Roman" w:eastAsia="Times New Roman" w:hAnsi="Times New Roman"/>
          <w:color w:val="000000"/>
          <w:szCs w:val="24"/>
          <w:lang w:eastAsia="lt-LT"/>
        </w:rPr>
        <w:t>Vyriausybės įgaliotai institucijai, kuriai suteiktos teisės ir pareigos, nustatytos šio Įstatymo 45</w:t>
      </w:r>
      <w:r w:rsidR="00D25027" w:rsidRPr="00CE5D38">
        <w:rPr>
          <w:rFonts w:ascii="Times New Roman" w:eastAsia="Times New Roman" w:hAnsi="Times New Roman"/>
          <w:color w:val="000000"/>
          <w:szCs w:val="24"/>
          <w:vertAlign w:val="superscript"/>
          <w:lang w:eastAsia="lt-LT"/>
        </w:rPr>
        <w:t>1</w:t>
      </w:r>
      <w:r w:rsidR="00D25027" w:rsidRPr="00CE5D38">
        <w:rPr>
          <w:rFonts w:ascii="Times New Roman" w:eastAsia="Times New Roman" w:hAnsi="Times New Roman"/>
          <w:color w:val="000000"/>
          <w:szCs w:val="24"/>
          <w:lang w:eastAsia="lt-LT"/>
        </w:rPr>
        <w:t xml:space="preserve"> straipsnyje</w:t>
      </w:r>
      <w:r w:rsidR="00D25027" w:rsidRPr="00CE5D38">
        <w:rPr>
          <w:rFonts w:ascii="Times New Roman" w:hAnsi="Times New Roman"/>
          <w:szCs w:val="24"/>
        </w:rPr>
        <w:t xml:space="preserve"> </w:t>
      </w:r>
      <w:r w:rsidR="00D25027">
        <w:rPr>
          <w:rFonts w:ascii="Times New Roman" w:hAnsi="Times New Roman"/>
          <w:szCs w:val="24"/>
        </w:rPr>
        <w:t>(</w:t>
      </w:r>
      <w:r w:rsidR="004C7F32" w:rsidRPr="00567E52">
        <w:rPr>
          <w:rFonts w:ascii="Times New Roman" w:hAnsi="Times New Roman"/>
          <w:szCs w:val="24"/>
        </w:rPr>
        <w:t>Turto valdymo ir ūkio departament</w:t>
      </w:r>
      <w:r w:rsidR="001E21F2">
        <w:rPr>
          <w:rFonts w:ascii="Times New Roman" w:hAnsi="Times New Roman"/>
          <w:szCs w:val="24"/>
        </w:rPr>
        <w:t>ui</w:t>
      </w:r>
      <w:r w:rsidR="004C7F32" w:rsidRPr="00567E52">
        <w:rPr>
          <w:rFonts w:ascii="Times New Roman" w:hAnsi="Times New Roman"/>
          <w:szCs w:val="24"/>
        </w:rPr>
        <w:t xml:space="preserve"> prie Lietuvos Respublikos vidaus reikalų ministerijos</w:t>
      </w:r>
      <w:r w:rsidR="00D25027">
        <w:rPr>
          <w:rFonts w:ascii="Times New Roman" w:hAnsi="Times New Roman"/>
          <w:szCs w:val="24"/>
        </w:rPr>
        <w:t>)</w:t>
      </w:r>
      <w:r w:rsidR="004C7F32" w:rsidRPr="00567E52">
        <w:rPr>
          <w:rFonts w:ascii="Times New Roman" w:hAnsi="Times New Roman"/>
          <w:szCs w:val="24"/>
        </w:rPr>
        <w:t xml:space="preserve"> (toliau – Departamentas) specialiojo subjekto statusą ir tokiu būdu sudaryti sąlygas Departamentui tinkamai vykdyti su ginklų ir šaudmenų apyvarta susijusias funkcijas</w:t>
      </w:r>
      <w:r w:rsidR="001E21F2">
        <w:rPr>
          <w:rFonts w:ascii="Times New Roman" w:hAnsi="Times New Roman"/>
          <w:szCs w:val="24"/>
        </w:rPr>
        <w:t>.</w:t>
      </w:r>
    </w:p>
    <w:p w:rsidR="00221E49" w:rsidRPr="00567E52" w:rsidRDefault="004C7F32">
      <w:pPr>
        <w:pStyle w:val="Antrats"/>
        <w:tabs>
          <w:tab w:val="left" w:pos="540"/>
          <w:tab w:val="left" w:pos="720"/>
          <w:tab w:val="left" w:pos="1296"/>
          <w:tab w:val="right" w:pos="9000"/>
          <w:tab w:val="left" w:pos="9639"/>
        </w:tabs>
        <w:ind w:firstLine="567"/>
        <w:jc w:val="both"/>
        <w:rPr>
          <w:rFonts w:ascii="Times New Roman" w:hAnsi="Times New Roman"/>
          <w:szCs w:val="24"/>
        </w:rPr>
      </w:pPr>
      <w:r w:rsidRPr="00567E52">
        <w:rPr>
          <w:rStyle w:val="clear"/>
          <w:rFonts w:ascii="Times New Roman" w:hAnsi="Times New Roman"/>
          <w:color w:val="000000"/>
          <w:szCs w:val="24"/>
        </w:rPr>
        <w:t>2020 m. liepos 1 d. įsigaliojo Lietuvos Respublikos ginklų ir šaudmenų kontrolės įstatymo Nr.</w:t>
      </w:r>
      <w:r w:rsidR="00C0322C" w:rsidRPr="00567E52">
        <w:rPr>
          <w:rStyle w:val="clear"/>
          <w:rFonts w:ascii="Times New Roman" w:hAnsi="Times New Roman"/>
          <w:color w:val="000000"/>
          <w:szCs w:val="24"/>
        </w:rPr>
        <w:t> </w:t>
      </w:r>
      <w:r w:rsidRPr="00567E52">
        <w:rPr>
          <w:rStyle w:val="clear"/>
          <w:rFonts w:ascii="Times New Roman" w:hAnsi="Times New Roman"/>
          <w:color w:val="000000"/>
          <w:szCs w:val="24"/>
        </w:rPr>
        <w:t>IX-705 2, 8, 16, 23, 24, 25, 26, 30, 41, 42, 43 straipsnių pakeitimo ir Įstatymo papildymo 45</w:t>
      </w:r>
      <w:r w:rsidRPr="00567E52">
        <w:rPr>
          <w:rStyle w:val="clear"/>
          <w:rFonts w:ascii="Times New Roman" w:hAnsi="Times New Roman"/>
          <w:color w:val="000000"/>
          <w:szCs w:val="24"/>
          <w:vertAlign w:val="superscript"/>
        </w:rPr>
        <w:t>1</w:t>
      </w:r>
      <w:r w:rsidR="00C0322C" w:rsidRPr="00567E52">
        <w:rPr>
          <w:rStyle w:val="clear"/>
          <w:rFonts w:ascii="Times New Roman" w:hAnsi="Times New Roman"/>
          <w:color w:val="000000"/>
          <w:szCs w:val="24"/>
          <w:vertAlign w:val="superscript"/>
        </w:rPr>
        <w:t> </w:t>
      </w:r>
      <w:r w:rsidRPr="00567E52">
        <w:rPr>
          <w:rStyle w:val="clear"/>
          <w:rFonts w:ascii="Times New Roman" w:hAnsi="Times New Roman"/>
          <w:color w:val="000000"/>
          <w:szCs w:val="24"/>
        </w:rPr>
        <w:t xml:space="preserve">straipsniu įstatymas </w:t>
      </w:r>
      <w:r w:rsidRPr="00567E52">
        <w:rPr>
          <w:rFonts w:ascii="Times New Roman" w:hAnsi="Times New Roman"/>
          <w:color w:val="000000"/>
          <w:szCs w:val="24"/>
        </w:rPr>
        <w:t xml:space="preserve">Nr. XIII-2618, kuriuo iš </w:t>
      </w:r>
      <w:r w:rsidRPr="00567E52">
        <w:rPr>
          <w:rFonts w:ascii="Times New Roman" w:hAnsi="Times New Roman"/>
          <w:szCs w:val="24"/>
        </w:rPr>
        <w:t xml:space="preserve">specialiojo statuso subjektų sąrašo buvo išbrauktas reorganizuojamas Lietuvos Respublikos ginklų fondas prie Lietuvos Respublikos vidaus reikalų ministerijos (toliau – Ginklų fondas). </w:t>
      </w:r>
    </w:p>
    <w:p w:rsidR="00221E49" w:rsidRPr="00567E52" w:rsidRDefault="004C7F32">
      <w:pPr>
        <w:ind w:firstLine="709"/>
        <w:jc w:val="both"/>
        <w:rPr>
          <w:rFonts w:ascii="Times New Roman" w:hAnsi="Times New Roman"/>
          <w:szCs w:val="24"/>
        </w:rPr>
      </w:pPr>
      <w:r w:rsidRPr="00567E52">
        <w:rPr>
          <w:rFonts w:ascii="Times New Roman" w:hAnsi="Times New Roman"/>
          <w:szCs w:val="24"/>
        </w:rPr>
        <w:t>Lietuvos Respublikos Vyriausybės 2020 m. birželio 1 d. nutarimu Nr. 601 „Dėl Lietuvos Respublikos Vyriausybės 2019 m. liepos 31 d. nutarimo Nr. 808 „Dėl įgaliojimų suteikimo įgyvendinant Lietuvos Respublikos ginklų ir šaudmenų kontrolės įstatymą“ pakeitimo“ (toliau –Nutarimas) Departamentui buvo suteikti atitinkami įgaliojimai įgyvendinant Įstatymą, tačiau Departamentas, perėmęs reikšmingas Ginklų fondo, kaip specialiojo statuso subjekto, vykdomas funkcijas, nebuvo įrašytas į Įstatymo 2 straipsnio 59 dalimi nustatytą specialiojo statuso subjektų sąrašą.</w:t>
      </w:r>
    </w:p>
    <w:p w:rsidR="00221E49" w:rsidRPr="00567E52" w:rsidRDefault="00196FAE">
      <w:pPr>
        <w:ind w:firstLine="709"/>
        <w:jc w:val="both"/>
        <w:rPr>
          <w:rFonts w:ascii="Times New Roman" w:hAnsi="Times New Roman"/>
          <w:szCs w:val="24"/>
        </w:rPr>
      </w:pPr>
      <w:r>
        <w:rPr>
          <w:rFonts w:ascii="Times New Roman" w:hAnsi="Times New Roman"/>
          <w:szCs w:val="24"/>
        </w:rPr>
        <w:t>1.</w:t>
      </w:r>
      <w:r w:rsidR="00AF7597">
        <w:rPr>
          <w:rFonts w:ascii="Times New Roman" w:hAnsi="Times New Roman"/>
          <w:szCs w:val="24"/>
        </w:rPr>
        <w:t>3</w:t>
      </w:r>
      <w:r>
        <w:rPr>
          <w:rFonts w:ascii="Times New Roman" w:hAnsi="Times New Roman"/>
          <w:szCs w:val="24"/>
        </w:rPr>
        <w:t xml:space="preserve">. </w:t>
      </w:r>
      <w:r w:rsidR="00724429">
        <w:rPr>
          <w:rFonts w:ascii="Times New Roman" w:hAnsi="Times New Roman"/>
          <w:szCs w:val="24"/>
        </w:rPr>
        <w:t>Įstatymo p</w:t>
      </w:r>
      <w:r w:rsidR="004C7F32" w:rsidRPr="00567E52">
        <w:rPr>
          <w:rFonts w:ascii="Times New Roman" w:hAnsi="Times New Roman"/>
          <w:szCs w:val="24"/>
        </w:rPr>
        <w:t>rojektu</w:t>
      </w:r>
      <w:r w:rsidR="00156A34">
        <w:rPr>
          <w:rFonts w:ascii="Times New Roman" w:hAnsi="Times New Roman"/>
          <w:szCs w:val="24"/>
        </w:rPr>
        <w:t xml:space="preserve"> (Įstatymo 13 straipsnio pakeitimas)</w:t>
      </w:r>
      <w:r w:rsidR="004C7F32" w:rsidRPr="00567E52">
        <w:rPr>
          <w:rFonts w:ascii="Times New Roman" w:hAnsi="Times New Roman"/>
          <w:szCs w:val="24"/>
        </w:rPr>
        <w:t xml:space="preserve"> siekiama </w:t>
      </w:r>
      <w:r w:rsidR="002870F1" w:rsidRPr="00567E52">
        <w:rPr>
          <w:rFonts w:ascii="Times New Roman" w:hAnsi="Times New Roman"/>
          <w:szCs w:val="24"/>
        </w:rPr>
        <w:t>sukonkretinti</w:t>
      </w:r>
      <w:r w:rsidR="004C7F32" w:rsidRPr="00567E52">
        <w:rPr>
          <w:rFonts w:ascii="Times New Roman" w:hAnsi="Times New Roman"/>
          <w:szCs w:val="24"/>
        </w:rPr>
        <w:t>, k</w:t>
      </w:r>
      <w:r w:rsidR="002870F1" w:rsidRPr="00567E52">
        <w:rPr>
          <w:rFonts w:ascii="Times New Roman" w:hAnsi="Times New Roman"/>
          <w:szCs w:val="24"/>
        </w:rPr>
        <w:t>ada</w:t>
      </w:r>
      <w:r w:rsidR="004C7F32" w:rsidRPr="00567E52">
        <w:rPr>
          <w:rFonts w:ascii="Times New Roman" w:hAnsi="Times New Roman"/>
          <w:szCs w:val="24"/>
        </w:rPr>
        <w:t xml:space="preserve"> profesinės karo tarnybos kariai, kariai savanoriai </w:t>
      </w:r>
      <w:r w:rsidR="002C7FBA" w:rsidRPr="00567E52">
        <w:rPr>
          <w:rFonts w:ascii="Times New Roman" w:hAnsi="Times New Roman"/>
          <w:szCs w:val="24"/>
        </w:rPr>
        <w:t xml:space="preserve">ir </w:t>
      </w:r>
      <w:r w:rsidR="002C7FBA" w:rsidRPr="00567E52">
        <w:rPr>
          <w:rFonts w:ascii="Times New Roman" w:eastAsia="Times New Roman" w:hAnsi="Times New Roman"/>
          <w:szCs w:val="24"/>
        </w:rPr>
        <w:t>savanoriškos nenuolatinės karo tarnybos</w:t>
      </w:r>
      <w:r w:rsidR="002C7FBA" w:rsidRPr="00567E52">
        <w:rPr>
          <w:rFonts w:ascii="Times New Roman" w:hAnsi="Times New Roman"/>
          <w:szCs w:val="24"/>
        </w:rPr>
        <w:t xml:space="preserve"> kariai</w:t>
      </w:r>
      <w:r w:rsidR="004C7F32" w:rsidRPr="00567E52">
        <w:rPr>
          <w:rFonts w:ascii="Times New Roman" w:hAnsi="Times New Roman"/>
          <w:szCs w:val="24"/>
        </w:rPr>
        <w:t xml:space="preserve"> gali įsigyti ir turėti A kategorijos ginklus, išvardytus šio įstatymo 3 straipsnio 6, 7, 8 ir 9 punktuose, B ir C kategorijų ginklus ir jų šaudmenis</w:t>
      </w:r>
      <w:r w:rsidR="00567E52">
        <w:rPr>
          <w:rFonts w:ascii="Times New Roman" w:hAnsi="Times New Roman"/>
          <w:szCs w:val="24"/>
        </w:rPr>
        <w:t xml:space="preserve"> </w:t>
      </w:r>
      <w:r w:rsidR="00567E52" w:rsidRPr="00567E52">
        <w:rPr>
          <w:rFonts w:ascii="Times New Roman" w:hAnsi="Times New Roman"/>
          <w:szCs w:val="24"/>
        </w:rPr>
        <w:t>kario individualiems praktiniams įgūdžiams tobulinti</w:t>
      </w:r>
      <w:r w:rsidR="004C7F32" w:rsidRPr="00567E52">
        <w:rPr>
          <w:rFonts w:ascii="Times New Roman" w:hAnsi="Times New Roman"/>
          <w:szCs w:val="24"/>
        </w:rPr>
        <w:t>. Numatoma, kad profesinės karo tarnybos kariai, kariai savanoriai</w:t>
      </w:r>
      <w:r w:rsidR="002C7FBA" w:rsidRPr="00567E52">
        <w:rPr>
          <w:rFonts w:ascii="Times New Roman" w:hAnsi="Times New Roman"/>
          <w:szCs w:val="24"/>
        </w:rPr>
        <w:t xml:space="preserve"> ir </w:t>
      </w:r>
      <w:r w:rsidR="002C7FBA" w:rsidRPr="00567E52">
        <w:rPr>
          <w:rFonts w:ascii="Times New Roman" w:eastAsia="Times New Roman" w:hAnsi="Times New Roman"/>
          <w:szCs w:val="24"/>
        </w:rPr>
        <w:t>savanoriškos nenuolatinės karo tarnybos</w:t>
      </w:r>
      <w:r w:rsidR="002C7FBA" w:rsidRPr="00567E52">
        <w:rPr>
          <w:rFonts w:ascii="Times New Roman" w:hAnsi="Times New Roman"/>
          <w:szCs w:val="24"/>
        </w:rPr>
        <w:t xml:space="preserve"> kariai </w:t>
      </w:r>
      <w:r w:rsidR="004C7E3F">
        <w:rPr>
          <w:rFonts w:ascii="Times New Roman" w:hAnsi="Times New Roman"/>
          <w:szCs w:val="24"/>
        </w:rPr>
        <w:t>galės įsigyti ir turėti A kategorijos ginkl</w:t>
      </w:r>
      <w:r w:rsidR="001E21F2">
        <w:rPr>
          <w:rFonts w:ascii="Times New Roman" w:hAnsi="Times New Roman"/>
          <w:szCs w:val="24"/>
        </w:rPr>
        <w:t>ų</w:t>
      </w:r>
      <w:r w:rsidR="004C7E3F">
        <w:rPr>
          <w:rFonts w:ascii="Times New Roman" w:hAnsi="Times New Roman"/>
          <w:szCs w:val="24"/>
        </w:rPr>
        <w:t>, B ir C kategorijos ginkl</w:t>
      </w:r>
      <w:r w:rsidR="001E21F2">
        <w:rPr>
          <w:rFonts w:ascii="Times New Roman" w:hAnsi="Times New Roman"/>
          <w:szCs w:val="24"/>
        </w:rPr>
        <w:t>ų</w:t>
      </w:r>
      <w:r w:rsidR="004C7E3F">
        <w:rPr>
          <w:rFonts w:ascii="Times New Roman" w:hAnsi="Times New Roman"/>
          <w:szCs w:val="24"/>
        </w:rPr>
        <w:t xml:space="preserve"> kario individualiems praktiniams įgūdžiams tobulinti, jeigu jie</w:t>
      </w:r>
      <w:r w:rsidR="00EF5360">
        <w:rPr>
          <w:rFonts w:ascii="Times New Roman" w:hAnsi="Times New Roman"/>
          <w:szCs w:val="24"/>
        </w:rPr>
        <w:t xml:space="preserve"> pateiks pažymą, kad jie turi teisę</w:t>
      </w:r>
      <w:r w:rsidR="004C7E3F">
        <w:rPr>
          <w:rFonts w:ascii="Times New Roman" w:hAnsi="Times New Roman"/>
          <w:szCs w:val="24"/>
        </w:rPr>
        <w:t xml:space="preserve"> tarnybos metu nešioti šaunamąjį ginklą ir jeigu jie turi </w:t>
      </w:r>
      <w:r w:rsidR="002C7FBA" w:rsidRPr="00567E52">
        <w:rPr>
          <w:rFonts w:ascii="Times New Roman" w:hAnsi="Times New Roman"/>
          <w:szCs w:val="24"/>
        </w:rPr>
        <w:t>leidimą laikyti ginklus ir leidimą nešiotis ginklus</w:t>
      </w:r>
      <w:r w:rsidR="004C7F32" w:rsidRPr="00567E52">
        <w:rPr>
          <w:rFonts w:ascii="Times New Roman" w:hAnsi="Times New Roman"/>
          <w:szCs w:val="24"/>
        </w:rPr>
        <w:t>.</w:t>
      </w:r>
    </w:p>
    <w:p w:rsidR="008B7E5A" w:rsidRPr="00567E52" w:rsidRDefault="001E21F2">
      <w:pPr>
        <w:ind w:firstLine="709"/>
        <w:jc w:val="both"/>
        <w:rPr>
          <w:rFonts w:ascii="Times New Roman" w:eastAsia="SimSun" w:hAnsi="Times New Roman"/>
          <w:color w:val="00000A"/>
          <w:szCs w:val="24"/>
          <w:lang w:eastAsia="zh-CN" w:bidi="hi-IN"/>
        </w:rPr>
      </w:pPr>
      <w:r>
        <w:rPr>
          <w:rFonts w:ascii="Times New Roman" w:hAnsi="Times New Roman"/>
          <w:szCs w:val="24"/>
        </w:rPr>
        <w:t>Įstatymo p</w:t>
      </w:r>
      <w:r w:rsidR="004C7F32" w:rsidRPr="00567E52">
        <w:rPr>
          <w:rFonts w:ascii="Times New Roman" w:hAnsi="Times New Roman"/>
          <w:szCs w:val="24"/>
        </w:rPr>
        <w:t>rojektu</w:t>
      </w:r>
      <w:r w:rsidR="0016469B">
        <w:rPr>
          <w:rFonts w:ascii="Times New Roman" w:hAnsi="Times New Roman"/>
          <w:szCs w:val="24"/>
        </w:rPr>
        <w:t xml:space="preserve"> (Įstatymo 17 straipsnio pakeitimas)</w:t>
      </w:r>
      <w:r w:rsidR="004C7F32" w:rsidRPr="00567E52">
        <w:rPr>
          <w:rFonts w:ascii="Times New Roman" w:hAnsi="Times New Roman"/>
          <w:szCs w:val="24"/>
        </w:rPr>
        <w:t xml:space="preserve"> siūloma tikslinti, kad Įstatymo 17 straipsnio 5 dalyje nustatyta išimtis – netaikyti Įstatymo 17 straipsnio 1 dalies 3 ir 6 punkt</w:t>
      </w:r>
      <w:r w:rsidR="00C0322C" w:rsidRPr="00567E52">
        <w:rPr>
          <w:rFonts w:ascii="Times New Roman" w:hAnsi="Times New Roman"/>
          <w:szCs w:val="24"/>
        </w:rPr>
        <w:t>ų</w:t>
      </w:r>
      <w:r w:rsidR="004C7F32" w:rsidRPr="00567E52">
        <w:rPr>
          <w:rFonts w:ascii="Times New Roman" w:hAnsi="Times New Roman"/>
          <w:szCs w:val="24"/>
        </w:rPr>
        <w:t xml:space="preserve"> nuostatų t. y. netaikyti reikalavimo pasitikrinti sveikatą ir išlaikyti egzaminą </w:t>
      </w:r>
      <w:r>
        <w:rPr>
          <w:rFonts w:ascii="Times New Roman" w:hAnsi="Times New Roman"/>
          <w:szCs w:val="24"/>
        </w:rPr>
        <w:t>Į</w:t>
      </w:r>
      <w:r w:rsidR="004C7F32" w:rsidRPr="00567E52">
        <w:rPr>
          <w:rFonts w:ascii="Times New Roman" w:hAnsi="Times New Roman"/>
          <w:szCs w:val="24"/>
        </w:rPr>
        <w:t xml:space="preserve">statyme nustatyta tvarka, būtų taikoma </w:t>
      </w:r>
      <w:r w:rsidR="004C7F32" w:rsidRPr="00567E52">
        <w:rPr>
          <w:rFonts w:ascii="Times New Roman" w:eastAsia="SimSun" w:hAnsi="Times New Roman"/>
          <w:color w:val="00000A"/>
          <w:szCs w:val="24"/>
          <w:lang w:eastAsia="zh-CN" w:bidi="hi-IN"/>
        </w:rPr>
        <w:t>specialiojo statuso subjektų pareig</w:t>
      </w:r>
      <w:r w:rsidR="00D853E8" w:rsidRPr="00567E52">
        <w:rPr>
          <w:rFonts w:ascii="Times New Roman" w:eastAsia="SimSun" w:hAnsi="Times New Roman"/>
          <w:color w:val="00000A"/>
          <w:szCs w:val="24"/>
          <w:lang w:eastAsia="zh-CN" w:bidi="hi-IN"/>
        </w:rPr>
        <w:t>ū</w:t>
      </w:r>
      <w:r w:rsidR="004C7F32" w:rsidRPr="00567E52">
        <w:rPr>
          <w:rFonts w:ascii="Times New Roman" w:eastAsia="SimSun" w:hAnsi="Times New Roman"/>
          <w:color w:val="00000A"/>
          <w:szCs w:val="24"/>
          <w:lang w:eastAsia="zh-CN" w:bidi="hi-IN"/>
        </w:rPr>
        <w:t xml:space="preserve">nams ir </w:t>
      </w:r>
      <w:r w:rsidR="000E182F">
        <w:rPr>
          <w:rFonts w:ascii="Times New Roman" w:eastAsia="SimSun" w:hAnsi="Times New Roman"/>
          <w:color w:val="00000A"/>
          <w:szCs w:val="24"/>
          <w:lang w:eastAsia="zh-CN" w:bidi="hi-IN"/>
        </w:rPr>
        <w:t>ne visiems kariams, o tik</w:t>
      </w:r>
      <w:r w:rsidR="004C7F32" w:rsidRPr="00567E52">
        <w:rPr>
          <w:rFonts w:ascii="Times New Roman" w:eastAsia="SimSun" w:hAnsi="Times New Roman"/>
          <w:color w:val="00000A"/>
          <w:szCs w:val="24"/>
          <w:lang w:eastAsia="zh-CN" w:bidi="hi-IN"/>
        </w:rPr>
        <w:t xml:space="preserve"> profesinės karo tarnybos kariams, </w:t>
      </w:r>
      <w:r w:rsidR="008B7E5A" w:rsidRPr="00567E52">
        <w:rPr>
          <w:rFonts w:ascii="Times New Roman" w:hAnsi="Times New Roman"/>
          <w:szCs w:val="24"/>
        </w:rPr>
        <w:t xml:space="preserve">kariams savanoriams ir </w:t>
      </w:r>
      <w:r w:rsidR="008B7E5A" w:rsidRPr="00567E52">
        <w:rPr>
          <w:rFonts w:ascii="Times New Roman" w:eastAsia="Times New Roman" w:hAnsi="Times New Roman"/>
          <w:szCs w:val="24"/>
        </w:rPr>
        <w:t>savanoriškos nenuolatinės karo tarnybos</w:t>
      </w:r>
      <w:r w:rsidR="008B7E5A" w:rsidRPr="00567E52">
        <w:rPr>
          <w:rFonts w:ascii="Times New Roman" w:hAnsi="Times New Roman"/>
          <w:szCs w:val="24"/>
        </w:rPr>
        <w:t xml:space="preserve"> kariams</w:t>
      </w:r>
      <w:r>
        <w:rPr>
          <w:rFonts w:ascii="Times New Roman" w:hAnsi="Times New Roman"/>
          <w:szCs w:val="24"/>
        </w:rPr>
        <w:t>,</w:t>
      </w:r>
      <w:r w:rsidR="008B7E5A" w:rsidRPr="00567E52">
        <w:rPr>
          <w:rFonts w:ascii="Times New Roman" w:hAnsi="Times New Roman"/>
          <w:szCs w:val="24"/>
        </w:rPr>
        <w:t xml:space="preserve"> </w:t>
      </w:r>
      <w:r w:rsidR="004C7F32" w:rsidRPr="00567E52">
        <w:rPr>
          <w:rFonts w:ascii="Times New Roman" w:hAnsi="Times New Roman"/>
          <w:szCs w:val="24"/>
        </w:rPr>
        <w:t xml:space="preserve">norintiems gauti leidimą laikyti ginklus ar leidimą nešiotis ginklus savigynai ir turintiems teisę tarnybos metu nešiotis šaunamąjį ginklą. </w:t>
      </w:r>
      <w:r w:rsidR="000E182F">
        <w:rPr>
          <w:rFonts w:ascii="Times New Roman" w:hAnsi="Times New Roman"/>
          <w:szCs w:val="24"/>
        </w:rPr>
        <w:t xml:space="preserve">Minėtos teisės neturės </w:t>
      </w:r>
      <w:r w:rsidR="00BE2E02">
        <w:rPr>
          <w:rFonts w:ascii="Times New Roman" w:hAnsi="Times New Roman"/>
          <w:szCs w:val="24"/>
        </w:rPr>
        <w:t>privalomosios karo tarnybos karia</w:t>
      </w:r>
      <w:r w:rsidR="000E182F">
        <w:rPr>
          <w:rFonts w:ascii="Times New Roman" w:hAnsi="Times New Roman"/>
          <w:szCs w:val="24"/>
        </w:rPr>
        <w:t>i.</w:t>
      </w:r>
    </w:p>
    <w:p w:rsidR="004755AE" w:rsidRDefault="001E21F2" w:rsidP="005B73FA">
      <w:pPr>
        <w:ind w:firstLine="709"/>
        <w:jc w:val="both"/>
        <w:rPr>
          <w:rFonts w:ascii="Times New Roman" w:hAnsi="Times New Roman"/>
          <w:szCs w:val="24"/>
        </w:rPr>
      </w:pPr>
      <w:r>
        <w:rPr>
          <w:rFonts w:ascii="Times New Roman" w:eastAsia="SimSun" w:hAnsi="Times New Roman"/>
          <w:color w:val="00000A"/>
          <w:szCs w:val="24"/>
          <w:lang w:eastAsia="zh-CN" w:bidi="hi-IN"/>
        </w:rPr>
        <w:t>Įstatymo p</w:t>
      </w:r>
      <w:r w:rsidR="00D853E8" w:rsidRPr="00567E52">
        <w:rPr>
          <w:rFonts w:ascii="Times New Roman" w:eastAsia="SimSun" w:hAnsi="Times New Roman"/>
          <w:color w:val="00000A"/>
          <w:szCs w:val="24"/>
          <w:lang w:eastAsia="zh-CN" w:bidi="hi-IN"/>
        </w:rPr>
        <w:t xml:space="preserve">rojektu </w:t>
      </w:r>
      <w:r w:rsidR="00356413">
        <w:rPr>
          <w:rFonts w:ascii="Times New Roman" w:eastAsia="SimSun" w:hAnsi="Times New Roman"/>
          <w:color w:val="00000A"/>
          <w:szCs w:val="24"/>
          <w:lang w:eastAsia="zh-CN" w:bidi="hi-IN"/>
        </w:rPr>
        <w:t xml:space="preserve">(Įstatymo 17 straipsnio pakeitimas) </w:t>
      </w:r>
      <w:r w:rsidR="00D853E8" w:rsidRPr="00567E52">
        <w:rPr>
          <w:rFonts w:ascii="Times New Roman" w:eastAsia="SimSun" w:hAnsi="Times New Roman"/>
          <w:color w:val="00000A"/>
          <w:szCs w:val="24"/>
          <w:lang w:eastAsia="zh-CN" w:bidi="hi-IN"/>
        </w:rPr>
        <w:t xml:space="preserve">siūloma, kad </w:t>
      </w:r>
      <w:r w:rsidR="004C7F32" w:rsidRPr="00567E52">
        <w:rPr>
          <w:rFonts w:ascii="Times New Roman" w:eastAsia="SimSun" w:hAnsi="Times New Roman"/>
          <w:color w:val="00000A"/>
          <w:szCs w:val="24"/>
          <w:lang w:eastAsia="zh-CN" w:bidi="hi-IN"/>
        </w:rPr>
        <w:t>Įstatymo 17 straipsnio 5 dalyje nustatyta išimtis – netaikyti Įstatymo 17 straipsnio 1 dalies 6</w:t>
      </w:r>
      <w:r w:rsidR="00C0322C" w:rsidRPr="00567E52">
        <w:rPr>
          <w:rFonts w:ascii="Times New Roman" w:eastAsia="SimSun" w:hAnsi="Times New Roman"/>
          <w:color w:val="00000A"/>
          <w:szCs w:val="24"/>
          <w:lang w:eastAsia="zh-CN" w:bidi="hi-IN"/>
        </w:rPr>
        <w:t> </w:t>
      </w:r>
      <w:r w:rsidR="004C7F32" w:rsidRPr="00567E52">
        <w:rPr>
          <w:rFonts w:ascii="Times New Roman" w:eastAsia="SimSun" w:hAnsi="Times New Roman"/>
          <w:color w:val="00000A"/>
          <w:szCs w:val="24"/>
          <w:lang w:eastAsia="zh-CN" w:bidi="hi-IN"/>
        </w:rPr>
        <w:t>punkto nuostatos</w:t>
      </w:r>
      <w:r w:rsidR="00C0322C" w:rsidRPr="00567E52">
        <w:rPr>
          <w:rFonts w:ascii="Times New Roman" w:eastAsia="SimSun" w:hAnsi="Times New Roman"/>
          <w:color w:val="00000A"/>
          <w:szCs w:val="24"/>
          <w:lang w:eastAsia="zh-CN" w:bidi="hi-IN"/>
        </w:rPr>
        <w:t>,</w:t>
      </w:r>
      <w:r w:rsidR="004C7F32" w:rsidRPr="00567E52">
        <w:rPr>
          <w:rFonts w:ascii="Times New Roman" w:eastAsia="SimSun" w:hAnsi="Times New Roman"/>
          <w:color w:val="00000A"/>
          <w:szCs w:val="24"/>
          <w:lang w:eastAsia="zh-CN" w:bidi="hi-IN"/>
        </w:rPr>
        <w:t xml:space="preserve"> t. y. netaikyti reikalavimo išlaikyti egzaminą</w:t>
      </w:r>
      <w:r w:rsidR="00C0322C" w:rsidRPr="00567E52">
        <w:rPr>
          <w:rFonts w:ascii="Times New Roman" w:eastAsia="SimSun" w:hAnsi="Times New Roman"/>
          <w:color w:val="00000A"/>
          <w:szCs w:val="24"/>
          <w:lang w:eastAsia="zh-CN" w:bidi="hi-IN"/>
        </w:rPr>
        <w:t>,</w:t>
      </w:r>
      <w:r w:rsidR="004C7F32" w:rsidRPr="00567E52">
        <w:rPr>
          <w:rFonts w:ascii="Times New Roman" w:eastAsia="SimSun" w:hAnsi="Times New Roman"/>
          <w:color w:val="00000A"/>
          <w:szCs w:val="24"/>
          <w:lang w:eastAsia="zh-CN" w:bidi="hi-IN"/>
        </w:rPr>
        <w:t xml:space="preserve"> būtų taikoma buvusiems specialiojo statuso subjektų pareigūnams ir </w:t>
      </w:r>
      <w:r w:rsidR="000E182F">
        <w:rPr>
          <w:rFonts w:ascii="Times New Roman" w:eastAsia="SimSun" w:hAnsi="Times New Roman"/>
          <w:color w:val="00000A"/>
          <w:szCs w:val="24"/>
          <w:lang w:eastAsia="zh-CN" w:bidi="hi-IN"/>
        </w:rPr>
        <w:t xml:space="preserve">ne visiems </w:t>
      </w:r>
      <w:r w:rsidR="001925C2">
        <w:rPr>
          <w:rFonts w:ascii="Times New Roman" w:eastAsia="SimSun" w:hAnsi="Times New Roman"/>
          <w:color w:val="00000A"/>
          <w:szCs w:val="24"/>
          <w:lang w:eastAsia="zh-CN" w:bidi="hi-IN"/>
        </w:rPr>
        <w:t xml:space="preserve">buvusiems </w:t>
      </w:r>
      <w:r w:rsidR="000E182F">
        <w:rPr>
          <w:rFonts w:ascii="Times New Roman" w:eastAsia="SimSun" w:hAnsi="Times New Roman"/>
          <w:color w:val="00000A"/>
          <w:szCs w:val="24"/>
          <w:lang w:eastAsia="zh-CN" w:bidi="hi-IN"/>
        </w:rPr>
        <w:t>kariams, o tik</w:t>
      </w:r>
      <w:r w:rsidR="004C7F32" w:rsidRPr="00567E52">
        <w:rPr>
          <w:rFonts w:ascii="Times New Roman" w:eastAsia="SimSun" w:hAnsi="Times New Roman"/>
          <w:color w:val="00000A"/>
          <w:szCs w:val="24"/>
          <w:lang w:eastAsia="zh-CN" w:bidi="hi-IN"/>
        </w:rPr>
        <w:t xml:space="preserve"> </w:t>
      </w:r>
      <w:r w:rsidR="001925C2">
        <w:rPr>
          <w:rFonts w:ascii="Times New Roman" w:eastAsia="SimSun" w:hAnsi="Times New Roman"/>
          <w:color w:val="00000A"/>
          <w:szCs w:val="24"/>
          <w:lang w:eastAsia="zh-CN" w:bidi="hi-IN"/>
        </w:rPr>
        <w:t xml:space="preserve">buvusiems </w:t>
      </w:r>
      <w:r w:rsidR="004C7F32" w:rsidRPr="00567E52">
        <w:rPr>
          <w:rFonts w:ascii="Times New Roman" w:eastAsia="SimSun" w:hAnsi="Times New Roman"/>
          <w:color w:val="00000A"/>
          <w:szCs w:val="24"/>
          <w:lang w:eastAsia="zh-CN" w:bidi="hi-IN"/>
        </w:rPr>
        <w:t>profesinės karo tarnybos kariams,</w:t>
      </w:r>
      <w:r w:rsidR="00D853E8" w:rsidRPr="00567E52">
        <w:rPr>
          <w:rFonts w:ascii="Times New Roman" w:eastAsia="SimSun" w:hAnsi="Times New Roman"/>
          <w:b/>
          <w:color w:val="00000A"/>
          <w:szCs w:val="24"/>
          <w:lang w:eastAsia="zh-CN" w:bidi="hi-IN"/>
        </w:rPr>
        <w:t xml:space="preserve"> </w:t>
      </w:r>
      <w:r w:rsidR="00D853E8" w:rsidRPr="00567E52">
        <w:rPr>
          <w:rFonts w:ascii="Times New Roman" w:eastAsia="SimSun" w:hAnsi="Times New Roman"/>
          <w:color w:val="00000A"/>
          <w:szCs w:val="24"/>
          <w:lang w:eastAsia="zh-CN" w:bidi="hi-IN"/>
        </w:rPr>
        <w:t xml:space="preserve">kariams savanoriams, kitiems savanoriškos nenuolatinės karo tarnybos kariams, </w:t>
      </w:r>
      <w:r w:rsidR="00D853E8" w:rsidRPr="00567E52">
        <w:rPr>
          <w:rFonts w:ascii="Times New Roman" w:eastAsia="SimSun" w:hAnsi="Times New Roman"/>
          <w:bCs/>
          <w:color w:val="00000A"/>
          <w:szCs w:val="24"/>
          <w:lang w:eastAsia="zh-CN" w:bidi="hi-IN"/>
        </w:rPr>
        <w:t>norintiems gauti leidimą laikyti ginklus ar leidimą nešiotis ginklus savigynai ir</w:t>
      </w:r>
      <w:r w:rsidR="00D853E8" w:rsidRPr="00567E52">
        <w:rPr>
          <w:rFonts w:ascii="Times New Roman" w:eastAsia="SimSun" w:hAnsi="Times New Roman"/>
          <w:color w:val="00000A"/>
          <w:szCs w:val="24"/>
          <w:lang w:eastAsia="zh-CN" w:bidi="hi-IN"/>
        </w:rPr>
        <w:t xml:space="preserve"> pateikusiems pažymą (raštą), kad jie</w:t>
      </w:r>
      <w:r>
        <w:rPr>
          <w:rFonts w:ascii="Times New Roman" w:eastAsia="SimSun" w:hAnsi="Times New Roman"/>
          <w:color w:val="00000A"/>
          <w:szCs w:val="24"/>
          <w:lang w:eastAsia="zh-CN" w:bidi="hi-IN"/>
        </w:rPr>
        <w:t>,</w:t>
      </w:r>
      <w:r w:rsidR="00D853E8" w:rsidRPr="00567E52">
        <w:rPr>
          <w:rFonts w:ascii="Times New Roman" w:eastAsia="SimSun" w:hAnsi="Times New Roman"/>
          <w:color w:val="00000A"/>
          <w:szCs w:val="24"/>
          <w:lang w:eastAsia="zh-CN" w:bidi="hi-IN"/>
        </w:rPr>
        <w:t xml:space="preserve"> </w:t>
      </w:r>
      <w:r w:rsidR="00D853E8" w:rsidRPr="00567E52">
        <w:rPr>
          <w:rFonts w:ascii="Times New Roman" w:eastAsia="SimSun" w:hAnsi="Times New Roman"/>
          <w:color w:val="00000A"/>
          <w:szCs w:val="24"/>
          <w:lang w:eastAsia="zh-CN" w:bidi="hi-IN"/>
        </w:rPr>
        <w:lastRenderedPageBreak/>
        <w:t>tarnaudami specialiojo statuso subjekte</w:t>
      </w:r>
      <w:r>
        <w:rPr>
          <w:rFonts w:ascii="Times New Roman" w:eastAsia="SimSun" w:hAnsi="Times New Roman"/>
          <w:color w:val="00000A"/>
          <w:szCs w:val="24"/>
          <w:lang w:eastAsia="zh-CN" w:bidi="hi-IN"/>
        </w:rPr>
        <w:t>,</w:t>
      </w:r>
      <w:r w:rsidR="00D853E8" w:rsidRPr="00567E52">
        <w:rPr>
          <w:rFonts w:ascii="Times New Roman" w:eastAsia="SimSun" w:hAnsi="Times New Roman"/>
          <w:color w:val="00000A"/>
          <w:szCs w:val="24"/>
          <w:lang w:eastAsia="zh-CN" w:bidi="hi-IN"/>
        </w:rPr>
        <w:t xml:space="preserve"> turėjo teisę tarnybos metu nešioti šaunamąjį ginklą.</w:t>
      </w:r>
      <w:r w:rsidR="004755AE" w:rsidRPr="004755AE">
        <w:rPr>
          <w:rFonts w:ascii="Times New Roman" w:hAnsi="Times New Roman"/>
          <w:szCs w:val="24"/>
        </w:rPr>
        <w:t xml:space="preserve"> </w:t>
      </w:r>
      <w:r w:rsidR="004755AE">
        <w:rPr>
          <w:rFonts w:ascii="Times New Roman" w:hAnsi="Times New Roman"/>
          <w:szCs w:val="24"/>
        </w:rPr>
        <w:t>Minėtos teisės neturės privalomosios karo tarnybos kariai.</w:t>
      </w:r>
    </w:p>
    <w:p w:rsidR="00196FAE" w:rsidRPr="00356413" w:rsidRDefault="00196FAE" w:rsidP="00196FAE">
      <w:pPr>
        <w:ind w:firstLine="709"/>
        <w:jc w:val="both"/>
        <w:rPr>
          <w:rFonts w:ascii="Times New Roman" w:hAnsi="Times New Roman"/>
          <w:szCs w:val="24"/>
        </w:rPr>
      </w:pPr>
      <w:r w:rsidRPr="00356413">
        <w:rPr>
          <w:rFonts w:ascii="Times New Roman" w:hAnsi="Times New Roman"/>
          <w:szCs w:val="24"/>
        </w:rPr>
        <w:t>1.</w:t>
      </w:r>
      <w:r w:rsidR="00AF7597">
        <w:rPr>
          <w:rFonts w:ascii="Times New Roman" w:hAnsi="Times New Roman"/>
          <w:szCs w:val="24"/>
        </w:rPr>
        <w:t>4</w:t>
      </w:r>
      <w:r w:rsidRPr="00356413">
        <w:rPr>
          <w:rFonts w:ascii="Times New Roman" w:hAnsi="Times New Roman"/>
          <w:szCs w:val="24"/>
        </w:rPr>
        <w:t>. Įstatymo projektu</w:t>
      </w:r>
      <w:r w:rsidR="009D6ABD" w:rsidRPr="00356413">
        <w:rPr>
          <w:rFonts w:ascii="Times New Roman" w:hAnsi="Times New Roman"/>
          <w:szCs w:val="24"/>
        </w:rPr>
        <w:t xml:space="preserve"> (</w:t>
      </w:r>
      <w:r w:rsidR="00ED7CA9" w:rsidRPr="00356413">
        <w:rPr>
          <w:rFonts w:ascii="Times New Roman" w:hAnsi="Times New Roman"/>
          <w:szCs w:val="24"/>
        </w:rPr>
        <w:t xml:space="preserve">Įstatymo </w:t>
      </w:r>
      <w:r w:rsidR="009D6ABD" w:rsidRPr="00356413">
        <w:rPr>
          <w:rFonts w:ascii="Times New Roman" w:hAnsi="Times New Roman"/>
          <w:szCs w:val="24"/>
        </w:rPr>
        <w:t>11, 13, 17, 24, 40 straipsnių pakeitimai)</w:t>
      </w:r>
      <w:r w:rsidRPr="00356413">
        <w:rPr>
          <w:rFonts w:ascii="Times New Roman" w:hAnsi="Times New Roman"/>
          <w:szCs w:val="24"/>
        </w:rPr>
        <w:t xml:space="preserve"> siekiama pakeisti „aktyviojo rezervo kario“ sąvoką į „savanoriškos nenuolatinės karo tarnybos kario “ sąvoką.</w:t>
      </w:r>
    </w:p>
    <w:p w:rsidR="00CE7F16" w:rsidRPr="00356413" w:rsidRDefault="00196FAE">
      <w:pPr>
        <w:ind w:firstLine="709"/>
        <w:jc w:val="both"/>
        <w:rPr>
          <w:rFonts w:ascii="Times New Roman" w:hAnsi="Times New Roman"/>
          <w:color w:val="00000A"/>
          <w:lang w:eastAsia="lt-LT"/>
        </w:rPr>
      </w:pPr>
      <w:r w:rsidRPr="00CE5D38">
        <w:rPr>
          <w:rFonts w:ascii="Times New Roman" w:eastAsia="SimSun" w:hAnsi="Times New Roman"/>
          <w:color w:val="00000A"/>
          <w:szCs w:val="24"/>
          <w:lang w:eastAsia="zh-CN" w:bidi="hi-IN"/>
        </w:rPr>
        <w:t>1.</w:t>
      </w:r>
      <w:r w:rsidR="00AF7597">
        <w:rPr>
          <w:rFonts w:ascii="Times New Roman" w:eastAsia="SimSun" w:hAnsi="Times New Roman"/>
          <w:color w:val="00000A"/>
          <w:szCs w:val="24"/>
          <w:lang w:eastAsia="zh-CN" w:bidi="hi-IN"/>
        </w:rPr>
        <w:t>5</w:t>
      </w:r>
      <w:r w:rsidRPr="00CE5D38">
        <w:rPr>
          <w:rFonts w:ascii="Times New Roman" w:eastAsia="SimSun" w:hAnsi="Times New Roman"/>
          <w:color w:val="00000A"/>
          <w:szCs w:val="24"/>
          <w:lang w:eastAsia="zh-CN" w:bidi="hi-IN"/>
        </w:rPr>
        <w:t xml:space="preserve">. </w:t>
      </w:r>
      <w:r w:rsidR="00724429" w:rsidRPr="00356413">
        <w:rPr>
          <w:rFonts w:ascii="Times New Roman" w:eastAsia="SimSun" w:hAnsi="Times New Roman"/>
          <w:color w:val="00000A"/>
          <w:szCs w:val="24"/>
          <w:lang w:eastAsia="zh-CN" w:bidi="hi-IN"/>
        </w:rPr>
        <w:t>Įstatymo p</w:t>
      </w:r>
      <w:r w:rsidR="00CE7F16" w:rsidRPr="00356413">
        <w:rPr>
          <w:rFonts w:ascii="Times New Roman" w:eastAsia="SimSun" w:hAnsi="Times New Roman"/>
          <w:color w:val="00000A"/>
          <w:szCs w:val="24"/>
          <w:lang w:eastAsia="zh-CN" w:bidi="hi-IN"/>
        </w:rPr>
        <w:t>rojektu</w:t>
      </w:r>
      <w:r w:rsidR="0054606C">
        <w:rPr>
          <w:rFonts w:ascii="Times New Roman" w:eastAsia="SimSun" w:hAnsi="Times New Roman"/>
          <w:color w:val="00000A"/>
          <w:szCs w:val="24"/>
          <w:lang w:eastAsia="zh-CN" w:bidi="hi-IN"/>
        </w:rPr>
        <w:t xml:space="preserve"> (Įstatymo 16 straipsnio pakeitimas)</w:t>
      </w:r>
      <w:r w:rsidR="00CE7F16" w:rsidRPr="00356413">
        <w:rPr>
          <w:rFonts w:ascii="Times New Roman" w:eastAsia="SimSun" w:hAnsi="Times New Roman"/>
          <w:color w:val="00000A"/>
          <w:szCs w:val="24"/>
          <w:lang w:eastAsia="zh-CN" w:bidi="hi-IN"/>
        </w:rPr>
        <w:t xml:space="preserve"> siūloma </w:t>
      </w:r>
      <w:r w:rsidR="00CE7F16" w:rsidRPr="00356413">
        <w:rPr>
          <w:rFonts w:ascii="Times New Roman" w:hAnsi="Times New Roman"/>
          <w:color w:val="00000A"/>
          <w:lang w:eastAsia="lt-LT"/>
        </w:rPr>
        <w:t>numatyti, kad fiziniai asmenys gali perleisti naudoti ne tik B ir C kategorijų ginklus, bet ir A kategorijos ginklus šeimos nariui, turinčiam teisę laikyti ar nešiotis A kategorijos ginklą.</w:t>
      </w:r>
    </w:p>
    <w:p w:rsidR="003513E9" w:rsidRDefault="00D04E7A">
      <w:pPr>
        <w:ind w:firstLine="709"/>
        <w:jc w:val="both"/>
        <w:rPr>
          <w:rFonts w:ascii="Times New Roman" w:hAnsi="Times New Roman"/>
          <w:color w:val="00000A"/>
          <w:lang w:eastAsia="lt-LT"/>
        </w:rPr>
      </w:pPr>
      <w:r>
        <w:rPr>
          <w:rFonts w:ascii="Times New Roman" w:hAnsi="Times New Roman"/>
          <w:color w:val="00000A"/>
          <w:lang w:eastAsia="lt-LT"/>
        </w:rPr>
        <w:t>1.</w:t>
      </w:r>
      <w:r w:rsidR="00AF7597">
        <w:rPr>
          <w:rFonts w:ascii="Times New Roman" w:hAnsi="Times New Roman"/>
          <w:color w:val="00000A"/>
          <w:lang w:eastAsia="lt-LT"/>
        </w:rPr>
        <w:t>6</w:t>
      </w:r>
      <w:r>
        <w:rPr>
          <w:rFonts w:ascii="Times New Roman" w:hAnsi="Times New Roman"/>
          <w:color w:val="00000A"/>
          <w:lang w:eastAsia="lt-LT"/>
        </w:rPr>
        <w:t xml:space="preserve">. </w:t>
      </w:r>
      <w:r w:rsidR="00724429">
        <w:rPr>
          <w:rFonts w:ascii="Times New Roman" w:hAnsi="Times New Roman"/>
          <w:color w:val="00000A"/>
          <w:lang w:eastAsia="lt-LT"/>
        </w:rPr>
        <w:t>Įstatymo p</w:t>
      </w:r>
      <w:r w:rsidR="00D359EA">
        <w:rPr>
          <w:rFonts w:ascii="Times New Roman" w:hAnsi="Times New Roman"/>
          <w:color w:val="00000A"/>
          <w:lang w:eastAsia="lt-LT"/>
        </w:rPr>
        <w:t xml:space="preserve">rojektu </w:t>
      </w:r>
      <w:r w:rsidR="00D32108">
        <w:rPr>
          <w:rFonts w:ascii="Times New Roman" w:hAnsi="Times New Roman"/>
          <w:color w:val="00000A"/>
          <w:lang w:eastAsia="lt-LT"/>
        </w:rPr>
        <w:t>(Įstatymo 1</w:t>
      </w:r>
      <w:r w:rsidR="00415112">
        <w:rPr>
          <w:rFonts w:ascii="Times New Roman" w:hAnsi="Times New Roman"/>
          <w:color w:val="00000A"/>
          <w:lang w:eastAsia="lt-LT"/>
        </w:rPr>
        <w:t>3</w:t>
      </w:r>
      <w:r w:rsidR="00D32108">
        <w:rPr>
          <w:rFonts w:ascii="Times New Roman" w:hAnsi="Times New Roman"/>
          <w:color w:val="00000A"/>
          <w:lang w:eastAsia="lt-LT"/>
        </w:rPr>
        <w:t xml:space="preserve"> ir 19 straipsnių pakeitimai) </w:t>
      </w:r>
      <w:r w:rsidR="00D359EA">
        <w:rPr>
          <w:rFonts w:ascii="Times New Roman" w:hAnsi="Times New Roman"/>
          <w:color w:val="00000A"/>
          <w:lang w:eastAsia="lt-LT"/>
        </w:rPr>
        <w:t>siūloma ištaisyti klaid</w:t>
      </w:r>
      <w:r w:rsidR="00512450">
        <w:rPr>
          <w:rFonts w:ascii="Times New Roman" w:hAnsi="Times New Roman"/>
          <w:color w:val="00000A"/>
          <w:lang w:eastAsia="lt-LT"/>
        </w:rPr>
        <w:t>as.</w:t>
      </w:r>
      <w:r w:rsidR="00D359EA">
        <w:rPr>
          <w:rFonts w:ascii="Times New Roman" w:hAnsi="Times New Roman"/>
          <w:color w:val="00000A"/>
          <w:lang w:eastAsia="lt-LT"/>
        </w:rPr>
        <w:t xml:space="preserve"> </w:t>
      </w:r>
    </w:p>
    <w:p w:rsidR="003513E9" w:rsidRDefault="003513E9">
      <w:pPr>
        <w:ind w:firstLine="709"/>
        <w:jc w:val="both"/>
        <w:rPr>
          <w:rFonts w:ascii="Times New Roman" w:hAnsi="Times New Roman"/>
          <w:color w:val="00000A"/>
          <w:lang w:eastAsia="lt-LT"/>
        </w:rPr>
      </w:pPr>
    </w:p>
    <w:p w:rsidR="00221E49" w:rsidRPr="00567E52" w:rsidRDefault="004C7F32">
      <w:pPr>
        <w:ind w:firstLine="709"/>
        <w:jc w:val="both"/>
        <w:rPr>
          <w:rFonts w:ascii="Times New Roman" w:hAnsi="Times New Roman"/>
          <w:b/>
          <w:bCs/>
          <w:szCs w:val="24"/>
        </w:rPr>
      </w:pPr>
      <w:r w:rsidRPr="00567E52">
        <w:rPr>
          <w:rFonts w:ascii="Times New Roman" w:hAnsi="Times New Roman"/>
          <w:b/>
          <w:bCs/>
          <w:szCs w:val="24"/>
        </w:rPr>
        <w:t>2. Įstatymo projekto iniciatoriai (institucija, asmenys ar piliečių įgalioti atstovai) ir rengėjai</w:t>
      </w:r>
    </w:p>
    <w:p w:rsidR="00B003E4" w:rsidRPr="00B003E4" w:rsidRDefault="001E21F2" w:rsidP="00B003E4">
      <w:pPr>
        <w:pStyle w:val="Antrats"/>
        <w:ind w:firstLine="720"/>
        <w:jc w:val="both"/>
        <w:rPr>
          <w:rFonts w:ascii="Times New Roman" w:eastAsia="Calibri" w:hAnsi="Times New Roman"/>
          <w:szCs w:val="24"/>
          <w:lang w:eastAsia="en-GB"/>
        </w:rPr>
      </w:pPr>
      <w:r>
        <w:rPr>
          <w:rFonts w:ascii="Times New Roman" w:hAnsi="Times New Roman"/>
          <w:szCs w:val="24"/>
        </w:rPr>
        <w:t>Įstatymo p</w:t>
      </w:r>
      <w:r w:rsidR="004C7F32" w:rsidRPr="00567E52">
        <w:rPr>
          <w:rFonts w:ascii="Times New Roman" w:hAnsi="Times New Roman"/>
          <w:szCs w:val="24"/>
        </w:rPr>
        <w:t>rojektą parengė Lietuvos Respublikos vidaus reikalų ministerij</w:t>
      </w:r>
      <w:r>
        <w:rPr>
          <w:rFonts w:ascii="Times New Roman" w:hAnsi="Times New Roman"/>
          <w:szCs w:val="24"/>
        </w:rPr>
        <w:t>os</w:t>
      </w:r>
      <w:r w:rsidR="00B003E4" w:rsidRPr="00B003E4">
        <w:rPr>
          <w:rFonts w:ascii="Times New Roman" w:eastAsia="Calibri" w:hAnsi="Times New Roman"/>
          <w:szCs w:val="24"/>
          <w:lang w:eastAsia="en-GB"/>
        </w:rPr>
        <w:t xml:space="preserve"> Viešojo saugumo politikos grupės (</w:t>
      </w:r>
      <w:r>
        <w:rPr>
          <w:rFonts w:ascii="Times New Roman" w:eastAsia="Calibri" w:hAnsi="Times New Roman"/>
          <w:szCs w:val="24"/>
          <w:lang w:eastAsia="en-GB"/>
        </w:rPr>
        <w:t>grupės vadov</w:t>
      </w:r>
      <w:r w:rsidR="00637269">
        <w:rPr>
          <w:rFonts w:ascii="Times New Roman" w:eastAsia="Calibri" w:hAnsi="Times New Roman"/>
          <w:szCs w:val="24"/>
          <w:lang w:eastAsia="en-GB"/>
        </w:rPr>
        <w:t>as</w:t>
      </w:r>
      <w:r w:rsidR="00B003E4" w:rsidRPr="00B003E4">
        <w:rPr>
          <w:rFonts w:ascii="Times New Roman" w:eastAsia="Calibri" w:hAnsi="Times New Roman"/>
          <w:szCs w:val="24"/>
          <w:lang w:eastAsia="en-GB"/>
        </w:rPr>
        <w:t xml:space="preserve"> Darius Domarkas, tel. (8</w:t>
      </w:r>
      <w:r w:rsidR="00724429">
        <w:rPr>
          <w:rFonts w:ascii="Times New Roman" w:eastAsia="Calibri" w:hAnsi="Times New Roman"/>
          <w:szCs w:val="24"/>
          <w:lang w:eastAsia="en-GB"/>
        </w:rPr>
        <w:t> </w:t>
      </w:r>
      <w:r w:rsidR="00B003E4" w:rsidRPr="00B003E4">
        <w:rPr>
          <w:rFonts w:ascii="Times New Roman" w:eastAsia="Calibri" w:hAnsi="Times New Roman"/>
          <w:szCs w:val="24"/>
          <w:lang w:eastAsia="en-GB"/>
        </w:rPr>
        <w:t>5) 271 8881, el. p. </w:t>
      </w:r>
      <w:proofErr w:type="spellStart"/>
      <w:r w:rsidR="00B003E4" w:rsidRPr="00B003E4">
        <w:rPr>
          <w:rFonts w:ascii="Times New Roman" w:eastAsia="Calibri" w:hAnsi="Times New Roman"/>
          <w:szCs w:val="24"/>
          <w:lang w:eastAsia="en-GB"/>
        </w:rPr>
        <w:t>darius.domarkas@vrm.lt</w:t>
      </w:r>
      <w:proofErr w:type="spellEnd"/>
      <w:r w:rsidR="00B003E4" w:rsidRPr="00B003E4">
        <w:rPr>
          <w:rFonts w:ascii="Times New Roman" w:eastAsia="Calibri" w:hAnsi="Times New Roman"/>
          <w:szCs w:val="24"/>
          <w:lang w:eastAsia="en-GB"/>
        </w:rPr>
        <w:t>) patarėjas Alvydas Tumasonis (tel. (8</w:t>
      </w:r>
      <w:r>
        <w:rPr>
          <w:rFonts w:ascii="Times New Roman" w:eastAsia="Calibri" w:hAnsi="Times New Roman"/>
          <w:szCs w:val="24"/>
          <w:lang w:eastAsia="en-GB"/>
        </w:rPr>
        <w:t> </w:t>
      </w:r>
      <w:r w:rsidR="00B003E4" w:rsidRPr="00B003E4">
        <w:rPr>
          <w:rFonts w:ascii="Times New Roman" w:eastAsia="Calibri" w:hAnsi="Times New Roman"/>
          <w:szCs w:val="24"/>
          <w:lang w:eastAsia="en-GB"/>
        </w:rPr>
        <w:t>5) 271 8854, el. p. </w:t>
      </w:r>
      <w:proofErr w:type="spellStart"/>
      <w:r w:rsidR="00B003E4" w:rsidRPr="00B003E4">
        <w:rPr>
          <w:rFonts w:ascii="Times New Roman" w:eastAsia="Calibri" w:hAnsi="Times New Roman"/>
          <w:szCs w:val="24"/>
          <w:lang w:eastAsia="en-GB"/>
        </w:rPr>
        <w:t>alvydas.tumasonis@vrm.lt</w:t>
      </w:r>
      <w:proofErr w:type="spellEnd"/>
      <w:r w:rsidR="00B003E4" w:rsidRPr="00B003E4">
        <w:rPr>
          <w:rFonts w:ascii="Times New Roman" w:eastAsia="Calibri" w:hAnsi="Times New Roman"/>
          <w:szCs w:val="24"/>
          <w:lang w:eastAsia="en-GB"/>
        </w:rPr>
        <w:t xml:space="preserve">). </w:t>
      </w:r>
    </w:p>
    <w:p w:rsidR="00221E49" w:rsidRPr="00567E52" w:rsidRDefault="00221E49">
      <w:pPr>
        <w:pStyle w:val="Antrats"/>
        <w:ind w:firstLine="720"/>
        <w:jc w:val="both"/>
        <w:rPr>
          <w:rFonts w:ascii="Times New Roman" w:hAnsi="Times New Roman"/>
          <w:szCs w:val="24"/>
        </w:rPr>
      </w:pPr>
    </w:p>
    <w:p w:rsidR="00221E49" w:rsidRPr="00567E52" w:rsidRDefault="004C7F32">
      <w:pPr>
        <w:tabs>
          <w:tab w:val="left" w:pos="0"/>
        </w:tabs>
        <w:ind w:firstLine="709"/>
        <w:jc w:val="both"/>
        <w:rPr>
          <w:rFonts w:ascii="Times New Roman" w:hAnsi="Times New Roman"/>
          <w:b/>
          <w:bCs/>
          <w:szCs w:val="24"/>
        </w:rPr>
      </w:pPr>
      <w:r w:rsidRPr="00567E52">
        <w:rPr>
          <w:rFonts w:ascii="Times New Roman" w:hAnsi="Times New Roman"/>
          <w:b/>
          <w:bCs/>
          <w:szCs w:val="24"/>
        </w:rPr>
        <w:t>3. Kaip šiuo metu yra reguliuojami įstatymo projekte aptarti teisiniai santykiai</w:t>
      </w:r>
    </w:p>
    <w:p w:rsidR="00447CE5" w:rsidRPr="00567E52" w:rsidRDefault="00C65DEF">
      <w:pPr>
        <w:tabs>
          <w:tab w:val="left" w:pos="0"/>
        </w:tabs>
        <w:ind w:firstLine="709"/>
        <w:jc w:val="both"/>
        <w:rPr>
          <w:rFonts w:ascii="Times New Roman" w:hAnsi="Times New Roman"/>
          <w:szCs w:val="24"/>
        </w:rPr>
      </w:pPr>
      <w:r w:rsidRPr="00567E52">
        <w:rPr>
          <w:rFonts w:ascii="Times New Roman" w:hAnsi="Times New Roman"/>
          <w:bCs/>
          <w:szCs w:val="24"/>
        </w:rPr>
        <w:t>3.</w:t>
      </w:r>
      <w:r w:rsidR="00447CE5" w:rsidRPr="00567E52">
        <w:rPr>
          <w:rFonts w:ascii="Times New Roman" w:hAnsi="Times New Roman"/>
          <w:bCs/>
          <w:szCs w:val="24"/>
        </w:rPr>
        <w:t xml:space="preserve">1. KT </w:t>
      </w:r>
      <w:r w:rsidR="001E21F2">
        <w:rPr>
          <w:rFonts w:ascii="Times New Roman" w:hAnsi="Times New Roman"/>
          <w:bCs/>
          <w:szCs w:val="24"/>
        </w:rPr>
        <w:t>n</w:t>
      </w:r>
      <w:r w:rsidR="00447CE5" w:rsidRPr="00567E52">
        <w:rPr>
          <w:rFonts w:ascii="Times New Roman" w:hAnsi="Times New Roman"/>
          <w:bCs/>
          <w:szCs w:val="24"/>
        </w:rPr>
        <w:t>utarimu pripažinta, kad Įstatymo</w:t>
      </w:r>
      <w:r w:rsidR="00AC4F91" w:rsidRPr="00567E52">
        <w:rPr>
          <w:rFonts w:ascii="Times New Roman" w:hAnsi="Times New Roman"/>
          <w:bCs/>
          <w:szCs w:val="24"/>
        </w:rPr>
        <w:t xml:space="preserve"> (2019 m. birželio 27 d. redakcija; TAR, 2019-06-28, Nr. 10570) 18 straipsnio 2 dalies 1</w:t>
      </w:r>
      <w:r w:rsidR="001E21F2">
        <w:rPr>
          <w:rFonts w:ascii="Times New Roman" w:hAnsi="Times New Roman"/>
          <w:bCs/>
          <w:szCs w:val="24"/>
        </w:rPr>
        <w:t>–</w:t>
      </w:r>
      <w:r w:rsidR="00AC4F91" w:rsidRPr="00567E52">
        <w:rPr>
          <w:rFonts w:ascii="Times New Roman" w:hAnsi="Times New Roman"/>
          <w:bCs/>
          <w:szCs w:val="24"/>
        </w:rPr>
        <w:t>4 punktai tiek, kiek juose nurodyti asmenys neterminuotai nėra laikomi nepriekaištingos reputacijos asmenimis ir pagal šio Įstatymo 17 straipsnio 1 dalies 2 punktą visam laikui netenka teisės įsigyti ir turėti šio Įstatymo 3 straipsnio 6</w:t>
      </w:r>
      <w:r w:rsidR="001E21F2">
        <w:rPr>
          <w:rFonts w:ascii="Times New Roman" w:hAnsi="Times New Roman"/>
          <w:bCs/>
          <w:szCs w:val="24"/>
        </w:rPr>
        <w:t>–</w:t>
      </w:r>
      <w:r w:rsidR="00AC4F91" w:rsidRPr="00567E52">
        <w:rPr>
          <w:rFonts w:ascii="Times New Roman" w:hAnsi="Times New Roman"/>
          <w:bCs/>
          <w:szCs w:val="24"/>
        </w:rPr>
        <w:t>10 punktuose nurodytų ginklų, B ir C kategorijų ginklų, jų šaudmenų, prieštarauja konstituciniam teisinės valstybės principui.</w:t>
      </w:r>
    </w:p>
    <w:p w:rsidR="00221E49" w:rsidRPr="00567E52" w:rsidRDefault="00C65DEF">
      <w:pPr>
        <w:tabs>
          <w:tab w:val="left" w:pos="0"/>
        </w:tabs>
        <w:ind w:firstLine="709"/>
        <w:jc w:val="both"/>
        <w:rPr>
          <w:rFonts w:ascii="Times New Roman" w:hAnsi="Times New Roman"/>
          <w:color w:val="000000"/>
          <w:szCs w:val="24"/>
        </w:rPr>
      </w:pPr>
      <w:r w:rsidRPr="00567E52">
        <w:rPr>
          <w:rFonts w:ascii="Times New Roman" w:hAnsi="Times New Roman"/>
          <w:szCs w:val="24"/>
        </w:rPr>
        <w:t>3.</w:t>
      </w:r>
      <w:r w:rsidR="00AF7597">
        <w:rPr>
          <w:rFonts w:ascii="Times New Roman" w:hAnsi="Times New Roman"/>
          <w:szCs w:val="24"/>
        </w:rPr>
        <w:t>2</w:t>
      </w:r>
      <w:r w:rsidR="004C7F32" w:rsidRPr="00567E52">
        <w:rPr>
          <w:rFonts w:ascii="Times New Roman" w:hAnsi="Times New Roman"/>
          <w:szCs w:val="24"/>
        </w:rPr>
        <w:t>. Įstatymo 1 straipsnio 5 dalyje nustatyta, kad specialiojo statuso subjektų veiklai, susijusiai su ginklų, ginklų priedėlių, šaudmenų, jų dalių apyvarta, galioja jų veiklą reglamentuojantys įstatymai ir specialiojo statuso subjekto vadovo priimti teisės aktai, išskyrus šio Įstatymo nustatytus atvejus. Departamentas, vadovaudamasis Nutarimo 1.2.1 papunkčiu</w:t>
      </w:r>
      <w:r w:rsidR="004D784B" w:rsidRPr="00567E52">
        <w:rPr>
          <w:rFonts w:ascii="Times New Roman" w:hAnsi="Times New Roman"/>
          <w:szCs w:val="24"/>
        </w:rPr>
        <w:t xml:space="preserve">, kuriame </w:t>
      </w:r>
      <w:r w:rsidR="004C7F32" w:rsidRPr="00567E52">
        <w:rPr>
          <w:rFonts w:ascii="Times New Roman" w:hAnsi="Times New Roman"/>
          <w:szCs w:val="24"/>
        </w:rPr>
        <w:t>jam pavesto</w:t>
      </w:r>
      <w:r w:rsidR="004D784B" w:rsidRPr="00567E52">
        <w:rPr>
          <w:rFonts w:ascii="Times New Roman" w:hAnsi="Times New Roman"/>
          <w:szCs w:val="24"/>
        </w:rPr>
        <w:t>s</w:t>
      </w:r>
      <w:r w:rsidR="004C7F32" w:rsidRPr="00567E52">
        <w:rPr>
          <w:rFonts w:ascii="Times New Roman" w:hAnsi="Times New Roman"/>
          <w:szCs w:val="24"/>
        </w:rPr>
        <w:t xml:space="preserve"> pareigos, patvirtino Ginklų, šaudmenų ir jų dalių naikinimo taisykles, Perduotų realizuoti ginklų, ginklų priedėlių, šaudmenų, jų dalių vertės apskaičiavimo tvarkos aprašą, taip pat, siekdamas užtikrinti efektyvią Departamento pastato, kuriame laikomi ginklai, ginklų priedėliai, dėtuvės, šaudmenys, jų dalys, apsaugą, patvirtinto Pastato, kuriame laikomi ginklai, ginklų priedėliai, dėtuvės, šaudmenys, jų dalys, apsaugos organizavimo ir asmenų patekimo į pastatą bei jo teritoriją tvarkos aprašą. Šiuo atveju pažymėtina, kad, vadovaujantis Ginklų, ginklų priedėlių, šaudmenų, jų dalių laikymo, saugojimo ir laikino saugojimo reikalavimų, patvirtintų Lietuvos policijos generalinio komisaro 2011</w:t>
      </w:r>
      <w:r w:rsidR="004D784B" w:rsidRPr="00567E52">
        <w:rPr>
          <w:rFonts w:ascii="Times New Roman" w:hAnsi="Times New Roman"/>
          <w:szCs w:val="24"/>
        </w:rPr>
        <w:t> </w:t>
      </w:r>
      <w:r w:rsidR="004C7F32" w:rsidRPr="00567E52">
        <w:rPr>
          <w:rFonts w:ascii="Times New Roman" w:hAnsi="Times New Roman"/>
          <w:szCs w:val="24"/>
        </w:rPr>
        <w:t>m. kovo 3 d. įsakymu Nr. 5-V-180 „Dėl Ginklų, ginklų priedėlių, šaudmenų, jų dalių laikymo, saugojimo ir laikino saugojimo reikalavimų patvirtinimo</w:t>
      </w:r>
      <w:r w:rsidR="004D784B" w:rsidRPr="00567E52">
        <w:rPr>
          <w:rFonts w:ascii="Times New Roman" w:hAnsi="Times New Roman"/>
          <w:szCs w:val="24"/>
          <w:rtl/>
        </w:rPr>
        <w:t>“</w:t>
      </w:r>
      <w:r w:rsidR="001E21F2">
        <w:rPr>
          <w:rFonts w:ascii="Times New Roman" w:hAnsi="Times New Roman" w:hint="cs"/>
          <w:szCs w:val="24"/>
          <w:rtl/>
        </w:rPr>
        <w:t>,</w:t>
      </w:r>
      <w:r w:rsidR="004C7F32" w:rsidRPr="00567E52">
        <w:rPr>
          <w:rFonts w:ascii="Times New Roman" w:hAnsi="Times New Roman"/>
          <w:szCs w:val="24"/>
        </w:rPr>
        <w:t xml:space="preserve"> (toliau – Reikalavimai) 2 punktu, Reikalavimai netaikomi special</w:t>
      </w:r>
      <w:r w:rsidR="00035CC7" w:rsidRPr="00567E52">
        <w:rPr>
          <w:rFonts w:ascii="Times New Roman" w:hAnsi="Times New Roman"/>
          <w:szCs w:val="24"/>
        </w:rPr>
        <w:t>iojo</w:t>
      </w:r>
      <w:r w:rsidR="004C7F32" w:rsidRPr="00567E52">
        <w:rPr>
          <w:rFonts w:ascii="Times New Roman" w:hAnsi="Times New Roman"/>
          <w:szCs w:val="24"/>
        </w:rPr>
        <w:t xml:space="preserve"> statuso subjektams. Atkreipiame dėmesį, kad</w:t>
      </w:r>
      <w:r w:rsidR="00724429">
        <w:rPr>
          <w:rFonts w:ascii="Times New Roman" w:hAnsi="Times New Roman"/>
          <w:szCs w:val="24"/>
        </w:rPr>
        <w:t>,</w:t>
      </w:r>
      <w:r w:rsidR="004C7F32" w:rsidRPr="00567E52">
        <w:rPr>
          <w:rFonts w:ascii="Times New Roman" w:hAnsi="Times New Roman"/>
          <w:szCs w:val="24"/>
        </w:rPr>
        <w:t xml:space="preserve"> </w:t>
      </w:r>
      <w:r w:rsidR="001E21F2">
        <w:rPr>
          <w:rFonts w:ascii="Times New Roman" w:hAnsi="Times New Roman"/>
          <w:szCs w:val="24"/>
        </w:rPr>
        <w:t xml:space="preserve">pagal </w:t>
      </w:r>
      <w:r w:rsidR="004C7F32" w:rsidRPr="00567E52">
        <w:rPr>
          <w:rFonts w:ascii="Times New Roman" w:hAnsi="Times New Roman"/>
          <w:szCs w:val="24"/>
        </w:rPr>
        <w:t>ankstesn</w:t>
      </w:r>
      <w:r w:rsidR="001E21F2">
        <w:rPr>
          <w:rFonts w:ascii="Times New Roman" w:hAnsi="Times New Roman"/>
          <w:szCs w:val="24"/>
        </w:rPr>
        <w:t>į</w:t>
      </w:r>
      <w:r w:rsidR="004C7F32" w:rsidRPr="00567E52">
        <w:rPr>
          <w:rFonts w:ascii="Times New Roman" w:hAnsi="Times New Roman"/>
          <w:szCs w:val="24"/>
        </w:rPr>
        <w:t xml:space="preserve"> teisin</w:t>
      </w:r>
      <w:r w:rsidR="001E21F2">
        <w:rPr>
          <w:rFonts w:ascii="Times New Roman" w:hAnsi="Times New Roman"/>
          <w:szCs w:val="24"/>
        </w:rPr>
        <w:t>į</w:t>
      </w:r>
      <w:r w:rsidR="004C7F32" w:rsidRPr="00567E52">
        <w:rPr>
          <w:rFonts w:ascii="Times New Roman" w:hAnsi="Times New Roman"/>
          <w:szCs w:val="24"/>
        </w:rPr>
        <w:t xml:space="preserve"> reguliavim</w:t>
      </w:r>
      <w:r w:rsidR="001E21F2">
        <w:rPr>
          <w:rFonts w:ascii="Times New Roman" w:hAnsi="Times New Roman"/>
          <w:szCs w:val="24"/>
        </w:rPr>
        <w:t>ą</w:t>
      </w:r>
      <w:r w:rsidR="00724429">
        <w:rPr>
          <w:rFonts w:ascii="Times New Roman" w:hAnsi="Times New Roman"/>
          <w:szCs w:val="24"/>
        </w:rPr>
        <w:t>,</w:t>
      </w:r>
      <w:r w:rsidR="004C7F32" w:rsidRPr="00567E52">
        <w:rPr>
          <w:rFonts w:ascii="Times New Roman" w:hAnsi="Times New Roman"/>
          <w:szCs w:val="24"/>
        </w:rPr>
        <w:t xml:space="preserve"> Ginklų fondui buvus specialiojo statuso subjektu, jam Lietuvos policijos generalinio komisaro patvirtintos taisyklės nebuvo taikomos, tačiau</w:t>
      </w:r>
      <w:r w:rsidR="004D784B" w:rsidRPr="00567E52">
        <w:rPr>
          <w:rFonts w:ascii="Times New Roman" w:hAnsi="Times New Roman"/>
          <w:szCs w:val="24"/>
        </w:rPr>
        <w:t>,</w:t>
      </w:r>
      <w:r w:rsidR="004C7F32" w:rsidRPr="00567E52">
        <w:rPr>
          <w:rFonts w:ascii="Times New Roman" w:hAnsi="Times New Roman"/>
          <w:szCs w:val="24"/>
        </w:rPr>
        <w:t xml:space="preserve"> Departamentui nesant priskirtam prie specialiojo statuso subjektų, Policijos departamento nustatytas teisinis reguliavimas turėtų būti taikomas. Tai sukelia teisinį neaiškumą ir neapibrėžtumą, ka</w:t>
      </w:r>
      <w:r w:rsidR="004D784B" w:rsidRPr="00567E52">
        <w:rPr>
          <w:rFonts w:ascii="Times New Roman" w:hAnsi="Times New Roman"/>
          <w:szCs w:val="24"/>
        </w:rPr>
        <w:t>i</w:t>
      </w:r>
      <w:r w:rsidR="004C7F32" w:rsidRPr="00567E52">
        <w:rPr>
          <w:rFonts w:ascii="Times New Roman" w:hAnsi="Times New Roman"/>
          <w:szCs w:val="24"/>
        </w:rPr>
        <w:t xml:space="preserve">, viena vertus, Departamentas įpareigojamas pats patvirtinti atitinkamas taisykles, tačiau </w:t>
      </w:r>
      <w:r w:rsidR="004D784B" w:rsidRPr="00567E52">
        <w:rPr>
          <w:rFonts w:ascii="Times New Roman" w:hAnsi="Times New Roman"/>
          <w:szCs w:val="24"/>
        </w:rPr>
        <w:t>kartu</w:t>
      </w:r>
      <w:r w:rsidR="004C7F32" w:rsidRPr="00567E52">
        <w:rPr>
          <w:rFonts w:ascii="Times New Roman" w:hAnsi="Times New Roman"/>
          <w:szCs w:val="24"/>
        </w:rPr>
        <w:t xml:space="preserve"> jam galioja ir kitų institucijų ar įstaigų nustatytos tvarkos. </w:t>
      </w:r>
    </w:p>
    <w:p w:rsidR="00221E49" w:rsidRPr="00567E52" w:rsidRDefault="004C7F32">
      <w:pPr>
        <w:pStyle w:val="tajtip"/>
        <w:spacing w:beforeAutospacing="0" w:afterAutospacing="0"/>
        <w:ind w:firstLine="567"/>
        <w:jc w:val="both"/>
        <w:rPr>
          <w:color w:val="000000"/>
        </w:rPr>
      </w:pPr>
      <w:r w:rsidRPr="00567E52">
        <w:t>Įstatymo 2 straipsnio 2 dalyje civilinė ginklų, ginklų priedėlių, šaudmenų, jų dalių apyvarta apibrėžiama kaip ginklų, ginklų priedėlių, šaudmenų, jų dalių gamyba, taisymas, perdirbimas, pardavimas, perdavimas, įgijimas, dovanojimas, laikymas, saugojimas, gabenimas, nešiojimasis, naudojimas, paėmimas, realizavimas, sunaikinimas, eksportas, importas, vežimas, reeksportas (kaip tai apibrėžta Reglamento (ES) Nr. 258/2012 2 straipsnyje), kai šią veiklą vykdo fiziniai ir juridiniai asmenys, kitos organizacijos ar jų padaliniai, išskyrus specialiojo statuso subjektus. Nutarimo 1.2.3</w:t>
      </w:r>
      <w:r w:rsidR="004D784B" w:rsidRPr="00567E52">
        <w:t>–</w:t>
      </w:r>
      <w:r w:rsidRPr="00567E52">
        <w:t>1.2.6 papunkčiais Departamentas įgaliotas realizuoti iš asmenų paimtus ar asmenų perduotus tinkamus naudoti A kategorijos ginklus, ginklų dalis ir šaudmenis, skirtus tik A kategorijos ginklams, A kategorijos ginklų priedėlius</w:t>
      </w:r>
      <w:r w:rsidR="004D784B" w:rsidRPr="00567E52">
        <w:t>,</w:t>
      </w:r>
      <w:r w:rsidRPr="00567E52">
        <w:t xml:space="preserve"> taip pat Įstatymo 3 straipsnio 7 punkte nurodytų ginklų dėtuves, į kurias telpa daugiau kaip 20 šovinių, ir šio Įstatymo 3 straipsnio 8 punkte nurodytų ginklų dėtuves, į </w:t>
      </w:r>
      <w:r w:rsidRPr="00567E52">
        <w:lastRenderedPageBreak/>
        <w:t>kurias telpa daugiau kaip 10 šovinių (toliau – A kategorijos ginklai), užtikrinti galimybę fiziniams ir juridiniams asmenims, turintiems tokią teisę pagal Įstatymą, įsigyti A kategorijos ginkl</w:t>
      </w:r>
      <w:r w:rsidR="001E21F2">
        <w:t>ų</w:t>
      </w:r>
      <w:r w:rsidRPr="00567E52">
        <w:t xml:space="preserve">, taip pat naikinti netinkamus naudoti ar perduotus sunaikinti ginklus, ginklų priedėlius, šaudmenis, jų dalis, aprūpinti valstybės institucijas ir įstaigas, išskyrus Lietuvos Respublikos krašto apsaugos ministeriją, jai pavaldžias įstaigas ir Lietuvos kariuomenę, visų kategorijų ginklais, ginklų priedėliais, šaudmenimis ir jų dalimis, atlikti ginklų, ginklų priedėlių, šaudmenų ir jų dalių pirkimus. </w:t>
      </w:r>
    </w:p>
    <w:p w:rsidR="00221E49" w:rsidRPr="00567E52" w:rsidRDefault="004C7F32">
      <w:pPr>
        <w:pStyle w:val="tajtip"/>
        <w:spacing w:beforeAutospacing="0" w:afterAutospacing="0"/>
        <w:ind w:firstLine="567"/>
        <w:jc w:val="both"/>
        <w:rPr>
          <w:color w:val="000000"/>
        </w:rPr>
      </w:pPr>
      <w:r w:rsidRPr="00567E52">
        <w:t>Pažymėtina, kad</w:t>
      </w:r>
      <w:r w:rsidR="004D784B" w:rsidRPr="00567E52">
        <w:t>,</w:t>
      </w:r>
      <w:r w:rsidRPr="00567E52">
        <w:t xml:space="preserve"> vykdydamas šias funkcijas</w:t>
      </w:r>
      <w:r w:rsidR="004D784B" w:rsidRPr="00567E52">
        <w:t>,</w:t>
      </w:r>
      <w:r w:rsidRPr="00567E52">
        <w:t xml:space="preserve"> Departamentas dalyvauja ginklų ir šaudmenų apyvartoje kaip special</w:t>
      </w:r>
      <w:r w:rsidR="004D784B" w:rsidRPr="00567E52">
        <w:t>iojo</w:t>
      </w:r>
      <w:r w:rsidRPr="00567E52">
        <w:t xml:space="preserve"> statuso subjektas, nes</w:t>
      </w:r>
      <w:r w:rsidR="004D784B" w:rsidRPr="00567E52">
        <w:t>,</w:t>
      </w:r>
      <w:r w:rsidRPr="00567E52">
        <w:t xml:space="preserve"> </w:t>
      </w:r>
      <w:r w:rsidR="001E21F2">
        <w:t xml:space="preserve">pagal </w:t>
      </w:r>
      <w:r w:rsidRPr="00567E52">
        <w:t>Įstatymo 13 straipsnio 1 dal</w:t>
      </w:r>
      <w:r w:rsidR="001E21F2">
        <w:t>į</w:t>
      </w:r>
      <w:r w:rsidR="004D784B" w:rsidRPr="00567E52">
        <w:t>,</w:t>
      </w:r>
      <w:r w:rsidRPr="00567E52">
        <w:t xml:space="preserve"> veikianči</w:t>
      </w:r>
      <w:r w:rsidR="001E21F2">
        <w:t>ų</w:t>
      </w:r>
      <w:r w:rsidRPr="00567E52">
        <w:t xml:space="preserve"> A kategorijos ginkl</w:t>
      </w:r>
      <w:r w:rsidR="001E21F2">
        <w:t>ų</w:t>
      </w:r>
      <w:r w:rsidRPr="00567E52">
        <w:t xml:space="preserve"> gali įsigyti ir turėti tik specialiojo statuso subjektai, valstybinės kriminalistinės ekspertizės įstaigos, taip pat Lietuvos Respublikoje įregistruoti juridiniai asmenys, kurie verčiasi A kategorijos ginklų gamyba, Europos fiziniai ar juridiniai asmenys, kurie verčiasi ginklų taisymu, ginklų ir šaudmenų perdirbimu, A kategorijos ginklų tyrimais ir konstravimu užsiimančios mokslinio tyrimo įstaigos, Lietuvos bankas ir kiti asmenys šiame straipsnyje nustatytais atvejais. Taip pat Departamentui, kaip Lietuvos Respublikoje Vyriausybės įgaliotai institucijai, Įstatymo 24 straipsnio 1 dalyje suteikta teisė prekiauti visų kategorijų ginklais, ginklų priedėliais, šaudmenimis, jų dalimis, taip pat šio Įstatymo 3 straipsnio 7 punkte nurodytų ginklų dėtuvėmis, į kurias telpa daugiau kaip 20 šovinių, ir šio Įstatymo 3 straipsnio 8 punkte nurodytų ginklų dėtuvėmis, į kurias telpa daugiau kaip 10 šovinių. Įstatymo 24 straipsnio 4 dalies 1 punkte nustatyta, kad be leidimų įsigyti ginklus, leidimų laikyti ginklus ar leidimų nešiotis ginklus turi teisę įsigyti ginklus, ginklų priedėlius, šaudmenis, jų dalis – specialiojo statuso subjektai, valstybinės kriminalistinės ekspertizės įstaigos, taip pat subjektai, turintys licencijas verstis veikla, nurodyta šio Įstatymo 19</w:t>
      </w:r>
      <w:r w:rsidR="004D784B" w:rsidRPr="00567E52">
        <w:t> </w:t>
      </w:r>
      <w:r w:rsidRPr="00567E52">
        <w:t>straipsnio 1 dalies 1</w:t>
      </w:r>
      <w:r w:rsidR="001E21F2">
        <w:t>–</w:t>
      </w:r>
      <w:r w:rsidRPr="00567E52">
        <w:t>3 punktuose.</w:t>
      </w:r>
    </w:p>
    <w:p w:rsidR="00221E49" w:rsidRPr="00567E52" w:rsidRDefault="004C7F32">
      <w:pPr>
        <w:pStyle w:val="tajtip"/>
        <w:spacing w:beforeAutospacing="0" w:afterAutospacing="0"/>
        <w:ind w:firstLine="567"/>
        <w:jc w:val="both"/>
        <w:rPr>
          <w:color w:val="000000"/>
        </w:rPr>
      </w:pPr>
      <w:r w:rsidRPr="00567E52">
        <w:t>Įstatymo 39 straipsnio 2 dalyje nustatyta, kad A kategorijos tinkamų naudoti ginklų, ginklų priedėlių, šaudmenų, jų dalių parodas gali organizuoti tik specialiojo statuso subjektai. Manytina, kad Departamentas, turėdamas teisę prekiauti visų kategorijų ginklais, ginklų priedėliais, šaudmenimis, jų dalimis, turėtų turėti ir teisę organizuoti A kategorijos tinkamų naudoti ginklų, ginklų priedėlių, šaudmenų, jų dalių parodas.</w:t>
      </w:r>
    </w:p>
    <w:p w:rsidR="00221E49" w:rsidRPr="00567E52" w:rsidRDefault="004C7F32">
      <w:pPr>
        <w:pStyle w:val="tajtip"/>
        <w:spacing w:beforeAutospacing="0" w:afterAutospacing="0"/>
        <w:ind w:firstLine="567"/>
        <w:jc w:val="both"/>
        <w:rPr>
          <w:color w:val="000000"/>
        </w:rPr>
      </w:pPr>
      <w:r w:rsidRPr="00567E52">
        <w:t>Įstatymo 9 straipsnio 1 dalyje nustatyta, kad specialiojo statuso subjektai duomenis apie turimus A, B, C kategorijų ginklus Ginklų registro nuostatuose nustatyta tvarka privalo teikti Ginklų registrui</w:t>
      </w:r>
      <w:r w:rsidR="001E21F2">
        <w:t>, tačiau</w:t>
      </w:r>
      <w:r w:rsidRPr="00567E52">
        <w:t xml:space="preserve"> 9 straipsnio 2 dalyje nurodyta, kad civilinėje apyvartoje esančių ginklų, jų savininkų ir valdytojų apskaitą tvarko Policijos departamentas kartu su apskričių vyriausiaisiais policijos komisariatais. Ginklų registro nuostatų, patvirtintų Lietuvos Respublikos Vyriausybės 2020 m. birželio 10 d. nutarimu Nr. 600 „Dėl Ginklų registro reorganizavimo ir Ginklų registro nuostatų patvirtinimo“</w:t>
      </w:r>
      <w:r w:rsidR="001E21F2">
        <w:t>,</w:t>
      </w:r>
      <w:r w:rsidRPr="00567E52">
        <w:t xml:space="preserve"> (toliau – Nuostatai) 9.2 papunktyje Departamentas nurodytas Ginklų registro tvarkytoju, kuris, be Nuostatų 11 punkte nustatytų bendrųjų Ginklų registro tvarkytojų funkcijų, taip pat registruoja ir išregistruoja Ginklų registro objektus, kurių duomenys sudaro valstybės ar tarnybos paslaptį, ir tvarko Ginklų registro duomenis apie Departamento turimus, įsigytus, parduotus, perduotus ar sunaikintus ginklus. Atsižvelgiant į tai, kas išdėstyta, bei į tai, kad Departamentas, vadovaudamasis Nuostatais, duomenis Ginklų registrui teikia pats, darytina išvada, kad šią funkciją Departamentas atlieka pagal specialiojo statuso subjektams nustatytą teisinį reguliavimą. </w:t>
      </w:r>
    </w:p>
    <w:p w:rsidR="00221E49" w:rsidRPr="00567E52" w:rsidRDefault="00C65DEF">
      <w:pPr>
        <w:tabs>
          <w:tab w:val="left" w:pos="0"/>
        </w:tabs>
        <w:ind w:firstLine="709"/>
        <w:jc w:val="both"/>
        <w:rPr>
          <w:rFonts w:ascii="Times New Roman" w:hAnsi="Times New Roman"/>
          <w:szCs w:val="24"/>
        </w:rPr>
      </w:pPr>
      <w:r w:rsidRPr="00567E52">
        <w:rPr>
          <w:rFonts w:ascii="Times New Roman" w:hAnsi="Times New Roman"/>
          <w:bCs/>
          <w:szCs w:val="24"/>
        </w:rPr>
        <w:t>3.</w:t>
      </w:r>
      <w:r w:rsidR="00AF7597">
        <w:rPr>
          <w:rFonts w:ascii="Times New Roman" w:hAnsi="Times New Roman"/>
          <w:bCs/>
          <w:szCs w:val="24"/>
        </w:rPr>
        <w:t>3</w:t>
      </w:r>
      <w:r w:rsidR="004C7F32" w:rsidRPr="00567E52">
        <w:rPr>
          <w:rFonts w:ascii="Times New Roman" w:hAnsi="Times New Roman"/>
          <w:bCs/>
          <w:szCs w:val="24"/>
        </w:rPr>
        <w:t>. Įstatymo 13 straipsnio 9 dalyje nustatyta, kad šaulio tarnybai A kategorijos ginklus, išvardytus šio Įstatymo 3 straipsnio 6</w:t>
      </w:r>
      <w:r w:rsidR="001E21F2">
        <w:rPr>
          <w:rFonts w:ascii="Times New Roman" w:hAnsi="Times New Roman"/>
          <w:bCs/>
          <w:szCs w:val="24"/>
        </w:rPr>
        <w:t>–</w:t>
      </w:r>
      <w:r w:rsidR="004C7F32" w:rsidRPr="00567E52">
        <w:rPr>
          <w:rFonts w:ascii="Times New Roman" w:hAnsi="Times New Roman"/>
          <w:bCs/>
          <w:szCs w:val="24"/>
        </w:rPr>
        <w:t>9 punktuose, duslintuvus, naktinius taikiklius, B ir C kategorijų ginklus, jų šaudmenis gali įsigyti ir turėti ne jaunesni kaip 18 metų šauliai, Lietuvos šaulių sąjungos vado nustatyta tvarka išlaikę egzaminą ir gavę leidimą laikyti ginklus ir leidimą nešiotis ginklus</w:t>
      </w:r>
      <w:r w:rsidR="001E21F2">
        <w:rPr>
          <w:rFonts w:ascii="Times New Roman" w:hAnsi="Times New Roman"/>
          <w:bCs/>
          <w:szCs w:val="24"/>
        </w:rPr>
        <w:t>, tačiau</w:t>
      </w:r>
      <w:r w:rsidR="004C7F32" w:rsidRPr="00567E52">
        <w:rPr>
          <w:rFonts w:ascii="Times New Roman" w:hAnsi="Times New Roman"/>
          <w:bCs/>
          <w:szCs w:val="24"/>
        </w:rPr>
        <w:t xml:space="preserve"> to paties straipsnio toje pačioje dalyje nėra įvard</w:t>
      </w:r>
      <w:r w:rsidR="00C7789B" w:rsidRPr="00567E52">
        <w:rPr>
          <w:rFonts w:ascii="Times New Roman" w:hAnsi="Times New Roman"/>
          <w:bCs/>
          <w:szCs w:val="24"/>
        </w:rPr>
        <w:t>y</w:t>
      </w:r>
      <w:r w:rsidR="004C7F32" w:rsidRPr="00567E52">
        <w:rPr>
          <w:rFonts w:ascii="Times New Roman" w:hAnsi="Times New Roman"/>
          <w:bCs/>
          <w:szCs w:val="24"/>
        </w:rPr>
        <w:t xml:space="preserve">ta, kokį egzaminą turi laikyti </w:t>
      </w:r>
      <w:r w:rsidR="004C7F32" w:rsidRPr="00567E52">
        <w:rPr>
          <w:rFonts w:ascii="Times New Roman" w:hAnsi="Times New Roman"/>
          <w:szCs w:val="24"/>
        </w:rPr>
        <w:t>profesinės karo tarnybos kariai, kariai savanoriai ar kiti aktyviojo rezervo kariai, pageidaujantys įsigyti ir turėti A kategorijos ginkl</w:t>
      </w:r>
      <w:r w:rsidR="001E21F2">
        <w:rPr>
          <w:rFonts w:ascii="Times New Roman" w:hAnsi="Times New Roman"/>
          <w:szCs w:val="24"/>
        </w:rPr>
        <w:t>ų</w:t>
      </w:r>
      <w:r w:rsidR="004C7F32" w:rsidRPr="00567E52">
        <w:rPr>
          <w:rFonts w:ascii="Times New Roman" w:hAnsi="Times New Roman"/>
          <w:szCs w:val="24"/>
        </w:rPr>
        <w:t>, išvardyt</w:t>
      </w:r>
      <w:r w:rsidR="001E21F2">
        <w:rPr>
          <w:rFonts w:ascii="Times New Roman" w:hAnsi="Times New Roman"/>
          <w:szCs w:val="24"/>
        </w:rPr>
        <w:t>ų</w:t>
      </w:r>
      <w:r w:rsidR="004C7F32" w:rsidRPr="00567E52">
        <w:rPr>
          <w:rFonts w:ascii="Times New Roman" w:hAnsi="Times New Roman"/>
          <w:szCs w:val="24"/>
        </w:rPr>
        <w:t xml:space="preserve"> šio įstatymo 3 straipsnio 6</w:t>
      </w:r>
      <w:r w:rsidR="001E21F2">
        <w:rPr>
          <w:rFonts w:ascii="Times New Roman" w:hAnsi="Times New Roman"/>
          <w:szCs w:val="24"/>
        </w:rPr>
        <w:t>–</w:t>
      </w:r>
      <w:r w:rsidR="004C7F32" w:rsidRPr="00567E52">
        <w:rPr>
          <w:rFonts w:ascii="Times New Roman" w:hAnsi="Times New Roman"/>
          <w:szCs w:val="24"/>
        </w:rPr>
        <w:t>9 punktuose, B ir C kategorijų ginkl</w:t>
      </w:r>
      <w:r w:rsidR="001E21F2">
        <w:rPr>
          <w:rFonts w:ascii="Times New Roman" w:hAnsi="Times New Roman"/>
          <w:szCs w:val="24"/>
        </w:rPr>
        <w:t>ų</w:t>
      </w:r>
      <w:r w:rsidR="004C7F32" w:rsidRPr="00567E52">
        <w:rPr>
          <w:rFonts w:ascii="Times New Roman" w:hAnsi="Times New Roman"/>
          <w:szCs w:val="24"/>
        </w:rPr>
        <w:t xml:space="preserve"> ir jų šaudmen</w:t>
      </w:r>
      <w:r w:rsidR="001E21F2">
        <w:rPr>
          <w:rFonts w:ascii="Times New Roman" w:hAnsi="Times New Roman"/>
          <w:szCs w:val="24"/>
        </w:rPr>
        <w:t>ų</w:t>
      </w:r>
      <w:r w:rsidR="004C7F32" w:rsidRPr="00567E52">
        <w:rPr>
          <w:rFonts w:ascii="Times New Roman" w:hAnsi="Times New Roman"/>
          <w:szCs w:val="24"/>
        </w:rPr>
        <w:t xml:space="preserve"> kario individuali</w:t>
      </w:r>
      <w:r w:rsidR="00C7789B" w:rsidRPr="00567E52">
        <w:rPr>
          <w:rFonts w:ascii="Times New Roman" w:hAnsi="Times New Roman"/>
          <w:szCs w:val="24"/>
        </w:rPr>
        <w:t>ems</w:t>
      </w:r>
      <w:r w:rsidR="004C7F32" w:rsidRPr="00567E52">
        <w:rPr>
          <w:rFonts w:ascii="Times New Roman" w:hAnsi="Times New Roman"/>
          <w:szCs w:val="24"/>
        </w:rPr>
        <w:t xml:space="preserve"> praktini</w:t>
      </w:r>
      <w:r w:rsidR="00C7789B" w:rsidRPr="00567E52">
        <w:rPr>
          <w:rFonts w:ascii="Times New Roman" w:hAnsi="Times New Roman"/>
          <w:szCs w:val="24"/>
        </w:rPr>
        <w:t>ams</w:t>
      </w:r>
      <w:r w:rsidR="004C7F32" w:rsidRPr="00567E52">
        <w:rPr>
          <w:rFonts w:ascii="Times New Roman" w:hAnsi="Times New Roman"/>
          <w:szCs w:val="24"/>
        </w:rPr>
        <w:t xml:space="preserve"> įgūdži</w:t>
      </w:r>
      <w:r w:rsidR="00C7789B" w:rsidRPr="00567E52">
        <w:rPr>
          <w:rFonts w:ascii="Times New Roman" w:hAnsi="Times New Roman"/>
          <w:szCs w:val="24"/>
        </w:rPr>
        <w:t>ams</w:t>
      </w:r>
      <w:r w:rsidR="004C7F32" w:rsidRPr="00567E52">
        <w:rPr>
          <w:rFonts w:ascii="Times New Roman" w:hAnsi="Times New Roman"/>
          <w:szCs w:val="24"/>
        </w:rPr>
        <w:t xml:space="preserve"> tobulin</w:t>
      </w:r>
      <w:r w:rsidR="00C7789B" w:rsidRPr="00567E52">
        <w:rPr>
          <w:rFonts w:ascii="Times New Roman" w:hAnsi="Times New Roman"/>
          <w:szCs w:val="24"/>
        </w:rPr>
        <w:t>ti</w:t>
      </w:r>
      <w:r w:rsidR="004C7F32" w:rsidRPr="00567E52">
        <w:rPr>
          <w:rFonts w:ascii="Times New Roman" w:hAnsi="Times New Roman"/>
          <w:szCs w:val="24"/>
        </w:rPr>
        <w:t>.</w:t>
      </w:r>
    </w:p>
    <w:p w:rsidR="00221E49" w:rsidRPr="00483549" w:rsidRDefault="004C7F32">
      <w:pPr>
        <w:ind w:firstLine="709"/>
        <w:jc w:val="both"/>
        <w:rPr>
          <w:rFonts w:ascii="Times New Roman" w:hAnsi="Times New Roman"/>
          <w:szCs w:val="24"/>
        </w:rPr>
      </w:pPr>
      <w:r w:rsidRPr="00567E52">
        <w:rPr>
          <w:rFonts w:ascii="Times New Roman" w:hAnsi="Times New Roman"/>
          <w:szCs w:val="24"/>
        </w:rPr>
        <w:t>Įstatymo 17 straipsnio 5 dalyje nustatyta, kad kariams, turintiems teisę tarnybos metu nešiotis šaunamąjį ginklą ir norintiems gauti leidimą laikyti ginklus ar nešiotis ginklus, netaikom</w:t>
      </w:r>
      <w:r w:rsidR="00C7789B" w:rsidRPr="00567E52">
        <w:rPr>
          <w:rFonts w:ascii="Times New Roman" w:hAnsi="Times New Roman"/>
          <w:szCs w:val="24"/>
        </w:rPr>
        <w:t>os</w:t>
      </w:r>
      <w:r w:rsidRPr="00567E52">
        <w:rPr>
          <w:rFonts w:ascii="Times New Roman" w:hAnsi="Times New Roman"/>
          <w:szCs w:val="24"/>
        </w:rPr>
        <w:t xml:space="preserve"> 17</w:t>
      </w:r>
      <w:r w:rsidR="00C7789B" w:rsidRPr="00567E52">
        <w:rPr>
          <w:rFonts w:ascii="Times New Roman" w:hAnsi="Times New Roman"/>
          <w:szCs w:val="24"/>
        </w:rPr>
        <w:t> </w:t>
      </w:r>
      <w:r w:rsidRPr="00567E52">
        <w:rPr>
          <w:rFonts w:ascii="Times New Roman" w:hAnsi="Times New Roman"/>
          <w:szCs w:val="24"/>
        </w:rPr>
        <w:t>straipsnio 1 dalies 6 punkto nuostatos, nustatančios, kad Įstatymo 3 straipsnio 6</w:t>
      </w:r>
      <w:r w:rsidR="00C7789B" w:rsidRPr="00567E52">
        <w:rPr>
          <w:rFonts w:ascii="Times New Roman" w:hAnsi="Times New Roman"/>
          <w:szCs w:val="24"/>
        </w:rPr>
        <w:t>–</w:t>
      </w:r>
      <w:r w:rsidRPr="00567E52">
        <w:rPr>
          <w:rFonts w:ascii="Times New Roman" w:hAnsi="Times New Roman"/>
          <w:szCs w:val="24"/>
        </w:rPr>
        <w:t xml:space="preserve">10 punktuose </w:t>
      </w:r>
      <w:r w:rsidRPr="00567E52">
        <w:rPr>
          <w:rFonts w:ascii="Times New Roman" w:hAnsi="Times New Roman"/>
          <w:szCs w:val="24"/>
        </w:rPr>
        <w:lastRenderedPageBreak/>
        <w:t xml:space="preserve">nurodytų ginklų, B ir C kategorijų ginklų, jų šaudmenų negali įsigyti ir turėti fizinis asmuo, neišlaikęs egzamino šio įstatymo nustatytais atvejais. </w:t>
      </w:r>
    </w:p>
    <w:p w:rsidR="00221E49" w:rsidRPr="00567E52" w:rsidRDefault="004C7F32">
      <w:pPr>
        <w:pStyle w:val="Antrats"/>
        <w:tabs>
          <w:tab w:val="left" w:pos="540"/>
          <w:tab w:val="left" w:pos="720"/>
          <w:tab w:val="left" w:pos="1296"/>
          <w:tab w:val="right" w:pos="9000"/>
          <w:tab w:val="left" w:pos="9639"/>
        </w:tabs>
        <w:ind w:firstLine="567"/>
        <w:jc w:val="both"/>
        <w:rPr>
          <w:rFonts w:ascii="Times New Roman" w:hAnsi="Times New Roman"/>
          <w:szCs w:val="24"/>
        </w:rPr>
      </w:pPr>
      <w:r w:rsidRPr="00567E52">
        <w:rPr>
          <w:rFonts w:ascii="Times New Roman" w:hAnsi="Times New Roman"/>
          <w:szCs w:val="24"/>
        </w:rPr>
        <w:t>Įstatymo 17 straipsnio 5 dalyje nustatyta, kad reikalavimas laikyti egzaminą šio Įstatymo nustatytais atvejais netaikomas buvusiems specialiojo statuso subjektų pareigūnams ir (ar) kariams, siekiantiems įsigyti ir turėti B kategorijos ginkl</w:t>
      </w:r>
      <w:r w:rsidR="001E21F2">
        <w:rPr>
          <w:rFonts w:ascii="Times New Roman" w:hAnsi="Times New Roman"/>
          <w:szCs w:val="24"/>
        </w:rPr>
        <w:t>ų</w:t>
      </w:r>
      <w:r w:rsidRPr="00567E52">
        <w:rPr>
          <w:rFonts w:ascii="Times New Roman" w:hAnsi="Times New Roman"/>
          <w:szCs w:val="24"/>
        </w:rPr>
        <w:t xml:space="preserve"> savigynai ir pateikusiems pažymą, kad jie specialiojo statuso subjektų vadovų nustatyta tvarka yra išlaikę egzaminą dėl tarnybinio ginklo nešiojimo. Pažymėti, kad aptariama išimtis turėtų būti taikoma ne visiems buvusiems kariams, o tik profesinės karo tarnybos kariams</w:t>
      </w:r>
      <w:r w:rsidR="00C7789B" w:rsidRPr="00567E52">
        <w:rPr>
          <w:rFonts w:ascii="Times New Roman" w:hAnsi="Times New Roman"/>
          <w:szCs w:val="24"/>
        </w:rPr>
        <w:t>,</w:t>
      </w:r>
      <w:r w:rsidRPr="00567E52">
        <w:rPr>
          <w:rFonts w:ascii="Times New Roman" w:hAnsi="Times New Roman"/>
          <w:szCs w:val="24"/>
        </w:rPr>
        <w:t xml:space="preserve"> pateikusiems pažymą, kad jie Lietuvos kariuomenės vado nustatyta tvarka yra išlaikę atitinkamą egzaminą.</w:t>
      </w:r>
    </w:p>
    <w:p w:rsidR="00221E49" w:rsidRPr="00567E52" w:rsidRDefault="004C7F32">
      <w:pPr>
        <w:ind w:firstLine="709"/>
        <w:jc w:val="both"/>
        <w:rPr>
          <w:rFonts w:ascii="Times New Roman" w:hAnsi="Times New Roman"/>
          <w:szCs w:val="24"/>
        </w:rPr>
      </w:pPr>
      <w:r w:rsidRPr="00567E52">
        <w:rPr>
          <w:rFonts w:ascii="Times New Roman" w:hAnsi="Times New Roman"/>
          <w:szCs w:val="24"/>
        </w:rPr>
        <w:t xml:space="preserve">Šios Įstatymo nuostatos suteikia galimybę gauti leidimą laikyti ir nešiotis B ir C kategorijų ginklus ir jų šaudmenis visiems esamiems ir buvusiems kariams, nors privalomosios karo tarnybos kariai </w:t>
      </w:r>
      <w:r w:rsidR="008E692C">
        <w:rPr>
          <w:rFonts w:ascii="Times New Roman" w:hAnsi="Times New Roman"/>
          <w:szCs w:val="24"/>
        </w:rPr>
        <w:t>neturi pakankamų įgūdžių, susijusių su</w:t>
      </w:r>
      <w:r w:rsidRPr="00567E52">
        <w:rPr>
          <w:rFonts w:ascii="Times New Roman" w:hAnsi="Times New Roman"/>
          <w:szCs w:val="24"/>
        </w:rPr>
        <w:t xml:space="preserve"> šaunamojo ginklo laikym</w:t>
      </w:r>
      <w:r w:rsidR="008E692C">
        <w:rPr>
          <w:rFonts w:ascii="Times New Roman" w:hAnsi="Times New Roman"/>
          <w:szCs w:val="24"/>
        </w:rPr>
        <w:t>u</w:t>
      </w:r>
      <w:r w:rsidRPr="00567E52">
        <w:rPr>
          <w:rFonts w:ascii="Times New Roman" w:hAnsi="Times New Roman"/>
          <w:szCs w:val="24"/>
        </w:rPr>
        <w:t>, nešiojim</w:t>
      </w:r>
      <w:r w:rsidR="008E692C">
        <w:rPr>
          <w:rFonts w:ascii="Times New Roman" w:hAnsi="Times New Roman"/>
          <w:szCs w:val="24"/>
        </w:rPr>
        <w:t>u</w:t>
      </w:r>
      <w:r w:rsidRPr="00567E52">
        <w:rPr>
          <w:rFonts w:ascii="Times New Roman" w:hAnsi="Times New Roman"/>
          <w:szCs w:val="24"/>
        </w:rPr>
        <w:t xml:space="preserve"> ir panaudojim</w:t>
      </w:r>
      <w:r w:rsidR="008E692C">
        <w:rPr>
          <w:rFonts w:ascii="Times New Roman" w:hAnsi="Times New Roman"/>
          <w:szCs w:val="24"/>
        </w:rPr>
        <w:t>u civilinėje aplinkoje</w:t>
      </w:r>
      <w:r w:rsidRPr="00567E52">
        <w:rPr>
          <w:rFonts w:ascii="Times New Roman" w:hAnsi="Times New Roman"/>
          <w:szCs w:val="24"/>
        </w:rPr>
        <w:t xml:space="preserve">, </w:t>
      </w:r>
      <w:r w:rsidR="00C7789B" w:rsidRPr="00567E52">
        <w:rPr>
          <w:rFonts w:ascii="Times New Roman" w:hAnsi="Times New Roman"/>
          <w:szCs w:val="24"/>
        </w:rPr>
        <w:t>nes</w:t>
      </w:r>
      <w:r w:rsidRPr="00567E52">
        <w:rPr>
          <w:rFonts w:ascii="Times New Roman" w:hAnsi="Times New Roman"/>
          <w:szCs w:val="24"/>
        </w:rPr>
        <w:t xml:space="preserve"> tarnybinį šaunamąjį ginklą nešioja ir naudoja tarnyboje epizodiškai, nereguliariai</w:t>
      </w:r>
      <w:r w:rsidR="008E692C">
        <w:rPr>
          <w:rFonts w:ascii="Times New Roman" w:hAnsi="Times New Roman"/>
          <w:szCs w:val="24"/>
        </w:rPr>
        <w:t>, tik tarnybos tikslais, santykinai trumpą tarnybos laikotarpį</w:t>
      </w:r>
      <w:r w:rsidRPr="00567E52">
        <w:rPr>
          <w:rFonts w:ascii="Times New Roman" w:hAnsi="Times New Roman"/>
          <w:szCs w:val="24"/>
        </w:rPr>
        <w:t xml:space="preserve">. Dėl šių priežasčių didėja rizikos potencialiam ginklo turėtojui ir visuomenės saugumui. </w:t>
      </w:r>
    </w:p>
    <w:p w:rsidR="00C11B7C" w:rsidRDefault="00C65DEF">
      <w:pPr>
        <w:ind w:firstLine="709"/>
        <w:jc w:val="both"/>
        <w:rPr>
          <w:rFonts w:ascii="Times New Roman" w:hAnsi="Times New Roman"/>
          <w:szCs w:val="24"/>
        </w:rPr>
      </w:pPr>
      <w:r w:rsidRPr="00567E52">
        <w:rPr>
          <w:rFonts w:ascii="Times New Roman" w:hAnsi="Times New Roman"/>
          <w:szCs w:val="24"/>
        </w:rPr>
        <w:t>3.</w:t>
      </w:r>
      <w:r w:rsidR="00AF7597">
        <w:rPr>
          <w:rFonts w:ascii="Times New Roman" w:hAnsi="Times New Roman"/>
          <w:szCs w:val="24"/>
        </w:rPr>
        <w:t>4</w:t>
      </w:r>
      <w:r w:rsidR="00C11B7C" w:rsidRPr="00567E52">
        <w:rPr>
          <w:rFonts w:ascii="Times New Roman" w:hAnsi="Times New Roman"/>
          <w:szCs w:val="24"/>
        </w:rPr>
        <w:t>. Nuo 2020 m. liepos 1 d. įsigaliojus Lietuvos Respublikos krašto apsaugos sistemos organizavimo ir karo tarnybos įstatymo ir Lietuvos Respublikos karo prievolės įstatymo pakeitimams, pasikeitė sąvokos „aktyviojo rezervo karys“</w:t>
      </w:r>
      <w:r w:rsidR="00976688" w:rsidRPr="00567E52">
        <w:rPr>
          <w:rFonts w:ascii="Times New Roman" w:hAnsi="Times New Roman"/>
          <w:szCs w:val="24"/>
        </w:rPr>
        <w:t xml:space="preserve"> reikšmė, o vietoje jos vartojama sąvoka „savanoriškos nenuolatinės karo tarnybos karys“</w:t>
      </w:r>
      <w:r w:rsidR="00B51264">
        <w:rPr>
          <w:rFonts w:ascii="Times New Roman" w:hAnsi="Times New Roman"/>
          <w:szCs w:val="24"/>
        </w:rPr>
        <w:t>, todėl</w:t>
      </w:r>
      <w:r w:rsidR="00976688" w:rsidRPr="00567E52">
        <w:rPr>
          <w:rFonts w:ascii="Times New Roman" w:hAnsi="Times New Roman"/>
          <w:szCs w:val="24"/>
        </w:rPr>
        <w:t xml:space="preserve"> Įstatyme vartojam</w:t>
      </w:r>
      <w:r w:rsidR="00B51264">
        <w:rPr>
          <w:rFonts w:ascii="Times New Roman" w:hAnsi="Times New Roman"/>
          <w:szCs w:val="24"/>
        </w:rPr>
        <w:t>a</w:t>
      </w:r>
      <w:r w:rsidR="00976688" w:rsidRPr="00567E52">
        <w:rPr>
          <w:rFonts w:ascii="Times New Roman" w:hAnsi="Times New Roman"/>
          <w:szCs w:val="24"/>
        </w:rPr>
        <w:t xml:space="preserve"> sąvoka „aktyviojo rezervo karys“ keistina</w:t>
      </w:r>
      <w:r w:rsidR="00B51264">
        <w:rPr>
          <w:rFonts w:ascii="Times New Roman" w:hAnsi="Times New Roman"/>
          <w:szCs w:val="24"/>
        </w:rPr>
        <w:t xml:space="preserve"> k</w:t>
      </w:r>
      <w:r w:rsidR="00976688" w:rsidRPr="00567E52">
        <w:rPr>
          <w:rFonts w:ascii="Times New Roman" w:hAnsi="Times New Roman"/>
          <w:szCs w:val="24"/>
        </w:rPr>
        <w:t>aip neatitinkanti savo turinio.</w:t>
      </w:r>
    </w:p>
    <w:p w:rsidR="00D359EA" w:rsidRDefault="00D359EA">
      <w:pPr>
        <w:ind w:firstLine="709"/>
        <w:jc w:val="both"/>
        <w:rPr>
          <w:rFonts w:ascii="Times New Roman" w:eastAsia="NSimSun" w:hAnsi="Times New Roman" w:cs="Arial"/>
          <w:color w:val="00000A"/>
          <w:kern w:val="3"/>
          <w:szCs w:val="24"/>
          <w:lang w:eastAsia="lt-LT" w:bidi="hi-IN"/>
        </w:rPr>
      </w:pPr>
      <w:r>
        <w:rPr>
          <w:rFonts w:ascii="Times New Roman" w:hAnsi="Times New Roman"/>
          <w:szCs w:val="24"/>
        </w:rPr>
        <w:t>3.</w:t>
      </w:r>
      <w:r w:rsidR="00AF7597">
        <w:rPr>
          <w:rFonts w:ascii="Times New Roman" w:hAnsi="Times New Roman"/>
          <w:szCs w:val="24"/>
        </w:rPr>
        <w:t>5</w:t>
      </w:r>
      <w:r>
        <w:rPr>
          <w:rFonts w:ascii="Times New Roman" w:hAnsi="Times New Roman"/>
          <w:szCs w:val="24"/>
        </w:rPr>
        <w:t>. Į</w:t>
      </w:r>
      <w:r w:rsidRPr="00D359EA">
        <w:rPr>
          <w:rFonts w:ascii="Times New Roman" w:eastAsia="NSimSun" w:hAnsi="Times New Roman" w:cs="Arial"/>
          <w:kern w:val="3"/>
          <w:szCs w:val="24"/>
          <w:lang w:eastAsia="lt-LT" w:bidi="hi-IN"/>
        </w:rPr>
        <w:t>statymo 16 straipsnio 1 dalyje nustatyta, kad f</w:t>
      </w:r>
      <w:r w:rsidRPr="00D359EA">
        <w:rPr>
          <w:rFonts w:ascii="Times New Roman" w:eastAsia="NSimSun" w:hAnsi="Times New Roman" w:cs="Arial"/>
          <w:color w:val="00000A"/>
          <w:kern w:val="3"/>
          <w:szCs w:val="24"/>
          <w:lang w:eastAsia="lt-LT" w:bidi="hi-IN"/>
        </w:rPr>
        <w:t>izinis asmuo jam priklausantį B ar C kategorijos ginklą gali perleisti naudoti tik kartu gyvenančiam šeimos nariui, turinčiam teisę laikyti ar nešiotis B ar C kategorijos ginklą</w:t>
      </w:r>
      <w:r w:rsidR="00B51264">
        <w:rPr>
          <w:rFonts w:ascii="Times New Roman" w:eastAsia="NSimSun" w:hAnsi="Times New Roman" w:cs="Arial"/>
          <w:color w:val="00000A"/>
          <w:kern w:val="3"/>
          <w:szCs w:val="24"/>
          <w:lang w:eastAsia="lt-LT" w:bidi="hi-IN"/>
        </w:rPr>
        <w:t>,</w:t>
      </w:r>
      <w:r w:rsidRPr="00D359EA">
        <w:rPr>
          <w:rFonts w:ascii="Times New Roman" w:eastAsia="NSimSun" w:hAnsi="Times New Roman" w:cs="Arial"/>
          <w:color w:val="00000A"/>
          <w:kern w:val="3"/>
          <w:szCs w:val="24"/>
          <w:lang w:eastAsia="lt-LT" w:bidi="hi-IN"/>
        </w:rPr>
        <w:t xml:space="preserve"> </w:t>
      </w:r>
      <w:r w:rsidR="00B51264">
        <w:rPr>
          <w:rFonts w:ascii="Times New Roman" w:eastAsia="NSimSun" w:hAnsi="Times New Roman" w:cs="Arial"/>
          <w:color w:val="00000A"/>
          <w:kern w:val="3"/>
          <w:szCs w:val="24"/>
          <w:lang w:eastAsia="lt-LT" w:bidi="hi-IN"/>
        </w:rPr>
        <w:t>t</w:t>
      </w:r>
      <w:r w:rsidRPr="00D359EA">
        <w:rPr>
          <w:rFonts w:ascii="Times New Roman" w:eastAsia="NSimSun" w:hAnsi="Times New Roman" w:cs="Arial"/>
          <w:color w:val="00000A"/>
          <w:kern w:val="3"/>
          <w:szCs w:val="24"/>
          <w:lang w:eastAsia="lt-LT" w:bidi="hi-IN"/>
        </w:rPr>
        <w:t>ačiau nuo 2019 m. rugsėjo 1 d. fiziniai asmenys kai kuriais atvejais gali turėti ir A kategorijos ginklų (pavyzdžiui</w:t>
      </w:r>
      <w:r w:rsidR="00B51264">
        <w:rPr>
          <w:rFonts w:ascii="Times New Roman" w:eastAsia="NSimSun" w:hAnsi="Times New Roman" w:cs="Arial"/>
          <w:color w:val="00000A"/>
          <w:kern w:val="3"/>
          <w:szCs w:val="24"/>
          <w:lang w:eastAsia="lt-LT" w:bidi="hi-IN"/>
        </w:rPr>
        <w:t>,</w:t>
      </w:r>
      <w:r w:rsidRPr="00D359EA">
        <w:rPr>
          <w:rFonts w:ascii="Times New Roman" w:eastAsia="NSimSun" w:hAnsi="Times New Roman" w:cs="Arial"/>
          <w:color w:val="00000A"/>
          <w:kern w:val="3"/>
          <w:szCs w:val="24"/>
          <w:lang w:eastAsia="lt-LT" w:bidi="hi-IN"/>
        </w:rPr>
        <w:t xml:space="preserve"> Šaulių </w:t>
      </w:r>
      <w:r w:rsidR="00B51264">
        <w:rPr>
          <w:rFonts w:ascii="Times New Roman" w:eastAsia="NSimSun" w:hAnsi="Times New Roman" w:cs="Arial"/>
          <w:color w:val="00000A"/>
          <w:kern w:val="3"/>
          <w:szCs w:val="24"/>
          <w:lang w:eastAsia="lt-LT" w:bidi="hi-IN"/>
        </w:rPr>
        <w:t>s</w:t>
      </w:r>
      <w:r w:rsidRPr="00D359EA">
        <w:rPr>
          <w:rFonts w:ascii="Times New Roman" w:eastAsia="NSimSun" w:hAnsi="Times New Roman" w:cs="Arial"/>
          <w:color w:val="00000A"/>
          <w:kern w:val="3"/>
          <w:szCs w:val="24"/>
          <w:lang w:eastAsia="lt-LT" w:bidi="hi-IN"/>
        </w:rPr>
        <w:t>ąjungos nariai ar kariai savanoriai). Atsižvelgiant į tai</w:t>
      </w:r>
      <w:r w:rsidR="00B51264">
        <w:rPr>
          <w:rFonts w:ascii="Times New Roman" w:eastAsia="NSimSun" w:hAnsi="Times New Roman" w:cs="Arial"/>
          <w:color w:val="00000A"/>
          <w:kern w:val="3"/>
          <w:szCs w:val="24"/>
          <w:lang w:eastAsia="lt-LT" w:bidi="hi-IN"/>
        </w:rPr>
        <w:t>,</w:t>
      </w:r>
      <w:r w:rsidRPr="00D359EA">
        <w:rPr>
          <w:rFonts w:ascii="Times New Roman" w:eastAsia="NSimSun" w:hAnsi="Times New Roman" w:cs="Arial"/>
          <w:color w:val="00000A"/>
          <w:kern w:val="3"/>
          <w:szCs w:val="24"/>
          <w:lang w:eastAsia="lt-LT" w:bidi="hi-IN"/>
        </w:rPr>
        <w:t xml:space="preserve"> </w:t>
      </w:r>
      <w:r>
        <w:rPr>
          <w:rFonts w:ascii="Times New Roman" w:eastAsia="NSimSun" w:hAnsi="Times New Roman" w:cs="Arial"/>
          <w:color w:val="00000A"/>
          <w:kern w:val="3"/>
          <w:szCs w:val="24"/>
          <w:lang w:eastAsia="lt-LT" w:bidi="hi-IN"/>
        </w:rPr>
        <w:t>manytina, kad</w:t>
      </w:r>
      <w:r w:rsidRPr="00D359EA">
        <w:rPr>
          <w:rFonts w:ascii="Times New Roman" w:eastAsia="NSimSun" w:hAnsi="Times New Roman" w:cs="Arial"/>
          <w:color w:val="00000A"/>
          <w:kern w:val="3"/>
          <w:szCs w:val="24"/>
          <w:lang w:eastAsia="lt-LT" w:bidi="hi-IN"/>
        </w:rPr>
        <w:t xml:space="preserve"> fiziniai asmenys gali perleisti naudoti ir A kategorijos ginklus šeimos nariui, turinčiam teisę laikyti ar nešiotis </w:t>
      </w:r>
      <w:r>
        <w:rPr>
          <w:rFonts w:ascii="Times New Roman" w:eastAsia="NSimSun" w:hAnsi="Times New Roman" w:cs="Arial"/>
          <w:color w:val="00000A"/>
          <w:kern w:val="3"/>
          <w:szCs w:val="24"/>
          <w:lang w:eastAsia="lt-LT" w:bidi="hi-IN"/>
        </w:rPr>
        <w:t>A</w:t>
      </w:r>
      <w:r w:rsidRPr="00D359EA">
        <w:rPr>
          <w:rFonts w:ascii="Times New Roman" w:eastAsia="NSimSun" w:hAnsi="Times New Roman" w:cs="Arial"/>
          <w:color w:val="00000A"/>
          <w:kern w:val="3"/>
          <w:szCs w:val="24"/>
          <w:lang w:eastAsia="lt-LT" w:bidi="hi-IN"/>
        </w:rPr>
        <w:t xml:space="preserve"> kategorijos ginklą.</w:t>
      </w:r>
    </w:p>
    <w:p w:rsidR="008B0E09" w:rsidRDefault="008B0E09" w:rsidP="008B0E09">
      <w:pPr>
        <w:ind w:firstLine="709"/>
        <w:jc w:val="both"/>
        <w:rPr>
          <w:rFonts w:ascii="Times New Roman" w:eastAsia="NSimSun" w:hAnsi="Times New Roman" w:cs="Arial"/>
          <w:color w:val="000000"/>
          <w:kern w:val="3"/>
          <w:szCs w:val="24"/>
          <w:lang w:eastAsia="lt-LT" w:bidi="hi-IN"/>
        </w:rPr>
      </w:pPr>
      <w:r w:rsidRPr="00B54E66">
        <w:rPr>
          <w:rFonts w:ascii="Times New Roman" w:eastAsia="NSimSun" w:hAnsi="Times New Roman" w:cs="Arial"/>
          <w:color w:val="00000A"/>
          <w:kern w:val="3"/>
          <w:szCs w:val="24"/>
          <w:lang w:eastAsia="lt-LT" w:bidi="hi-IN"/>
        </w:rPr>
        <w:t>3.</w:t>
      </w:r>
      <w:r w:rsidR="00AF7597">
        <w:rPr>
          <w:rFonts w:ascii="Times New Roman" w:eastAsia="NSimSun" w:hAnsi="Times New Roman" w:cs="Arial"/>
          <w:color w:val="00000A"/>
          <w:kern w:val="3"/>
          <w:szCs w:val="24"/>
          <w:lang w:eastAsia="lt-LT" w:bidi="hi-IN"/>
        </w:rPr>
        <w:t>6</w:t>
      </w:r>
      <w:r w:rsidRPr="00B54E66">
        <w:rPr>
          <w:rFonts w:ascii="Times New Roman" w:eastAsia="NSimSun" w:hAnsi="Times New Roman" w:cs="Arial"/>
          <w:color w:val="00000A"/>
          <w:kern w:val="3"/>
          <w:szCs w:val="24"/>
          <w:lang w:eastAsia="lt-LT" w:bidi="hi-IN"/>
        </w:rPr>
        <w:t>. P</w:t>
      </w:r>
      <w:r w:rsidRPr="00E30D21">
        <w:rPr>
          <w:rFonts w:ascii="Times New Roman" w:eastAsia="NSimSun" w:hAnsi="Times New Roman" w:cs="Arial"/>
          <w:color w:val="000000"/>
          <w:kern w:val="3"/>
          <w:szCs w:val="24"/>
          <w:lang w:eastAsia="lt-LT" w:bidi="hi-IN"/>
        </w:rPr>
        <w:t xml:space="preserve">agal dabar galiojančią Įstatymo 13 straipsnio 14 dalies redakciją nustatyta, kad A kategorijos ginklą sportui gali įsigyti ir turėti asmenys, kurie </w:t>
      </w:r>
      <w:r w:rsidRPr="00E30D21">
        <w:rPr>
          <w:rFonts w:ascii="Times New Roman" w:eastAsia="NSimSun" w:hAnsi="Times New Roman" w:cs="Arial"/>
          <w:color w:val="000000"/>
          <w:kern w:val="3"/>
          <w:szCs w:val="24"/>
          <w:shd w:val="clear" w:color="auto" w:fill="FFFFFF"/>
          <w:lang w:eastAsia="lt-LT" w:bidi="hi-IN"/>
        </w:rPr>
        <w:t>per paskutinius 12 mėnesių</w:t>
      </w:r>
      <w:r w:rsidRPr="00E30D21">
        <w:rPr>
          <w:rFonts w:ascii="Times New Roman" w:eastAsia="NSimSun" w:hAnsi="Times New Roman" w:cs="Arial"/>
          <w:color w:val="000000"/>
          <w:kern w:val="3"/>
          <w:szCs w:val="24"/>
          <w:lang w:eastAsia="lt-LT" w:bidi="hi-IN"/>
        </w:rPr>
        <w:t xml:space="preserve"> </w:t>
      </w:r>
      <w:r w:rsidRPr="00E30D21">
        <w:rPr>
          <w:rFonts w:ascii="Times New Roman" w:eastAsia="NSimSun" w:hAnsi="Times New Roman" w:cs="Arial"/>
          <w:bCs/>
          <w:color w:val="000000"/>
          <w:kern w:val="3"/>
          <w:szCs w:val="24"/>
          <w:lang w:eastAsia="lt-LT" w:bidi="hi-IN"/>
        </w:rPr>
        <w:t>nuo prašymo dėl leidimo pateikimo dienos</w:t>
      </w:r>
      <w:r w:rsidRPr="00B54E66">
        <w:rPr>
          <w:rFonts w:ascii="Times New Roman" w:eastAsia="NSimSun" w:hAnsi="Times New Roman" w:cs="Arial"/>
          <w:color w:val="000000"/>
          <w:kern w:val="3"/>
          <w:szCs w:val="24"/>
          <w:lang w:eastAsia="lt-LT" w:bidi="hi-IN"/>
        </w:rPr>
        <w:t xml:space="preserve"> reguliariai užsiėmė šaudymo sportu</w:t>
      </w:r>
      <w:r>
        <w:rPr>
          <w:rFonts w:ascii="Times New Roman" w:eastAsia="NSimSun" w:hAnsi="Times New Roman" w:cs="Arial"/>
          <w:color w:val="000000"/>
          <w:kern w:val="3"/>
          <w:szCs w:val="24"/>
          <w:lang w:eastAsia="lt-LT" w:bidi="hi-IN"/>
        </w:rPr>
        <w:t>,</w:t>
      </w:r>
      <w:r w:rsidRPr="00B54E66">
        <w:rPr>
          <w:rFonts w:ascii="Times New Roman" w:eastAsia="NSimSun" w:hAnsi="Times New Roman" w:cs="Arial"/>
          <w:color w:val="000000"/>
          <w:kern w:val="3"/>
          <w:szCs w:val="24"/>
          <w:lang w:eastAsia="lt-LT" w:bidi="hi-IN"/>
        </w:rPr>
        <w:t xml:space="preserve"> aktyviai treniravosi ir dalyvavo šaudymo sporto varžybose gavę leidimą laikyti ginklus. Tai reiškia, kad asmuo pirma turi pateikti prašymą dėl leidimo ir tada 12 mėnesių reguliariai užsiimti </w:t>
      </w:r>
      <w:r w:rsidRPr="00E30D21">
        <w:rPr>
          <w:rFonts w:ascii="Times New Roman" w:eastAsia="NSimSun" w:hAnsi="Times New Roman" w:cs="Arial"/>
          <w:color w:val="000000"/>
          <w:kern w:val="3"/>
          <w:szCs w:val="24"/>
          <w:lang w:eastAsia="lt-LT" w:bidi="hi-IN"/>
        </w:rPr>
        <w:t xml:space="preserve">šaudymo sportu. Pažymėtina, kad asmuo turėtų 12 mėnesių reguliariai užsiimti šaudymo sportu </w:t>
      </w:r>
      <w:r w:rsidRPr="00E30D21">
        <w:rPr>
          <w:rFonts w:ascii="Times New Roman" w:eastAsia="NSimSun" w:hAnsi="Times New Roman" w:cs="Arial"/>
          <w:bCs/>
          <w:color w:val="000000"/>
          <w:kern w:val="3"/>
          <w:szCs w:val="24"/>
          <w:lang w:eastAsia="lt-LT" w:bidi="hi-IN"/>
        </w:rPr>
        <w:t>iki prašymo pateikimo dienos</w:t>
      </w:r>
      <w:r w:rsidRPr="00B54E66">
        <w:rPr>
          <w:rFonts w:ascii="Times New Roman" w:eastAsia="NSimSun" w:hAnsi="Times New Roman" w:cs="Arial"/>
          <w:color w:val="000000"/>
          <w:kern w:val="3"/>
          <w:szCs w:val="24"/>
          <w:lang w:eastAsia="lt-LT" w:bidi="hi-IN"/>
        </w:rPr>
        <w:t>.</w:t>
      </w:r>
    </w:p>
    <w:p w:rsidR="00221E49" w:rsidRPr="00567E52" w:rsidRDefault="006A00DA">
      <w:pPr>
        <w:tabs>
          <w:tab w:val="left" w:pos="0"/>
        </w:tabs>
        <w:ind w:firstLine="709"/>
        <w:jc w:val="both"/>
        <w:rPr>
          <w:rFonts w:ascii="Times New Roman" w:hAnsi="Times New Roman"/>
          <w:bCs/>
          <w:szCs w:val="24"/>
        </w:rPr>
      </w:pPr>
      <w:r>
        <w:rPr>
          <w:rFonts w:ascii="Times New Roman" w:hAnsi="Times New Roman"/>
          <w:bCs/>
          <w:szCs w:val="24"/>
        </w:rPr>
        <w:t>Įstatymo 19 straipsnio 8 dalies 3 punkte yra nustatyta klaidinanti nuoroda į šio straipsnio</w:t>
      </w:r>
      <w:r w:rsidRPr="00CE5D38">
        <w:rPr>
          <w:rFonts w:ascii="Times New Roman" w:eastAsia="Times New Roman" w:hAnsi="Times New Roman"/>
          <w:color w:val="00000A"/>
          <w:szCs w:val="24"/>
        </w:rPr>
        <w:t>16</w:t>
      </w:r>
      <w:r w:rsidRPr="00584C38">
        <w:rPr>
          <w:rFonts w:ascii="Times New Roman" w:eastAsia="Times New Roman" w:hAnsi="Times New Roman"/>
          <w:color w:val="00000A"/>
          <w:szCs w:val="24"/>
        </w:rPr>
        <w:t xml:space="preserve"> dalies 2, 3, 6, 8, 9, 10</w:t>
      </w:r>
      <w:r>
        <w:rPr>
          <w:rFonts w:ascii="Times New Roman" w:eastAsia="Times New Roman" w:hAnsi="Times New Roman"/>
          <w:color w:val="00000A"/>
          <w:szCs w:val="24"/>
        </w:rPr>
        <w:t xml:space="preserve"> punktus</w:t>
      </w:r>
      <w:r w:rsidR="00325234">
        <w:rPr>
          <w:rFonts w:ascii="Times New Roman" w:eastAsia="Times New Roman" w:hAnsi="Times New Roman"/>
          <w:color w:val="00000A"/>
          <w:szCs w:val="24"/>
        </w:rPr>
        <w:t xml:space="preserve"> (turėtų būti nuoroda į šio straipsnio 15 dalies </w:t>
      </w:r>
      <w:r w:rsidR="00325234" w:rsidRPr="00584C38">
        <w:rPr>
          <w:rFonts w:ascii="Times New Roman" w:eastAsia="Times New Roman" w:hAnsi="Times New Roman"/>
          <w:color w:val="00000A"/>
          <w:szCs w:val="24"/>
        </w:rPr>
        <w:t>2, 3, 6, 8, 9, 10</w:t>
      </w:r>
      <w:r w:rsidR="00325234">
        <w:rPr>
          <w:rFonts w:ascii="Times New Roman" w:eastAsia="Times New Roman" w:hAnsi="Times New Roman"/>
          <w:color w:val="00000A"/>
          <w:szCs w:val="24"/>
        </w:rPr>
        <w:t xml:space="preserve"> punktus</w:t>
      </w:r>
      <w:r w:rsidR="00EE013A">
        <w:rPr>
          <w:rFonts w:ascii="Times New Roman" w:eastAsia="Times New Roman" w:hAnsi="Times New Roman"/>
          <w:color w:val="00000A"/>
          <w:szCs w:val="24"/>
        </w:rPr>
        <w:t>)</w:t>
      </w:r>
      <w:r>
        <w:rPr>
          <w:rFonts w:ascii="Times New Roman" w:eastAsia="Times New Roman" w:hAnsi="Times New Roman"/>
          <w:color w:val="00000A"/>
          <w:szCs w:val="24"/>
        </w:rPr>
        <w:t>.</w:t>
      </w:r>
    </w:p>
    <w:p w:rsidR="008B0E09" w:rsidRPr="00193873" w:rsidRDefault="008B0E09">
      <w:pPr>
        <w:tabs>
          <w:tab w:val="left" w:pos="0"/>
        </w:tabs>
        <w:ind w:firstLine="709"/>
        <w:jc w:val="both"/>
        <w:rPr>
          <w:rFonts w:ascii="Times New Roman" w:hAnsi="Times New Roman"/>
          <w:bCs/>
          <w:szCs w:val="24"/>
        </w:rPr>
      </w:pPr>
    </w:p>
    <w:p w:rsidR="00221E49" w:rsidRPr="00567E52" w:rsidRDefault="004C7F32">
      <w:pPr>
        <w:tabs>
          <w:tab w:val="left" w:pos="0"/>
        </w:tabs>
        <w:ind w:firstLine="709"/>
        <w:jc w:val="both"/>
        <w:rPr>
          <w:rFonts w:ascii="Times New Roman" w:hAnsi="Times New Roman"/>
          <w:b/>
          <w:bCs/>
          <w:szCs w:val="24"/>
        </w:rPr>
      </w:pPr>
      <w:r w:rsidRPr="00567E52">
        <w:rPr>
          <w:rFonts w:ascii="Times New Roman" w:hAnsi="Times New Roman"/>
          <w:b/>
          <w:bCs/>
          <w:szCs w:val="24"/>
        </w:rPr>
        <w:t xml:space="preserve">4. Kokios siūlomos naujos teisinio reguliavimo nuostatos ir kokių teigiamų rezultatų laukiama </w:t>
      </w:r>
    </w:p>
    <w:p w:rsidR="00AC4F91" w:rsidRPr="00567E52" w:rsidRDefault="00C65DEF">
      <w:pPr>
        <w:tabs>
          <w:tab w:val="left" w:pos="0"/>
        </w:tabs>
        <w:ind w:firstLine="709"/>
        <w:jc w:val="both"/>
        <w:rPr>
          <w:rFonts w:ascii="Times New Roman" w:hAnsi="Times New Roman"/>
          <w:bCs/>
          <w:szCs w:val="24"/>
        </w:rPr>
      </w:pPr>
      <w:r w:rsidRPr="00567E52">
        <w:rPr>
          <w:rFonts w:ascii="Times New Roman" w:hAnsi="Times New Roman"/>
          <w:bCs/>
          <w:szCs w:val="24"/>
        </w:rPr>
        <w:t>4.</w:t>
      </w:r>
      <w:r w:rsidR="00AC4F91" w:rsidRPr="00567E52">
        <w:rPr>
          <w:rFonts w:ascii="Times New Roman" w:hAnsi="Times New Roman"/>
          <w:bCs/>
          <w:szCs w:val="24"/>
        </w:rPr>
        <w:t xml:space="preserve">1. </w:t>
      </w:r>
      <w:r w:rsidR="00724429">
        <w:rPr>
          <w:rFonts w:ascii="Times New Roman" w:hAnsi="Times New Roman"/>
          <w:bCs/>
          <w:szCs w:val="24"/>
        </w:rPr>
        <w:t>Įstatymo p</w:t>
      </w:r>
      <w:r w:rsidR="00FE0C84" w:rsidRPr="00567E52">
        <w:rPr>
          <w:rFonts w:ascii="Times New Roman" w:hAnsi="Times New Roman"/>
          <w:bCs/>
          <w:szCs w:val="24"/>
        </w:rPr>
        <w:t>rojektu siūloma nustatyti, kad 18 straipsnio 2 dalies 1</w:t>
      </w:r>
      <w:r w:rsidR="00B51264">
        <w:rPr>
          <w:rFonts w:ascii="Times New Roman" w:hAnsi="Times New Roman"/>
          <w:bCs/>
          <w:szCs w:val="24"/>
        </w:rPr>
        <w:t>–</w:t>
      </w:r>
      <w:r w:rsidR="00FE0C84" w:rsidRPr="00567E52">
        <w:rPr>
          <w:rFonts w:ascii="Times New Roman" w:hAnsi="Times New Roman"/>
          <w:bCs/>
          <w:szCs w:val="24"/>
        </w:rPr>
        <w:t>4 punktuose nurodyti asmenys nėra laikomi nepriekaištingos reputacijos asmenimis po asmens teistumo išnykimo arba panaikinimo nepraėjus 1</w:t>
      </w:r>
      <w:r w:rsidR="0036209C">
        <w:rPr>
          <w:rFonts w:ascii="Times New Roman" w:hAnsi="Times New Roman"/>
          <w:bCs/>
          <w:szCs w:val="24"/>
        </w:rPr>
        <w:t>5</w:t>
      </w:r>
      <w:r w:rsidR="00FE0C84" w:rsidRPr="00567E52">
        <w:rPr>
          <w:rFonts w:ascii="Times New Roman" w:hAnsi="Times New Roman"/>
          <w:bCs/>
          <w:szCs w:val="24"/>
        </w:rPr>
        <w:t xml:space="preserve"> metų ir</w:t>
      </w:r>
      <w:r w:rsidR="00B51264">
        <w:rPr>
          <w:rFonts w:ascii="Times New Roman" w:hAnsi="Times New Roman"/>
          <w:bCs/>
          <w:szCs w:val="24"/>
        </w:rPr>
        <w:t>,</w:t>
      </w:r>
      <w:r w:rsidR="00FE0C84" w:rsidRPr="00567E52">
        <w:rPr>
          <w:rFonts w:ascii="Times New Roman" w:hAnsi="Times New Roman"/>
          <w:bCs/>
          <w:szCs w:val="24"/>
        </w:rPr>
        <w:t xml:space="preserve"> pagal Įstatymo 17 straipsnio 1 dalies 2 punktą</w:t>
      </w:r>
      <w:r w:rsidR="00B51264">
        <w:rPr>
          <w:rFonts w:ascii="Times New Roman" w:hAnsi="Times New Roman"/>
          <w:bCs/>
          <w:szCs w:val="24"/>
        </w:rPr>
        <w:t>,</w:t>
      </w:r>
      <w:r w:rsidR="00FE0C84" w:rsidRPr="00567E52">
        <w:rPr>
          <w:rFonts w:ascii="Times New Roman" w:hAnsi="Times New Roman"/>
          <w:bCs/>
          <w:szCs w:val="24"/>
        </w:rPr>
        <w:t xml:space="preserve"> asmenys netenka teisės įsigyti ir turėti Įstatymo 3 straipsnio 6</w:t>
      </w:r>
      <w:r w:rsidR="00B51264">
        <w:rPr>
          <w:rFonts w:ascii="Times New Roman" w:hAnsi="Times New Roman"/>
          <w:bCs/>
          <w:szCs w:val="24"/>
        </w:rPr>
        <w:t>–</w:t>
      </w:r>
      <w:r w:rsidR="00FE0C84" w:rsidRPr="00567E52">
        <w:rPr>
          <w:rFonts w:ascii="Times New Roman" w:hAnsi="Times New Roman"/>
          <w:bCs/>
          <w:szCs w:val="24"/>
        </w:rPr>
        <w:t xml:space="preserve">10 punktuose nurodytų ginklų, B ir C kategorijų ginklų, jų šaudmenų tam tikram laikui, kol asmenys nėra laikomi nepriekaištingos reputacijos asmenimis. </w:t>
      </w:r>
    </w:p>
    <w:p w:rsidR="00870517" w:rsidRPr="00567E52" w:rsidRDefault="00201300">
      <w:pPr>
        <w:tabs>
          <w:tab w:val="left" w:pos="0"/>
        </w:tabs>
        <w:ind w:firstLine="709"/>
        <w:jc w:val="both"/>
        <w:rPr>
          <w:rFonts w:ascii="Times New Roman" w:hAnsi="Times New Roman"/>
          <w:bCs/>
          <w:szCs w:val="24"/>
        </w:rPr>
      </w:pPr>
      <w:r w:rsidRPr="00567E52">
        <w:rPr>
          <w:rFonts w:ascii="Times New Roman" w:hAnsi="Times New Roman"/>
          <w:bCs/>
          <w:szCs w:val="24"/>
        </w:rPr>
        <w:t>Siūlomu reguliavimu siekiama užtikrinti viešąjį saugumą, užkardyti galimas grėsmes, kad būtų tinkamai apsaugoti visuomenės interesai, – netinkamas, neatsargus ar tyčinis ginklo panaudojimas nesilaikant nustatytų reikalavimų ar peržengiant būtinosios ginties ribas gali sukelti pavojų žmonių gyvybei ar sveikatai, sukelti negrįžtam</w:t>
      </w:r>
      <w:r w:rsidR="00B51264">
        <w:rPr>
          <w:rFonts w:ascii="Times New Roman" w:hAnsi="Times New Roman"/>
          <w:bCs/>
          <w:szCs w:val="24"/>
        </w:rPr>
        <w:t>ų</w:t>
      </w:r>
      <w:r w:rsidRPr="00567E52">
        <w:rPr>
          <w:rFonts w:ascii="Times New Roman" w:hAnsi="Times New Roman"/>
          <w:bCs/>
          <w:szCs w:val="24"/>
        </w:rPr>
        <w:t xml:space="preserve"> padarini</w:t>
      </w:r>
      <w:r w:rsidR="00B51264">
        <w:rPr>
          <w:rFonts w:ascii="Times New Roman" w:hAnsi="Times New Roman"/>
          <w:bCs/>
          <w:szCs w:val="24"/>
        </w:rPr>
        <w:t>ų</w:t>
      </w:r>
      <w:r w:rsidRPr="00567E52">
        <w:rPr>
          <w:rFonts w:ascii="Times New Roman" w:hAnsi="Times New Roman"/>
          <w:bCs/>
          <w:szCs w:val="24"/>
        </w:rPr>
        <w:t>. Atsižvelgiant į tai, teis</w:t>
      </w:r>
      <w:r w:rsidR="00B51264">
        <w:rPr>
          <w:rFonts w:ascii="Times New Roman" w:hAnsi="Times New Roman"/>
          <w:bCs/>
          <w:szCs w:val="24"/>
        </w:rPr>
        <w:t>ei</w:t>
      </w:r>
      <w:r w:rsidRPr="00567E52">
        <w:rPr>
          <w:rFonts w:ascii="Times New Roman" w:hAnsi="Times New Roman"/>
          <w:bCs/>
          <w:szCs w:val="24"/>
        </w:rPr>
        <w:t xml:space="preserve"> įsigyti ir turėti ginklą ar šaudmenis įgyvendin</w:t>
      </w:r>
      <w:r w:rsidR="00B51264">
        <w:rPr>
          <w:rFonts w:ascii="Times New Roman" w:hAnsi="Times New Roman"/>
          <w:bCs/>
          <w:szCs w:val="24"/>
        </w:rPr>
        <w:t>t</w:t>
      </w:r>
      <w:r w:rsidRPr="00567E52">
        <w:rPr>
          <w:rFonts w:ascii="Times New Roman" w:hAnsi="Times New Roman"/>
          <w:bCs/>
          <w:szCs w:val="24"/>
        </w:rPr>
        <w:t xml:space="preserve">i </w:t>
      </w:r>
      <w:r w:rsidR="00724429">
        <w:rPr>
          <w:rFonts w:ascii="Times New Roman" w:hAnsi="Times New Roman"/>
          <w:bCs/>
          <w:szCs w:val="24"/>
        </w:rPr>
        <w:t>Įstatymo p</w:t>
      </w:r>
      <w:r w:rsidRPr="00567E52">
        <w:rPr>
          <w:rFonts w:ascii="Times New Roman" w:hAnsi="Times New Roman"/>
          <w:bCs/>
          <w:szCs w:val="24"/>
        </w:rPr>
        <w:t xml:space="preserve">rojektu siūloma nustatyti padidintus saugumo reikalavimus. </w:t>
      </w:r>
      <w:r w:rsidR="006F5E9D" w:rsidRPr="00567E52">
        <w:rPr>
          <w:rFonts w:ascii="Times New Roman" w:hAnsi="Times New Roman"/>
          <w:bCs/>
          <w:szCs w:val="24"/>
        </w:rPr>
        <w:t xml:space="preserve">Siūlomos </w:t>
      </w:r>
      <w:r w:rsidR="00724429">
        <w:rPr>
          <w:rFonts w:ascii="Times New Roman" w:hAnsi="Times New Roman"/>
          <w:bCs/>
          <w:szCs w:val="24"/>
        </w:rPr>
        <w:t>Įstatymo p</w:t>
      </w:r>
      <w:r w:rsidR="006F5E9D" w:rsidRPr="00567E52">
        <w:rPr>
          <w:rFonts w:ascii="Times New Roman" w:hAnsi="Times New Roman"/>
          <w:bCs/>
          <w:szCs w:val="24"/>
        </w:rPr>
        <w:t xml:space="preserve">rojekto </w:t>
      </w:r>
      <w:r w:rsidR="00870517" w:rsidRPr="00567E52">
        <w:rPr>
          <w:rFonts w:ascii="Times New Roman" w:hAnsi="Times New Roman"/>
          <w:bCs/>
          <w:szCs w:val="24"/>
        </w:rPr>
        <w:t>18 straipsnio 2 dalies nuostatos, pagal kurias nepriekaištingos reputacijos asmeniu nelaikomi asmenys, įsiteisėjusiu teismo nuosprendžiu pripažinti padarę tyčinį smurtinį nusikaltimą (1 punktas)</w:t>
      </w:r>
      <w:r w:rsidR="006F5E9D" w:rsidRPr="00567E52">
        <w:rPr>
          <w:rFonts w:ascii="Times New Roman" w:hAnsi="Times New Roman"/>
          <w:bCs/>
          <w:szCs w:val="24"/>
        </w:rPr>
        <w:t xml:space="preserve"> ar nusikaltimą, kurį padarė būdam</w:t>
      </w:r>
      <w:r w:rsidR="00B51264">
        <w:rPr>
          <w:rFonts w:ascii="Times New Roman" w:hAnsi="Times New Roman"/>
          <w:bCs/>
          <w:szCs w:val="24"/>
        </w:rPr>
        <w:t>i</w:t>
      </w:r>
      <w:r w:rsidR="006F5E9D" w:rsidRPr="00567E52">
        <w:rPr>
          <w:rFonts w:ascii="Times New Roman" w:hAnsi="Times New Roman"/>
          <w:bCs/>
          <w:szCs w:val="24"/>
        </w:rPr>
        <w:t xml:space="preserve"> apsvaigę nuo alkoholio, narkotinių, psichotropinių ar kitų psichiką veikiančių medžiagų (2 punktas), ar nusikaltimą, kuris padarytas naudojant sprogmenis, sprogstamąsias medžiagas arba šaunamuosius </w:t>
      </w:r>
      <w:r w:rsidR="006F5E9D" w:rsidRPr="00567E52">
        <w:rPr>
          <w:rFonts w:ascii="Times New Roman" w:hAnsi="Times New Roman"/>
          <w:bCs/>
          <w:szCs w:val="24"/>
        </w:rPr>
        <w:lastRenderedPageBreak/>
        <w:t>ginklus (3 punktas),</w:t>
      </w:r>
      <w:r w:rsidR="00870517" w:rsidRPr="00567E52">
        <w:rPr>
          <w:rFonts w:ascii="Times New Roman" w:hAnsi="Times New Roman"/>
          <w:bCs/>
          <w:szCs w:val="24"/>
        </w:rPr>
        <w:t xml:space="preserve"> ar nusikaltimą, susijusį su disponavimu ginklais, šaudmenimis, sprogmenimis, sprogstamosiomis ar radioaktyviomis medžiagomis arba karine įranga (4 punktas), už kuriuos BK numatyta didžiausia bausmė viršija 3 metus laisvės atėmimo, vertinamos kartu su šio įstatymo 17 straipsnio l dalies 2 punktu, pagal kurį tokie asmenys negali įsigyti ir turėti </w:t>
      </w:r>
      <w:r w:rsidR="006F5E9D" w:rsidRPr="00567E52">
        <w:rPr>
          <w:rFonts w:ascii="Times New Roman" w:hAnsi="Times New Roman"/>
          <w:bCs/>
          <w:szCs w:val="24"/>
        </w:rPr>
        <w:t>Įstatymo 3 straipsnio 6</w:t>
      </w:r>
      <w:r w:rsidR="00B51264">
        <w:rPr>
          <w:rFonts w:ascii="Times New Roman" w:hAnsi="Times New Roman"/>
          <w:bCs/>
          <w:szCs w:val="24"/>
        </w:rPr>
        <w:t>–</w:t>
      </w:r>
      <w:r w:rsidR="006F5E9D" w:rsidRPr="00567E52">
        <w:rPr>
          <w:rFonts w:ascii="Times New Roman" w:hAnsi="Times New Roman"/>
          <w:bCs/>
          <w:szCs w:val="24"/>
        </w:rPr>
        <w:t xml:space="preserve">10 punktuose nurodytų ginklų, </w:t>
      </w:r>
      <w:r w:rsidR="00870517" w:rsidRPr="00567E52">
        <w:rPr>
          <w:rFonts w:ascii="Times New Roman" w:hAnsi="Times New Roman"/>
          <w:bCs/>
          <w:szCs w:val="24"/>
        </w:rPr>
        <w:t>B ir C kategorijų ginklų, jų šaudmenų</w:t>
      </w:r>
      <w:r w:rsidR="006F5E9D" w:rsidRPr="00567E52">
        <w:rPr>
          <w:rFonts w:ascii="Times New Roman" w:hAnsi="Times New Roman"/>
          <w:bCs/>
          <w:szCs w:val="24"/>
        </w:rPr>
        <w:t xml:space="preserve"> po asmenų teistumo išnykimo arba panaikinimo nepraėjus 1</w:t>
      </w:r>
      <w:r w:rsidR="00BE7B11">
        <w:rPr>
          <w:rFonts w:ascii="Times New Roman" w:hAnsi="Times New Roman"/>
          <w:bCs/>
          <w:szCs w:val="24"/>
        </w:rPr>
        <w:t>5</w:t>
      </w:r>
      <w:r w:rsidR="006F5E9D" w:rsidRPr="00567E52">
        <w:rPr>
          <w:rFonts w:ascii="Times New Roman" w:hAnsi="Times New Roman"/>
          <w:bCs/>
          <w:szCs w:val="24"/>
        </w:rPr>
        <w:t xml:space="preserve"> metų</w:t>
      </w:r>
      <w:r w:rsidR="00870517" w:rsidRPr="00567E52">
        <w:rPr>
          <w:rFonts w:ascii="Times New Roman" w:hAnsi="Times New Roman"/>
          <w:bCs/>
          <w:szCs w:val="24"/>
        </w:rPr>
        <w:t xml:space="preserve">, laikytini pagrįsta ir proporcinga priemone atsižvelgiant į tokių nusikaltimų pavojingumą visuomenei ir </w:t>
      </w:r>
      <w:r w:rsidR="00BD2E78" w:rsidRPr="00567E52">
        <w:rPr>
          <w:rFonts w:ascii="Times New Roman" w:hAnsi="Times New Roman"/>
          <w:bCs/>
          <w:szCs w:val="24"/>
        </w:rPr>
        <w:t>s</w:t>
      </w:r>
      <w:r w:rsidR="00870517" w:rsidRPr="00567E52">
        <w:rPr>
          <w:rFonts w:ascii="Times New Roman" w:hAnsi="Times New Roman"/>
          <w:bCs/>
          <w:szCs w:val="24"/>
        </w:rPr>
        <w:t>iekiant užtikrinti žmogaus, visuomenės ir valstybės saugumą</w:t>
      </w:r>
      <w:r w:rsidR="00BD2E78" w:rsidRPr="00567E52">
        <w:rPr>
          <w:rFonts w:ascii="Times New Roman" w:hAnsi="Times New Roman"/>
          <w:bCs/>
          <w:szCs w:val="24"/>
        </w:rPr>
        <w:t>.</w:t>
      </w:r>
    </w:p>
    <w:p w:rsidR="00906712" w:rsidRDefault="00BC3314" w:rsidP="00906712">
      <w:pPr>
        <w:tabs>
          <w:tab w:val="left" w:pos="0"/>
        </w:tabs>
        <w:ind w:firstLine="709"/>
        <w:jc w:val="both"/>
        <w:rPr>
          <w:rFonts w:ascii="Times New Roman" w:hAnsi="Times New Roman"/>
          <w:bCs/>
          <w:szCs w:val="24"/>
        </w:rPr>
      </w:pPr>
      <w:r w:rsidRPr="00567E52">
        <w:rPr>
          <w:rFonts w:ascii="Times New Roman" w:hAnsi="Times New Roman"/>
          <w:bCs/>
          <w:szCs w:val="24"/>
        </w:rPr>
        <w:t xml:space="preserve">KT </w:t>
      </w:r>
      <w:r w:rsidR="00B51264">
        <w:rPr>
          <w:rFonts w:ascii="Times New Roman" w:hAnsi="Times New Roman"/>
          <w:bCs/>
          <w:szCs w:val="24"/>
        </w:rPr>
        <w:t>n</w:t>
      </w:r>
      <w:r w:rsidRPr="00567E52">
        <w:rPr>
          <w:rFonts w:ascii="Times New Roman" w:hAnsi="Times New Roman"/>
          <w:bCs/>
          <w:szCs w:val="24"/>
        </w:rPr>
        <w:t>utarimo nuostata, kad konstitucinį teisinės valstybės principą atitinkančiu teisiniu reguliavimu turi būti sudaryta galimybė kiek įmanoma įvertinti individualią kiekvieno asmens situaciją ir, atsižvelgiant į visas svarbias aplinkybes, leidimo įsigyti ginklus ir šaudmenis neišduoti nusikalstamą veiką padariusiam asmeniui, kuris</w:t>
      </w:r>
      <w:r w:rsidR="00B51264">
        <w:rPr>
          <w:rFonts w:ascii="Times New Roman" w:hAnsi="Times New Roman"/>
          <w:bCs/>
          <w:szCs w:val="24"/>
        </w:rPr>
        <w:t>,</w:t>
      </w:r>
      <w:r w:rsidRPr="00567E52">
        <w:rPr>
          <w:rFonts w:ascii="Times New Roman" w:hAnsi="Times New Roman"/>
          <w:bCs/>
          <w:szCs w:val="24"/>
        </w:rPr>
        <w:t xml:space="preserve"> net ir praėjus įstatymų leidėjo nustatytam laikui</w:t>
      </w:r>
      <w:r w:rsidR="00B51264">
        <w:rPr>
          <w:rFonts w:ascii="Times New Roman" w:hAnsi="Times New Roman"/>
          <w:bCs/>
          <w:szCs w:val="24"/>
        </w:rPr>
        <w:t>,</w:t>
      </w:r>
      <w:r w:rsidRPr="00567E52">
        <w:rPr>
          <w:rFonts w:ascii="Times New Roman" w:hAnsi="Times New Roman"/>
          <w:bCs/>
          <w:szCs w:val="24"/>
        </w:rPr>
        <w:t xml:space="preserve"> ir toliau kelia pavojų visuomenės saugumui ar viešajai tvarkai, pritarus </w:t>
      </w:r>
      <w:r w:rsidR="00B51264">
        <w:rPr>
          <w:rFonts w:ascii="Times New Roman" w:hAnsi="Times New Roman"/>
          <w:bCs/>
          <w:szCs w:val="24"/>
        </w:rPr>
        <w:t xml:space="preserve">Įstatymo </w:t>
      </w:r>
      <w:r w:rsidRPr="00567E52">
        <w:rPr>
          <w:rFonts w:ascii="Times New Roman" w:hAnsi="Times New Roman"/>
          <w:bCs/>
          <w:szCs w:val="24"/>
        </w:rPr>
        <w:t>projektui</w:t>
      </w:r>
      <w:r w:rsidR="00B51264">
        <w:rPr>
          <w:rFonts w:ascii="Times New Roman" w:hAnsi="Times New Roman"/>
          <w:bCs/>
          <w:szCs w:val="24"/>
        </w:rPr>
        <w:t>,</w:t>
      </w:r>
      <w:r w:rsidRPr="00567E52">
        <w:rPr>
          <w:rFonts w:ascii="Times New Roman" w:hAnsi="Times New Roman"/>
          <w:bCs/>
          <w:szCs w:val="24"/>
        </w:rPr>
        <w:t xml:space="preserve"> būtų įgyvendinta per Įstatymo 17 straipsnio 1 dalies 10 ir 11 punktus</w:t>
      </w:r>
      <w:r w:rsidR="003E132B" w:rsidRPr="00567E52">
        <w:rPr>
          <w:rFonts w:ascii="Times New Roman" w:hAnsi="Times New Roman"/>
          <w:bCs/>
          <w:szCs w:val="24"/>
        </w:rPr>
        <w:t xml:space="preserve"> ir reikštų, kad</w:t>
      </w:r>
      <w:r w:rsidR="00B51264">
        <w:rPr>
          <w:rFonts w:ascii="Times New Roman" w:hAnsi="Times New Roman"/>
          <w:bCs/>
          <w:szCs w:val="24"/>
        </w:rPr>
        <w:t>,</w:t>
      </w:r>
      <w:r w:rsidR="003E132B" w:rsidRPr="00567E52">
        <w:rPr>
          <w:rFonts w:ascii="Times New Roman" w:hAnsi="Times New Roman"/>
          <w:bCs/>
          <w:szCs w:val="24"/>
        </w:rPr>
        <w:t xml:space="preserve"> net ir išnykus </w:t>
      </w:r>
      <w:r w:rsidR="00724429">
        <w:rPr>
          <w:rFonts w:ascii="Times New Roman" w:hAnsi="Times New Roman"/>
          <w:bCs/>
          <w:szCs w:val="24"/>
        </w:rPr>
        <w:t>Įstatymo p</w:t>
      </w:r>
      <w:r w:rsidR="003E132B" w:rsidRPr="00567E52">
        <w:rPr>
          <w:rFonts w:ascii="Times New Roman" w:hAnsi="Times New Roman"/>
          <w:bCs/>
          <w:szCs w:val="24"/>
        </w:rPr>
        <w:t>rojekto 18 straipsnyje nurodytoms aplinkybėms</w:t>
      </w:r>
      <w:r w:rsidR="00B51264">
        <w:rPr>
          <w:rFonts w:ascii="Times New Roman" w:hAnsi="Times New Roman"/>
          <w:bCs/>
          <w:szCs w:val="24"/>
        </w:rPr>
        <w:t>,</w:t>
      </w:r>
      <w:r w:rsidR="003E132B" w:rsidRPr="00567E52">
        <w:rPr>
          <w:rFonts w:ascii="Times New Roman" w:hAnsi="Times New Roman"/>
          <w:bCs/>
          <w:szCs w:val="24"/>
        </w:rPr>
        <w:t xml:space="preserve"> asmeniui gali būti neišduodamas leidimas įsigyti ginkl</w:t>
      </w:r>
      <w:r w:rsidR="00B51264">
        <w:rPr>
          <w:rFonts w:ascii="Times New Roman" w:hAnsi="Times New Roman"/>
          <w:bCs/>
          <w:szCs w:val="24"/>
        </w:rPr>
        <w:t>ų</w:t>
      </w:r>
      <w:r w:rsidR="003E132B" w:rsidRPr="00567E52">
        <w:rPr>
          <w:rFonts w:ascii="Times New Roman" w:hAnsi="Times New Roman"/>
          <w:bCs/>
          <w:szCs w:val="24"/>
        </w:rPr>
        <w:t xml:space="preserve"> ir šaudmen</w:t>
      </w:r>
      <w:r w:rsidR="00B51264">
        <w:rPr>
          <w:rFonts w:ascii="Times New Roman" w:hAnsi="Times New Roman"/>
          <w:bCs/>
          <w:szCs w:val="24"/>
        </w:rPr>
        <w:t>ų,</w:t>
      </w:r>
      <w:r w:rsidR="003E132B" w:rsidRPr="00567E52">
        <w:rPr>
          <w:rFonts w:ascii="Times New Roman" w:hAnsi="Times New Roman"/>
          <w:bCs/>
          <w:szCs w:val="24"/>
        </w:rPr>
        <w:t xml:space="preserve"> jeigu apie asmenį policijos įstaiga turi duomenų, kad jis gali kelti arba kelia grėsmę kitų asmenų ar savo gyvybei ar sveikatai, nuosavybei, viešajai tvarkai ar visuomenės saugumui (10 punktas), ar jeigu Valstybės saugumo departamentas turi duomenų, kad </w:t>
      </w:r>
      <w:r w:rsidR="00B51264">
        <w:rPr>
          <w:rFonts w:ascii="Times New Roman" w:hAnsi="Times New Roman"/>
          <w:bCs/>
          <w:szCs w:val="24"/>
        </w:rPr>
        <w:t>asmuo</w:t>
      </w:r>
      <w:r w:rsidR="003E132B" w:rsidRPr="00567E52">
        <w:rPr>
          <w:rFonts w:ascii="Times New Roman" w:hAnsi="Times New Roman"/>
          <w:bCs/>
          <w:szCs w:val="24"/>
        </w:rPr>
        <w:t xml:space="preserve"> gali kelti arba kelia grėsmę valstybės saugumui.</w:t>
      </w:r>
    </w:p>
    <w:p w:rsidR="007E2EE6" w:rsidRDefault="007E2EE6" w:rsidP="00906712">
      <w:pPr>
        <w:tabs>
          <w:tab w:val="left" w:pos="0"/>
        </w:tabs>
        <w:ind w:firstLine="709"/>
        <w:jc w:val="both"/>
        <w:rPr>
          <w:rFonts w:ascii="Times New Roman" w:hAnsi="Times New Roman"/>
          <w:bCs/>
          <w:szCs w:val="24"/>
        </w:rPr>
      </w:pPr>
      <w:r>
        <w:rPr>
          <w:rFonts w:ascii="Times New Roman" w:hAnsi="Times New Roman"/>
          <w:bCs/>
          <w:szCs w:val="24"/>
        </w:rPr>
        <w:t xml:space="preserve">Taip pat siūloma patikslinti Įstatymo 18 straipsnio 2 dalies 6 punkto formuluotę, kad ji atitiktų </w:t>
      </w:r>
      <w:r w:rsidR="00724429">
        <w:rPr>
          <w:rFonts w:ascii="Times New Roman" w:hAnsi="Times New Roman"/>
          <w:bCs/>
          <w:szCs w:val="24"/>
        </w:rPr>
        <w:t>Įstatymo p</w:t>
      </w:r>
      <w:r>
        <w:rPr>
          <w:rFonts w:ascii="Times New Roman" w:hAnsi="Times New Roman"/>
          <w:bCs/>
          <w:szCs w:val="24"/>
        </w:rPr>
        <w:t>rojektu siūlomų 18 straipsnio 2 dalies 1</w:t>
      </w:r>
      <w:r w:rsidR="00B51264">
        <w:rPr>
          <w:rFonts w:ascii="Times New Roman" w:hAnsi="Times New Roman"/>
          <w:bCs/>
          <w:szCs w:val="24"/>
        </w:rPr>
        <w:t>–</w:t>
      </w:r>
      <w:r>
        <w:rPr>
          <w:rFonts w:ascii="Times New Roman" w:hAnsi="Times New Roman"/>
          <w:bCs/>
          <w:szCs w:val="24"/>
        </w:rPr>
        <w:t>4 punktų dėstymą</w:t>
      </w:r>
      <w:r w:rsidR="00C07C89">
        <w:rPr>
          <w:rFonts w:ascii="Times New Roman" w:hAnsi="Times New Roman"/>
          <w:bCs/>
          <w:szCs w:val="24"/>
        </w:rPr>
        <w:t xml:space="preserve"> ir</w:t>
      </w:r>
      <w:r>
        <w:rPr>
          <w:rFonts w:ascii="Times New Roman" w:hAnsi="Times New Roman"/>
          <w:bCs/>
          <w:szCs w:val="24"/>
        </w:rPr>
        <w:t xml:space="preserve"> būtų aiškesnė.</w:t>
      </w:r>
      <w:r w:rsidR="001C5CAC">
        <w:rPr>
          <w:rFonts w:ascii="Times New Roman" w:hAnsi="Times New Roman"/>
          <w:bCs/>
          <w:szCs w:val="24"/>
        </w:rPr>
        <w:t xml:space="preserve"> </w:t>
      </w:r>
      <w:r w:rsidR="001C5CAC" w:rsidRPr="001C5CAC">
        <w:rPr>
          <w:rFonts w:ascii="Times New Roman" w:hAnsi="Times New Roman"/>
          <w:bCs/>
          <w:szCs w:val="24"/>
        </w:rPr>
        <w:t>Pažymėtina, kad asmenys, atleisti nuo baudžiamosios atsakomybės, negali būti laikomi nepriekaištingos reputacijos, nes tokiu nuosprendžiu pripažįstama, kad asmuo padarė nusikalstamą veiką (taigi, buvo įrodyti visi padarytos nusikalstamos veikos požymiai), todėl būtina nustatyti aiškų terminą ir jo atskaitos momentą.</w:t>
      </w:r>
    </w:p>
    <w:p w:rsidR="00906712" w:rsidRDefault="00386D46" w:rsidP="00906712">
      <w:pPr>
        <w:tabs>
          <w:tab w:val="left" w:pos="0"/>
        </w:tabs>
        <w:ind w:firstLine="709"/>
        <w:jc w:val="both"/>
        <w:rPr>
          <w:rFonts w:ascii="Times New Roman" w:hAnsi="Times New Roman"/>
          <w:bCs/>
        </w:rPr>
      </w:pPr>
      <w:r w:rsidRPr="00906712">
        <w:rPr>
          <w:rFonts w:ascii="Times New Roman" w:hAnsi="Times New Roman"/>
          <w:bCs/>
          <w:szCs w:val="24"/>
        </w:rPr>
        <w:t xml:space="preserve">Pritarus </w:t>
      </w:r>
      <w:r w:rsidR="00B51264">
        <w:rPr>
          <w:rFonts w:ascii="Times New Roman" w:hAnsi="Times New Roman"/>
          <w:bCs/>
          <w:szCs w:val="24"/>
        </w:rPr>
        <w:t>Įstatymo p</w:t>
      </w:r>
      <w:r w:rsidRPr="00906712">
        <w:rPr>
          <w:rFonts w:ascii="Times New Roman" w:hAnsi="Times New Roman"/>
          <w:bCs/>
          <w:szCs w:val="24"/>
        </w:rPr>
        <w:t>rojektui</w:t>
      </w:r>
      <w:r w:rsidR="00B51264">
        <w:rPr>
          <w:rFonts w:ascii="Times New Roman" w:hAnsi="Times New Roman"/>
          <w:bCs/>
          <w:szCs w:val="24"/>
        </w:rPr>
        <w:t>,</w:t>
      </w:r>
      <w:r w:rsidRPr="00906712">
        <w:rPr>
          <w:rFonts w:ascii="Times New Roman" w:hAnsi="Times New Roman"/>
          <w:bCs/>
          <w:szCs w:val="24"/>
        </w:rPr>
        <w:t xml:space="preserve"> būtų įgyvendintas KT </w:t>
      </w:r>
      <w:r w:rsidR="00B51264">
        <w:rPr>
          <w:rFonts w:ascii="Times New Roman" w:hAnsi="Times New Roman"/>
          <w:bCs/>
          <w:szCs w:val="24"/>
        </w:rPr>
        <w:t>n</w:t>
      </w:r>
      <w:r w:rsidRPr="00906712">
        <w:rPr>
          <w:rFonts w:ascii="Times New Roman" w:hAnsi="Times New Roman"/>
          <w:bCs/>
          <w:szCs w:val="24"/>
        </w:rPr>
        <w:t>utarimas.</w:t>
      </w:r>
      <w:r w:rsidR="00906712">
        <w:rPr>
          <w:rFonts w:ascii="Times New Roman" w:hAnsi="Times New Roman"/>
          <w:bCs/>
        </w:rPr>
        <w:t xml:space="preserve"> </w:t>
      </w:r>
    </w:p>
    <w:p w:rsidR="00221E49" w:rsidRPr="00906712" w:rsidRDefault="00C65DEF" w:rsidP="00906712">
      <w:pPr>
        <w:tabs>
          <w:tab w:val="left" w:pos="0"/>
        </w:tabs>
        <w:ind w:firstLine="709"/>
        <w:jc w:val="both"/>
        <w:rPr>
          <w:rFonts w:ascii="Times New Roman" w:hAnsi="Times New Roman"/>
        </w:rPr>
      </w:pPr>
      <w:r w:rsidRPr="00906712">
        <w:rPr>
          <w:rFonts w:ascii="Times New Roman" w:hAnsi="Times New Roman"/>
        </w:rPr>
        <w:t>4.</w:t>
      </w:r>
      <w:r w:rsidR="00AF7597">
        <w:rPr>
          <w:rFonts w:ascii="Times New Roman" w:hAnsi="Times New Roman"/>
        </w:rPr>
        <w:t>2</w:t>
      </w:r>
      <w:r w:rsidR="004C7F32" w:rsidRPr="00906712">
        <w:rPr>
          <w:rFonts w:ascii="Times New Roman" w:hAnsi="Times New Roman"/>
        </w:rPr>
        <w:t xml:space="preserve">. </w:t>
      </w:r>
      <w:r w:rsidR="00B51264">
        <w:rPr>
          <w:rFonts w:ascii="Times New Roman" w:hAnsi="Times New Roman"/>
          <w:bCs/>
          <w:szCs w:val="24"/>
        </w:rPr>
        <w:t>Įstatymo</w:t>
      </w:r>
      <w:r w:rsidR="00B51264" w:rsidRPr="00906712">
        <w:rPr>
          <w:rFonts w:ascii="Times New Roman" w:hAnsi="Times New Roman"/>
        </w:rPr>
        <w:t xml:space="preserve"> </w:t>
      </w:r>
      <w:r w:rsidR="00B51264">
        <w:rPr>
          <w:rFonts w:ascii="Times New Roman" w:hAnsi="Times New Roman"/>
        </w:rPr>
        <w:t>p</w:t>
      </w:r>
      <w:r w:rsidR="004C7F32" w:rsidRPr="00906712">
        <w:rPr>
          <w:rFonts w:ascii="Times New Roman" w:hAnsi="Times New Roman"/>
        </w:rPr>
        <w:t xml:space="preserve">rojektu siūloma suteikti Departamentui specialiojo subjekto statusą, tokiu būdu bus sudarytos galimybės </w:t>
      </w:r>
      <w:r w:rsidR="00C7789B" w:rsidRPr="00906712">
        <w:rPr>
          <w:rFonts w:ascii="Times New Roman" w:hAnsi="Times New Roman"/>
        </w:rPr>
        <w:t>D</w:t>
      </w:r>
      <w:r w:rsidR="004C7F32" w:rsidRPr="00906712">
        <w:rPr>
          <w:rFonts w:ascii="Times New Roman" w:hAnsi="Times New Roman"/>
        </w:rPr>
        <w:t xml:space="preserve">epartamentui tinkamai vykdyti su ginklų ir šaudmenų apyvarta susijusias funkcijas, kurias </w:t>
      </w:r>
      <w:r w:rsidR="00B51264">
        <w:rPr>
          <w:rFonts w:ascii="Times New Roman" w:hAnsi="Times New Roman"/>
        </w:rPr>
        <w:t>j</w:t>
      </w:r>
      <w:r w:rsidR="004C7F32" w:rsidRPr="00906712">
        <w:rPr>
          <w:rFonts w:ascii="Times New Roman" w:hAnsi="Times New Roman"/>
        </w:rPr>
        <w:t>is perėmė iš specialiojo subjekto statusą turėjusio Ginklų fondo. Pažymėtina, kad siūlomas teisinis reguliavimas</w:t>
      </w:r>
      <w:r w:rsidR="0063156B" w:rsidRPr="00906712">
        <w:rPr>
          <w:rFonts w:ascii="Times New Roman" w:hAnsi="Times New Roman"/>
        </w:rPr>
        <w:t xml:space="preserve"> </w:t>
      </w:r>
      <w:r w:rsidR="004C7F32" w:rsidRPr="00906712">
        <w:rPr>
          <w:rFonts w:ascii="Times New Roman" w:hAnsi="Times New Roman"/>
        </w:rPr>
        <w:t>atitiks Lietuvos Respublikos teisėkūros pagrindų įstatymo 3</w:t>
      </w:r>
      <w:r w:rsidR="00C7789B" w:rsidRPr="00906712">
        <w:rPr>
          <w:rFonts w:ascii="Times New Roman" w:hAnsi="Times New Roman"/>
        </w:rPr>
        <w:t> </w:t>
      </w:r>
      <w:r w:rsidR="004C7F32" w:rsidRPr="00906712">
        <w:rPr>
          <w:rFonts w:ascii="Times New Roman" w:hAnsi="Times New Roman"/>
        </w:rPr>
        <w:t>straipsnio 2 dalies 6 punkte įtvirtintą aiškumo principą, reiškian</w:t>
      </w:r>
      <w:r w:rsidR="00C7789B" w:rsidRPr="00906712">
        <w:rPr>
          <w:rFonts w:ascii="Times New Roman" w:hAnsi="Times New Roman"/>
        </w:rPr>
        <w:t>tį</w:t>
      </w:r>
      <w:r w:rsidR="004C7F32" w:rsidRPr="00906712">
        <w:rPr>
          <w:rFonts w:ascii="Times New Roman" w:hAnsi="Times New Roman"/>
        </w:rPr>
        <w:t>, kad teisės aktuose nustatytas teisinis reguliavimas turi būti logiškas, nuoseklus, glaustas, suprantamas, tikslus, aiškus ir nedviprasmiškas, bei 3 straipsnio 2 dalies 7 punkte įtvirtintą sistemiškumo principą, reiškian</w:t>
      </w:r>
      <w:r w:rsidR="00C7789B" w:rsidRPr="00906712">
        <w:rPr>
          <w:rFonts w:ascii="Times New Roman" w:hAnsi="Times New Roman"/>
        </w:rPr>
        <w:t>tį</w:t>
      </w:r>
      <w:r w:rsidR="004C7F32" w:rsidRPr="00906712">
        <w:rPr>
          <w:rFonts w:ascii="Times New Roman" w:hAnsi="Times New Roman"/>
        </w:rPr>
        <w:t>, kad teisės normos turi derėti tarpusavyje, žemesnės teisinės galios teisės aktai neturi prieštarauti aukštesnės teisinės galios teisės aktams, įstatymo įgyvendinamieji teisės aktai turi būti rengiami ir priimami taip, kad įsigaliotų kartu su įstatymu ar atskiromis jo nuostatomis, kurias šie teisės aktai įgyvendina.</w:t>
      </w:r>
    </w:p>
    <w:p w:rsidR="004755AE" w:rsidRDefault="00C65DEF">
      <w:pPr>
        <w:ind w:firstLine="709"/>
        <w:jc w:val="both"/>
        <w:rPr>
          <w:rFonts w:ascii="Times New Roman" w:hAnsi="Times New Roman"/>
          <w:szCs w:val="24"/>
        </w:rPr>
      </w:pPr>
      <w:r w:rsidRPr="00567E52">
        <w:rPr>
          <w:rFonts w:ascii="Times New Roman" w:hAnsi="Times New Roman"/>
          <w:szCs w:val="24"/>
        </w:rPr>
        <w:t>4.</w:t>
      </w:r>
      <w:r w:rsidR="00AF7597">
        <w:rPr>
          <w:rFonts w:ascii="Times New Roman" w:hAnsi="Times New Roman"/>
          <w:szCs w:val="24"/>
        </w:rPr>
        <w:t>3</w:t>
      </w:r>
      <w:r w:rsidR="004C7F32" w:rsidRPr="00567E52">
        <w:rPr>
          <w:rFonts w:ascii="Times New Roman" w:hAnsi="Times New Roman"/>
          <w:szCs w:val="24"/>
        </w:rPr>
        <w:t xml:space="preserve">. </w:t>
      </w:r>
      <w:r w:rsidR="004755AE">
        <w:rPr>
          <w:rFonts w:ascii="Times New Roman" w:hAnsi="Times New Roman"/>
          <w:szCs w:val="24"/>
        </w:rPr>
        <w:t xml:space="preserve">Kadangi </w:t>
      </w:r>
      <w:r w:rsidR="00B51264">
        <w:rPr>
          <w:rFonts w:ascii="Times New Roman" w:hAnsi="Times New Roman"/>
          <w:szCs w:val="24"/>
        </w:rPr>
        <w:t>p</w:t>
      </w:r>
      <w:r w:rsidR="004755AE">
        <w:rPr>
          <w:rFonts w:ascii="Times New Roman" w:hAnsi="Times New Roman"/>
          <w:szCs w:val="24"/>
        </w:rPr>
        <w:t>rofesinės karo tarnybos kariai, kariai savanoriai</w:t>
      </w:r>
      <w:r w:rsidR="004755AE" w:rsidRPr="00567E52">
        <w:rPr>
          <w:rFonts w:ascii="Times New Roman" w:hAnsi="Times New Roman"/>
          <w:szCs w:val="24"/>
        </w:rPr>
        <w:t xml:space="preserve"> ir </w:t>
      </w:r>
      <w:r w:rsidR="004755AE" w:rsidRPr="00567E52">
        <w:rPr>
          <w:rFonts w:ascii="Times New Roman" w:eastAsia="Times New Roman" w:hAnsi="Times New Roman"/>
          <w:szCs w:val="24"/>
        </w:rPr>
        <w:t>savanoriškos nenuolatinės karo tarnybos</w:t>
      </w:r>
      <w:r w:rsidR="004755AE">
        <w:rPr>
          <w:rFonts w:ascii="Times New Roman" w:hAnsi="Times New Roman"/>
          <w:szCs w:val="24"/>
        </w:rPr>
        <w:t xml:space="preserve"> kariai </w:t>
      </w:r>
      <w:r w:rsidR="00357A9D">
        <w:rPr>
          <w:rFonts w:ascii="Times New Roman" w:hAnsi="Times New Roman"/>
          <w:szCs w:val="24"/>
        </w:rPr>
        <w:t xml:space="preserve">Lietuvos kariuomenės vado nustatyta tvarka </w:t>
      </w:r>
      <w:r w:rsidR="004755AE">
        <w:rPr>
          <w:rFonts w:ascii="Times New Roman" w:hAnsi="Times New Roman"/>
          <w:szCs w:val="24"/>
        </w:rPr>
        <w:t xml:space="preserve">tarnybos metu </w:t>
      </w:r>
      <w:r w:rsidR="00357A9D">
        <w:rPr>
          <w:rFonts w:ascii="Times New Roman" w:hAnsi="Times New Roman"/>
          <w:szCs w:val="24"/>
        </w:rPr>
        <w:t xml:space="preserve">nuolatos </w:t>
      </w:r>
      <w:r w:rsidR="004755AE">
        <w:rPr>
          <w:rFonts w:ascii="Times New Roman" w:hAnsi="Times New Roman"/>
          <w:szCs w:val="24"/>
        </w:rPr>
        <w:t xml:space="preserve">atnaujina savo žinias apie </w:t>
      </w:r>
      <w:r w:rsidR="00357A9D">
        <w:rPr>
          <w:rFonts w:ascii="Times New Roman" w:hAnsi="Times New Roman"/>
          <w:szCs w:val="24"/>
        </w:rPr>
        <w:t xml:space="preserve">šaunamojo ginklo panaudojimo teisinius pagrindus, </w:t>
      </w:r>
      <w:r w:rsidR="004755AE">
        <w:rPr>
          <w:rFonts w:ascii="Times New Roman" w:hAnsi="Times New Roman"/>
          <w:szCs w:val="24"/>
        </w:rPr>
        <w:t xml:space="preserve">laiko </w:t>
      </w:r>
      <w:r w:rsidR="00357A9D">
        <w:rPr>
          <w:rFonts w:ascii="Times New Roman" w:hAnsi="Times New Roman"/>
          <w:szCs w:val="24"/>
        </w:rPr>
        <w:t>ginklo valdymo testus ir tik p</w:t>
      </w:r>
      <w:r w:rsidR="00B51264">
        <w:rPr>
          <w:rFonts w:ascii="Times New Roman" w:hAnsi="Times New Roman"/>
          <w:szCs w:val="24"/>
        </w:rPr>
        <w:t>askui</w:t>
      </w:r>
      <w:r w:rsidR="00357A9D">
        <w:rPr>
          <w:rFonts w:ascii="Times New Roman" w:hAnsi="Times New Roman"/>
          <w:szCs w:val="24"/>
        </w:rPr>
        <w:t xml:space="preserve"> jiems suteikiama teisė tarnybos metu nešiotis šaunamąjį ginklą, </w:t>
      </w:r>
      <w:r w:rsidR="00B51264">
        <w:rPr>
          <w:rFonts w:ascii="Times New Roman" w:hAnsi="Times New Roman"/>
          <w:szCs w:val="24"/>
        </w:rPr>
        <w:t>Įstatymo</w:t>
      </w:r>
      <w:r w:rsidR="00357A9D">
        <w:rPr>
          <w:rFonts w:ascii="Times New Roman" w:hAnsi="Times New Roman"/>
          <w:szCs w:val="24"/>
        </w:rPr>
        <w:t xml:space="preserve"> projektu siūloma specialiojo statuso subjekto pareigūnams ir</w:t>
      </w:r>
      <w:r w:rsidR="00357A9D" w:rsidRPr="00357A9D">
        <w:rPr>
          <w:rFonts w:ascii="Times New Roman" w:hAnsi="Times New Roman"/>
          <w:szCs w:val="24"/>
        </w:rPr>
        <w:t xml:space="preserve"> </w:t>
      </w:r>
      <w:r w:rsidR="00357A9D">
        <w:rPr>
          <w:rFonts w:ascii="Times New Roman" w:hAnsi="Times New Roman"/>
          <w:szCs w:val="24"/>
        </w:rPr>
        <w:t>profesinės karo tarnybos kariams, kariams savanoriams</w:t>
      </w:r>
      <w:r w:rsidR="00357A9D" w:rsidRPr="00567E52">
        <w:rPr>
          <w:rFonts w:ascii="Times New Roman" w:hAnsi="Times New Roman"/>
          <w:szCs w:val="24"/>
        </w:rPr>
        <w:t xml:space="preserve"> ir </w:t>
      </w:r>
      <w:r w:rsidR="00357A9D" w:rsidRPr="00567E52">
        <w:rPr>
          <w:rFonts w:ascii="Times New Roman" w:eastAsia="Times New Roman" w:hAnsi="Times New Roman"/>
          <w:szCs w:val="24"/>
        </w:rPr>
        <w:t>savanoriškos nenuolatinės karo tarnybos</w:t>
      </w:r>
      <w:r w:rsidR="00357A9D">
        <w:rPr>
          <w:rFonts w:ascii="Times New Roman" w:hAnsi="Times New Roman"/>
          <w:szCs w:val="24"/>
        </w:rPr>
        <w:t xml:space="preserve"> kariams nustatytas išimtis nelaikyti egzamino sieti su jų turima (turėta) teise tarnybos metu nešiotis šaunamąjį ginklą.</w:t>
      </w:r>
    </w:p>
    <w:p w:rsidR="004755AE" w:rsidRDefault="004C7F32">
      <w:pPr>
        <w:ind w:firstLine="709"/>
        <w:jc w:val="both"/>
        <w:rPr>
          <w:rFonts w:ascii="Times New Roman" w:hAnsi="Times New Roman"/>
        </w:rPr>
      </w:pPr>
      <w:r w:rsidRPr="00567E52">
        <w:rPr>
          <w:rFonts w:ascii="Times New Roman" w:hAnsi="Times New Roman"/>
          <w:szCs w:val="24"/>
        </w:rPr>
        <w:t xml:space="preserve">Pritarus </w:t>
      </w:r>
      <w:r w:rsidR="00B51264">
        <w:rPr>
          <w:rFonts w:ascii="Times New Roman" w:hAnsi="Times New Roman"/>
          <w:szCs w:val="24"/>
        </w:rPr>
        <w:t xml:space="preserve">Įstatymo </w:t>
      </w:r>
      <w:r w:rsidRPr="00567E52">
        <w:rPr>
          <w:rFonts w:ascii="Times New Roman" w:hAnsi="Times New Roman"/>
          <w:szCs w:val="24"/>
        </w:rPr>
        <w:t>projektui</w:t>
      </w:r>
      <w:r w:rsidR="00C7789B" w:rsidRPr="00567E52">
        <w:rPr>
          <w:rFonts w:ascii="Times New Roman" w:hAnsi="Times New Roman"/>
          <w:szCs w:val="24"/>
        </w:rPr>
        <w:t>,</w:t>
      </w:r>
      <w:r w:rsidRPr="00567E52">
        <w:rPr>
          <w:rFonts w:ascii="Times New Roman" w:hAnsi="Times New Roman"/>
          <w:szCs w:val="24"/>
        </w:rPr>
        <w:t xml:space="preserve"> 13 straipsnio </w:t>
      </w:r>
      <w:r w:rsidR="00834D41">
        <w:rPr>
          <w:rFonts w:ascii="Times New Roman" w:hAnsi="Times New Roman"/>
          <w:szCs w:val="24"/>
        </w:rPr>
        <w:t>9</w:t>
      </w:r>
      <w:r w:rsidRPr="00567E52">
        <w:rPr>
          <w:rFonts w:ascii="Times New Roman" w:hAnsi="Times New Roman"/>
          <w:szCs w:val="24"/>
        </w:rPr>
        <w:t xml:space="preserve"> dalyje bus </w:t>
      </w:r>
      <w:r w:rsidR="00814FCC" w:rsidRPr="00567E52">
        <w:rPr>
          <w:rFonts w:ascii="Times New Roman" w:hAnsi="Times New Roman"/>
          <w:szCs w:val="24"/>
        </w:rPr>
        <w:t xml:space="preserve">patikslinta, kad Profesinės karo tarnybos kario, kario savanorio ir </w:t>
      </w:r>
      <w:r w:rsidR="00814FCC" w:rsidRPr="00567E52">
        <w:rPr>
          <w:rFonts w:ascii="Times New Roman" w:eastAsia="Times New Roman" w:hAnsi="Times New Roman"/>
          <w:szCs w:val="24"/>
        </w:rPr>
        <w:t>savanoriškos nenuolatinės karo tarnybos</w:t>
      </w:r>
      <w:r w:rsidR="00814FCC" w:rsidRPr="00567E52">
        <w:rPr>
          <w:rFonts w:ascii="Times New Roman" w:hAnsi="Times New Roman"/>
          <w:szCs w:val="24"/>
        </w:rPr>
        <w:t xml:space="preserve"> kario individualių praktinių įgūdžių tobulinimui A kategorijos ginkl</w:t>
      </w:r>
      <w:r w:rsidR="00B51264">
        <w:rPr>
          <w:rFonts w:ascii="Times New Roman" w:hAnsi="Times New Roman"/>
          <w:szCs w:val="24"/>
        </w:rPr>
        <w:t>ų</w:t>
      </w:r>
      <w:r w:rsidR="00814FCC" w:rsidRPr="00567E52">
        <w:rPr>
          <w:rFonts w:ascii="Times New Roman" w:hAnsi="Times New Roman"/>
          <w:szCs w:val="24"/>
        </w:rPr>
        <w:t>, išvardyt</w:t>
      </w:r>
      <w:r w:rsidR="00B51264">
        <w:rPr>
          <w:rFonts w:ascii="Times New Roman" w:hAnsi="Times New Roman"/>
          <w:szCs w:val="24"/>
        </w:rPr>
        <w:t>ų</w:t>
      </w:r>
      <w:r w:rsidR="00814FCC" w:rsidRPr="00567E52">
        <w:rPr>
          <w:rFonts w:ascii="Times New Roman" w:hAnsi="Times New Roman"/>
          <w:szCs w:val="24"/>
        </w:rPr>
        <w:t xml:space="preserve"> šio įstatymo 3 straipsnio 6</w:t>
      </w:r>
      <w:r w:rsidR="00B51264">
        <w:rPr>
          <w:rFonts w:ascii="Times New Roman" w:hAnsi="Times New Roman"/>
          <w:szCs w:val="24"/>
        </w:rPr>
        <w:t>–</w:t>
      </w:r>
      <w:r w:rsidR="00814FCC" w:rsidRPr="00567E52">
        <w:rPr>
          <w:rFonts w:ascii="Times New Roman" w:hAnsi="Times New Roman"/>
          <w:szCs w:val="24"/>
        </w:rPr>
        <w:t>9 punktuose, B ir C kategorijų ginkl</w:t>
      </w:r>
      <w:r w:rsidR="00B51264">
        <w:rPr>
          <w:rFonts w:ascii="Times New Roman" w:hAnsi="Times New Roman"/>
          <w:szCs w:val="24"/>
        </w:rPr>
        <w:t>ų</w:t>
      </w:r>
      <w:r w:rsidR="00814FCC" w:rsidRPr="00567E52">
        <w:rPr>
          <w:rFonts w:ascii="Times New Roman" w:hAnsi="Times New Roman"/>
          <w:szCs w:val="24"/>
        </w:rPr>
        <w:t>, jų šaudmen</w:t>
      </w:r>
      <w:r w:rsidR="00B51264">
        <w:rPr>
          <w:rFonts w:ascii="Times New Roman" w:hAnsi="Times New Roman"/>
          <w:szCs w:val="24"/>
        </w:rPr>
        <w:t>ų</w:t>
      </w:r>
      <w:r w:rsidR="00814FCC" w:rsidRPr="00567E52">
        <w:rPr>
          <w:rFonts w:ascii="Times New Roman" w:hAnsi="Times New Roman"/>
          <w:szCs w:val="24"/>
        </w:rPr>
        <w:t xml:space="preserve"> gali įsigyti ir turėti </w:t>
      </w:r>
      <w:bookmarkStart w:id="2" w:name="__DdeLink__15364_1305533449"/>
      <w:r w:rsidR="00814FCC" w:rsidRPr="00567E52">
        <w:rPr>
          <w:rFonts w:ascii="Times New Roman" w:hAnsi="Times New Roman"/>
          <w:szCs w:val="24"/>
        </w:rPr>
        <w:t>profesinės karo tarnybos</w:t>
      </w:r>
      <w:bookmarkEnd w:id="2"/>
      <w:r w:rsidR="00814FCC" w:rsidRPr="00567E52">
        <w:rPr>
          <w:rFonts w:ascii="Times New Roman" w:hAnsi="Times New Roman"/>
          <w:szCs w:val="24"/>
        </w:rPr>
        <w:t xml:space="preserve"> kariai, kariai savanoriai ar </w:t>
      </w:r>
      <w:r w:rsidR="00814FCC" w:rsidRPr="00567E52">
        <w:rPr>
          <w:rFonts w:ascii="Times New Roman" w:eastAsia="Times New Roman" w:hAnsi="Times New Roman"/>
          <w:szCs w:val="24"/>
        </w:rPr>
        <w:t xml:space="preserve">savanoriškos nenuolatinės karo tarnybos </w:t>
      </w:r>
      <w:r w:rsidR="00814FCC" w:rsidRPr="00567E52">
        <w:rPr>
          <w:rFonts w:ascii="Times New Roman" w:hAnsi="Times New Roman"/>
          <w:szCs w:val="24"/>
        </w:rPr>
        <w:t xml:space="preserve">kariai, </w:t>
      </w:r>
      <w:r w:rsidR="004755AE" w:rsidRPr="004755AE">
        <w:rPr>
          <w:rFonts w:ascii="Times New Roman" w:hAnsi="Times New Roman"/>
        </w:rPr>
        <w:t>turintys teisę tarnybos metu nešiotis šaunamąjį ginklą, pateikę atitinkamą pažymą (raštą) ir gavę leidimą laikyti ginklus ir leidimą nešiotis ginklus</w:t>
      </w:r>
      <w:r w:rsidR="004755AE">
        <w:rPr>
          <w:rFonts w:ascii="Times New Roman" w:hAnsi="Times New Roman"/>
        </w:rPr>
        <w:t>.</w:t>
      </w:r>
    </w:p>
    <w:p w:rsidR="00221E49" w:rsidRPr="00567E52" w:rsidRDefault="004C7F32">
      <w:pPr>
        <w:ind w:firstLine="709"/>
        <w:jc w:val="both"/>
        <w:rPr>
          <w:rFonts w:ascii="Times New Roman" w:hAnsi="Times New Roman"/>
          <w:szCs w:val="24"/>
        </w:rPr>
      </w:pPr>
      <w:r w:rsidRPr="004755AE">
        <w:rPr>
          <w:rFonts w:ascii="Times New Roman" w:hAnsi="Times New Roman"/>
          <w:szCs w:val="24"/>
        </w:rPr>
        <w:t>P</w:t>
      </w:r>
      <w:r w:rsidRPr="00567E52">
        <w:rPr>
          <w:rFonts w:ascii="Times New Roman" w:hAnsi="Times New Roman"/>
          <w:szCs w:val="24"/>
        </w:rPr>
        <w:t xml:space="preserve">ritarus </w:t>
      </w:r>
      <w:r w:rsidR="00B51264">
        <w:rPr>
          <w:rFonts w:ascii="Times New Roman" w:hAnsi="Times New Roman"/>
          <w:szCs w:val="24"/>
        </w:rPr>
        <w:t xml:space="preserve">Įstatymo </w:t>
      </w:r>
      <w:r w:rsidRPr="00567E52">
        <w:rPr>
          <w:rFonts w:ascii="Times New Roman" w:hAnsi="Times New Roman"/>
          <w:szCs w:val="24"/>
        </w:rPr>
        <w:t>projektui</w:t>
      </w:r>
      <w:r w:rsidR="00B51264">
        <w:rPr>
          <w:rFonts w:ascii="Times New Roman" w:hAnsi="Times New Roman"/>
          <w:szCs w:val="24"/>
        </w:rPr>
        <w:t>,</w:t>
      </w:r>
      <w:r w:rsidRPr="00567E52">
        <w:rPr>
          <w:rFonts w:ascii="Times New Roman" w:hAnsi="Times New Roman"/>
          <w:szCs w:val="24"/>
        </w:rPr>
        <w:t xml:space="preserve"> bus nustatyta, kad reikalavimas pasitikrinti sveikatą ir išlaikyti egzaminą Įstatymo nustatytais atvejais taikomas </w:t>
      </w:r>
      <w:r w:rsidR="00B51264">
        <w:rPr>
          <w:rFonts w:ascii="Times New Roman" w:hAnsi="Times New Roman"/>
          <w:szCs w:val="24"/>
        </w:rPr>
        <w:t xml:space="preserve">ne </w:t>
      </w:r>
      <w:r w:rsidRPr="00567E52">
        <w:rPr>
          <w:rFonts w:ascii="Times New Roman" w:hAnsi="Times New Roman"/>
          <w:szCs w:val="24"/>
        </w:rPr>
        <w:t xml:space="preserve">visiems kariams, o tik profesinės karo tarnybos kariams, </w:t>
      </w:r>
      <w:r w:rsidR="00381DCE" w:rsidRPr="00567E52">
        <w:rPr>
          <w:rFonts w:ascii="Times New Roman" w:eastAsia="SimSun" w:hAnsi="Times New Roman"/>
          <w:color w:val="00000A"/>
          <w:szCs w:val="24"/>
          <w:lang w:eastAsia="zh-CN" w:bidi="hi-IN"/>
        </w:rPr>
        <w:t xml:space="preserve">kariams savanoriams, kitiems savanoriškos nenuolatinės karo tarnybos kariams, </w:t>
      </w:r>
      <w:r w:rsidRPr="00567E52">
        <w:rPr>
          <w:rFonts w:ascii="Times New Roman" w:eastAsia="SimSun" w:hAnsi="Times New Roman"/>
          <w:bCs/>
          <w:color w:val="00000A"/>
          <w:szCs w:val="24"/>
          <w:lang w:eastAsia="zh-CN" w:bidi="hi-IN"/>
        </w:rPr>
        <w:t xml:space="preserve">norintiems </w:t>
      </w:r>
      <w:r w:rsidRPr="00567E52">
        <w:rPr>
          <w:rFonts w:ascii="Times New Roman" w:eastAsia="SimSun" w:hAnsi="Times New Roman"/>
          <w:bCs/>
          <w:color w:val="00000A"/>
          <w:szCs w:val="24"/>
          <w:lang w:eastAsia="zh-CN" w:bidi="hi-IN"/>
        </w:rPr>
        <w:lastRenderedPageBreak/>
        <w:t xml:space="preserve">gauti leidimą laikyti ginklus ar leidimą nešiotis ginklus savigynai </w:t>
      </w:r>
      <w:r w:rsidRPr="00567E52">
        <w:rPr>
          <w:rFonts w:ascii="Times New Roman" w:hAnsi="Times New Roman"/>
          <w:szCs w:val="24"/>
        </w:rPr>
        <w:t>ir pateikusiems pažymą</w:t>
      </w:r>
      <w:r w:rsidR="00381DCE" w:rsidRPr="00567E52">
        <w:rPr>
          <w:rFonts w:ascii="Times New Roman" w:eastAsia="SimSun" w:hAnsi="Times New Roman"/>
          <w:color w:val="00000A"/>
          <w:szCs w:val="24"/>
          <w:lang w:eastAsia="zh-CN" w:bidi="hi-IN"/>
        </w:rPr>
        <w:t>, kad jie tarnaudami specialiojo statuso subjekte turėjo teisę tarnybos metu nešioti šaunamąjį ginklą.</w:t>
      </w:r>
    </w:p>
    <w:p w:rsidR="00221E49" w:rsidRPr="00367CC4" w:rsidRDefault="004C7F32">
      <w:pPr>
        <w:pStyle w:val="tajtip"/>
        <w:spacing w:beforeAutospacing="0" w:afterAutospacing="0"/>
        <w:ind w:firstLine="567"/>
        <w:jc w:val="both"/>
      </w:pPr>
      <w:r w:rsidRPr="00367CC4">
        <w:t xml:space="preserve">Pritarus </w:t>
      </w:r>
      <w:r w:rsidR="00B51264">
        <w:t xml:space="preserve">Įstatymo </w:t>
      </w:r>
      <w:r w:rsidRPr="00367CC4">
        <w:t xml:space="preserve">projektui, reikalavimas išlaikyti egzaminą Įstatymo nustatytais atvejais </w:t>
      </w:r>
      <w:r w:rsidR="000A3B2E" w:rsidRPr="00367CC4">
        <w:t>ne</w:t>
      </w:r>
      <w:r w:rsidRPr="00367CC4">
        <w:t xml:space="preserve">bus taikomas ne visiems buvusiems kariams, o tik </w:t>
      </w:r>
      <w:r w:rsidR="001925C2" w:rsidRPr="001925C2">
        <w:t>buvusiems profesin</w:t>
      </w:r>
      <w:r w:rsidR="001925C2" w:rsidRPr="001925C2">
        <w:rPr>
          <w:rFonts w:hint="cs"/>
        </w:rPr>
        <w:t>ė</w:t>
      </w:r>
      <w:r w:rsidR="001925C2" w:rsidRPr="001925C2">
        <w:t>s karo tarnybos kariams, kariams savanoriams, kitiems savanoriškos nenuolatin</w:t>
      </w:r>
      <w:r w:rsidR="001925C2" w:rsidRPr="001925C2">
        <w:rPr>
          <w:rFonts w:hint="cs"/>
        </w:rPr>
        <w:t>ė</w:t>
      </w:r>
      <w:r w:rsidR="001925C2" w:rsidRPr="001925C2">
        <w:t>s karo tarnybos kariams, norintiems gauti leidim</w:t>
      </w:r>
      <w:r w:rsidR="001925C2" w:rsidRPr="001925C2">
        <w:rPr>
          <w:rFonts w:hint="cs"/>
        </w:rPr>
        <w:t>ą</w:t>
      </w:r>
      <w:r w:rsidR="001925C2" w:rsidRPr="001925C2">
        <w:t xml:space="preserve"> laikyti ginklus ar leidim</w:t>
      </w:r>
      <w:r w:rsidR="001925C2" w:rsidRPr="001925C2">
        <w:rPr>
          <w:rFonts w:hint="cs"/>
        </w:rPr>
        <w:t>ą</w:t>
      </w:r>
      <w:r w:rsidR="001925C2" w:rsidRPr="001925C2">
        <w:t xml:space="preserve"> nešiotis ginklus savigynai ir pateikusiems pažym</w:t>
      </w:r>
      <w:r w:rsidR="001925C2" w:rsidRPr="001925C2">
        <w:rPr>
          <w:rFonts w:hint="cs"/>
        </w:rPr>
        <w:t>ą</w:t>
      </w:r>
      <w:r w:rsidR="001925C2" w:rsidRPr="001925C2">
        <w:t xml:space="preserve"> (rašt</w:t>
      </w:r>
      <w:r w:rsidR="001925C2" w:rsidRPr="001925C2">
        <w:rPr>
          <w:rFonts w:hint="cs"/>
        </w:rPr>
        <w:t>ą</w:t>
      </w:r>
      <w:r w:rsidR="001925C2" w:rsidRPr="001925C2">
        <w:t>), kad jie, tarnaudami specialiojo statuso subjekte, tur</w:t>
      </w:r>
      <w:r w:rsidR="001925C2" w:rsidRPr="001925C2">
        <w:rPr>
          <w:rFonts w:hint="cs"/>
        </w:rPr>
        <w:t>ė</w:t>
      </w:r>
      <w:r w:rsidR="001925C2" w:rsidRPr="001925C2">
        <w:t>jo teis</w:t>
      </w:r>
      <w:r w:rsidR="001925C2" w:rsidRPr="001925C2">
        <w:rPr>
          <w:rFonts w:hint="cs"/>
        </w:rPr>
        <w:t>ę</w:t>
      </w:r>
      <w:r w:rsidR="001925C2" w:rsidRPr="001925C2">
        <w:t xml:space="preserve"> tarnybos metu nešioti šaunam</w:t>
      </w:r>
      <w:r w:rsidR="001925C2" w:rsidRPr="001925C2">
        <w:rPr>
          <w:rFonts w:hint="cs"/>
        </w:rPr>
        <w:t>ą</w:t>
      </w:r>
      <w:r w:rsidR="001925C2" w:rsidRPr="001925C2">
        <w:t>j</w:t>
      </w:r>
      <w:r w:rsidR="001925C2" w:rsidRPr="001925C2">
        <w:rPr>
          <w:rFonts w:hint="cs"/>
        </w:rPr>
        <w:t>į</w:t>
      </w:r>
      <w:r w:rsidR="001925C2" w:rsidRPr="001925C2">
        <w:t xml:space="preserve"> ginkl</w:t>
      </w:r>
      <w:r w:rsidR="001925C2" w:rsidRPr="001925C2">
        <w:rPr>
          <w:rFonts w:hint="cs"/>
        </w:rPr>
        <w:t>ą</w:t>
      </w:r>
      <w:r w:rsidR="001925C2" w:rsidRPr="001925C2">
        <w:t>. Min</w:t>
      </w:r>
      <w:r w:rsidR="001925C2" w:rsidRPr="001925C2">
        <w:rPr>
          <w:rFonts w:hint="cs"/>
        </w:rPr>
        <w:t>ė</w:t>
      </w:r>
      <w:r w:rsidR="001925C2" w:rsidRPr="001925C2">
        <w:t>tos teis</w:t>
      </w:r>
      <w:r w:rsidR="001925C2" w:rsidRPr="001925C2">
        <w:rPr>
          <w:rFonts w:hint="cs"/>
        </w:rPr>
        <w:t>ė</w:t>
      </w:r>
      <w:r w:rsidR="001925C2" w:rsidRPr="001925C2">
        <w:t>s netur</w:t>
      </w:r>
      <w:r w:rsidR="001925C2" w:rsidRPr="001925C2">
        <w:rPr>
          <w:rFonts w:hint="cs"/>
        </w:rPr>
        <w:t>ė</w:t>
      </w:r>
      <w:r w:rsidR="001925C2" w:rsidRPr="001925C2">
        <w:t>s privalomosios karo tarnybos kariai.</w:t>
      </w:r>
      <w:r w:rsidRPr="00367CC4">
        <w:t xml:space="preserve"> </w:t>
      </w:r>
    </w:p>
    <w:p w:rsidR="00221E49" w:rsidRPr="00567E52" w:rsidRDefault="004C7F32">
      <w:pPr>
        <w:pStyle w:val="tajtip"/>
        <w:spacing w:beforeAutospacing="0" w:afterAutospacing="0"/>
        <w:ind w:firstLine="567"/>
        <w:jc w:val="both"/>
      </w:pPr>
      <w:r w:rsidRPr="00367CC4">
        <w:rPr>
          <w:bCs/>
        </w:rPr>
        <w:t xml:space="preserve">Pritarus </w:t>
      </w:r>
      <w:r w:rsidR="00CA3045">
        <w:rPr>
          <w:bCs/>
        </w:rPr>
        <w:t xml:space="preserve">Įstatymo </w:t>
      </w:r>
      <w:r w:rsidRPr="00367CC4">
        <w:rPr>
          <w:bCs/>
        </w:rPr>
        <w:t>projektui</w:t>
      </w:r>
      <w:r w:rsidR="005C2FFD" w:rsidRPr="00367CC4">
        <w:rPr>
          <w:bCs/>
        </w:rPr>
        <w:t>,</w:t>
      </w:r>
      <w:r w:rsidRPr="00367CC4">
        <w:rPr>
          <w:bCs/>
        </w:rPr>
        <w:t xml:space="preserve"> sumažės rizikos potencialaus šaunamojo ginklo turėtojo ir </w:t>
      </w:r>
      <w:r w:rsidRPr="00367CC4">
        <w:t>visuomenės saugumui.</w:t>
      </w:r>
    </w:p>
    <w:p w:rsidR="00100E05" w:rsidRDefault="00C65DEF" w:rsidP="00100E05">
      <w:pPr>
        <w:pStyle w:val="tajtip"/>
        <w:spacing w:beforeAutospacing="0" w:afterAutospacing="0"/>
        <w:ind w:firstLine="567"/>
        <w:jc w:val="both"/>
      </w:pPr>
      <w:r w:rsidRPr="00567E52">
        <w:t>4.</w:t>
      </w:r>
      <w:r w:rsidR="00AF7597">
        <w:t>4</w:t>
      </w:r>
      <w:r w:rsidR="00100E05" w:rsidRPr="00567E52">
        <w:t>.</w:t>
      </w:r>
      <w:r w:rsidR="00100E05" w:rsidRPr="00567E52">
        <w:rPr>
          <w:bCs/>
        </w:rPr>
        <w:t xml:space="preserve"> Pritarus </w:t>
      </w:r>
      <w:r w:rsidR="00CA3045">
        <w:rPr>
          <w:bCs/>
        </w:rPr>
        <w:t xml:space="preserve">Įstatymo </w:t>
      </w:r>
      <w:r w:rsidR="00CA3045" w:rsidRPr="00367CC4">
        <w:rPr>
          <w:bCs/>
        </w:rPr>
        <w:t>projektui</w:t>
      </w:r>
      <w:r w:rsidR="00CA3045">
        <w:rPr>
          <w:bCs/>
        </w:rPr>
        <w:t>,</w:t>
      </w:r>
      <w:r w:rsidR="00100E05" w:rsidRPr="00567E52">
        <w:rPr>
          <w:bCs/>
        </w:rPr>
        <w:t xml:space="preserve"> </w:t>
      </w:r>
      <w:r w:rsidR="00100E05" w:rsidRPr="00567E52">
        <w:t>Įstatyme</w:t>
      </w:r>
      <w:r w:rsidR="00D868B3" w:rsidRPr="00567E52">
        <w:t xml:space="preserve"> vietoj sąvokos</w:t>
      </w:r>
      <w:r w:rsidR="00100E05" w:rsidRPr="00567E52">
        <w:t xml:space="preserve"> </w:t>
      </w:r>
      <w:r w:rsidR="00D868B3" w:rsidRPr="00567E52">
        <w:t xml:space="preserve">„aktyviojo rezervo karys“ bus vartojama pagal reikšmę atitinkanti ir </w:t>
      </w:r>
      <w:r w:rsidR="006F7CEC" w:rsidRPr="00567E52">
        <w:t>Lietuvos Respublikos krašto apsaugos sistemos organi</w:t>
      </w:r>
      <w:r w:rsidR="00D868B3" w:rsidRPr="00567E52">
        <w:t>zavimo ir karo tarnybos įstatyme apibrėžta sąvoka „savanoriškos nenuolatinės karo tarnybos karys“</w:t>
      </w:r>
      <w:r w:rsidR="00D359EA">
        <w:t>.</w:t>
      </w:r>
    </w:p>
    <w:p w:rsidR="00D359EA" w:rsidRDefault="00D359EA" w:rsidP="00D359EA">
      <w:pPr>
        <w:ind w:firstLine="709"/>
        <w:jc w:val="both"/>
        <w:rPr>
          <w:rFonts w:ascii="Times New Roman" w:eastAsia="NSimSun" w:hAnsi="Times New Roman"/>
          <w:color w:val="00000A"/>
          <w:kern w:val="3"/>
          <w:szCs w:val="24"/>
          <w:lang w:eastAsia="lt-LT" w:bidi="hi-IN"/>
        </w:rPr>
      </w:pPr>
      <w:r w:rsidRPr="00724429">
        <w:rPr>
          <w:rFonts w:ascii="Times New Roman" w:hAnsi="Times New Roman"/>
        </w:rPr>
        <w:t>4.</w:t>
      </w:r>
      <w:r w:rsidR="00AF7597">
        <w:rPr>
          <w:rFonts w:ascii="Times New Roman" w:hAnsi="Times New Roman"/>
        </w:rPr>
        <w:t>5</w:t>
      </w:r>
      <w:r w:rsidRPr="00724429">
        <w:rPr>
          <w:rFonts w:ascii="Times New Roman" w:hAnsi="Times New Roman"/>
        </w:rPr>
        <w:t xml:space="preserve">. Pritarus </w:t>
      </w:r>
      <w:r w:rsidR="00CA3045" w:rsidRPr="00483549">
        <w:rPr>
          <w:rFonts w:ascii="Times New Roman" w:hAnsi="Times New Roman" w:hint="cs"/>
          <w:bCs/>
        </w:rPr>
        <w:t>Į</w:t>
      </w:r>
      <w:r w:rsidR="00CA3045" w:rsidRPr="00483549">
        <w:rPr>
          <w:rFonts w:ascii="Times New Roman" w:hAnsi="Times New Roman"/>
          <w:bCs/>
        </w:rPr>
        <w:t>statymo projektui</w:t>
      </w:r>
      <w:r w:rsidR="00CA3045">
        <w:rPr>
          <w:rFonts w:ascii="Times New Roman" w:eastAsia="NSimSun" w:hAnsi="Times New Roman"/>
          <w:kern w:val="3"/>
          <w:szCs w:val="24"/>
          <w:lang w:eastAsia="lt-LT" w:bidi="hi-IN"/>
        </w:rPr>
        <w:t>,</w:t>
      </w:r>
      <w:r w:rsidRPr="00483549">
        <w:rPr>
          <w:rFonts w:ascii="Times New Roman" w:eastAsia="NSimSun" w:hAnsi="Times New Roman"/>
          <w:kern w:val="3"/>
          <w:szCs w:val="24"/>
          <w:lang w:eastAsia="lt-LT" w:bidi="hi-IN"/>
        </w:rPr>
        <w:t xml:space="preserve"> </w:t>
      </w:r>
      <w:r w:rsidRPr="009C3F0D">
        <w:rPr>
          <w:rFonts w:ascii="Times New Roman" w:eastAsia="NSimSun" w:hAnsi="Times New Roman"/>
          <w:kern w:val="3"/>
          <w:szCs w:val="24"/>
          <w:lang w:eastAsia="lt-LT" w:bidi="hi-IN"/>
        </w:rPr>
        <w:t>f</w:t>
      </w:r>
      <w:r w:rsidRPr="009C3F0D">
        <w:rPr>
          <w:rFonts w:ascii="Times New Roman" w:eastAsia="NSimSun" w:hAnsi="Times New Roman"/>
          <w:color w:val="00000A"/>
          <w:kern w:val="3"/>
          <w:szCs w:val="24"/>
          <w:lang w:eastAsia="lt-LT" w:bidi="hi-IN"/>
        </w:rPr>
        <w:t xml:space="preserve">izinis asmuo galės perleisti naudoti </w:t>
      </w:r>
      <w:r w:rsidRPr="004802DC">
        <w:rPr>
          <w:rFonts w:ascii="Times New Roman" w:eastAsia="NSimSun" w:hAnsi="Times New Roman"/>
          <w:color w:val="00000A"/>
          <w:kern w:val="3"/>
          <w:szCs w:val="24"/>
          <w:lang w:eastAsia="lt-LT" w:bidi="hi-IN"/>
        </w:rPr>
        <w:t>ne tik jam priklausantį B ar C kategorijos ginklą kartu gyvenančiam šeimos nariui, turinčiam teisę laikyti ar nešiotis B ar C kategorijos ginklą, bet ir A kategorijos ginklą</w:t>
      </w:r>
      <w:r w:rsidR="009C3F0D" w:rsidRPr="004802DC">
        <w:rPr>
          <w:rFonts w:ascii="Times New Roman" w:eastAsia="NSimSun" w:hAnsi="Times New Roman"/>
          <w:color w:val="00000A"/>
          <w:kern w:val="3"/>
          <w:szCs w:val="24"/>
          <w:lang w:eastAsia="lt-LT" w:bidi="hi-IN"/>
        </w:rPr>
        <w:t>, šeimos nariui, turinčiam</w:t>
      </w:r>
      <w:r w:rsidRPr="004802DC">
        <w:rPr>
          <w:rFonts w:ascii="Times New Roman" w:eastAsia="NSimSun" w:hAnsi="Times New Roman"/>
          <w:color w:val="00000A"/>
          <w:kern w:val="3"/>
          <w:szCs w:val="24"/>
          <w:lang w:eastAsia="lt-LT" w:bidi="hi-IN"/>
        </w:rPr>
        <w:t xml:space="preserve"> teisę laikyti ar nešiotis A kategorijos ginklą.</w:t>
      </w:r>
    </w:p>
    <w:p w:rsidR="00FA0F5B" w:rsidRDefault="00FA0F5B" w:rsidP="00FA0F5B">
      <w:pPr>
        <w:ind w:firstLine="709"/>
        <w:jc w:val="both"/>
        <w:rPr>
          <w:rFonts w:ascii="Times New Roman" w:eastAsia="NSimSun" w:hAnsi="Times New Roman" w:cs="Arial"/>
          <w:color w:val="000000"/>
          <w:kern w:val="3"/>
          <w:szCs w:val="24"/>
          <w:lang w:eastAsia="lt-LT" w:bidi="hi-IN"/>
        </w:rPr>
      </w:pPr>
      <w:r>
        <w:rPr>
          <w:rFonts w:ascii="Times New Roman" w:eastAsia="NSimSun" w:hAnsi="Times New Roman"/>
          <w:color w:val="00000A"/>
          <w:kern w:val="3"/>
          <w:szCs w:val="24"/>
          <w:lang w:eastAsia="lt-LT" w:bidi="hi-IN"/>
        </w:rPr>
        <w:t>4.</w:t>
      </w:r>
      <w:r w:rsidR="00AF7597">
        <w:rPr>
          <w:rFonts w:ascii="Times New Roman" w:eastAsia="NSimSun" w:hAnsi="Times New Roman"/>
          <w:color w:val="00000A"/>
          <w:kern w:val="3"/>
          <w:szCs w:val="24"/>
          <w:lang w:eastAsia="lt-LT" w:bidi="hi-IN"/>
        </w:rPr>
        <w:t>6</w:t>
      </w:r>
      <w:r w:rsidRPr="00724429">
        <w:rPr>
          <w:rFonts w:ascii="Times New Roman" w:eastAsia="NSimSun" w:hAnsi="Times New Roman"/>
          <w:color w:val="00000A"/>
          <w:kern w:val="3"/>
          <w:szCs w:val="24"/>
          <w:lang w:eastAsia="lt-LT" w:bidi="hi-IN"/>
        </w:rPr>
        <w:t xml:space="preserve">. Pritarus </w:t>
      </w:r>
      <w:r w:rsidRPr="00483549">
        <w:rPr>
          <w:rFonts w:ascii="Times New Roman" w:hAnsi="Times New Roman" w:hint="cs"/>
          <w:bCs/>
        </w:rPr>
        <w:t>Į</w:t>
      </w:r>
      <w:r w:rsidRPr="00483549">
        <w:rPr>
          <w:rFonts w:ascii="Times New Roman" w:hAnsi="Times New Roman"/>
          <w:bCs/>
        </w:rPr>
        <w:t>statymo projektui</w:t>
      </w:r>
      <w:r>
        <w:rPr>
          <w:rFonts w:ascii="Times New Roman" w:hAnsi="Times New Roman"/>
          <w:bCs/>
        </w:rPr>
        <w:t>,</w:t>
      </w:r>
      <w:r w:rsidRPr="00724429" w:rsidDel="00CA3045">
        <w:rPr>
          <w:rFonts w:ascii="Times New Roman" w:eastAsia="NSimSun" w:hAnsi="Times New Roman"/>
          <w:color w:val="00000A"/>
          <w:kern w:val="3"/>
          <w:szCs w:val="24"/>
          <w:lang w:eastAsia="lt-LT" w:bidi="hi-IN"/>
        </w:rPr>
        <w:t xml:space="preserve"> </w:t>
      </w:r>
      <w:r w:rsidRPr="00724429">
        <w:rPr>
          <w:rFonts w:ascii="Times New Roman" w:eastAsia="NSimSun" w:hAnsi="Times New Roman"/>
          <w:color w:val="00000A"/>
          <w:kern w:val="3"/>
          <w:szCs w:val="24"/>
          <w:lang w:eastAsia="lt-LT" w:bidi="hi-IN"/>
        </w:rPr>
        <w:t>bus</w:t>
      </w:r>
      <w:r>
        <w:rPr>
          <w:rFonts w:ascii="Times New Roman" w:eastAsia="NSimSun" w:hAnsi="Times New Roman"/>
          <w:color w:val="00000A"/>
          <w:kern w:val="3"/>
          <w:szCs w:val="24"/>
          <w:lang w:eastAsia="lt-LT" w:bidi="hi-IN"/>
        </w:rPr>
        <w:t xml:space="preserve"> ištaisyta klaida </w:t>
      </w:r>
      <w:r w:rsidR="00415112">
        <w:rPr>
          <w:rFonts w:ascii="Times New Roman" w:eastAsia="NSimSun" w:hAnsi="Times New Roman"/>
          <w:color w:val="00000A"/>
          <w:kern w:val="3"/>
          <w:szCs w:val="24"/>
          <w:lang w:eastAsia="lt-LT" w:bidi="hi-IN"/>
        </w:rPr>
        <w:t xml:space="preserve">Įstatymo 13 straipsnio 14 dalyje </w:t>
      </w:r>
      <w:r>
        <w:rPr>
          <w:rFonts w:ascii="Times New Roman" w:eastAsia="NSimSun" w:hAnsi="Times New Roman"/>
          <w:color w:val="00000A"/>
          <w:kern w:val="3"/>
          <w:szCs w:val="24"/>
          <w:lang w:eastAsia="lt-LT" w:bidi="hi-IN"/>
        </w:rPr>
        <w:t xml:space="preserve">ir </w:t>
      </w:r>
      <w:r w:rsidRPr="00E30D21">
        <w:rPr>
          <w:rFonts w:ascii="Times New Roman" w:eastAsia="NSimSun" w:hAnsi="Times New Roman" w:cs="Arial"/>
          <w:color w:val="000000"/>
          <w:kern w:val="3"/>
          <w:szCs w:val="24"/>
          <w:lang w:eastAsia="lt-LT" w:bidi="hi-IN"/>
        </w:rPr>
        <w:t>A</w:t>
      </w:r>
      <w:r>
        <w:rPr>
          <w:rFonts w:ascii="Times New Roman" w:eastAsia="NSimSun" w:hAnsi="Times New Roman" w:cs="Arial"/>
          <w:color w:val="000000"/>
          <w:kern w:val="3"/>
          <w:szCs w:val="24"/>
          <w:lang w:eastAsia="lt-LT" w:bidi="hi-IN"/>
        </w:rPr>
        <w:t xml:space="preserve"> kategorijos ginklą sportui galės</w:t>
      </w:r>
      <w:r w:rsidRPr="00E30D21">
        <w:rPr>
          <w:rFonts w:ascii="Times New Roman" w:eastAsia="NSimSun" w:hAnsi="Times New Roman" w:cs="Arial"/>
          <w:color w:val="000000"/>
          <w:kern w:val="3"/>
          <w:szCs w:val="24"/>
          <w:lang w:eastAsia="lt-LT" w:bidi="hi-IN"/>
        </w:rPr>
        <w:t xml:space="preserve"> įsigyti ir turėti asmenys, kurie </w:t>
      </w:r>
      <w:r w:rsidRPr="00E30D21">
        <w:rPr>
          <w:rFonts w:ascii="Times New Roman" w:eastAsia="NSimSun" w:hAnsi="Times New Roman" w:cs="Arial"/>
          <w:color w:val="000000"/>
          <w:kern w:val="3"/>
          <w:szCs w:val="24"/>
          <w:shd w:val="clear" w:color="auto" w:fill="FFFFFF"/>
          <w:lang w:eastAsia="lt-LT" w:bidi="hi-IN"/>
        </w:rPr>
        <w:t>per paskutinius 12 mėnesių</w:t>
      </w:r>
      <w:r w:rsidRPr="00E30D21">
        <w:rPr>
          <w:rFonts w:ascii="Times New Roman" w:eastAsia="NSimSun" w:hAnsi="Times New Roman" w:cs="Arial"/>
          <w:color w:val="000000"/>
          <w:kern w:val="3"/>
          <w:szCs w:val="24"/>
          <w:lang w:eastAsia="lt-LT" w:bidi="hi-IN"/>
        </w:rPr>
        <w:t xml:space="preserve"> </w:t>
      </w:r>
      <w:r>
        <w:rPr>
          <w:rFonts w:ascii="Times New Roman" w:eastAsia="NSimSun" w:hAnsi="Times New Roman" w:cs="Arial"/>
          <w:color w:val="000000"/>
          <w:kern w:val="3"/>
          <w:szCs w:val="24"/>
          <w:lang w:eastAsia="lt-LT" w:bidi="hi-IN"/>
        </w:rPr>
        <w:t>iki, o ne nuo</w:t>
      </w:r>
      <w:r w:rsidRPr="00E30D21">
        <w:rPr>
          <w:rFonts w:ascii="Times New Roman" w:eastAsia="NSimSun" w:hAnsi="Times New Roman" w:cs="Arial"/>
          <w:b/>
          <w:bCs/>
          <w:color w:val="000000"/>
          <w:kern w:val="3"/>
          <w:szCs w:val="24"/>
          <w:lang w:eastAsia="lt-LT" w:bidi="hi-IN"/>
        </w:rPr>
        <w:t xml:space="preserve"> prašymo dėl leidimo pateikimo dienos</w:t>
      </w:r>
      <w:r w:rsidRPr="00E30D21">
        <w:rPr>
          <w:rFonts w:ascii="Times New Roman" w:eastAsia="NSimSun" w:hAnsi="Times New Roman" w:cs="Arial"/>
          <w:color w:val="000000"/>
          <w:kern w:val="3"/>
          <w:szCs w:val="24"/>
          <w:lang w:eastAsia="lt-LT" w:bidi="hi-IN"/>
        </w:rPr>
        <w:t xml:space="preserve"> reguliariai užsiėmė šaudymo sportu</w:t>
      </w:r>
      <w:r>
        <w:rPr>
          <w:rFonts w:ascii="Times New Roman" w:eastAsia="NSimSun" w:hAnsi="Times New Roman" w:cs="Arial"/>
          <w:color w:val="000000"/>
          <w:kern w:val="3"/>
          <w:szCs w:val="24"/>
          <w:lang w:eastAsia="lt-LT" w:bidi="hi-IN"/>
        </w:rPr>
        <w:t>,</w:t>
      </w:r>
      <w:r w:rsidRPr="00E30D21">
        <w:rPr>
          <w:rFonts w:ascii="Times New Roman" w:eastAsia="NSimSun" w:hAnsi="Times New Roman" w:cs="Arial"/>
          <w:color w:val="000000"/>
          <w:kern w:val="3"/>
          <w:szCs w:val="24"/>
          <w:lang w:eastAsia="lt-LT" w:bidi="hi-IN"/>
        </w:rPr>
        <w:t xml:space="preserve"> aktyviai treniravosi ir dalyvavo šaudymo sporto varžybose gavę leidimą laikyti ginklus. Tai reiškia, kad </w:t>
      </w:r>
      <w:r>
        <w:rPr>
          <w:rFonts w:ascii="Times New Roman" w:eastAsia="NSimSun" w:hAnsi="Times New Roman" w:cs="Arial"/>
          <w:color w:val="000000"/>
          <w:kern w:val="3"/>
          <w:szCs w:val="24"/>
          <w:lang w:eastAsia="lt-LT" w:bidi="hi-IN"/>
        </w:rPr>
        <w:t>tik asmuo, turintis pakankamai praktinių įgūdžių elgtis su A kategorijos ginklu sporte, galės įsigyti A kategorijos ginklą sportui.</w:t>
      </w:r>
    </w:p>
    <w:p w:rsidR="00E30D21" w:rsidRDefault="00EE013A">
      <w:pPr>
        <w:tabs>
          <w:tab w:val="left" w:pos="0"/>
        </w:tabs>
        <w:ind w:firstLine="709"/>
        <w:jc w:val="both"/>
        <w:rPr>
          <w:rFonts w:ascii="Times New Roman" w:eastAsia="Times New Roman" w:hAnsi="Times New Roman"/>
          <w:color w:val="00000A"/>
          <w:szCs w:val="24"/>
        </w:rPr>
      </w:pPr>
      <w:r w:rsidRPr="00CE5D38">
        <w:rPr>
          <w:rFonts w:ascii="Times New Roman" w:hAnsi="Times New Roman"/>
          <w:bCs/>
          <w:szCs w:val="24"/>
        </w:rPr>
        <w:t>Pritarus Įstatymo projektui, bus ištaisyta klaida</w:t>
      </w:r>
      <w:r w:rsidRPr="00EE013A">
        <w:rPr>
          <w:rFonts w:ascii="Times New Roman" w:hAnsi="Times New Roman"/>
          <w:bCs/>
          <w:szCs w:val="24"/>
        </w:rPr>
        <w:t xml:space="preserve"> </w:t>
      </w:r>
      <w:r>
        <w:rPr>
          <w:rFonts w:ascii="Times New Roman" w:hAnsi="Times New Roman"/>
          <w:bCs/>
          <w:szCs w:val="24"/>
        </w:rPr>
        <w:t>Įstatymo 19 straipsnio 8 dalies 3 punkte bus nustatyta teisinga nuoroda į šio straipsnio</w:t>
      </w:r>
      <w:r w:rsidRPr="00BF6BA0">
        <w:rPr>
          <w:rFonts w:ascii="Times New Roman" w:eastAsia="Times New Roman" w:hAnsi="Times New Roman"/>
          <w:color w:val="00000A"/>
          <w:szCs w:val="24"/>
        </w:rPr>
        <w:t>1</w:t>
      </w:r>
      <w:r>
        <w:rPr>
          <w:rFonts w:ascii="Times New Roman" w:eastAsia="Times New Roman" w:hAnsi="Times New Roman"/>
          <w:color w:val="00000A"/>
          <w:szCs w:val="24"/>
        </w:rPr>
        <w:t>5</w:t>
      </w:r>
      <w:r w:rsidRPr="00584C38">
        <w:rPr>
          <w:rFonts w:ascii="Times New Roman" w:eastAsia="Times New Roman" w:hAnsi="Times New Roman"/>
          <w:color w:val="00000A"/>
          <w:szCs w:val="24"/>
        </w:rPr>
        <w:t xml:space="preserve"> dalies 2, 3, 6, 8, 9, 10</w:t>
      </w:r>
      <w:r>
        <w:rPr>
          <w:rFonts w:ascii="Times New Roman" w:eastAsia="Times New Roman" w:hAnsi="Times New Roman"/>
          <w:color w:val="00000A"/>
          <w:szCs w:val="24"/>
        </w:rPr>
        <w:t xml:space="preserve"> punktus. Bus nustatyta, kad l</w:t>
      </w:r>
      <w:r w:rsidRPr="00EE013A">
        <w:rPr>
          <w:rFonts w:ascii="Times New Roman" w:eastAsia="Times New Roman" w:hAnsi="Times New Roman"/>
          <w:color w:val="00000A"/>
          <w:szCs w:val="24"/>
        </w:rPr>
        <w:t>icencija ar rašytinis sutikimas neišduodami, jeigu</w:t>
      </w:r>
      <w:r>
        <w:rPr>
          <w:rFonts w:ascii="Times New Roman" w:eastAsia="Times New Roman" w:hAnsi="Times New Roman"/>
          <w:color w:val="00000A"/>
          <w:szCs w:val="24"/>
        </w:rPr>
        <w:t xml:space="preserve"> yra l</w:t>
      </w:r>
      <w:r w:rsidRPr="00EE013A">
        <w:rPr>
          <w:rFonts w:ascii="Times New Roman" w:eastAsia="Times New Roman" w:hAnsi="Times New Roman"/>
          <w:color w:val="00000A"/>
          <w:szCs w:val="24"/>
        </w:rPr>
        <w:t>icencijos ar rašytinio sutikimo galiojimas panaikin</w:t>
      </w:r>
      <w:r>
        <w:rPr>
          <w:rFonts w:ascii="Times New Roman" w:eastAsia="Times New Roman" w:hAnsi="Times New Roman"/>
          <w:color w:val="00000A"/>
          <w:szCs w:val="24"/>
        </w:rPr>
        <w:t xml:space="preserve">imo pagrindai, nustatyti Įstatymo 19 straipsnio 15 dalies </w:t>
      </w:r>
      <w:r w:rsidRPr="00584C38">
        <w:rPr>
          <w:rFonts w:ascii="Times New Roman" w:eastAsia="Times New Roman" w:hAnsi="Times New Roman"/>
          <w:color w:val="00000A"/>
          <w:szCs w:val="24"/>
        </w:rPr>
        <w:t>2, 3, 6, 8, 9, 10</w:t>
      </w:r>
      <w:r>
        <w:rPr>
          <w:rFonts w:ascii="Times New Roman" w:eastAsia="Times New Roman" w:hAnsi="Times New Roman"/>
          <w:color w:val="00000A"/>
          <w:szCs w:val="24"/>
        </w:rPr>
        <w:t xml:space="preserve"> punktuose.</w:t>
      </w:r>
    </w:p>
    <w:p w:rsidR="00EE013A" w:rsidRPr="00193873" w:rsidRDefault="00EE013A">
      <w:pPr>
        <w:tabs>
          <w:tab w:val="left" w:pos="0"/>
        </w:tabs>
        <w:ind w:firstLine="709"/>
        <w:jc w:val="both"/>
        <w:rPr>
          <w:rFonts w:ascii="Times New Roman" w:hAnsi="Times New Roman"/>
          <w:bCs/>
          <w:szCs w:val="24"/>
        </w:rPr>
      </w:pPr>
    </w:p>
    <w:p w:rsidR="00221E49" w:rsidRPr="00567E52" w:rsidRDefault="004C7F32">
      <w:pPr>
        <w:tabs>
          <w:tab w:val="left" w:pos="0"/>
        </w:tabs>
        <w:ind w:firstLine="709"/>
        <w:jc w:val="both"/>
        <w:rPr>
          <w:rFonts w:ascii="Times New Roman" w:hAnsi="Times New Roman"/>
          <w:b/>
          <w:bCs/>
          <w:szCs w:val="24"/>
        </w:rPr>
      </w:pPr>
      <w:r w:rsidRPr="00567E52">
        <w:rPr>
          <w:rFonts w:ascii="Times New Roman" w:hAnsi="Times New Roman"/>
          <w:b/>
          <w:bCs/>
          <w:szCs w:val="24"/>
        </w:rPr>
        <w:t>5. Numatomo teisinio reguliavimo poveikio vertinimo rezultatai, galimos neigiamos priimto įstatymo pasekmės ir kokių priemonių reikėtų imtis, kad tokių pasekmių būtų išvengta</w:t>
      </w:r>
    </w:p>
    <w:p w:rsidR="00221E49" w:rsidRPr="00567E52" w:rsidRDefault="004C7F32">
      <w:pPr>
        <w:tabs>
          <w:tab w:val="left" w:pos="1080"/>
        </w:tabs>
        <w:ind w:firstLine="709"/>
        <w:jc w:val="both"/>
        <w:rPr>
          <w:rFonts w:ascii="Times New Roman" w:hAnsi="Times New Roman"/>
          <w:szCs w:val="24"/>
        </w:rPr>
      </w:pPr>
      <w:r w:rsidRPr="00567E52">
        <w:rPr>
          <w:rFonts w:ascii="Times New Roman" w:hAnsi="Times New Roman"/>
          <w:szCs w:val="24"/>
        </w:rPr>
        <w:t xml:space="preserve">Įstatymo priėmimas neigiamų pasekmių neturės. </w:t>
      </w:r>
    </w:p>
    <w:p w:rsidR="00221E49" w:rsidRPr="00193873" w:rsidRDefault="00221E49">
      <w:pPr>
        <w:pStyle w:val="Pagrindiniotekstotrauka"/>
        <w:tabs>
          <w:tab w:val="left" w:pos="0"/>
        </w:tabs>
        <w:ind w:firstLine="709"/>
        <w:jc w:val="both"/>
        <w:rPr>
          <w:bCs/>
          <w:szCs w:val="24"/>
        </w:rPr>
      </w:pPr>
    </w:p>
    <w:p w:rsidR="00221E49" w:rsidRPr="00567E52" w:rsidRDefault="004C7F32">
      <w:pPr>
        <w:pStyle w:val="Pagrindiniotekstotrauka"/>
        <w:tabs>
          <w:tab w:val="left" w:pos="0"/>
        </w:tabs>
        <w:ind w:firstLine="709"/>
        <w:jc w:val="both"/>
        <w:rPr>
          <w:b/>
          <w:bCs/>
          <w:szCs w:val="24"/>
        </w:rPr>
      </w:pPr>
      <w:r w:rsidRPr="00567E52">
        <w:rPr>
          <w:b/>
          <w:bCs/>
          <w:szCs w:val="24"/>
        </w:rPr>
        <w:t>6. Kokią įtaką įstatymas turės kriminogeninei situacijai, korupcijai</w:t>
      </w:r>
    </w:p>
    <w:p w:rsidR="00221E49" w:rsidRPr="00567E52" w:rsidRDefault="004C7F32">
      <w:pPr>
        <w:pStyle w:val="Antrats"/>
        <w:tabs>
          <w:tab w:val="left" w:pos="720"/>
        </w:tabs>
        <w:ind w:firstLine="709"/>
        <w:jc w:val="both"/>
        <w:rPr>
          <w:rStyle w:val="typewriter0"/>
          <w:rFonts w:ascii="Times New Roman" w:hAnsi="Times New Roman"/>
          <w:szCs w:val="24"/>
        </w:rPr>
      </w:pPr>
      <w:r w:rsidRPr="00567E52">
        <w:rPr>
          <w:rStyle w:val="typewriter0"/>
          <w:rFonts w:ascii="Times New Roman" w:hAnsi="Times New Roman"/>
          <w:szCs w:val="24"/>
        </w:rPr>
        <w:t>Įstatymo priėmimas neturės įtakos kriminogeninei situacijai.</w:t>
      </w:r>
    </w:p>
    <w:p w:rsidR="00221E49" w:rsidRPr="00724429" w:rsidRDefault="004C7F32">
      <w:pPr>
        <w:pStyle w:val="Antrats"/>
        <w:tabs>
          <w:tab w:val="left" w:pos="720"/>
        </w:tabs>
        <w:ind w:firstLine="709"/>
        <w:jc w:val="both"/>
        <w:rPr>
          <w:rFonts w:ascii="Times New Roman" w:hAnsi="Times New Roman"/>
          <w:szCs w:val="24"/>
        </w:rPr>
      </w:pPr>
      <w:r w:rsidRPr="00724429">
        <w:rPr>
          <w:rFonts w:ascii="Times New Roman" w:hAnsi="Times New Roman"/>
          <w:szCs w:val="24"/>
        </w:rPr>
        <w:t xml:space="preserve">Teikiamas </w:t>
      </w:r>
      <w:r w:rsidR="00CA3045" w:rsidRPr="00483549">
        <w:rPr>
          <w:rFonts w:ascii="Times New Roman" w:hAnsi="Times New Roman" w:hint="cs"/>
          <w:bCs/>
        </w:rPr>
        <w:t>Į</w:t>
      </w:r>
      <w:r w:rsidR="00CA3045" w:rsidRPr="00483549">
        <w:rPr>
          <w:rFonts w:ascii="Times New Roman" w:hAnsi="Times New Roman"/>
          <w:bCs/>
        </w:rPr>
        <w:t>statymo projektas</w:t>
      </w:r>
      <w:r w:rsidR="00CA3045" w:rsidRPr="00724429" w:rsidDel="00CA3045">
        <w:rPr>
          <w:rFonts w:ascii="Times New Roman" w:hAnsi="Times New Roman"/>
          <w:szCs w:val="24"/>
        </w:rPr>
        <w:t xml:space="preserve"> </w:t>
      </w:r>
      <w:r w:rsidRPr="00724429">
        <w:rPr>
          <w:rFonts w:ascii="Times New Roman" w:hAnsi="Times New Roman"/>
          <w:szCs w:val="24"/>
        </w:rPr>
        <w:t>nesusiję</w:t>
      </w:r>
      <w:r w:rsidR="005C2FFD" w:rsidRPr="00724429">
        <w:rPr>
          <w:rFonts w:ascii="Times New Roman" w:hAnsi="Times New Roman"/>
          <w:szCs w:val="24"/>
        </w:rPr>
        <w:t>s</w:t>
      </w:r>
      <w:r w:rsidRPr="00724429">
        <w:rPr>
          <w:rFonts w:ascii="Times New Roman" w:hAnsi="Times New Roman"/>
          <w:szCs w:val="24"/>
        </w:rPr>
        <w:t xml:space="preserve"> su įtaka korupcijai.</w:t>
      </w:r>
    </w:p>
    <w:p w:rsidR="00221E49" w:rsidRPr="00567E52" w:rsidRDefault="00221E49">
      <w:pPr>
        <w:pStyle w:val="Pagrindiniotekstotrauka"/>
        <w:tabs>
          <w:tab w:val="left" w:pos="0"/>
        </w:tabs>
        <w:ind w:firstLine="709"/>
        <w:jc w:val="both"/>
        <w:rPr>
          <w:szCs w:val="24"/>
        </w:rPr>
      </w:pPr>
    </w:p>
    <w:p w:rsidR="00221E49" w:rsidRPr="00567E52" w:rsidRDefault="004C7F32">
      <w:pPr>
        <w:tabs>
          <w:tab w:val="left" w:pos="0"/>
          <w:tab w:val="left" w:pos="851"/>
        </w:tabs>
        <w:ind w:firstLine="709"/>
        <w:jc w:val="both"/>
        <w:rPr>
          <w:rFonts w:ascii="Times New Roman" w:eastAsia="Times New Roman" w:hAnsi="Times New Roman"/>
          <w:szCs w:val="24"/>
          <w:lang w:eastAsia="lt-LT"/>
        </w:rPr>
      </w:pPr>
      <w:r w:rsidRPr="00567E52">
        <w:rPr>
          <w:rFonts w:ascii="Times New Roman" w:hAnsi="Times New Roman"/>
          <w:b/>
          <w:bCs/>
          <w:szCs w:val="24"/>
        </w:rPr>
        <w:t>7. Kaip įstatymo įgyvendinimas atsilieps verslo sąlygoms ir jo plėtrai</w:t>
      </w:r>
    </w:p>
    <w:p w:rsidR="00221E49" w:rsidRPr="00567E52" w:rsidRDefault="004C7F32">
      <w:pPr>
        <w:pStyle w:val="HTMLiankstoformatuotas"/>
        <w:tabs>
          <w:tab w:val="left" w:pos="0"/>
          <w:tab w:val="left" w:pos="851"/>
          <w:tab w:val="left" w:pos="1276"/>
        </w:tabs>
        <w:ind w:firstLine="709"/>
        <w:jc w:val="both"/>
        <w:rPr>
          <w:rFonts w:ascii="Times New Roman" w:hAnsi="Times New Roman"/>
          <w:sz w:val="24"/>
          <w:szCs w:val="24"/>
          <w:lang w:val="lt-LT"/>
        </w:rPr>
      </w:pPr>
      <w:r w:rsidRPr="00567E52">
        <w:rPr>
          <w:rFonts w:ascii="Times New Roman" w:hAnsi="Times New Roman"/>
          <w:sz w:val="24"/>
          <w:szCs w:val="24"/>
          <w:lang w:val="lt-LT"/>
        </w:rPr>
        <w:t>Įstatymo priėmimas neturės įtakos verslo sąlygoms ir plėtrai.</w:t>
      </w:r>
    </w:p>
    <w:p w:rsidR="00221E49" w:rsidRPr="00193873" w:rsidRDefault="00221E49">
      <w:pPr>
        <w:pStyle w:val="HTMLiankstoformatuotas"/>
        <w:tabs>
          <w:tab w:val="left" w:pos="0"/>
          <w:tab w:val="left" w:pos="851"/>
          <w:tab w:val="left" w:pos="1276"/>
        </w:tabs>
        <w:ind w:firstLine="709"/>
        <w:jc w:val="both"/>
        <w:rPr>
          <w:rFonts w:ascii="Times New Roman" w:hAnsi="Times New Roman"/>
          <w:sz w:val="24"/>
          <w:szCs w:val="24"/>
          <w:lang w:val="lt-LT"/>
        </w:rPr>
      </w:pPr>
    </w:p>
    <w:p w:rsidR="00221E49" w:rsidRPr="00567E52" w:rsidRDefault="004C7F32">
      <w:pPr>
        <w:pStyle w:val="Pagrindiniotekstotrauka"/>
        <w:tabs>
          <w:tab w:val="left" w:pos="0"/>
        </w:tabs>
        <w:ind w:firstLine="709"/>
        <w:jc w:val="both"/>
        <w:rPr>
          <w:b/>
          <w:szCs w:val="24"/>
        </w:rPr>
      </w:pPr>
      <w:r w:rsidRPr="00567E52">
        <w:rPr>
          <w:b/>
          <w:szCs w:val="24"/>
        </w:rPr>
        <w:t>8. Įstatymo inkorporavimas į teisinę sistemą, kokius teisės aktus būtina priimti, kokius galiojančius teisės aktus reikia pakeisti ar pripažinti netekusiais galios</w:t>
      </w:r>
    </w:p>
    <w:p w:rsidR="00221E49" w:rsidRPr="00567E52" w:rsidRDefault="004C7F32">
      <w:pPr>
        <w:ind w:firstLine="709"/>
        <w:jc w:val="both"/>
        <w:rPr>
          <w:rFonts w:ascii="Times New Roman" w:hAnsi="Times New Roman"/>
          <w:color w:val="1F497D"/>
          <w:szCs w:val="24"/>
        </w:rPr>
      </w:pPr>
      <w:r w:rsidRPr="00567E52">
        <w:rPr>
          <w:rFonts w:ascii="Times New Roman" w:hAnsi="Times New Roman"/>
          <w:szCs w:val="24"/>
        </w:rPr>
        <w:t>Priėmus įstatym</w:t>
      </w:r>
      <w:r w:rsidR="005C2FFD" w:rsidRPr="00567E52">
        <w:rPr>
          <w:rFonts w:ascii="Times New Roman" w:hAnsi="Times New Roman"/>
          <w:szCs w:val="24"/>
        </w:rPr>
        <w:t>ą</w:t>
      </w:r>
      <w:r w:rsidRPr="00567E52">
        <w:rPr>
          <w:rFonts w:ascii="Times New Roman" w:hAnsi="Times New Roman"/>
          <w:szCs w:val="24"/>
        </w:rPr>
        <w:t xml:space="preserve">, kitų įstatymų priimti, keisti ar pripažinti netekusiais galios nereikės. </w:t>
      </w:r>
    </w:p>
    <w:p w:rsidR="00221E49" w:rsidRPr="00193873" w:rsidRDefault="00221E49">
      <w:pPr>
        <w:ind w:firstLine="709"/>
        <w:jc w:val="both"/>
        <w:rPr>
          <w:rFonts w:ascii="Times New Roman" w:hAnsi="Times New Roman"/>
          <w:szCs w:val="24"/>
          <w:lang w:eastAsia="en-US"/>
        </w:rPr>
      </w:pPr>
    </w:p>
    <w:p w:rsidR="00221E49" w:rsidRPr="00567E52" w:rsidRDefault="004C7F32">
      <w:pPr>
        <w:ind w:firstLine="709"/>
        <w:jc w:val="both"/>
        <w:rPr>
          <w:rFonts w:ascii="Times New Roman" w:hAnsi="Times New Roman"/>
          <w:b/>
          <w:bCs/>
          <w:szCs w:val="24"/>
          <w:lang w:eastAsia="lt-LT"/>
        </w:rPr>
      </w:pPr>
      <w:r w:rsidRPr="00567E52">
        <w:rPr>
          <w:rFonts w:ascii="Times New Roman" w:hAnsi="Times New Roman"/>
          <w:b/>
          <w:szCs w:val="24"/>
          <w:lang w:eastAsia="en-US"/>
        </w:rPr>
        <w:t xml:space="preserve">9. Ar </w:t>
      </w:r>
      <w:r w:rsidRPr="00567E52">
        <w:rPr>
          <w:rFonts w:ascii="Times New Roman" w:hAnsi="Times New Roman"/>
          <w:b/>
          <w:bCs/>
          <w:szCs w:val="24"/>
          <w:lang w:eastAsia="lt-LT"/>
        </w:rPr>
        <w:t>įstatymo projektas parengtas laikantis Lietuvos Respublikos valstybinės kalbos, Teisėkūros pagrindų įstatymo reikalavimų, o įstatymo projekto sąvokos ir jas įvardijantys terminai įvertinti Terminų banko įstatymo ir jo įgyvendinamųjų teisės aktų nustatyta tvarka</w:t>
      </w:r>
    </w:p>
    <w:p w:rsidR="00221E49" w:rsidRPr="00567E52" w:rsidRDefault="00CA3045">
      <w:pPr>
        <w:ind w:firstLine="709"/>
        <w:jc w:val="both"/>
        <w:rPr>
          <w:rFonts w:ascii="Times New Roman" w:hAnsi="Times New Roman"/>
          <w:szCs w:val="24"/>
          <w:lang w:eastAsia="lt-LT"/>
        </w:rPr>
      </w:pPr>
      <w:bookmarkStart w:id="3" w:name="n1_668"/>
      <w:bookmarkEnd w:id="3"/>
      <w:r>
        <w:rPr>
          <w:rFonts w:ascii="Times New Roman" w:hAnsi="Times New Roman"/>
          <w:szCs w:val="24"/>
          <w:lang w:eastAsia="lt-LT"/>
        </w:rPr>
        <w:t>Įstatymo p</w:t>
      </w:r>
      <w:r w:rsidR="004C7F32" w:rsidRPr="00567E52">
        <w:rPr>
          <w:rFonts w:ascii="Times New Roman" w:hAnsi="Times New Roman"/>
          <w:szCs w:val="24"/>
          <w:lang w:eastAsia="lt-LT"/>
        </w:rPr>
        <w:t>rojektas parengt</w:t>
      </w:r>
      <w:r>
        <w:rPr>
          <w:rFonts w:ascii="Times New Roman" w:hAnsi="Times New Roman"/>
          <w:szCs w:val="24"/>
          <w:lang w:eastAsia="lt-LT"/>
        </w:rPr>
        <w:t>as</w:t>
      </w:r>
      <w:r w:rsidR="004C7F32" w:rsidRPr="00567E52">
        <w:rPr>
          <w:rFonts w:ascii="Times New Roman" w:hAnsi="Times New Roman"/>
          <w:szCs w:val="24"/>
          <w:lang w:eastAsia="lt-LT"/>
        </w:rPr>
        <w:t xml:space="preserve"> laikantis Valstybinės kalbos ir Teisėkūros pagrindų įstatymų reikalavimų. </w:t>
      </w:r>
      <w:r>
        <w:rPr>
          <w:rFonts w:ascii="Times New Roman" w:hAnsi="Times New Roman"/>
          <w:szCs w:val="24"/>
          <w:lang w:eastAsia="lt-LT"/>
        </w:rPr>
        <w:t>Įstatymo p</w:t>
      </w:r>
      <w:r w:rsidR="004C7F32" w:rsidRPr="00567E52">
        <w:rPr>
          <w:rFonts w:ascii="Times New Roman" w:hAnsi="Times New Roman"/>
          <w:szCs w:val="24"/>
          <w:lang w:eastAsia="lt-LT"/>
        </w:rPr>
        <w:t>rojekte neapibrėžiamos naujos sąvokos ir jas įvardijantys terminai, kuriuos reikėtų įvertinti Terminų banko įstatymo ir jo įgyvendinamųjų teisės aktų nustatyta tvarka.</w:t>
      </w:r>
    </w:p>
    <w:p w:rsidR="00221E49" w:rsidRPr="00193873" w:rsidRDefault="00221E49">
      <w:pPr>
        <w:pStyle w:val="Pagrindiniotekstotrauka"/>
        <w:tabs>
          <w:tab w:val="left" w:pos="0"/>
        </w:tabs>
        <w:ind w:firstLine="709"/>
        <w:jc w:val="both"/>
        <w:rPr>
          <w:bCs/>
          <w:szCs w:val="24"/>
        </w:rPr>
      </w:pPr>
      <w:bookmarkStart w:id="4" w:name="pn1_622"/>
      <w:bookmarkEnd w:id="4"/>
    </w:p>
    <w:p w:rsidR="00221E49" w:rsidRPr="00567E52" w:rsidRDefault="004C7F32">
      <w:pPr>
        <w:pStyle w:val="Pagrindiniotekstotrauka"/>
        <w:tabs>
          <w:tab w:val="left" w:pos="0"/>
        </w:tabs>
        <w:ind w:firstLine="709"/>
        <w:jc w:val="both"/>
        <w:rPr>
          <w:b/>
          <w:bCs/>
          <w:szCs w:val="24"/>
        </w:rPr>
      </w:pPr>
      <w:r w:rsidRPr="00567E52">
        <w:rPr>
          <w:b/>
          <w:bCs/>
          <w:szCs w:val="24"/>
        </w:rPr>
        <w:t>10. Ar įstatymo projektas atitinka Žmogaus teisių ir pagrindinių laisvių apsaugos konvencijos nuostatas bei Europos Sąjungos dokumentus</w:t>
      </w:r>
    </w:p>
    <w:p w:rsidR="00221E49" w:rsidRPr="00567E52" w:rsidRDefault="00CA3045">
      <w:pPr>
        <w:tabs>
          <w:tab w:val="left" w:pos="0"/>
        </w:tabs>
        <w:ind w:firstLine="709"/>
        <w:jc w:val="both"/>
        <w:rPr>
          <w:rFonts w:ascii="Times New Roman" w:hAnsi="Times New Roman"/>
          <w:szCs w:val="24"/>
        </w:rPr>
      </w:pPr>
      <w:r>
        <w:rPr>
          <w:rFonts w:ascii="Times New Roman" w:hAnsi="Times New Roman"/>
          <w:szCs w:val="24"/>
        </w:rPr>
        <w:lastRenderedPageBreak/>
        <w:t>Įstatymo p</w:t>
      </w:r>
      <w:r w:rsidR="004C7F32" w:rsidRPr="00567E52">
        <w:rPr>
          <w:rFonts w:ascii="Times New Roman" w:hAnsi="Times New Roman"/>
          <w:szCs w:val="24"/>
        </w:rPr>
        <w:t>rojektas neprieštarauja Žmogaus teisių ir pagrindinių laisvių apsaugos konvencijos nuostatoms ir Europos Sąjungos dokumentams.</w:t>
      </w:r>
    </w:p>
    <w:p w:rsidR="00221E49" w:rsidRPr="00567E52" w:rsidRDefault="00221E49">
      <w:pPr>
        <w:tabs>
          <w:tab w:val="left" w:pos="0"/>
        </w:tabs>
        <w:ind w:firstLine="709"/>
        <w:jc w:val="both"/>
        <w:rPr>
          <w:rFonts w:ascii="Times New Roman" w:hAnsi="Times New Roman"/>
          <w:szCs w:val="24"/>
        </w:rPr>
      </w:pPr>
    </w:p>
    <w:p w:rsidR="00221E49" w:rsidRPr="00567E52" w:rsidRDefault="004C7F32">
      <w:pPr>
        <w:tabs>
          <w:tab w:val="left" w:pos="0"/>
        </w:tabs>
        <w:ind w:firstLine="709"/>
        <w:jc w:val="both"/>
        <w:rPr>
          <w:rFonts w:ascii="Times New Roman" w:hAnsi="Times New Roman"/>
          <w:b/>
          <w:szCs w:val="24"/>
        </w:rPr>
      </w:pPr>
      <w:r w:rsidRPr="00567E52">
        <w:rPr>
          <w:rFonts w:ascii="Times New Roman" w:hAnsi="Times New Roman"/>
          <w:b/>
          <w:szCs w:val="24"/>
        </w:rPr>
        <w:t>11. Jeigu įstatymui įgyvendinti reikia įgyvendinamųjų teisės aktų,</w:t>
      </w:r>
      <w:r w:rsidRPr="00567E52">
        <w:rPr>
          <w:rFonts w:ascii="Times New Roman" w:hAnsi="Times New Roman"/>
          <w:szCs w:val="24"/>
        </w:rPr>
        <w:t xml:space="preserve"> </w:t>
      </w:r>
      <w:r w:rsidRPr="00567E52">
        <w:rPr>
          <w:rFonts w:ascii="Times New Roman" w:hAnsi="Times New Roman"/>
          <w:b/>
          <w:szCs w:val="24"/>
        </w:rPr>
        <w:t>kas ir kada juos turėtų priimti</w:t>
      </w:r>
    </w:p>
    <w:p w:rsidR="00221E49" w:rsidRDefault="004C7F32">
      <w:pPr>
        <w:tabs>
          <w:tab w:val="left" w:pos="1134"/>
        </w:tabs>
        <w:ind w:firstLine="709"/>
        <w:jc w:val="both"/>
        <w:rPr>
          <w:rFonts w:ascii="Times New Roman" w:hAnsi="Times New Roman"/>
          <w:bCs/>
          <w:szCs w:val="24"/>
        </w:rPr>
      </w:pPr>
      <w:r w:rsidRPr="006A3464">
        <w:rPr>
          <w:rFonts w:ascii="Times New Roman" w:hAnsi="Times New Roman"/>
          <w:bCs/>
          <w:szCs w:val="24"/>
        </w:rPr>
        <w:t>Įstatym</w:t>
      </w:r>
      <w:r w:rsidR="005C2FFD" w:rsidRPr="006A3464">
        <w:rPr>
          <w:rFonts w:ascii="Times New Roman" w:hAnsi="Times New Roman"/>
          <w:bCs/>
          <w:szCs w:val="24"/>
        </w:rPr>
        <w:t>ui</w:t>
      </w:r>
      <w:r w:rsidRPr="006A3464">
        <w:rPr>
          <w:rFonts w:ascii="Times New Roman" w:hAnsi="Times New Roman"/>
          <w:bCs/>
          <w:szCs w:val="24"/>
        </w:rPr>
        <w:t xml:space="preserve"> įgyvendin</w:t>
      </w:r>
      <w:r w:rsidR="005C2FFD" w:rsidRPr="006A3464">
        <w:rPr>
          <w:rFonts w:ascii="Times New Roman" w:hAnsi="Times New Roman"/>
          <w:bCs/>
          <w:szCs w:val="24"/>
        </w:rPr>
        <w:t>t</w:t>
      </w:r>
      <w:r w:rsidRPr="006A3464">
        <w:rPr>
          <w:rFonts w:ascii="Times New Roman" w:hAnsi="Times New Roman"/>
          <w:bCs/>
          <w:szCs w:val="24"/>
        </w:rPr>
        <w:t xml:space="preserve">i </w:t>
      </w:r>
      <w:r w:rsidR="006A3464" w:rsidRPr="006A3464">
        <w:rPr>
          <w:rFonts w:ascii="Times New Roman" w:hAnsi="Times New Roman"/>
          <w:bCs/>
          <w:szCs w:val="24"/>
        </w:rPr>
        <w:t>Lietuvo</w:t>
      </w:r>
      <w:r w:rsidR="006A3464">
        <w:rPr>
          <w:rFonts w:ascii="Times New Roman" w:hAnsi="Times New Roman"/>
          <w:bCs/>
          <w:szCs w:val="24"/>
        </w:rPr>
        <w:t>s policijos generalini</w:t>
      </w:r>
      <w:r w:rsidR="00BC5B09">
        <w:rPr>
          <w:rFonts w:ascii="Times New Roman" w:hAnsi="Times New Roman"/>
          <w:bCs/>
          <w:szCs w:val="24"/>
        </w:rPr>
        <w:t>o</w:t>
      </w:r>
      <w:r w:rsidR="006A3464">
        <w:rPr>
          <w:rFonts w:ascii="Times New Roman" w:hAnsi="Times New Roman"/>
          <w:bCs/>
          <w:szCs w:val="24"/>
        </w:rPr>
        <w:t xml:space="preserve"> komisar</w:t>
      </w:r>
      <w:r w:rsidR="00CA3045">
        <w:rPr>
          <w:rFonts w:ascii="Times New Roman" w:hAnsi="Times New Roman"/>
          <w:bCs/>
          <w:szCs w:val="24"/>
        </w:rPr>
        <w:t>o įsakymu</w:t>
      </w:r>
      <w:r w:rsidR="006A3464">
        <w:rPr>
          <w:rFonts w:ascii="Times New Roman" w:hAnsi="Times New Roman"/>
          <w:bCs/>
          <w:szCs w:val="24"/>
        </w:rPr>
        <w:t xml:space="preserve"> turės </w:t>
      </w:r>
      <w:r w:rsidR="00CA3045">
        <w:rPr>
          <w:rFonts w:ascii="Times New Roman" w:hAnsi="Times New Roman"/>
          <w:bCs/>
          <w:szCs w:val="24"/>
        </w:rPr>
        <w:t xml:space="preserve">būti </w:t>
      </w:r>
      <w:r w:rsidR="006A3464">
        <w:rPr>
          <w:rFonts w:ascii="Times New Roman" w:hAnsi="Times New Roman"/>
          <w:bCs/>
          <w:szCs w:val="24"/>
        </w:rPr>
        <w:t>pakeist</w:t>
      </w:r>
      <w:r w:rsidR="00CA3045">
        <w:rPr>
          <w:rFonts w:ascii="Times New Roman" w:hAnsi="Times New Roman"/>
          <w:bCs/>
          <w:szCs w:val="24"/>
        </w:rPr>
        <w:t>as</w:t>
      </w:r>
      <w:r w:rsidR="006A3464">
        <w:rPr>
          <w:rFonts w:ascii="Times New Roman" w:hAnsi="Times New Roman"/>
          <w:bCs/>
          <w:szCs w:val="24"/>
        </w:rPr>
        <w:t xml:space="preserve"> 2003 m. birželio 23 d. įsakym</w:t>
      </w:r>
      <w:r w:rsidR="00CA3045">
        <w:rPr>
          <w:rFonts w:ascii="Times New Roman" w:hAnsi="Times New Roman"/>
          <w:bCs/>
          <w:szCs w:val="24"/>
        </w:rPr>
        <w:t>as</w:t>
      </w:r>
      <w:r w:rsidR="006A3464" w:rsidRPr="006A3464">
        <w:rPr>
          <w:rFonts w:ascii="Times New Roman" w:hAnsi="Times New Roman"/>
          <w:bCs/>
          <w:szCs w:val="24"/>
        </w:rPr>
        <w:t xml:space="preserve"> Nr. V-362 „Dėl Fizinių asmenų ginklų ir šaudmenų civilinės apyvartos tvarkos aprašo patvirtinimo“</w:t>
      </w:r>
      <w:r w:rsidR="006A3464">
        <w:rPr>
          <w:rFonts w:ascii="Times New Roman" w:hAnsi="Times New Roman"/>
          <w:bCs/>
          <w:szCs w:val="24"/>
        </w:rPr>
        <w:t>.</w:t>
      </w:r>
    </w:p>
    <w:p w:rsidR="00E31648" w:rsidRPr="00567E52" w:rsidRDefault="00E31648">
      <w:pPr>
        <w:tabs>
          <w:tab w:val="left" w:pos="1134"/>
        </w:tabs>
        <w:ind w:firstLine="709"/>
        <w:jc w:val="both"/>
        <w:rPr>
          <w:rFonts w:ascii="Times New Roman" w:hAnsi="Times New Roman"/>
          <w:bCs/>
          <w:szCs w:val="24"/>
        </w:rPr>
      </w:pPr>
    </w:p>
    <w:p w:rsidR="00221E49" w:rsidRPr="00567E52" w:rsidRDefault="004C7F32">
      <w:pPr>
        <w:tabs>
          <w:tab w:val="left" w:pos="1134"/>
        </w:tabs>
        <w:ind w:firstLine="709"/>
        <w:jc w:val="both"/>
        <w:rPr>
          <w:rFonts w:ascii="Times New Roman" w:hAnsi="Times New Roman"/>
          <w:b/>
          <w:szCs w:val="24"/>
        </w:rPr>
      </w:pPr>
      <w:r w:rsidRPr="00567E52">
        <w:rPr>
          <w:rFonts w:ascii="Times New Roman" w:hAnsi="Times New Roman"/>
          <w:b/>
          <w:bCs/>
          <w:szCs w:val="24"/>
        </w:rPr>
        <w:t xml:space="preserve">12. </w:t>
      </w:r>
      <w:r w:rsidRPr="00567E52">
        <w:rPr>
          <w:rFonts w:ascii="Times New Roman" w:hAnsi="Times New Roman"/>
          <w:b/>
          <w:szCs w:val="24"/>
        </w:rPr>
        <w:t>Kiek valstybės, savivaldybių biudžetų ir kitų valstybės įsteigtų fondų lėšų prireiks įstatymui įgyvendinti, ar bus galima sutaupyti (pateikiami prognozuojami rodikliai einamaisiais ir artimiausiais 3 biudžetiniais metais)</w:t>
      </w:r>
    </w:p>
    <w:p w:rsidR="00221E49" w:rsidRDefault="004C7F32">
      <w:pPr>
        <w:tabs>
          <w:tab w:val="left" w:pos="0"/>
        </w:tabs>
        <w:ind w:firstLine="709"/>
        <w:jc w:val="both"/>
        <w:rPr>
          <w:rFonts w:ascii="Times New Roman" w:hAnsi="Times New Roman"/>
          <w:szCs w:val="24"/>
        </w:rPr>
      </w:pPr>
      <w:r w:rsidRPr="00567E52">
        <w:rPr>
          <w:rFonts w:ascii="Times New Roman" w:hAnsi="Times New Roman"/>
          <w:szCs w:val="24"/>
        </w:rPr>
        <w:t>Teikiamo įstatymo nuostatoms įgyvendinti papildomų valstybės biudžeto lėšų nereikės, sutaupyti nenumatoma.</w:t>
      </w:r>
    </w:p>
    <w:p w:rsidR="00E31648" w:rsidRPr="00567E52" w:rsidRDefault="00E31648">
      <w:pPr>
        <w:tabs>
          <w:tab w:val="left" w:pos="0"/>
        </w:tabs>
        <w:ind w:firstLine="709"/>
        <w:jc w:val="both"/>
        <w:rPr>
          <w:rFonts w:ascii="Times New Roman" w:hAnsi="Times New Roman"/>
          <w:szCs w:val="24"/>
        </w:rPr>
      </w:pPr>
    </w:p>
    <w:p w:rsidR="00221E49" w:rsidRPr="00567E52" w:rsidRDefault="004C7F32">
      <w:pPr>
        <w:tabs>
          <w:tab w:val="left" w:pos="1080"/>
        </w:tabs>
        <w:ind w:firstLine="709"/>
        <w:jc w:val="both"/>
        <w:rPr>
          <w:rFonts w:ascii="Times New Roman" w:hAnsi="Times New Roman"/>
          <w:b/>
          <w:szCs w:val="24"/>
        </w:rPr>
      </w:pPr>
      <w:r w:rsidRPr="00567E52">
        <w:rPr>
          <w:rFonts w:ascii="Times New Roman" w:hAnsi="Times New Roman"/>
          <w:b/>
          <w:szCs w:val="24"/>
        </w:rPr>
        <w:t>13. Įstatymo projekto rengimo metu gauti specialistų vertinimai ir išvados</w:t>
      </w:r>
    </w:p>
    <w:p w:rsidR="00221E49" w:rsidRPr="00567E52" w:rsidRDefault="00CA3045">
      <w:pPr>
        <w:tabs>
          <w:tab w:val="left" w:pos="0"/>
        </w:tabs>
        <w:ind w:firstLine="709"/>
        <w:jc w:val="both"/>
        <w:rPr>
          <w:rFonts w:ascii="Times New Roman" w:hAnsi="Times New Roman"/>
          <w:szCs w:val="24"/>
        </w:rPr>
      </w:pPr>
      <w:r>
        <w:rPr>
          <w:rFonts w:ascii="Times New Roman" w:hAnsi="Times New Roman"/>
          <w:szCs w:val="24"/>
        </w:rPr>
        <w:t>Įstatymo p</w:t>
      </w:r>
      <w:r w:rsidR="004C7F32" w:rsidRPr="00567E52">
        <w:rPr>
          <w:rFonts w:ascii="Times New Roman" w:hAnsi="Times New Roman"/>
          <w:szCs w:val="24"/>
        </w:rPr>
        <w:t>rojekto rengimo metu specialistų vertinimų ir išvadų negauta.</w:t>
      </w:r>
    </w:p>
    <w:p w:rsidR="00221E49" w:rsidRPr="00567E52" w:rsidRDefault="00221E49">
      <w:pPr>
        <w:tabs>
          <w:tab w:val="left" w:pos="0"/>
        </w:tabs>
        <w:ind w:firstLine="709"/>
        <w:jc w:val="both"/>
        <w:rPr>
          <w:rFonts w:ascii="Times New Roman" w:hAnsi="Times New Roman"/>
          <w:szCs w:val="24"/>
        </w:rPr>
      </w:pPr>
    </w:p>
    <w:p w:rsidR="00221E49" w:rsidRPr="00567E52" w:rsidRDefault="004C7F32">
      <w:pPr>
        <w:tabs>
          <w:tab w:val="left" w:pos="0"/>
        </w:tabs>
        <w:ind w:firstLine="709"/>
        <w:jc w:val="both"/>
        <w:rPr>
          <w:rFonts w:ascii="Times New Roman" w:hAnsi="Times New Roman"/>
          <w:b/>
          <w:bCs/>
          <w:i/>
          <w:iCs/>
          <w:szCs w:val="24"/>
        </w:rPr>
      </w:pPr>
      <w:r w:rsidRPr="00567E52">
        <w:rPr>
          <w:rFonts w:ascii="Times New Roman" w:hAnsi="Times New Roman"/>
          <w:b/>
          <w:bCs/>
          <w:szCs w:val="24"/>
        </w:rPr>
        <w:t>14. Reikšminiai žodžiai, kurių reikia ši</w:t>
      </w:r>
      <w:r w:rsidR="005C2FFD" w:rsidRPr="00567E52">
        <w:rPr>
          <w:rFonts w:ascii="Times New Roman" w:hAnsi="Times New Roman"/>
          <w:b/>
          <w:bCs/>
          <w:szCs w:val="24"/>
        </w:rPr>
        <w:t>am</w:t>
      </w:r>
      <w:r w:rsidRPr="00567E52">
        <w:rPr>
          <w:rFonts w:ascii="Times New Roman" w:hAnsi="Times New Roman"/>
          <w:b/>
          <w:bCs/>
          <w:szCs w:val="24"/>
        </w:rPr>
        <w:t xml:space="preserve"> Įstatym</w:t>
      </w:r>
      <w:r w:rsidR="005C2FFD" w:rsidRPr="00567E52">
        <w:rPr>
          <w:rFonts w:ascii="Times New Roman" w:hAnsi="Times New Roman"/>
          <w:b/>
          <w:bCs/>
          <w:szCs w:val="24"/>
        </w:rPr>
        <w:t>o</w:t>
      </w:r>
      <w:r w:rsidRPr="00567E52">
        <w:rPr>
          <w:rFonts w:ascii="Times New Roman" w:hAnsi="Times New Roman"/>
          <w:b/>
          <w:bCs/>
          <w:szCs w:val="24"/>
        </w:rPr>
        <w:t xml:space="preserve"> projekt</w:t>
      </w:r>
      <w:r w:rsidR="005C2FFD" w:rsidRPr="00567E52">
        <w:rPr>
          <w:rFonts w:ascii="Times New Roman" w:hAnsi="Times New Roman"/>
          <w:b/>
          <w:bCs/>
          <w:szCs w:val="24"/>
        </w:rPr>
        <w:t>ui</w:t>
      </w:r>
      <w:r w:rsidRPr="00567E52">
        <w:rPr>
          <w:rFonts w:ascii="Times New Roman" w:hAnsi="Times New Roman"/>
          <w:b/>
          <w:bCs/>
          <w:szCs w:val="24"/>
        </w:rPr>
        <w:t xml:space="preserve"> įtraukti į kompiuterinę paieškos sistemą, įskaitant Europos žodyno „</w:t>
      </w:r>
      <w:proofErr w:type="spellStart"/>
      <w:r w:rsidRPr="00567E52">
        <w:rPr>
          <w:rFonts w:ascii="Times New Roman" w:hAnsi="Times New Roman"/>
          <w:b/>
          <w:bCs/>
          <w:iCs/>
          <w:szCs w:val="24"/>
        </w:rPr>
        <w:t>Eurovoc</w:t>
      </w:r>
      <w:proofErr w:type="spellEnd"/>
      <w:r w:rsidRPr="00567E52">
        <w:rPr>
          <w:rFonts w:ascii="Times New Roman" w:hAnsi="Times New Roman"/>
          <w:b/>
          <w:bCs/>
          <w:iCs/>
          <w:szCs w:val="24"/>
        </w:rPr>
        <w:t>“ terminus, temas bei sritis:</w:t>
      </w:r>
    </w:p>
    <w:p w:rsidR="00221E49" w:rsidRPr="00567E52" w:rsidRDefault="004C7F32">
      <w:pPr>
        <w:ind w:firstLine="709"/>
        <w:jc w:val="both"/>
        <w:rPr>
          <w:rFonts w:ascii="Times New Roman" w:hAnsi="Times New Roman"/>
          <w:szCs w:val="24"/>
        </w:rPr>
      </w:pPr>
      <w:r w:rsidRPr="00567E52">
        <w:rPr>
          <w:rFonts w:ascii="Times New Roman" w:hAnsi="Times New Roman"/>
          <w:szCs w:val="24"/>
        </w:rPr>
        <w:t xml:space="preserve">Reikšminiai žodžiai, kurių reikia </w:t>
      </w:r>
      <w:r w:rsidR="00CA3045">
        <w:rPr>
          <w:rFonts w:ascii="Times New Roman" w:hAnsi="Times New Roman"/>
          <w:szCs w:val="24"/>
        </w:rPr>
        <w:t>Įstatymo p</w:t>
      </w:r>
      <w:r w:rsidRPr="00567E52">
        <w:rPr>
          <w:rFonts w:ascii="Times New Roman" w:hAnsi="Times New Roman"/>
          <w:szCs w:val="24"/>
        </w:rPr>
        <w:t>rojekt</w:t>
      </w:r>
      <w:r w:rsidR="00CA3045">
        <w:rPr>
          <w:rFonts w:ascii="Times New Roman" w:hAnsi="Times New Roman"/>
          <w:szCs w:val="24"/>
        </w:rPr>
        <w:t>ui</w:t>
      </w:r>
      <w:r w:rsidRPr="00567E52">
        <w:rPr>
          <w:rFonts w:ascii="Times New Roman" w:hAnsi="Times New Roman"/>
          <w:szCs w:val="24"/>
        </w:rPr>
        <w:t xml:space="preserve"> įtraukti į kompiuterinę paieškos sistemą: </w:t>
      </w:r>
      <w:r w:rsidR="005C2FFD" w:rsidRPr="00567E52">
        <w:rPr>
          <w:rFonts w:ascii="Times New Roman" w:hAnsi="Times New Roman"/>
          <w:szCs w:val="24"/>
        </w:rPr>
        <w:t>„</w:t>
      </w:r>
      <w:r w:rsidRPr="00567E52">
        <w:rPr>
          <w:rFonts w:ascii="Times New Roman" w:hAnsi="Times New Roman"/>
          <w:szCs w:val="24"/>
        </w:rPr>
        <w:t xml:space="preserve">ginklai“, „šaudmenys“. </w:t>
      </w:r>
    </w:p>
    <w:p w:rsidR="00221E49" w:rsidRPr="00567E52" w:rsidRDefault="00221E49">
      <w:pPr>
        <w:tabs>
          <w:tab w:val="left" w:pos="1080"/>
        </w:tabs>
        <w:ind w:firstLine="709"/>
        <w:jc w:val="both"/>
        <w:rPr>
          <w:rFonts w:ascii="Times New Roman" w:hAnsi="Times New Roman"/>
          <w:szCs w:val="24"/>
        </w:rPr>
      </w:pPr>
    </w:p>
    <w:p w:rsidR="00221E49" w:rsidRPr="00567E52" w:rsidRDefault="004C7F32">
      <w:pPr>
        <w:ind w:firstLine="709"/>
        <w:jc w:val="both"/>
        <w:rPr>
          <w:rFonts w:ascii="Times New Roman" w:hAnsi="Times New Roman"/>
          <w:b/>
          <w:szCs w:val="24"/>
        </w:rPr>
      </w:pPr>
      <w:r w:rsidRPr="00567E52">
        <w:rPr>
          <w:rFonts w:ascii="Times New Roman" w:hAnsi="Times New Roman"/>
          <w:b/>
          <w:szCs w:val="24"/>
        </w:rPr>
        <w:t>15. Kiti, iniciatorių nuomone, reikalingi pagrindimai ir paaiškinimai</w:t>
      </w:r>
    </w:p>
    <w:p w:rsidR="00221E49" w:rsidRPr="00567E52" w:rsidRDefault="004C7F32">
      <w:pPr>
        <w:ind w:firstLine="709"/>
        <w:jc w:val="both"/>
        <w:rPr>
          <w:rFonts w:ascii="Times New Roman" w:hAnsi="Times New Roman"/>
          <w:szCs w:val="24"/>
        </w:rPr>
      </w:pPr>
      <w:r w:rsidRPr="00567E52">
        <w:rPr>
          <w:rFonts w:ascii="Times New Roman" w:hAnsi="Times New Roman"/>
          <w:szCs w:val="24"/>
        </w:rPr>
        <w:t>Nėra.</w:t>
      </w:r>
    </w:p>
    <w:p w:rsidR="00221E49" w:rsidRPr="00567E52" w:rsidRDefault="00221E49">
      <w:pPr>
        <w:ind w:firstLine="709"/>
        <w:jc w:val="both"/>
        <w:rPr>
          <w:rFonts w:ascii="Times New Roman" w:hAnsi="Times New Roman"/>
          <w:szCs w:val="24"/>
        </w:rPr>
      </w:pPr>
    </w:p>
    <w:p w:rsidR="00221E49" w:rsidRPr="00567E52" w:rsidRDefault="004C7F32">
      <w:pPr>
        <w:jc w:val="center"/>
        <w:rPr>
          <w:rFonts w:ascii="Times New Roman" w:hAnsi="Times New Roman"/>
          <w:szCs w:val="24"/>
        </w:rPr>
      </w:pPr>
      <w:r w:rsidRPr="00567E52">
        <w:rPr>
          <w:rFonts w:ascii="Times New Roman" w:hAnsi="Times New Roman"/>
          <w:szCs w:val="24"/>
        </w:rPr>
        <w:t>_______________________</w:t>
      </w:r>
    </w:p>
    <w:sectPr w:rsidR="00221E49" w:rsidRPr="00567E52" w:rsidSect="00E31648">
      <w:headerReference w:type="default" r:id="rId7"/>
      <w:pgSz w:w="11906" w:h="16838"/>
      <w:pgMar w:top="1134" w:right="567" w:bottom="1134" w:left="1701" w:header="567" w:footer="0" w:gutter="0"/>
      <w:cols w:space="1296"/>
      <w:formProt w:val="0"/>
      <w:titlePg/>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52ED" w:rsidRDefault="009052ED">
      <w:r>
        <w:separator/>
      </w:r>
    </w:p>
  </w:endnote>
  <w:endnote w:type="continuationSeparator" w:id="0">
    <w:p w:rsidR="009052ED" w:rsidRDefault="009052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LT">
    <w:altName w:val="Courier New"/>
    <w:panose1 w:val="00000000000000000000"/>
    <w:charset w:val="00"/>
    <w:family w:val="auto"/>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NSimSun">
    <w:panose1 w:val="02010609030101010101"/>
    <w:charset w:val="86"/>
    <w:family w:val="modern"/>
    <w:pitch w:val="fixed"/>
    <w:sig w:usb0="0000028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52ED" w:rsidRDefault="009052ED">
      <w:r>
        <w:separator/>
      </w:r>
    </w:p>
  </w:footnote>
  <w:footnote w:type="continuationSeparator" w:id="0">
    <w:p w:rsidR="009052ED" w:rsidRDefault="009052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1E49" w:rsidRPr="00483549" w:rsidRDefault="004C7F32">
    <w:pPr>
      <w:pStyle w:val="Antrats"/>
      <w:jc w:val="center"/>
      <w:rPr>
        <w:rFonts w:ascii="Times New Roman" w:hAnsi="Times New Roman"/>
      </w:rPr>
    </w:pPr>
    <w:r w:rsidRPr="00483549">
      <w:rPr>
        <w:rFonts w:ascii="Times New Roman" w:hAnsi="Times New Roman"/>
      </w:rPr>
      <w:fldChar w:fldCharType="begin"/>
    </w:r>
    <w:r w:rsidRPr="00483549">
      <w:rPr>
        <w:rFonts w:ascii="Times New Roman" w:hAnsi="Times New Roman"/>
      </w:rPr>
      <w:instrText>PAGE</w:instrText>
    </w:r>
    <w:r w:rsidRPr="00483549">
      <w:rPr>
        <w:rFonts w:ascii="Times New Roman" w:hAnsi="Times New Roman"/>
      </w:rPr>
      <w:fldChar w:fldCharType="separate"/>
    </w:r>
    <w:r w:rsidR="00015AF2">
      <w:rPr>
        <w:rFonts w:ascii="Times New Roman" w:hAnsi="Times New Roman"/>
        <w:noProof/>
      </w:rPr>
      <w:t>7</w:t>
    </w:r>
    <w:r w:rsidRPr="00483549">
      <w:rPr>
        <w:rFonts w:ascii="Times New Roman" w:hAnsi="Times New Roman"/>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E49"/>
    <w:rsid w:val="0000014A"/>
    <w:rsid w:val="00011139"/>
    <w:rsid w:val="00013D76"/>
    <w:rsid w:val="00015AF2"/>
    <w:rsid w:val="00035CC7"/>
    <w:rsid w:val="00041AEA"/>
    <w:rsid w:val="0005778F"/>
    <w:rsid w:val="000A3B2E"/>
    <w:rsid w:val="000B173B"/>
    <w:rsid w:val="000E182F"/>
    <w:rsid w:val="00100E05"/>
    <w:rsid w:val="00117872"/>
    <w:rsid w:val="001179DE"/>
    <w:rsid w:val="00156A34"/>
    <w:rsid w:val="001610EA"/>
    <w:rsid w:val="0016356E"/>
    <w:rsid w:val="0016469B"/>
    <w:rsid w:val="00170AB4"/>
    <w:rsid w:val="001812DA"/>
    <w:rsid w:val="0018508E"/>
    <w:rsid w:val="0018719E"/>
    <w:rsid w:val="001925C2"/>
    <w:rsid w:val="00193873"/>
    <w:rsid w:val="00196FAE"/>
    <w:rsid w:val="0019792D"/>
    <w:rsid w:val="001B11EF"/>
    <w:rsid w:val="001C1E68"/>
    <w:rsid w:val="001C5CAC"/>
    <w:rsid w:val="001D5E93"/>
    <w:rsid w:val="001E21F2"/>
    <w:rsid w:val="00201300"/>
    <w:rsid w:val="00221E49"/>
    <w:rsid w:val="00236B86"/>
    <w:rsid w:val="00244C34"/>
    <w:rsid w:val="00286AB6"/>
    <w:rsid w:val="002870F1"/>
    <w:rsid w:val="002C7FBA"/>
    <w:rsid w:val="002E0E6C"/>
    <w:rsid w:val="002E6BA1"/>
    <w:rsid w:val="00306447"/>
    <w:rsid w:val="00315FE0"/>
    <w:rsid w:val="00325234"/>
    <w:rsid w:val="003375E4"/>
    <w:rsid w:val="003513E9"/>
    <w:rsid w:val="00356413"/>
    <w:rsid w:val="00357A9D"/>
    <w:rsid w:val="0036209C"/>
    <w:rsid w:val="00363B31"/>
    <w:rsid w:val="00367CC4"/>
    <w:rsid w:val="00381DCE"/>
    <w:rsid w:val="00386D46"/>
    <w:rsid w:val="00390B46"/>
    <w:rsid w:val="003E132B"/>
    <w:rsid w:val="003E2570"/>
    <w:rsid w:val="003E618B"/>
    <w:rsid w:val="003F2A54"/>
    <w:rsid w:val="004109E7"/>
    <w:rsid w:val="00415112"/>
    <w:rsid w:val="00434F06"/>
    <w:rsid w:val="00447CE5"/>
    <w:rsid w:val="00473FFB"/>
    <w:rsid w:val="004755AE"/>
    <w:rsid w:val="004802DC"/>
    <w:rsid w:val="00483549"/>
    <w:rsid w:val="004955D3"/>
    <w:rsid w:val="004A0E16"/>
    <w:rsid w:val="004A3BBC"/>
    <w:rsid w:val="004C7E3F"/>
    <w:rsid w:val="004C7F32"/>
    <w:rsid w:val="004D784B"/>
    <w:rsid w:val="004E50A2"/>
    <w:rsid w:val="004E7689"/>
    <w:rsid w:val="004F1B22"/>
    <w:rsid w:val="00512450"/>
    <w:rsid w:val="00533A17"/>
    <w:rsid w:val="00534201"/>
    <w:rsid w:val="0054606C"/>
    <w:rsid w:val="005570A0"/>
    <w:rsid w:val="00567E52"/>
    <w:rsid w:val="00590328"/>
    <w:rsid w:val="00591E12"/>
    <w:rsid w:val="005B73FA"/>
    <w:rsid w:val="005C2FFD"/>
    <w:rsid w:val="006056C0"/>
    <w:rsid w:val="00613BCD"/>
    <w:rsid w:val="0062281C"/>
    <w:rsid w:val="0063156B"/>
    <w:rsid w:val="00632C54"/>
    <w:rsid w:val="00637269"/>
    <w:rsid w:val="00662180"/>
    <w:rsid w:val="00671149"/>
    <w:rsid w:val="00681C9F"/>
    <w:rsid w:val="006909C9"/>
    <w:rsid w:val="00694856"/>
    <w:rsid w:val="006A00DA"/>
    <w:rsid w:val="006A2BF4"/>
    <w:rsid w:val="006A3464"/>
    <w:rsid w:val="006A74DC"/>
    <w:rsid w:val="006B1836"/>
    <w:rsid w:val="006D2C47"/>
    <w:rsid w:val="006F5E9D"/>
    <w:rsid w:val="006F7CEC"/>
    <w:rsid w:val="007234B5"/>
    <w:rsid w:val="00724429"/>
    <w:rsid w:val="007366EB"/>
    <w:rsid w:val="00764068"/>
    <w:rsid w:val="00786089"/>
    <w:rsid w:val="007B425A"/>
    <w:rsid w:val="007B6DCE"/>
    <w:rsid w:val="007E2EE6"/>
    <w:rsid w:val="007E57A6"/>
    <w:rsid w:val="007E7962"/>
    <w:rsid w:val="00806ABB"/>
    <w:rsid w:val="00814FCC"/>
    <w:rsid w:val="00827EFB"/>
    <w:rsid w:val="00834D41"/>
    <w:rsid w:val="00841DE8"/>
    <w:rsid w:val="00850A13"/>
    <w:rsid w:val="00870517"/>
    <w:rsid w:val="00884242"/>
    <w:rsid w:val="0089070F"/>
    <w:rsid w:val="008A0683"/>
    <w:rsid w:val="008A2F8E"/>
    <w:rsid w:val="008B0E09"/>
    <w:rsid w:val="008B7E5A"/>
    <w:rsid w:val="008C05D8"/>
    <w:rsid w:val="008E554F"/>
    <w:rsid w:val="008E692C"/>
    <w:rsid w:val="008F7325"/>
    <w:rsid w:val="009052ED"/>
    <w:rsid w:val="00906712"/>
    <w:rsid w:val="0091320D"/>
    <w:rsid w:val="009274B0"/>
    <w:rsid w:val="00935D81"/>
    <w:rsid w:val="00976688"/>
    <w:rsid w:val="009812A0"/>
    <w:rsid w:val="009C3F0D"/>
    <w:rsid w:val="009D6ABD"/>
    <w:rsid w:val="009F6D7D"/>
    <w:rsid w:val="00A45B26"/>
    <w:rsid w:val="00A57B16"/>
    <w:rsid w:val="00A6522C"/>
    <w:rsid w:val="00A756D0"/>
    <w:rsid w:val="00A92D9C"/>
    <w:rsid w:val="00AB4D53"/>
    <w:rsid w:val="00AC093E"/>
    <w:rsid w:val="00AC4F91"/>
    <w:rsid w:val="00AE038A"/>
    <w:rsid w:val="00AE45CB"/>
    <w:rsid w:val="00AF7597"/>
    <w:rsid w:val="00B003E4"/>
    <w:rsid w:val="00B106DF"/>
    <w:rsid w:val="00B12895"/>
    <w:rsid w:val="00B51264"/>
    <w:rsid w:val="00B54E66"/>
    <w:rsid w:val="00B724D2"/>
    <w:rsid w:val="00B76CB4"/>
    <w:rsid w:val="00B77DA9"/>
    <w:rsid w:val="00B8054A"/>
    <w:rsid w:val="00BC099B"/>
    <w:rsid w:val="00BC3314"/>
    <w:rsid w:val="00BC5B09"/>
    <w:rsid w:val="00BD28EE"/>
    <w:rsid w:val="00BD2E78"/>
    <w:rsid w:val="00BE2E02"/>
    <w:rsid w:val="00BE49E6"/>
    <w:rsid w:val="00BE7B11"/>
    <w:rsid w:val="00BF07DD"/>
    <w:rsid w:val="00BF47C6"/>
    <w:rsid w:val="00BF55C6"/>
    <w:rsid w:val="00BF7178"/>
    <w:rsid w:val="00C0322C"/>
    <w:rsid w:val="00C07C89"/>
    <w:rsid w:val="00C10830"/>
    <w:rsid w:val="00C11B7C"/>
    <w:rsid w:val="00C27047"/>
    <w:rsid w:val="00C437F4"/>
    <w:rsid w:val="00C52150"/>
    <w:rsid w:val="00C65DEF"/>
    <w:rsid w:val="00C7789B"/>
    <w:rsid w:val="00C956E3"/>
    <w:rsid w:val="00CA3045"/>
    <w:rsid w:val="00CB52CC"/>
    <w:rsid w:val="00CE5D38"/>
    <w:rsid w:val="00CE7F16"/>
    <w:rsid w:val="00D008C4"/>
    <w:rsid w:val="00D04E7A"/>
    <w:rsid w:val="00D112DA"/>
    <w:rsid w:val="00D25027"/>
    <w:rsid w:val="00D32108"/>
    <w:rsid w:val="00D32A0B"/>
    <w:rsid w:val="00D359EA"/>
    <w:rsid w:val="00D45B80"/>
    <w:rsid w:val="00D637CC"/>
    <w:rsid w:val="00D6383A"/>
    <w:rsid w:val="00D73D55"/>
    <w:rsid w:val="00D853E8"/>
    <w:rsid w:val="00D868B3"/>
    <w:rsid w:val="00D93D2C"/>
    <w:rsid w:val="00D94835"/>
    <w:rsid w:val="00DA0967"/>
    <w:rsid w:val="00DC36C8"/>
    <w:rsid w:val="00DF1FC9"/>
    <w:rsid w:val="00E076F9"/>
    <w:rsid w:val="00E100E2"/>
    <w:rsid w:val="00E17617"/>
    <w:rsid w:val="00E210EC"/>
    <w:rsid w:val="00E30D21"/>
    <w:rsid w:val="00E31648"/>
    <w:rsid w:val="00E5410B"/>
    <w:rsid w:val="00E63E4F"/>
    <w:rsid w:val="00E84495"/>
    <w:rsid w:val="00EA2318"/>
    <w:rsid w:val="00EA509A"/>
    <w:rsid w:val="00EA7467"/>
    <w:rsid w:val="00EB21C8"/>
    <w:rsid w:val="00ED7CA9"/>
    <w:rsid w:val="00EE013A"/>
    <w:rsid w:val="00EF2C8C"/>
    <w:rsid w:val="00EF4862"/>
    <w:rsid w:val="00EF52B5"/>
    <w:rsid w:val="00EF5360"/>
    <w:rsid w:val="00EF61D7"/>
    <w:rsid w:val="00F00526"/>
    <w:rsid w:val="00F7454F"/>
    <w:rsid w:val="00F84C58"/>
    <w:rsid w:val="00F916A7"/>
    <w:rsid w:val="00F93A71"/>
    <w:rsid w:val="00FA0F5B"/>
    <w:rsid w:val="00FC31F9"/>
    <w:rsid w:val="00FE0C84"/>
    <w:rsid w:val="00FE288C"/>
    <w:rsid w:val="00FF1C16"/>
    <w:rsid w:val="00FF301F"/>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3251F9C-D679-4A04-B9E7-B900D74E4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0325B"/>
    <w:pPr>
      <w:suppressAutoHyphens/>
    </w:pPr>
    <w:rPr>
      <w:rFonts w:ascii="TimesLT" w:hAnsi="TimesLT"/>
      <w:sz w:val="24"/>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link w:val="Antrats"/>
    <w:uiPriority w:val="99"/>
    <w:qFormat/>
    <w:locked/>
    <w:rsid w:val="00E0325B"/>
    <w:rPr>
      <w:rFonts w:ascii="TimesLT" w:hAnsi="TimesLT"/>
      <w:sz w:val="24"/>
      <w:lang w:val="lt-LT" w:eastAsia="ar-SA" w:bidi="ar-SA"/>
    </w:rPr>
  </w:style>
  <w:style w:type="character" w:styleId="Komentaronuoroda">
    <w:name w:val="annotation reference"/>
    <w:uiPriority w:val="99"/>
    <w:qFormat/>
    <w:rsid w:val="00E0325B"/>
    <w:rPr>
      <w:rFonts w:cs="Times New Roman"/>
      <w:sz w:val="16"/>
    </w:rPr>
  </w:style>
  <w:style w:type="character" w:customStyle="1" w:styleId="PagrindiniotekstotraukaDiagrama">
    <w:name w:val="Pagrindinio teksto įtrauka Diagrama"/>
    <w:link w:val="Pagrindiniotekstotrauka"/>
    <w:semiHidden/>
    <w:qFormat/>
    <w:locked/>
    <w:rsid w:val="00E0325B"/>
    <w:rPr>
      <w:sz w:val="24"/>
      <w:lang w:val="lt-LT" w:eastAsia="ar-SA" w:bidi="ar-SA"/>
    </w:rPr>
  </w:style>
  <w:style w:type="character" w:customStyle="1" w:styleId="HTMLiankstoformatuotasDiagrama">
    <w:name w:val="HTML iš anksto formatuotas Diagrama"/>
    <w:link w:val="HTMLiankstoformatuotas"/>
    <w:semiHidden/>
    <w:qFormat/>
    <w:locked/>
    <w:rsid w:val="00E0325B"/>
    <w:rPr>
      <w:rFonts w:ascii="Courier New" w:hAnsi="Courier New"/>
      <w:lang w:val="en-GB" w:eastAsia="ar-SA" w:bidi="ar-SA"/>
    </w:rPr>
  </w:style>
  <w:style w:type="character" w:customStyle="1" w:styleId="KomentarotekstasDiagrama">
    <w:name w:val="Komentaro tekstas Diagrama"/>
    <w:link w:val="Komentarotekstas"/>
    <w:semiHidden/>
    <w:qFormat/>
    <w:locked/>
    <w:rsid w:val="00E0325B"/>
    <w:rPr>
      <w:rFonts w:ascii="TimesLT" w:hAnsi="TimesLT"/>
      <w:lang w:val="lt-LT" w:eastAsia="ar-SA" w:bidi="ar-SA"/>
    </w:rPr>
  </w:style>
  <w:style w:type="character" w:customStyle="1" w:styleId="InternetLink">
    <w:name w:val="Internet Link"/>
    <w:rsid w:val="00837F88"/>
    <w:rPr>
      <w:rFonts w:cs="Times New Roman"/>
      <w:color w:val="0000FF"/>
      <w:u w:val="single"/>
    </w:rPr>
  </w:style>
  <w:style w:type="character" w:customStyle="1" w:styleId="PoratDiagrama">
    <w:name w:val="Poraštė Diagrama"/>
    <w:link w:val="Porat"/>
    <w:qFormat/>
    <w:rsid w:val="0054763D"/>
    <w:rPr>
      <w:rFonts w:ascii="TimesLT" w:hAnsi="TimesLT"/>
      <w:sz w:val="24"/>
      <w:lang w:eastAsia="ar-SA"/>
    </w:rPr>
  </w:style>
  <w:style w:type="character" w:customStyle="1" w:styleId="quatationtext">
    <w:name w:val="quatation_text"/>
    <w:qFormat/>
    <w:rsid w:val="00690298"/>
    <w:rPr>
      <w:rFonts w:ascii="Arial" w:hAnsi="Arial" w:cs="Arial"/>
      <w:b/>
      <w:bCs/>
      <w:vanish w:val="0"/>
      <w:color w:val="4A473C"/>
      <w:sz w:val="17"/>
      <w:szCs w:val="17"/>
    </w:rPr>
  </w:style>
  <w:style w:type="character" w:customStyle="1" w:styleId="Pagrindinistekstas2Diagrama">
    <w:name w:val="Pagrindinis tekstas 2 Diagrama"/>
    <w:basedOn w:val="Numatytasispastraiposriftas"/>
    <w:link w:val="Pagrindinistekstas2"/>
    <w:qFormat/>
    <w:rsid w:val="00A92124"/>
    <w:rPr>
      <w:rFonts w:ascii="TimesLT" w:hAnsi="TimesLT"/>
      <w:sz w:val="24"/>
      <w:lang w:eastAsia="ar-SA"/>
    </w:rPr>
  </w:style>
  <w:style w:type="character" w:customStyle="1" w:styleId="Typewriter">
    <w:name w:val="Typewriter"/>
    <w:qFormat/>
    <w:rsid w:val="00196C92"/>
    <w:rPr>
      <w:rFonts w:ascii="Courier New" w:hAnsi="Courier New"/>
      <w:sz w:val="20"/>
    </w:rPr>
  </w:style>
  <w:style w:type="character" w:customStyle="1" w:styleId="PagrindinistekstasDiagrama">
    <w:name w:val="Pagrindinis tekstas Diagrama"/>
    <w:basedOn w:val="Numatytasispastraiposriftas"/>
    <w:link w:val="Pagrindinistekstas"/>
    <w:qFormat/>
    <w:rsid w:val="00F769A4"/>
    <w:rPr>
      <w:rFonts w:ascii="TimesLT" w:hAnsi="TimesLT"/>
      <w:sz w:val="24"/>
      <w:lang w:eastAsia="ar-SA"/>
    </w:rPr>
  </w:style>
  <w:style w:type="character" w:customStyle="1" w:styleId="typewriter0">
    <w:name w:val="typewriter"/>
    <w:basedOn w:val="Numatytasispastraiposriftas"/>
    <w:qFormat/>
    <w:rsid w:val="00B7011A"/>
  </w:style>
  <w:style w:type="character" w:customStyle="1" w:styleId="statymonr">
    <w:name w:val="statymonr"/>
    <w:basedOn w:val="Numatytasispastraiposriftas"/>
    <w:qFormat/>
    <w:rsid w:val="005B50AE"/>
  </w:style>
  <w:style w:type="character" w:customStyle="1" w:styleId="clear">
    <w:name w:val="clear"/>
    <w:basedOn w:val="Numatytasispastraiposriftas"/>
    <w:qFormat/>
    <w:rsid w:val="00D070FE"/>
  </w:style>
  <w:style w:type="character" w:customStyle="1" w:styleId="ListLabel1">
    <w:name w:val="ListLabel 1"/>
    <w:qFormat/>
    <w:rPr>
      <w:rFonts w:cs="Times New Roman"/>
    </w:rPr>
  </w:style>
  <w:style w:type="character" w:customStyle="1" w:styleId="ListLabel2">
    <w:name w:val="ListLabel 2"/>
    <w:qFormat/>
    <w:rPr>
      <w:rFonts w:cs="Times New Roman"/>
      <w:color w:val="00000A"/>
    </w:rPr>
  </w:style>
  <w:style w:type="character" w:customStyle="1" w:styleId="ListLabel3">
    <w:name w:val="ListLabel 3"/>
    <w:qFormat/>
    <w:rPr>
      <w:rFonts w:cs="Times New Roman"/>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eastAsia="Calibri" w:cs="Times New Roman"/>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link w:val="PagrindinistekstasDiagrama"/>
    <w:rsid w:val="00F769A4"/>
    <w:pPr>
      <w:spacing w:after="120"/>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Cs w:val="24"/>
    </w:rPr>
  </w:style>
  <w:style w:type="paragraph" w:customStyle="1" w:styleId="Index">
    <w:name w:val="Index"/>
    <w:basedOn w:val="prastasis"/>
    <w:qFormat/>
    <w:pPr>
      <w:suppressLineNumbers/>
    </w:pPr>
    <w:rPr>
      <w:rFonts w:cs="Arial"/>
    </w:rPr>
  </w:style>
  <w:style w:type="paragraph" w:styleId="Antrats">
    <w:name w:val="header"/>
    <w:basedOn w:val="prastasis"/>
    <w:link w:val="AntratsDiagrama"/>
    <w:uiPriority w:val="99"/>
    <w:rsid w:val="00E0325B"/>
  </w:style>
  <w:style w:type="paragraph" w:styleId="Pagrindiniotekstotrauka">
    <w:name w:val="Body Text Indent"/>
    <w:basedOn w:val="prastasis"/>
    <w:link w:val="PagrindiniotekstotraukaDiagrama"/>
    <w:rsid w:val="00E0325B"/>
    <w:pPr>
      <w:ind w:firstLine="851"/>
    </w:pPr>
    <w:rPr>
      <w:rFonts w:ascii="Times New Roman" w:hAnsi="Times New Roman"/>
    </w:rPr>
  </w:style>
  <w:style w:type="paragraph" w:styleId="HTMLiankstoformatuotas">
    <w:name w:val="HTML Preformatted"/>
    <w:basedOn w:val="prastasis"/>
    <w:link w:val="HTMLiankstoformatuotasDiagrama"/>
    <w:qFormat/>
    <w:rsid w:val="00E032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en-GB"/>
    </w:rPr>
  </w:style>
  <w:style w:type="paragraph" w:styleId="Komentarotekstas">
    <w:name w:val="annotation text"/>
    <w:basedOn w:val="prastasis"/>
    <w:link w:val="KomentarotekstasDiagrama"/>
    <w:qFormat/>
    <w:rsid w:val="00E0325B"/>
    <w:rPr>
      <w:sz w:val="20"/>
    </w:rPr>
  </w:style>
  <w:style w:type="paragraph" w:styleId="Debesliotekstas">
    <w:name w:val="Balloon Text"/>
    <w:basedOn w:val="prastasis"/>
    <w:semiHidden/>
    <w:qFormat/>
    <w:rsid w:val="00E0325B"/>
    <w:rPr>
      <w:rFonts w:ascii="Tahoma" w:hAnsi="Tahoma" w:cs="Tahoma"/>
      <w:sz w:val="16"/>
      <w:szCs w:val="16"/>
    </w:rPr>
  </w:style>
  <w:style w:type="paragraph" w:styleId="Turinys4">
    <w:name w:val="toc 4"/>
    <w:basedOn w:val="prastasis"/>
    <w:autoRedefine/>
    <w:semiHidden/>
    <w:rsid w:val="006A0D20"/>
    <w:pPr>
      <w:tabs>
        <w:tab w:val="left" w:pos="1276"/>
      </w:tabs>
      <w:suppressAutoHyphens w:val="0"/>
      <w:ind w:firstLine="1276"/>
      <w:jc w:val="both"/>
    </w:pPr>
    <w:rPr>
      <w:rFonts w:ascii="Times New Roman" w:hAnsi="Times New Roman"/>
      <w:szCs w:val="24"/>
      <w:lang w:eastAsia="lt-LT"/>
    </w:rPr>
  </w:style>
  <w:style w:type="paragraph" w:styleId="Komentarotema">
    <w:name w:val="annotation subject"/>
    <w:basedOn w:val="Komentarotekstas"/>
    <w:semiHidden/>
    <w:qFormat/>
    <w:rsid w:val="00151CAB"/>
    <w:rPr>
      <w:b/>
      <w:bCs/>
    </w:rPr>
  </w:style>
  <w:style w:type="paragraph" w:customStyle="1" w:styleId="tajtip">
    <w:name w:val="tajtip"/>
    <w:basedOn w:val="prastasis"/>
    <w:qFormat/>
    <w:rsid w:val="0037028A"/>
    <w:pPr>
      <w:suppressAutoHyphens w:val="0"/>
      <w:spacing w:beforeAutospacing="1" w:afterAutospacing="1"/>
    </w:pPr>
    <w:rPr>
      <w:rFonts w:ascii="Times New Roman" w:hAnsi="Times New Roman"/>
      <w:szCs w:val="24"/>
      <w:lang w:eastAsia="lt-LT"/>
    </w:rPr>
  </w:style>
  <w:style w:type="paragraph" w:styleId="Porat">
    <w:name w:val="footer"/>
    <w:basedOn w:val="prastasis"/>
    <w:link w:val="PoratDiagrama"/>
    <w:rsid w:val="0054763D"/>
    <w:pPr>
      <w:tabs>
        <w:tab w:val="center" w:pos="4819"/>
        <w:tab w:val="right" w:pos="9638"/>
      </w:tabs>
    </w:pPr>
  </w:style>
  <w:style w:type="paragraph" w:styleId="Betarp">
    <w:name w:val="No Spacing"/>
    <w:uiPriority w:val="1"/>
    <w:qFormat/>
    <w:rsid w:val="00BB7591"/>
    <w:rPr>
      <w:rFonts w:ascii="Calibri" w:eastAsia="Calibri" w:hAnsi="Calibri"/>
      <w:sz w:val="22"/>
      <w:szCs w:val="22"/>
      <w:lang w:val="ru-RU" w:eastAsia="en-US"/>
    </w:rPr>
  </w:style>
  <w:style w:type="paragraph" w:styleId="Pataisymai">
    <w:name w:val="Revision"/>
    <w:uiPriority w:val="99"/>
    <w:semiHidden/>
    <w:qFormat/>
    <w:rsid w:val="00844F29"/>
    <w:rPr>
      <w:rFonts w:ascii="TimesLT" w:hAnsi="TimesLT"/>
      <w:sz w:val="24"/>
      <w:lang w:eastAsia="ar-SA"/>
    </w:rPr>
  </w:style>
  <w:style w:type="paragraph" w:customStyle="1" w:styleId="x">
    <w:name w:val="x"/>
    <w:qFormat/>
    <w:rsid w:val="00A92124"/>
    <w:rPr>
      <w:rFonts w:ascii="Arial" w:eastAsia="Calibri" w:hAnsi="Arial" w:cs="Arial"/>
      <w:sz w:val="24"/>
    </w:rPr>
  </w:style>
  <w:style w:type="paragraph" w:styleId="Pagrindinistekstas2">
    <w:name w:val="Body Text 2"/>
    <w:basedOn w:val="prastasis"/>
    <w:link w:val="Pagrindinistekstas2Diagrama"/>
    <w:qFormat/>
    <w:rsid w:val="00A92124"/>
    <w:pPr>
      <w:spacing w:after="120" w:line="480" w:lineRule="auto"/>
    </w:pPr>
  </w:style>
  <w:style w:type="paragraph" w:styleId="Sraopastraipa">
    <w:name w:val="List Paragraph"/>
    <w:basedOn w:val="prastasis"/>
    <w:uiPriority w:val="34"/>
    <w:qFormat/>
    <w:rsid w:val="00BC35C6"/>
    <w:pPr>
      <w:ind w:left="720"/>
      <w:contextualSpacing/>
    </w:pPr>
  </w:style>
  <w:style w:type="paragraph" w:customStyle="1" w:styleId="centrbold">
    <w:name w:val="centrbold"/>
    <w:basedOn w:val="prastasis"/>
    <w:uiPriority w:val="99"/>
    <w:qFormat/>
    <w:rsid w:val="007A62E0"/>
    <w:pPr>
      <w:suppressAutoHyphens w:val="0"/>
      <w:spacing w:beforeAutospacing="1" w:afterAutospacing="1"/>
    </w:pPr>
    <w:rPr>
      <w:rFonts w:ascii="Times New Roman" w:hAnsi="Times New Roman"/>
      <w:szCs w:val="24"/>
      <w:lang w:eastAsia="lt-LT"/>
    </w:rPr>
  </w:style>
  <w:style w:type="paragraph" w:customStyle="1" w:styleId="Hyperlink1">
    <w:name w:val="Hyperlink1"/>
    <w:basedOn w:val="prastasis"/>
    <w:uiPriority w:val="99"/>
    <w:qFormat/>
    <w:rsid w:val="007A62E0"/>
    <w:pPr>
      <w:suppressAutoHyphens w:val="0"/>
      <w:spacing w:beforeAutospacing="1" w:afterAutospacing="1"/>
    </w:pPr>
    <w:rPr>
      <w:rFonts w:ascii="Times New Roman" w:hAnsi="Times New Roman"/>
      <w:szCs w:val="24"/>
      <w:lang w:eastAsia="lt-LT"/>
    </w:rPr>
  </w:style>
  <w:style w:type="paragraph" w:styleId="prastasiniatinklio">
    <w:name w:val="Normal (Web)"/>
    <w:basedOn w:val="prastasis"/>
    <w:uiPriority w:val="99"/>
    <w:unhideWhenUsed/>
    <w:rsid w:val="005B73FA"/>
    <w:pPr>
      <w:suppressAutoHyphens w:val="0"/>
      <w:spacing w:before="100" w:beforeAutospacing="1" w:after="100" w:afterAutospacing="1"/>
    </w:pPr>
    <w:rPr>
      <w:rFonts w:ascii="Times New Roman" w:eastAsiaTheme="minorHAnsi" w:hAnsi="Times New Roman"/>
      <w:color w:val="000000"/>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4C6CDB-5537-4A6B-BE4E-2D863AEE51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18000</Words>
  <Characters>10260</Characters>
  <Application>Microsoft Office Word</Application>
  <DocSecurity>0</DocSecurity>
  <Lines>85</Lines>
  <Paragraphs>56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28204</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2021-01-19T12:38:00Z</dcterms:created>
  <dc:creator>Alvydas Tumasonis</dc:creator>
  <dc:language>lt-LT</dc:language>
  <cp:lastModifiedBy>Alvydas Tumasonis</cp:lastModifiedBy>
  <dcterms:modified xsi:type="dcterms:W3CDTF">2021-01-19T12:59:00Z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