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B2FD4" w14:textId="77777777" w:rsidR="002679A2" w:rsidRPr="000602B6" w:rsidRDefault="00E5478C" w:rsidP="00E9340D">
      <w:pPr>
        <w:ind w:left="6480" w:firstLine="720"/>
        <w:rPr>
          <w:b/>
          <w:lang w:val="lt-LT"/>
        </w:rPr>
      </w:pPr>
      <w:bookmarkStart w:id="0" w:name="_GoBack"/>
      <w:bookmarkEnd w:id="0"/>
      <w:r w:rsidRPr="000602B6">
        <w:rPr>
          <w:b/>
          <w:lang w:val="lt-LT"/>
        </w:rPr>
        <w:t xml:space="preserve">Projekto </w:t>
      </w:r>
    </w:p>
    <w:p w14:paraId="0386B0F6" w14:textId="77777777" w:rsidR="00E5478C" w:rsidRPr="000602B6" w:rsidRDefault="00E5478C" w:rsidP="00E9340D">
      <w:pPr>
        <w:ind w:left="6480" w:firstLine="720"/>
        <w:rPr>
          <w:b/>
          <w:lang w:val="lt-LT"/>
        </w:rPr>
      </w:pPr>
      <w:r w:rsidRPr="000602B6">
        <w:rPr>
          <w:b/>
          <w:lang w:val="lt-LT"/>
        </w:rPr>
        <w:t>lyginamasis variantas</w:t>
      </w:r>
    </w:p>
    <w:p w14:paraId="613F71C8" w14:textId="77777777" w:rsidR="00E5478C" w:rsidRPr="000602B6" w:rsidRDefault="00E5478C" w:rsidP="00E9340D">
      <w:pPr>
        <w:jc w:val="right"/>
        <w:rPr>
          <w:b/>
          <w:lang w:val="lt-LT"/>
        </w:rPr>
      </w:pPr>
    </w:p>
    <w:p w14:paraId="59FCEA22" w14:textId="77777777" w:rsidR="00E5478C" w:rsidRPr="000602B6" w:rsidRDefault="00E5478C" w:rsidP="00E9340D">
      <w:pPr>
        <w:jc w:val="center"/>
        <w:rPr>
          <w:b/>
          <w:lang w:val="lt-LT"/>
        </w:rPr>
      </w:pPr>
      <w:r w:rsidRPr="000602B6">
        <w:rPr>
          <w:b/>
          <w:lang w:val="lt-LT"/>
        </w:rPr>
        <w:t>LIETUVOS RESPUBLIKOS VYRIAUSYBĖ</w:t>
      </w:r>
    </w:p>
    <w:p w14:paraId="56AF0A71" w14:textId="77777777" w:rsidR="00E5478C" w:rsidRPr="000602B6" w:rsidRDefault="00E5478C" w:rsidP="00E9340D">
      <w:pPr>
        <w:jc w:val="center"/>
        <w:rPr>
          <w:b/>
          <w:lang w:val="lt-LT"/>
        </w:rPr>
      </w:pPr>
    </w:p>
    <w:p w14:paraId="14308711" w14:textId="77777777" w:rsidR="00E5478C" w:rsidRPr="000602B6" w:rsidRDefault="00E5478C" w:rsidP="00E9340D">
      <w:pPr>
        <w:jc w:val="center"/>
        <w:rPr>
          <w:b/>
          <w:lang w:val="lt-LT"/>
        </w:rPr>
      </w:pPr>
      <w:r w:rsidRPr="000602B6">
        <w:rPr>
          <w:b/>
          <w:lang w:val="lt-LT"/>
        </w:rPr>
        <w:t>NUTARIMAS</w:t>
      </w:r>
    </w:p>
    <w:p w14:paraId="24BA4DE0" w14:textId="77777777" w:rsidR="00E5478C" w:rsidRPr="000602B6" w:rsidRDefault="00E5478C" w:rsidP="00E9340D">
      <w:pPr>
        <w:jc w:val="center"/>
        <w:rPr>
          <w:b/>
          <w:caps/>
          <w:lang w:val="lt-LT"/>
        </w:rPr>
      </w:pPr>
      <w:r w:rsidRPr="000602B6">
        <w:rPr>
          <w:b/>
          <w:lang w:val="lt-LT"/>
        </w:rPr>
        <w:t>DĖL LIETUVOS RESPUBLIKOS VYRIAUSYBĖS 2012 M. GRUODŽIO 12 D. NUTARIMO NR. 1516 „</w:t>
      </w:r>
      <w:r w:rsidRPr="000602B6">
        <w:rPr>
          <w:b/>
          <w:caps/>
          <w:lang w:val="lt-LT"/>
        </w:rPr>
        <w:t xml:space="preserve">Dėl </w:t>
      </w:r>
      <w:r w:rsidRPr="000602B6">
        <w:rPr>
          <w:b/>
          <w:lang w:val="lt-LT"/>
        </w:rPr>
        <w:t>ŪKIO LĖŠŲ, SKIRIAMŲ IŠ LIETUVOS RESPUBLIKOS ATITINKAMŲ METŲ VALSTYBĖS BIUDŽETO SPECIALIŲ TIKSLINIŲ DOTACIJŲ SAVIVALDYBIŲ BIUDŽETAMS, SKYRIMO SAVIVALDYBIŲ MOKYKLOMS (KLASĖMS</w:t>
      </w:r>
      <w:r w:rsidR="00670E75">
        <w:rPr>
          <w:b/>
          <w:lang w:val="lt-LT"/>
        </w:rPr>
        <w:t xml:space="preserve"> ARBA GRUPĖMS</w:t>
      </w:r>
      <w:r w:rsidRPr="000602B6">
        <w:rPr>
          <w:b/>
          <w:lang w:val="lt-LT"/>
        </w:rPr>
        <w:t>), SKIRTOMS ŠALIES (REGIONO) MOKINIAMS, TURINTIEMS SPECIALIŲJŲ UGDYMOSI POREIKIŲ, METODIKOS PATVIRTINIMO</w:t>
      </w:r>
      <w:r w:rsidRPr="000602B6">
        <w:rPr>
          <w:b/>
          <w:caps/>
          <w:lang w:val="lt-LT"/>
        </w:rPr>
        <w:t>“ PAKEITIMO</w:t>
      </w:r>
    </w:p>
    <w:p w14:paraId="1A4A54C8" w14:textId="77777777" w:rsidR="00E5478C" w:rsidRPr="000602B6" w:rsidRDefault="00E5478C" w:rsidP="00E9340D">
      <w:pPr>
        <w:pStyle w:val="Antrats"/>
        <w:tabs>
          <w:tab w:val="left" w:pos="1296"/>
        </w:tabs>
        <w:rPr>
          <w:szCs w:val="24"/>
        </w:rPr>
      </w:pPr>
    </w:p>
    <w:p w14:paraId="30A33E4B" w14:textId="77777777" w:rsidR="00E5478C" w:rsidRPr="000602B6" w:rsidRDefault="00E5478C" w:rsidP="00E9340D">
      <w:pPr>
        <w:jc w:val="center"/>
        <w:rPr>
          <w:lang w:val="lt-LT"/>
        </w:rPr>
      </w:pPr>
      <w:r w:rsidRPr="000602B6">
        <w:rPr>
          <w:lang w:val="lt-LT"/>
        </w:rPr>
        <w:t>20</w:t>
      </w:r>
      <w:r w:rsidR="005F62DD">
        <w:rPr>
          <w:lang w:val="lt-LT"/>
        </w:rPr>
        <w:t>20</w:t>
      </w:r>
      <w:r w:rsidRPr="000602B6">
        <w:rPr>
          <w:lang w:val="lt-LT"/>
        </w:rPr>
        <w:t xml:space="preserve"> m.                            d. Nr.</w:t>
      </w:r>
    </w:p>
    <w:p w14:paraId="0199A196" w14:textId="77777777" w:rsidR="00E5478C" w:rsidRPr="000602B6" w:rsidRDefault="00E5478C" w:rsidP="00E9340D">
      <w:pPr>
        <w:jc w:val="center"/>
        <w:rPr>
          <w:lang w:val="lt-LT"/>
        </w:rPr>
      </w:pPr>
      <w:r w:rsidRPr="000602B6">
        <w:rPr>
          <w:lang w:val="lt-LT"/>
        </w:rPr>
        <w:t>Vilnius</w:t>
      </w:r>
    </w:p>
    <w:p w14:paraId="7DD89EE7" w14:textId="77777777" w:rsidR="00E5478C" w:rsidRPr="008642F1" w:rsidRDefault="00E5478C" w:rsidP="00E9340D">
      <w:pPr>
        <w:jc w:val="center"/>
        <w:rPr>
          <w:lang w:val="lt-LT"/>
        </w:rPr>
      </w:pPr>
    </w:p>
    <w:p w14:paraId="7A54F296" w14:textId="77777777" w:rsidR="00E5478C" w:rsidRPr="008642F1" w:rsidRDefault="00E5478C" w:rsidP="00271B11">
      <w:pPr>
        <w:ind w:firstLine="709"/>
        <w:jc w:val="both"/>
        <w:rPr>
          <w:lang w:val="lt-LT"/>
        </w:rPr>
      </w:pPr>
      <w:r w:rsidRPr="008642F1">
        <w:rPr>
          <w:lang w:val="lt-LT"/>
        </w:rPr>
        <w:t>Lietuvos Respublikos Vyriausybė</w:t>
      </w:r>
      <w:r w:rsidRPr="008642F1">
        <w:rPr>
          <w:spacing w:val="80"/>
          <w:lang w:val="lt-LT"/>
        </w:rPr>
        <w:t xml:space="preserve"> nutaria</w:t>
      </w:r>
      <w:r w:rsidRPr="008642F1">
        <w:rPr>
          <w:lang w:val="lt-LT"/>
        </w:rPr>
        <w:t>:</w:t>
      </w:r>
    </w:p>
    <w:p w14:paraId="27EB54D0" w14:textId="77777777" w:rsidR="00B076C7" w:rsidRPr="008642F1" w:rsidRDefault="00E5478C" w:rsidP="00271B11">
      <w:pPr>
        <w:ind w:firstLine="709"/>
        <w:jc w:val="both"/>
        <w:rPr>
          <w:lang w:val="lt-LT"/>
        </w:rPr>
      </w:pPr>
      <w:r w:rsidRPr="008642F1">
        <w:rPr>
          <w:lang w:val="lt-LT"/>
        </w:rPr>
        <w:t>1. Pakeisti Ūkio lėšų, skiriamų iš Lietuvos Respublikos atitinkamų metų valstybės biudžeto specialių tikslinių dotacijų savivaldybių biudžetams, skyrimo savivaldybių mokykloms (klasėms</w:t>
      </w:r>
      <w:r w:rsidR="00670E75" w:rsidRPr="008642F1">
        <w:rPr>
          <w:lang w:val="lt-LT"/>
        </w:rPr>
        <w:t xml:space="preserve"> arba grupėms</w:t>
      </w:r>
      <w:r w:rsidRPr="008642F1">
        <w:rPr>
          <w:lang w:val="lt-LT"/>
        </w:rPr>
        <w:t>), skirtoms šalies (regiono) mokiniams, turintiems specialiųjų ugdymosi poreikių, metodik</w:t>
      </w:r>
      <w:r w:rsidR="000F3044" w:rsidRPr="008642F1">
        <w:rPr>
          <w:lang w:val="lt-LT"/>
        </w:rPr>
        <w:t>ą</w:t>
      </w:r>
      <w:r w:rsidR="00670E75" w:rsidRPr="008642F1">
        <w:rPr>
          <w:lang w:val="lt-LT"/>
        </w:rPr>
        <w:t>, patvirtint</w:t>
      </w:r>
      <w:r w:rsidR="000F3044" w:rsidRPr="008642F1">
        <w:rPr>
          <w:lang w:val="lt-LT"/>
        </w:rPr>
        <w:t>ą</w:t>
      </w:r>
      <w:r w:rsidR="00670E75" w:rsidRPr="008642F1">
        <w:rPr>
          <w:lang w:val="lt-LT"/>
        </w:rPr>
        <w:t xml:space="preserve"> Lietuvos Respublikos Vyriausybės 2012 m. gruodžio 12 d. nutarimu </w:t>
      </w:r>
      <w:r w:rsidR="008153E0" w:rsidRPr="008642F1">
        <w:rPr>
          <w:lang w:val="lt-LT"/>
        </w:rPr>
        <w:t xml:space="preserve">Nr. 1516 </w:t>
      </w:r>
      <w:r w:rsidR="00670E75" w:rsidRPr="008642F1">
        <w:rPr>
          <w:lang w:val="lt-LT"/>
        </w:rPr>
        <w:t>„Dėl 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 patvirtinimo“</w:t>
      </w:r>
      <w:r w:rsidR="00B076C7" w:rsidRPr="008642F1">
        <w:rPr>
          <w:lang w:val="lt-LT"/>
        </w:rPr>
        <w:t>:</w:t>
      </w:r>
    </w:p>
    <w:p w14:paraId="0A216DD5" w14:textId="340750E2" w:rsidR="00194446" w:rsidRDefault="00194446" w:rsidP="00271B11">
      <w:pPr>
        <w:tabs>
          <w:tab w:val="center" w:pos="4153"/>
          <w:tab w:val="right" w:pos="8306"/>
        </w:tabs>
        <w:ind w:firstLine="720"/>
        <w:jc w:val="both"/>
        <w:rPr>
          <w:lang w:val="lt-LT"/>
        </w:rPr>
      </w:pPr>
      <w:r w:rsidRPr="008642F1">
        <w:rPr>
          <w:lang w:val="lt-LT"/>
        </w:rPr>
        <w:t>1.</w:t>
      </w:r>
      <w:r w:rsidR="00521586" w:rsidRPr="008642F1">
        <w:rPr>
          <w:lang w:val="lt-LT"/>
        </w:rPr>
        <w:t>1</w:t>
      </w:r>
      <w:r w:rsidRPr="008642F1">
        <w:rPr>
          <w:lang w:val="lt-LT"/>
        </w:rPr>
        <w:t xml:space="preserve">. </w:t>
      </w:r>
      <w:r w:rsidR="00A47B48">
        <w:rPr>
          <w:lang w:val="lt-LT"/>
        </w:rPr>
        <w:t>p</w:t>
      </w:r>
      <w:r w:rsidRPr="008642F1">
        <w:rPr>
          <w:lang w:val="lt-LT"/>
        </w:rPr>
        <w:t xml:space="preserve">akeisti </w:t>
      </w:r>
      <w:r w:rsidR="005F62DD" w:rsidRPr="008642F1">
        <w:rPr>
          <w:lang w:val="lt-LT"/>
        </w:rPr>
        <w:t>4</w:t>
      </w:r>
      <w:r w:rsidRPr="008642F1">
        <w:rPr>
          <w:lang w:val="lt-LT"/>
        </w:rPr>
        <w:t xml:space="preserve"> punktą ir jį išdėstyti taip:</w:t>
      </w:r>
    </w:p>
    <w:p w14:paraId="3F7F35AF" w14:textId="12F339CD" w:rsidR="009F7865" w:rsidRDefault="009F7865" w:rsidP="009F7865">
      <w:pPr>
        <w:shd w:val="clear" w:color="000000" w:fill="auto"/>
        <w:tabs>
          <w:tab w:val="center" w:pos="4153"/>
          <w:tab w:val="right" w:pos="8306"/>
        </w:tabs>
        <w:ind w:firstLine="720"/>
        <w:jc w:val="both"/>
        <w:rPr>
          <w:lang w:val="lt-LT"/>
        </w:rPr>
      </w:pPr>
      <w:r w:rsidRPr="009F7865">
        <w:rPr>
          <w:lang w:val="lt-LT"/>
        </w:rPr>
        <w:t>„</w:t>
      </w:r>
      <w:r w:rsidRPr="009F7865">
        <w:rPr>
          <w:bCs/>
          <w:lang w:val="lt-LT" w:eastAsia="lt-LT"/>
        </w:rPr>
        <w:t xml:space="preserve">4. Ūkio lėšos skiriamos ir gali būti naudojamos </w:t>
      </w:r>
      <w:r w:rsidRPr="009F7865">
        <w:rPr>
          <w:lang w:val="lt-LT" w:eastAsia="lt-LT"/>
        </w:rPr>
        <w:t xml:space="preserve">mokyklos personalo </w:t>
      </w:r>
      <w:r w:rsidRPr="00AA4B85">
        <w:rPr>
          <w:strike/>
          <w:lang w:val="lt-LT" w:eastAsia="lt-LT"/>
        </w:rPr>
        <w:t>(i</w:t>
      </w:r>
      <w:r w:rsidRPr="00771BBE">
        <w:rPr>
          <w:strike/>
          <w:lang w:val="lt-LT" w:eastAsia="lt-LT"/>
        </w:rPr>
        <w:t>šskyrus darbuotojus, išlaikomus</w:t>
      </w:r>
      <w:r w:rsidRPr="009F7865">
        <w:rPr>
          <w:lang w:val="lt-LT" w:eastAsia="lt-LT"/>
        </w:rPr>
        <w:t xml:space="preserve"> </w:t>
      </w:r>
      <w:r w:rsidR="00771BBE">
        <w:rPr>
          <w:b/>
          <w:lang w:val="lt-LT" w:eastAsia="lt-LT"/>
        </w:rPr>
        <w:t xml:space="preserve">darbuotojų, kurie nėra išlaikomi </w:t>
      </w:r>
      <w:r w:rsidRPr="009F7865">
        <w:rPr>
          <w:lang w:val="lt-LT" w:eastAsia="lt-LT"/>
        </w:rPr>
        <w:t xml:space="preserve">iš </w:t>
      </w:r>
      <w:r w:rsidRPr="00357D9D">
        <w:rPr>
          <w:strike/>
          <w:lang w:val="lt-LT" w:eastAsia="lt-LT"/>
        </w:rPr>
        <w:t>mokinio krepšelio</w:t>
      </w:r>
      <w:r w:rsidRPr="009F7865">
        <w:rPr>
          <w:lang w:val="lt-LT" w:eastAsia="lt-LT"/>
        </w:rPr>
        <w:t xml:space="preserve"> </w:t>
      </w:r>
      <w:r w:rsidR="00357D9D">
        <w:rPr>
          <w:b/>
          <w:lang w:val="lt-LT" w:eastAsia="lt-LT"/>
        </w:rPr>
        <w:t xml:space="preserve">mokymo </w:t>
      </w:r>
      <w:r w:rsidRPr="009F7865">
        <w:rPr>
          <w:lang w:val="lt-LT" w:eastAsia="lt-LT"/>
        </w:rPr>
        <w:t>lėšų</w:t>
      </w:r>
      <w:r w:rsidR="00F210C6">
        <w:rPr>
          <w:lang w:val="lt-LT" w:eastAsia="lt-LT"/>
        </w:rPr>
        <w:t xml:space="preserve"> </w:t>
      </w:r>
      <w:r w:rsidR="00F210C6" w:rsidRPr="00A164C2">
        <w:rPr>
          <w:b/>
          <w:lang w:val="lt-LT" w:eastAsia="lt-LT"/>
        </w:rPr>
        <w:t>darbo užmokesčiui ir socialinio draudimo įmokoms</w:t>
      </w:r>
      <w:r w:rsidR="00771BBE" w:rsidRPr="001B38E0">
        <w:rPr>
          <w:b/>
          <w:lang w:val="lt-LT" w:eastAsia="lt-LT"/>
        </w:rPr>
        <w:t>,</w:t>
      </w:r>
      <w:r w:rsidR="00771BBE">
        <w:rPr>
          <w:b/>
          <w:lang w:val="lt-LT" w:eastAsia="lt-LT"/>
        </w:rPr>
        <w:t xml:space="preserve"> informacin</w:t>
      </w:r>
      <w:r w:rsidR="00F210C6">
        <w:rPr>
          <w:b/>
          <w:lang w:val="lt-LT" w:eastAsia="lt-LT"/>
        </w:rPr>
        <w:t>ių</w:t>
      </w:r>
      <w:r w:rsidR="00A164C2">
        <w:rPr>
          <w:b/>
          <w:lang w:val="lt-LT" w:eastAsia="lt-LT"/>
        </w:rPr>
        <w:t xml:space="preserve"> </w:t>
      </w:r>
      <w:r w:rsidR="00771BBE">
        <w:rPr>
          <w:b/>
          <w:lang w:val="lt-LT" w:eastAsia="lt-LT"/>
        </w:rPr>
        <w:t>technologij</w:t>
      </w:r>
      <w:r w:rsidR="00F210C6">
        <w:rPr>
          <w:b/>
          <w:lang w:val="lt-LT" w:eastAsia="lt-LT"/>
        </w:rPr>
        <w:t>ų prekių ir paslaugų įsigij</w:t>
      </w:r>
      <w:r w:rsidR="0047668E">
        <w:rPr>
          <w:b/>
          <w:lang w:val="lt-LT" w:eastAsia="lt-LT"/>
        </w:rPr>
        <w:t>i</w:t>
      </w:r>
      <w:r w:rsidR="00F210C6">
        <w:rPr>
          <w:b/>
          <w:lang w:val="lt-LT" w:eastAsia="lt-LT"/>
        </w:rPr>
        <w:t>mo (ta</w:t>
      </w:r>
      <w:r w:rsidR="009C3697">
        <w:rPr>
          <w:b/>
          <w:lang w:val="lt-LT" w:eastAsia="lt-LT"/>
        </w:rPr>
        <w:t>rp jų ir</w:t>
      </w:r>
      <w:r w:rsidR="00F210C6">
        <w:rPr>
          <w:b/>
          <w:lang w:val="lt-LT" w:eastAsia="lt-LT"/>
        </w:rPr>
        <w:t xml:space="preserve"> informacines </w:t>
      </w:r>
      <w:r w:rsidR="0034354B">
        <w:rPr>
          <w:b/>
          <w:lang w:val="lt-LT" w:eastAsia="lt-LT"/>
        </w:rPr>
        <w:t xml:space="preserve">ir komunikacines </w:t>
      </w:r>
      <w:r w:rsidR="00F210C6">
        <w:rPr>
          <w:b/>
          <w:lang w:val="lt-LT" w:eastAsia="lt-LT"/>
        </w:rPr>
        <w:t>technologijas aptarnaujančių darbuotojų darbo užmokesčiui ir socialinio draudimo įmokoms), jei šioms išlaidoms nepakanka mokymo lėšų</w:t>
      </w:r>
      <w:r w:rsidRPr="009F7865">
        <w:rPr>
          <w:lang w:val="lt-LT" w:eastAsia="lt-LT"/>
        </w:rPr>
        <w:t xml:space="preserve">, taip pat </w:t>
      </w:r>
      <w:r w:rsidRPr="009F7865">
        <w:rPr>
          <w:bCs/>
          <w:lang w:val="lt-LT" w:eastAsia="lt-LT"/>
        </w:rPr>
        <w:t>netiesiogiai su švietimo procesu susijusių</w:t>
      </w:r>
      <w:r w:rsidRPr="009F7865">
        <w:rPr>
          <w:lang w:val="lt-LT" w:eastAsia="lt-LT"/>
        </w:rPr>
        <w:t xml:space="preserve"> prekių ir paslaugų įsigijimo išlaidoms, kurios būtinos mokykloms (klasėms arba grupėms) ir bendrabučiams išlaikyti ir negali būti padengiamos iš </w:t>
      </w:r>
      <w:r w:rsidRPr="00357D9D">
        <w:rPr>
          <w:strike/>
          <w:lang w:val="lt-LT" w:eastAsia="lt-LT"/>
        </w:rPr>
        <w:t>mokinio krepšelio</w:t>
      </w:r>
      <w:r w:rsidRPr="009F7865">
        <w:rPr>
          <w:lang w:val="lt-LT" w:eastAsia="lt-LT"/>
        </w:rPr>
        <w:t xml:space="preserve"> </w:t>
      </w:r>
      <w:r w:rsidR="00357D9D">
        <w:rPr>
          <w:b/>
          <w:lang w:val="lt-LT" w:eastAsia="lt-LT"/>
        </w:rPr>
        <w:t xml:space="preserve">mokymo </w:t>
      </w:r>
      <w:r w:rsidRPr="009F7865">
        <w:rPr>
          <w:lang w:val="lt-LT" w:eastAsia="lt-LT"/>
        </w:rPr>
        <w:t xml:space="preserve">lėšų: </w:t>
      </w:r>
      <w:r w:rsidRPr="00B56CE3">
        <w:rPr>
          <w:strike/>
          <w:lang w:val="lt-LT" w:eastAsia="lt-LT"/>
        </w:rPr>
        <w:t>mokiniams maitinti</w:t>
      </w:r>
      <w:r w:rsidRPr="009F7865">
        <w:rPr>
          <w:lang w:val="lt-LT" w:eastAsia="lt-LT"/>
        </w:rPr>
        <w:t xml:space="preserve"> </w:t>
      </w:r>
      <w:r w:rsidR="00B56CE3">
        <w:rPr>
          <w:b/>
          <w:lang w:val="lt-LT" w:eastAsia="lt-LT"/>
        </w:rPr>
        <w:t xml:space="preserve">mitybos </w:t>
      </w:r>
      <w:r w:rsidRPr="009F7865">
        <w:rPr>
          <w:lang w:val="lt-LT" w:eastAsia="lt-LT"/>
        </w:rPr>
        <w:t>(</w:t>
      </w:r>
      <w:r w:rsidRPr="000657B5">
        <w:rPr>
          <w:strike/>
          <w:lang w:val="lt-LT" w:eastAsia="lt-LT"/>
        </w:rPr>
        <w:t>tik gyvenantiems</w:t>
      </w:r>
      <w:r w:rsidRPr="009F7865">
        <w:rPr>
          <w:lang w:val="lt-LT" w:eastAsia="lt-LT"/>
        </w:rPr>
        <w:t xml:space="preserve"> </w:t>
      </w:r>
      <w:r w:rsidR="000657B5">
        <w:rPr>
          <w:b/>
          <w:lang w:val="lt-LT" w:eastAsia="lt-LT"/>
        </w:rPr>
        <w:t xml:space="preserve">mokinių, gyvenančių </w:t>
      </w:r>
      <w:r w:rsidRPr="009F7865">
        <w:rPr>
          <w:lang w:val="lt-LT" w:eastAsia="lt-LT"/>
        </w:rPr>
        <w:t xml:space="preserve">bendrojo ugdymo mokyklos bendrabutyje pagal Lietuvos Respublikos švietimo įstatymo 36 straipsnio 6 dalį), </w:t>
      </w:r>
      <w:r w:rsidRPr="000657B5">
        <w:rPr>
          <w:bCs/>
          <w:strike/>
          <w:lang w:val="lt-LT" w:eastAsia="lt-LT"/>
        </w:rPr>
        <w:t>medikamentams įsigyti (ir darbuotojų sveikatai tikrinti)</w:t>
      </w:r>
      <w:r w:rsidR="000657B5" w:rsidRPr="000657B5">
        <w:rPr>
          <w:b/>
          <w:bCs/>
          <w:lang w:val="lt-LT" w:eastAsia="lt-LT"/>
        </w:rPr>
        <w:t xml:space="preserve"> </w:t>
      </w:r>
      <w:r w:rsidR="000657B5" w:rsidRPr="00E71931">
        <w:rPr>
          <w:b/>
          <w:bCs/>
          <w:lang w:val="lt-LT" w:eastAsia="lt-LT"/>
        </w:rPr>
        <w:t>medikamentų ir medicininių prekių bei paslaugų įsigijimo</w:t>
      </w:r>
      <w:r w:rsidRPr="009F7865">
        <w:rPr>
          <w:bCs/>
          <w:lang w:val="lt-LT" w:eastAsia="lt-LT"/>
        </w:rPr>
        <w:t xml:space="preserve">, </w:t>
      </w:r>
      <w:r w:rsidRPr="000657B5">
        <w:rPr>
          <w:strike/>
          <w:lang w:val="lt-LT" w:eastAsia="lt-LT"/>
        </w:rPr>
        <w:t>ryšių paslaugoms</w:t>
      </w:r>
      <w:r w:rsidR="000657B5">
        <w:rPr>
          <w:lang w:val="lt-LT" w:eastAsia="lt-LT"/>
        </w:rPr>
        <w:t xml:space="preserve"> </w:t>
      </w:r>
      <w:r w:rsidR="000657B5" w:rsidRPr="00E71931">
        <w:rPr>
          <w:b/>
          <w:bCs/>
          <w:lang w:val="lt-LT" w:eastAsia="lt-LT"/>
        </w:rPr>
        <w:t>ryšių įrangos ir ryšių paslaugų įsigijimo</w:t>
      </w:r>
      <w:r w:rsidRPr="009F7865">
        <w:rPr>
          <w:lang w:val="lt-LT" w:eastAsia="lt-LT"/>
        </w:rPr>
        <w:t xml:space="preserve">, </w:t>
      </w:r>
      <w:r w:rsidRPr="000657B5">
        <w:rPr>
          <w:strike/>
          <w:lang w:val="lt-LT" w:eastAsia="lt-LT"/>
        </w:rPr>
        <w:t>transportui išlaikyti</w:t>
      </w:r>
      <w:r w:rsidR="000657B5" w:rsidRPr="000657B5">
        <w:rPr>
          <w:b/>
          <w:bCs/>
          <w:lang w:val="lt-LT" w:eastAsia="lt-LT"/>
        </w:rPr>
        <w:t xml:space="preserve"> </w:t>
      </w:r>
      <w:r w:rsidR="000657B5" w:rsidRPr="00E71931">
        <w:rPr>
          <w:b/>
          <w:bCs/>
          <w:lang w:val="lt-LT" w:eastAsia="lt-LT"/>
        </w:rPr>
        <w:t>transporto išlaikymo ir transporto paslaugų įsigijimo</w:t>
      </w:r>
      <w:r w:rsidRPr="009F7865">
        <w:rPr>
          <w:lang w:val="lt-LT" w:eastAsia="lt-LT"/>
        </w:rPr>
        <w:t xml:space="preserve">, </w:t>
      </w:r>
      <w:r w:rsidRPr="000657B5">
        <w:rPr>
          <w:bCs/>
          <w:strike/>
          <w:lang w:val="lt-LT" w:eastAsia="lt-LT"/>
        </w:rPr>
        <w:t>aprangai ir patalynei</w:t>
      </w:r>
      <w:r w:rsidR="000657B5" w:rsidRPr="000657B5">
        <w:rPr>
          <w:b/>
          <w:bCs/>
          <w:lang w:val="lt-LT" w:eastAsia="lt-LT"/>
        </w:rPr>
        <w:t xml:space="preserve"> </w:t>
      </w:r>
      <w:r w:rsidR="000657B5" w:rsidRPr="00E71931">
        <w:rPr>
          <w:b/>
          <w:bCs/>
          <w:lang w:val="lt-LT" w:eastAsia="lt-LT"/>
        </w:rPr>
        <w:t>aprangos ir patalynės įsigijimo bei priežiūros</w:t>
      </w:r>
      <w:r w:rsidRPr="009F7865">
        <w:rPr>
          <w:bCs/>
          <w:lang w:val="lt-LT" w:eastAsia="lt-LT"/>
        </w:rPr>
        <w:t xml:space="preserve">, </w:t>
      </w:r>
      <w:r w:rsidRPr="00610DBD">
        <w:rPr>
          <w:strike/>
          <w:lang w:val="lt-LT" w:eastAsia="lt-LT"/>
        </w:rPr>
        <w:t xml:space="preserve">spaudiniams </w:t>
      </w:r>
      <w:r w:rsidRPr="00610DBD">
        <w:rPr>
          <w:bCs/>
          <w:strike/>
          <w:lang w:val="lt-LT" w:eastAsia="lt-LT"/>
        </w:rPr>
        <w:t>įsigyti</w:t>
      </w:r>
      <w:r w:rsidRPr="00610DBD">
        <w:rPr>
          <w:strike/>
          <w:lang w:val="lt-LT" w:eastAsia="lt-LT"/>
        </w:rPr>
        <w:t>,</w:t>
      </w:r>
      <w:r w:rsidRPr="009F7865">
        <w:rPr>
          <w:lang w:val="lt-LT" w:eastAsia="lt-LT"/>
        </w:rPr>
        <w:t xml:space="preserve"> </w:t>
      </w:r>
      <w:r w:rsidRPr="000657B5">
        <w:rPr>
          <w:strike/>
          <w:lang w:val="lt-LT" w:eastAsia="lt-LT"/>
        </w:rPr>
        <w:t>komandiruotėms</w:t>
      </w:r>
      <w:r w:rsidR="000657B5" w:rsidRPr="000657B5">
        <w:rPr>
          <w:b/>
          <w:bCs/>
          <w:lang w:val="lt-LT" w:eastAsia="lt-LT"/>
        </w:rPr>
        <w:t xml:space="preserve"> </w:t>
      </w:r>
      <w:r w:rsidR="000657B5" w:rsidRPr="00E71931">
        <w:rPr>
          <w:b/>
          <w:bCs/>
          <w:lang w:val="lt-LT" w:eastAsia="lt-LT"/>
        </w:rPr>
        <w:t>komandiruočių</w:t>
      </w:r>
      <w:r w:rsidRPr="009F7865">
        <w:rPr>
          <w:lang w:val="lt-LT" w:eastAsia="lt-LT"/>
        </w:rPr>
        <w:t xml:space="preserve">, </w:t>
      </w:r>
      <w:r w:rsidRPr="000657B5">
        <w:rPr>
          <w:strike/>
          <w:lang w:val="lt-LT" w:eastAsia="lt-LT"/>
        </w:rPr>
        <w:t>komunalinėms paslaugoms (šildymui, elektros energijai, vandentiekiui ir kanalizacijai), ilgalaikio materialiojo ir nematerialiojo turto nuomai ir einamajam remontui</w:t>
      </w:r>
      <w:r w:rsidR="000657B5" w:rsidRPr="000657B5">
        <w:rPr>
          <w:b/>
          <w:bCs/>
          <w:strike/>
          <w:lang w:val="lt-LT" w:eastAsia="lt-LT"/>
        </w:rPr>
        <w:t xml:space="preserve"> </w:t>
      </w:r>
      <w:r w:rsidR="000657B5" w:rsidRPr="00E71931">
        <w:rPr>
          <w:b/>
          <w:bCs/>
          <w:lang w:val="lt-LT" w:eastAsia="lt-LT"/>
        </w:rPr>
        <w:t>materialiojo ir nematerialiojo turto nuomos, materialiojo turto paprastojo remonto prekių ir paslaugų įsigijimo</w:t>
      </w:r>
      <w:r w:rsidRPr="009F7865">
        <w:rPr>
          <w:lang w:val="lt-LT" w:eastAsia="lt-LT"/>
        </w:rPr>
        <w:t xml:space="preserve">, </w:t>
      </w:r>
      <w:r w:rsidR="000657B5" w:rsidRPr="00E71931">
        <w:rPr>
          <w:b/>
          <w:bCs/>
          <w:lang w:val="lt-LT" w:eastAsia="lt-LT"/>
        </w:rPr>
        <w:t xml:space="preserve">kvalifikacijos kėlimo, </w:t>
      </w:r>
      <w:r w:rsidRPr="000657B5">
        <w:rPr>
          <w:bCs/>
          <w:strike/>
          <w:lang w:val="lt-LT" w:eastAsia="lt-LT"/>
        </w:rPr>
        <w:t>samdomų ekspertų, konsultantų paslaugoms apmokėti</w:t>
      </w:r>
      <w:r w:rsidR="000657B5" w:rsidRPr="000657B5">
        <w:rPr>
          <w:b/>
          <w:bCs/>
          <w:lang w:val="lt-LT" w:eastAsia="lt-LT"/>
        </w:rPr>
        <w:t xml:space="preserve"> </w:t>
      </w:r>
      <w:r w:rsidR="000657B5" w:rsidRPr="00E71931">
        <w:rPr>
          <w:b/>
          <w:bCs/>
          <w:lang w:val="lt-LT" w:eastAsia="lt-LT"/>
        </w:rPr>
        <w:t>ekspertų ir konsultantų paslaugų įsigijimo</w:t>
      </w:r>
      <w:r w:rsidRPr="009F7865">
        <w:rPr>
          <w:bCs/>
          <w:lang w:val="lt-LT" w:eastAsia="lt-LT"/>
        </w:rPr>
        <w:t xml:space="preserve">, </w:t>
      </w:r>
      <w:r w:rsidRPr="000657B5">
        <w:rPr>
          <w:strike/>
          <w:lang w:val="lt-LT" w:eastAsia="lt-LT"/>
        </w:rPr>
        <w:t>kitoms prekėms ir paslaugoms įsigyti</w:t>
      </w:r>
      <w:r w:rsidR="000657B5">
        <w:rPr>
          <w:lang w:val="lt-LT" w:eastAsia="lt-LT"/>
        </w:rPr>
        <w:t xml:space="preserve"> </w:t>
      </w:r>
      <w:r w:rsidR="000657B5" w:rsidRPr="00E71931">
        <w:rPr>
          <w:rFonts w:cs="Courier New"/>
          <w:b/>
          <w:bCs/>
          <w:lang w:val="lt-LT" w:eastAsia="lt-LT"/>
        </w:rPr>
        <w:t xml:space="preserve">komunalinių paslaugų įsigijimo, </w:t>
      </w:r>
      <w:r w:rsidR="00D74DAC" w:rsidRPr="001E4424">
        <w:rPr>
          <w:b/>
          <w:bCs/>
          <w:color w:val="000000" w:themeColor="text1"/>
          <w:lang w:val="lt-LT" w:eastAsia="lt-LT"/>
        </w:rPr>
        <w:t>reprezentacinėms,</w:t>
      </w:r>
      <w:r w:rsidR="00D74DAC" w:rsidRPr="00D74DAC">
        <w:rPr>
          <w:b/>
          <w:bCs/>
          <w:color w:val="0070C0"/>
          <w:lang w:val="lt-LT" w:eastAsia="lt-LT"/>
        </w:rPr>
        <w:t xml:space="preserve"> </w:t>
      </w:r>
      <w:r w:rsidR="000657B5" w:rsidRPr="00E71931">
        <w:rPr>
          <w:b/>
          <w:bCs/>
          <w:lang w:val="lt-LT" w:eastAsia="lt-LT"/>
        </w:rPr>
        <w:t>kitų prekių ir paslaugų įsigijimo</w:t>
      </w:r>
      <w:r w:rsidR="000657B5" w:rsidRPr="00610DBD">
        <w:rPr>
          <w:rFonts w:eastAsia="Calibri"/>
          <w:b/>
          <w:bCs/>
          <w:color w:val="FF0000"/>
          <w:szCs w:val="28"/>
          <w:lang w:val="lt-LT" w:eastAsia="lt-LT"/>
        </w:rPr>
        <w:t xml:space="preserve"> </w:t>
      </w:r>
      <w:r w:rsidR="000657B5">
        <w:rPr>
          <w:b/>
          <w:lang w:val="lt-LT"/>
        </w:rPr>
        <w:t>bei darbdavių socialinės paramos išlaidoms apmokėti</w:t>
      </w:r>
      <w:r w:rsidRPr="009F7865">
        <w:rPr>
          <w:lang w:val="lt-LT" w:eastAsia="lt-LT"/>
        </w:rPr>
        <w:t>.</w:t>
      </w:r>
      <w:r>
        <w:rPr>
          <w:lang w:val="lt-LT"/>
        </w:rPr>
        <w:t>“</w:t>
      </w:r>
      <w:r w:rsidR="00A47B48">
        <w:rPr>
          <w:lang w:val="lt-LT"/>
        </w:rPr>
        <w:t>;</w:t>
      </w:r>
    </w:p>
    <w:p w14:paraId="0E3B41FC" w14:textId="511C8E17" w:rsidR="00420496" w:rsidRPr="005A2751" w:rsidRDefault="00420496" w:rsidP="00420496">
      <w:pPr>
        <w:ind w:firstLine="709"/>
        <w:jc w:val="both"/>
        <w:rPr>
          <w:lang w:val="lt-LT"/>
        </w:rPr>
      </w:pPr>
      <w:r w:rsidRPr="005A2751">
        <w:rPr>
          <w:lang w:val="lt-LT"/>
        </w:rPr>
        <w:t>1.</w:t>
      </w:r>
      <w:r>
        <w:rPr>
          <w:lang w:val="lt-LT"/>
        </w:rPr>
        <w:t>2</w:t>
      </w:r>
      <w:r w:rsidRPr="005A2751">
        <w:rPr>
          <w:lang w:val="lt-LT"/>
        </w:rPr>
        <w:t xml:space="preserve">. </w:t>
      </w:r>
      <w:r w:rsidR="00A47B48">
        <w:rPr>
          <w:lang w:val="lt-LT"/>
        </w:rPr>
        <w:t>p</w:t>
      </w:r>
      <w:r w:rsidRPr="005A2751">
        <w:rPr>
          <w:lang w:val="lt-LT"/>
        </w:rPr>
        <w:t xml:space="preserve">akeisti </w:t>
      </w:r>
      <w:r>
        <w:rPr>
          <w:lang w:val="lt-LT"/>
        </w:rPr>
        <w:t xml:space="preserve">priedą </w:t>
      </w:r>
      <w:r w:rsidRPr="005A2751">
        <w:rPr>
          <w:lang w:val="lt-LT"/>
        </w:rPr>
        <w:t>ir jį išdėstyti nauja redakcija (pridedama).</w:t>
      </w:r>
    </w:p>
    <w:p w14:paraId="125F17FF" w14:textId="77777777" w:rsidR="00420496" w:rsidRPr="005A2751" w:rsidRDefault="00420496" w:rsidP="00420496">
      <w:pPr>
        <w:ind w:firstLine="720"/>
        <w:jc w:val="both"/>
        <w:rPr>
          <w:lang w:val="lt-LT"/>
        </w:rPr>
      </w:pPr>
      <w:r w:rsidRPr="005A2751">
        <w:rPr>
          <w:lang w:val="lt-LT"/>
        </w:rPr>
        <w:t>2. Šis nutarimas įsigalioja 20</w:t>
      </w:r>
      <w:r>
        <w:rPr>
          <w:lang w:val="lt-LT"/>
        </w:rPr>
        <w:t>21</w:t>
      </w:r>
      <w:r w:rsidRPr="005A2751">
        <w:rPr>
          <w:lang w:val="lt-LT"/>
        </w:rPr>
        <w:t xml:space="preserve"> m. sausio 1 dieną.</w:t>
      </w:r>
    </w:p>
    <w:p w14:paraId="652854FF" w14:textId="77777777" w:rsidR="00420496" w:rsidRDefault="00420496" w:rsidP="00420496">
      <w:pPr>
        <w:rPr>
          <w:lang w:val="lt-LT"/>
        </w:rPr>
      </w:pPr>
    </w:p>
    <w:p w14:paraId="57519FCA" w14:textId="77777777" w:rsidR="00420496" w:rsidRPr="000602B6" w:rsidRDefault="00420496" w:rsidP="00420496">
      <w:pPr>
        <w:tabs>
          <w:tab w:val="left" w:pos="6237"/>
        </w:tabs>
        <w:rPr>
          <w:lang w:val="lt-LT"/>
        </w:rPr>
      </w:pPr>
      <w:r w:rsidRPr="000602B6">
        <w:rPr>
          <w:lang w:val="lt-LT"/>
        </w:rPr>
        <w:t>Ministras Pirmininkas</w:t>
      </w:r>
    </w:p>
    <w:p w14:paraId="716BEA76" w14:textId="77777777" w:rsidR="00420496" w:rsidRPr="000602B6" w:rsidRDefault="00420496" w:rsidP="00420496">
      <w:pPr>
        <w:tabs>
          <w:tab w:val="left" w:pos="6237"/>
        </w:tabs>
        <w:rPr>
          <w:lang w:val="lt-LT"/>
        </w:rPr>
      </w:pPr>
    </w:p>
    <w:p w14:paraId="540EA827" w14:textId="77777777" w:rsidR="00A94F1A" w:rsidRDefault="00420496" w:rsidP="001619CF">
      <w:pPr>
        <w:rPr>
          <w:lang w:eastAsia="lt-LT"/>
        </w:rPr>
      </w:pPr>
      <w:r w:rsidRPr="000602B6">
        <w:rPr>
          <w:lang w:val="lt-LT"/>
        </w:rPr>
        <w:t>Švietimo</w:t>
      </w:r>
      <w:r>
        <w:rPr>
          <w:lang w:val="lt-LT"/>
        </w:rPr>
        <w:t>,</w:t>
      </w:r>
      <w:r w:rsidRPr="000602B6">
        <w:rPr>
          <w:lang w:val="lt-LT"/>
        </w:rPr>
        <w:t xml:space="preserve"> mokslo</w:t>
      </w:r>
      <w:r>
        <w:rPr>
          <w:lang w:val="lt-LT"/>
        </w:rPr>
        <w:t xml:space="preserve"> ir sporto</w:t>
      </w:r>
      <w:r w:rsidRPr="000602B6">
        <w:rPr>
          <w:lang w:val="lt-LT"/>
        </w:rPr>
        <w:t xml:space="preserve"> ministras</w:t>
      </w:r>
    </w:p>
    <w:p w14:paraId="5155C09A" w14:textId="77777777" w:rsidR="00A94F1A" w:rsidRDefault="00A94F1A" w:rsidP="00A94F1A">
      <w:pPr>
        <w:ind w:firstLine="851"/>
        <w:rPr>
          <w:lang w:eastAsia="lt-LT"/>
        </w:rPr>
      </w:pPr>
    </w:p>
    <w:p w14:paraId="61CAA504" w14:textId="77777777" w:rsidR="00A94F1A" w:rsidRDefault="00A94F1A" w:rsidP="00A94F1A">
      <w:pPr>
        <w:ind w:firstLine="851"/>
        <w:rPr>
          <w:lang w:eastAsia="lt-LT"/>
        </w:rPr>
      </w:pPr>
    </w:p>
    <w:p w14:paraId="362978D3" w14:textId="77777777" w:rsidR="00A94F1A" w:rsidRDefault="00A94F1A" w:rsidP="00A94F1A">
      <w:pPr>
        <w:ind w:firstLine="851"/>
        <w:rPr>
          <w:lang w:eastAsia="lt-LT"/>
        </w:rPr>
      </w:pPr>
    </w:p>
    <w:p w14:paraId="47698E51" w14:textId="77777777" w:rsidR="000F12EC" w:rsidRDefault="000F12EC" w:rsidP="003130F0">
      <w:pPr>
        <w:rPr>
          <w:lang w:val="lt-LT"/>
        </w:rPr>
        <w:sectPr w:rsidR="000F12EC" w:rsidSect="001619CF">
          <w:headerReference w:type="even" r:id="rId7"/>
          <w:headerReference w:type="default" r:id="rId8"/>
          <w:pgSz w:w="11906" w:h="16838"/>
          <w:pgMar w:top="567" w:right="709" w:bottom="284" w:left="1134" w:header="567" w:footer="567" w:gutter="0"/>
          <w:pgNumType w:start="1"/>
          <w:cols w:space="1296"/>
          <w:titlePg/>
          <w:docGrid w:linePitch="326"/>
        </w:sectPr>
      </w:pPr>
    </w:p>
    <w:p w14:paraId="117C7EA6" w14:textId="77777777" w:rsidR="000F12EC" w:rsidRPr="000F12EC" w:rsidRDefault="000F12EC" w:rsidP="000F12EC">
      <w:pPr>
        <w:ind w:left="9072"/>
        <w:rPr>
          <w:lang w:val="lt-LT" w:eastAsia="lt-LT"/>
        </w:rPr>
      </w:pPr>
      <w:r w:rsidRPr="000F12EC">
        <w:rPr>
          <w:lang w:val="lt-LT" w:eastAsia="lt-LT"/>
        </w:rPr>
        <w:lastRenderedPageBreak/>
        <w:t>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metodikos</w:t>
      </w:r>
    </w:p>
    <w:p w14:paraId="70134E9D" w14:textId="77777777" w:rsidR="000F12EC" w:rsidRPr="000F12EC" w:rsidRDefault="000F12EC" w:rsidP="000F12EC">
      <w:pPr>
        <w:ind w:left="9072"/>
        <w:rPr>
          <w:lang w:val="lt-LT" w:eastAsia="lt-LT"/>
        </w:rPr>
      </w:pPr>
      <w:r w:rsidRPr="000F12EC">
        <w:rPr>
          <w:lang w:val="lt-LT" w:eastAsia="lt-LT"/>
        </w:rPr>
        <w:t>priedas</w:t>
      </w:r>
    </w:p>
    <w:p w14:paraId="538B1145" w14:textId="77777777" w:rsidR="000F12EC" w:rsidRPr="000F12EC" w:rsidRDefault="000F12EC" w:rsidP="000F12EC">
      <w:pPr>
        <w:tabs>
          <w:tab w:val="left" w:pos="-426"/>
        </w:tabs>
        <w:rPr>
          <w:lang w:val="lt-LT" w:eastAsia="lt-LT"/>
        </w:rPr>
      </w:pPr>
    </w:p>
    <w:p w14:paraId="19226E2B" w14:textId="77777777" w:rsidR="000F12EC" w:rsidRPr="00D81541" w:rsidRDefault="000F12EC" w:rsidP="000F12EC">
      <w:pPr>
        <w:tabs>
          <w:tab w:val="center" w:pos="4153"/>
          <w:tab w:val="right" w:pos="8306"/>
        </w:tabs>
        <w:jc w:val="center"/>
        <w:rPr>
          <w:lang w:val="lt-LT"/>
        </w:rPr>
      </w:pPr>
      <w:r w:rsidRPr="00D81541">
        <w:rPr>
          <w:lang w:val="lt-LT" w:eastAsia="lt-LT"/>
        </w:rPr>
        <w:t>METODIKOS RODIKLIŲ, KURIŲ REIKIA ŪKIO LĖŠOMS VIENAM MOKINIUI METAMS APSKAIČIUOTI, SĄRAŠAS</w:t>
      </w:r>
    </w:p>
    <w:p w14:paraId="58E922E3" w14:textId="77777777" w:rsidR="000F12EC" w:rsidRPr="00EA72CD" w:rsidRDefault="000F12EC" w:rsidP="000F12EC">
      <w:pPr>
        <w:tabs>
          <w:tab w:val="center" w:pos="4153"/>
          <w:tab w:val="right" w:pos="8306"/>
        </w:tabs>
        <w:rPr>
          <w:lang w:val="lt-LT" w:eastAsia="lt-LT"/>
        </w:rPr>
      </w:pPr>
    </w:p>
    <w:tbl>
      <w:tblPr>
        <w:tblW w:w="15168" w:type="dxa"/>
        <w:tblInd w:w="108" w:type="dxa"/>
        <w:tblLayout w:type="fixed"/>
        <w:tblCellMar>
          <w:left w:w="10" w:type="dxa"/>
          <w:right w:w="10" w:type="dxa"/>
        </w:tblCellMar>
        <w:tblLook w:val="0000" w:firstRow="0" w:lastRow="0" w:firstColumn="0" w:lastColumn="0" w:noHBand="0" w:noVBand="0"/>
      </w:tblPr>
      <w:tblGrid>
        <w:gridCol w:w="3402"/>
        <w:gridCol w:w="851"/>
        <w:gridCol w:w="992"/>
        <w:gridCol w:w="992"/>
        <w:gridCol w:w="993"/>
        <w:gridCol w:w="992"/>
        <w:gridCol w:w="992"/>
        <w:gridCol w:w="992"/>
        <w:gridCol w:w="993"/>
        <w:gridCol w:w="992"/>
        <w:gridCol w:w="992"/>
        <w:gridCol w:w="567"/>
        <w:gridCol w:w="709"/>
        <w:gridCol w:w="709"/>
      </w:tblGrid>
      <w:tr w:rsidR="000F12EC" w:rsidRPr="00EA72CD" w14:paraId="0881E02F" w14:textId="77777777" w:rsidTr="007D41D0">
        <w:trPr>
          <w:trHeight w:val="20"/>
          <w:tblHeader/>
        </w:trPr>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C524F" w14:textId="77777777" w:rsidR="000F12EC" w:rsidRPr="00EA72CD" w:rsidRDefault="000F12EC" w:rsidP="007D41D0">
            <w:pPr>
              <w:jc w:val="center"/>
              <w:rPr>
                <w:sz w:val="22"/>
                <w:szCs w:val="22"/>
                <w:lang w:val="lt-LT" w:eastAsia="lt-LT"/>
              </w:rPr>
            </w:pPr>
            <w:r w:rsidRPr="00EA72CD">
              <w:rPr>
                <w:sz w:val="22"/>
                <w:szCs w:val="22"/>
                <w:lang w:val="lt-LT" w:eastAsia="lt-LT"/>
              </w:rPr>
              <w:t>Savivaldybių mokyklos (klasės arba grupės)</w:t>
            </w:r>
          </w:p>
        </w:tc>
        <w:tc>
          <w:tcPr>
            <w:tcW w:w="11766"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E4D22" w14:textId="77777777" w:rsidR="000F12EC" w:rsidRPr="00EA72CD" w:rsidRDefault="000F12EC" w:rsidP="007D41D0">
            <w:pPr>
              <w:jc w:val="center"/>
              <w:rPr>
                <w:lang w:val="lt-LT"/>
              </w:rPr>
            </w:pPr>
            <w:r w:rsidRPr="00EA72CD">
              <w:rPr>
                <w:bCs/>
                <w:sz w:val="22"/>
                <w:szCs w:val="22"/>
                <w:lang w:val="lt-LT" w:eastAsia="lt-LT"/>
              </w:rPr>
              <w:t>Rodikliai</w:t>
            </w:r>
          </w:p>
        </w:tc>
      </w:tr>
      <w:tr w:rsidR="000F12EC" w:rsidRPr="00EA72CD" w14:paraId="7D570DAC" w14:textId="77777777" w:rsidTr="007D41D0">
        <w:trPr>
          <w:trHeight w:val="20"/>
          <w:tblHeader/>
        </w:trPr>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2127C" w14:textId="77777777" w:rsidR="000F12EC" w:rsidRPr="00EA72CD" w:rsidRDefault="000F12EC" w:rsidP="007D41D0">
            <w:pPr>
              <w:jc w:val="center"/>
              <w:rPr>
                <w:bCs/>
                <w:sz w:val="22"/>
                <w:szCs w:val="22"/>
                <w:lang w:val="lt-LT"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C0DB8" w14:textId="77777777" w:rsidR="000F12EC" w:rsidRPr="00EA72CD" w:rsidRDefault="000F12EC" w:rsidP="007D41D0">
            <w:pPr>
              <w:jc w:val="center"/>
              <w:rPr>
                <w:lang w:val="lt-LT"/>
              </w:rPr>
            </w:pPr>
            <w:r w:rsidRPr="00EA72CD">
              <w:rPr>
                <w:bCs/>
                <w:sz w:val="22"/>
                <w:szCs w:val="22"/>
                <w:lang w:val="lt-LT" w:eastAsia="lt-LT"/>
              </w:rPr>
              <w:t>R</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70A41" w14:textId="77777777" w:rsidR="000F12EC" w:rsidRPr="00EA72CD" w:rsidRDefault="000F12EC" w:rsidP="007D41D0">
            <w:pPr>
              <w:jc w:val="center"/>
              <w:rPr>
                <w:lang w:val="lt-LT"/>
              </w:rPr>
            </w:pPr>
            <w:r w:rsidRPr="00EA72CD">
              <w:rPr>
                <w:bCs/>
                <w:sz w:val="22"/>
                <w:szCs w:val="22"/>
                <w:lang w:val="lt-LT" w:eastAsia="lt-LT"/>
              </w:rPr>
              <w:t>E</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6B95" w14:textId="77777777" w:rsidR="000F12EC" w:rsidRPr="00EA72CD" w:rsidRDefault="000F12EC" w:rsidP="007D41D0">
            <w:pPr>
              <w:jc w:val="center"/>
              <w:rPr>
                <w:lang w:val="lt-LT"/>
              </w:rPr>
            </w:pPr>
            <w:r w:rsidRPr="00EA72CD">
              <w:rPr>
                <w:bCs/>
                <w:sz w:val="22"/>
                <w:szCs w:val="22"/>
                <w:lang w:val="lt-LT" w:eastAsia="lt-LT"/>
              </w:rPr>
              <w:t>KT</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8F24B" w14:textId="77777777" w:rsidR="000F12EC" w:rsidRPr="00EA72CD" w:rsidRDefault="000F12EC" w:rsidP="007D41D0">
            <w:pPr>
              <w:jc w:val="center"/>
              <w:rPr>
                <w:lang w:val="lt-LT"/>
              </w:rPr>
            </w:pPr>
            <w:r w:rsidRPr="00EA72CD">
              <w:rPr>
                <w:bCs/>
                <w:sz w:val="22"/>
                <w:szCs w:val="22"/>
                <w:lang w:val="lt-LT" w:eastAsia="lt-LT"/>
              </w:rPr>
              <w:t>VM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405CD" w14:textId="77777777" w:rsidR="000F12EC" w:rsidRPr="00EA72CD" w:rsidRDefault="000F12EC" w:rsidP="007D41D0">
            <w:pPr>
              <w:jc w:val="center"/>
              <w:rPr>
                <w:lang w:val="lt-LT"/>
              </w:rPr>
            </w:pPr>
            <w:r w:rsidRPr="00EA72CD">
              <w:rPr>
                <w:bCs/>
                <w:sz w:val="22"/>
                <w:szCs w:val="22"/>
                <w:lang w:val="lt-LT" w:eastAsia="lt-LT"/>
              </w:rPr>
              <w:t>VB</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2F9285" w14:textId="77777777" w:rsidR="000F12EC" w:rsidRPr="00EA72CD" w:rsidRDefault="000F12EC" w:rsidP="007D41D0">
            <w:pPr>
              <w:jc w:val="center"/>
              <w:rPr>
                <w:lang w:val="lt-LT"/>
              </w:rPr>
            </w:pPr>
            <w:r w:rsidRPr="00EA72CD">
              <w:rPr>
                <w:bCs/>
                <w:sz w:val="22"/>
                <w:szCs w:val="22"/>
                <w:lang w:val="lt-LT" w:eastAsia="lt-LT"/>
              </w:rPr>
              <w:t>MD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4B455" w14:textId="77777777" w:rsidR="000F12EC" w:rsidRPr="00EA72CD" w:rsidRDefault="000F12EC" w:rsidP="007D41D0">
            <w:pPr>
              <w:jc w:val="center"/>
              <w:rPr>
                <w:lang w:val="lt-LT"/>
              </w:rPr>
            </w:pPr>
            <w:r w:rsidRPr="00EA72CD">
              <w:rPr>
                <w:bCs/>
                <w:sz w:val="22"/>
                <w:szCs w:val="22"/>
                <w:lang w:val="lt-LT" w:eastAsia="lt-LT"/>
              </w:rPr>
              <w:t>MN</w:t>
            </w:r>
          </w:p>
        </w:tc>
      </w:tr>
      <w:tr w:rsidR="000F12EC" w:rsidRPr="00EA72CD" w14:paraId="7A9CEC21" w14:textId="77777777" w:rsidTr="007D41D0">
        <w:trPr>
          <w:trHeight w:val="20"/>
          <w:tblHeader/>
        </w:trPr>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475CD" w14:textId="77777777" w:rsidR="000F12EC" w:rsidRPr="00EA72CD" w:rsidRDefault="000F12EC" w:rsidP="007D41D0">
            <w:pPr>
              <w:jc w:val="center"/>
              <w:rPr>
                <w:bCs/>
                <w:sz w:val="22"/>
                <w:szCs w:val="22"/>
                <w:lang w:val="lt-LT" w:eastAsia="lt-LT"/>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7E5C2" w14:textId="77777777" w:rsidR="000F12EC" w:rsidRPr="00EA72CD" w:rsidRDefault="000F12EC" w:rsidP="007D41D0">
            <w:pPr>
              <w:jc w:val="center"/>
              <w:rPr>
                <w:bCs/>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6045D" w14:textId="77777777" w:rsidR="000F12EC" w:rsidRPr="00EA72CD" w:rsidRDefault="000F12EC" w:rsidP="007D41D0">
            <w:pPr>
              <w:jc w:val="center"/>
              <w:rPr>
                <w:lang w:val="lt-LT"/>
              </w:rPr>
            </w:pPr>
            <w:r w:rsidRPr="00EA72CD">
              <w:rPr>
                <w:bCs/>
                <w:sz w:val="22"/>
                <w:szCs w:val="22"/>
                <w:lang w:val="lt-LT" w:eastAsia="lt-LT"/>
              </w:rPr>
              <w:t>iki 50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24929" w14:textId="77777777" w:rsidR="000F12EC" w:rsidRPr="00EA72CD" w:rsidRDefault="000F12EC" w:rsidP="007D41D0">
            <w:pPr>
              <w:jc w:val="center"/>
              <w:rPr>
                <w:lang w:val="lt-LT"/>
              </w:rPr>
            </w:pPr>
            <w:r w:rsidRPr="00EA72CD">
              <w:rPr>
                <w:bCs/>
                <w:sz w:val="22"/>
                <w:szCs w:val="22"/>
                <w:lang w:val="lt-LT" w:eastAsia="lt-LT"/>
              </w:rPr>
              <w:t>51–100 mokinių</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DA0E1" w14:textId="77777777" w:rsidR="000F12EC" w:rsidRPr="00EA72CD" w:rsidRDefault="000F12EC" w:rsidP="007D41D0">
            <w:pPr>
              <w:jc w:val="center"/>
              <w:rPr>
                <w:lang w:val="lt-LT"/>
              </w:rPr>
            </w:pPr>
            <w:r w:rsidRPr="00EA72CD">
              <w:rPr>
                <w:bCs/>
                <w:sz w:val="22"/>
                <w:szCs w:val="22"/>
                <w:lang w:val="lt-LT" w:eastAsia="lt-LT"/>
              </w:rPr>
              <w:t>per 100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1C2AA" w14:textId="77777777" w:rsidR="000F12EC" w:rsidRPr="00EA72CD" w:rsidRDefault="000F12EC" w:rsidP="007D41D0">
            <w:pPr>
              <w:jc w:val="center"/>
              <w:rPr>
                <w:lang w:val="lt-LT"/>
              </w:rPr>
            </w:pPr>
            <w:r w:rsidRPr="00EA72CD">
              <w:rPr>
                <w:bCs/>
                <w:sz w:val="22"/>
                <w:szCs w:val="22"/>
                <w:lang w:val="lt-LT" w:eastAsia="lt-LT"/>
              </w:rPr>
              <w:t>iki 50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5AF07" w14:textId="77777777" w:rsidR="000F12EC" w:rsidRPr="00EA72CD" w:rsidRDefault="000F12EC" w:rsidP="007D41D0">
            <w:pPr>
              <w:jc w:val="center"/>
              <w:rPr>
                <w:lang w:val="lt-LT"/>
              </w:rPr>
            </w:pPr>
            <w:r w:rsidRPr="00EA72CD">
              <w:rPr>
                <w:bCs/>
                <w:sz w:val="22"/>
                <w:szCs w:val="22"/>
                <w:lang w:val="lt-LT" w:eastAsia="lt-LT"/>
              </w:rPr>
              <w:t>51–100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6D05" w14:textId="77777777" w:rsidR="000F12EC" w:rsidRPr="00EA72CD" w:rsidRDefault="000F12EC" w:rsidP="007D41D0">
            <w:pPr>
              <w:jc w:val="center"/>
              <w:rPr>
                <w:lang w:val="lt-LT"/>
              </w:rPr>
            </w:pPr>
            <w:r w:rsidRPr="00EA72CD">
              <w:rPr>
                <w:bCs/>
                <w:sz w:val="22"/>
                <w:szCs w:val="22"/>
                <w:lang w:val="lt-LT" w:eastAsia="lt-LT"/>
              </w:rPr>
              <w:t>per 100 mokinių</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B2B9C" w14:textId="77777777" w:rsidR="000F12EC" w:rsidRPr="00EA72CD" w:rsidRDefault="000F12EC" w:rsidP="007D41D0">
            <w:pPr>
              <w:jc w:val="center"/>
              <w:rPr>
                <w:lang w:val="lt-LT"/>
              </w:rPr>
            </w:pPr>
            <w:r w:rsidRPr="00EA72CD">
              <w:rPr>
                <w:bCs/>
                <w:sz w:val="22"/>
                <w:szCs w:val="22"/>
                <w:lang w:val="lt-LT" w:eastAsia="lt-LT"/>
              </w:rPr>
              <w:t>iki 50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4F4DD" w14:textId="77777777" w:rsidR="000F12EC" w:rsidRPr="00EA72CD" w:rsidRDefault="000F12EC" w:rsidP="007D41D0">
            <w:pPr>
              <w:jc w:val="center"/>
              <w:rPr>
                <w:lang w:val="lt-LT"/>
              </w:rPr>
            </w:pPr>
            <w:r w:rsidRPr="00EA72CD">
              <w:rPr>
                <w:bCs/>
                <w:sz w:val="22"/>
                <w:szCs w:val="22"/>
                <w:lang w:val="lt-LT" w:eastAsia="lt-LT"/>
              </w:rPr>
              <w:t>51–100 mokinių</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2790F" w14:textId="77777777" w:rsidR="000F12EC" w:rsidRPr="00EA72CD" w:rsidRDefault="000F12EC" w:rsidP="007D41D0">
            <w:pPr>
              <w:jc w:val="center"/>
              <w:rPr>
                <w:lang w:val="lt-LT"/>
              </w:rPr>
            </w:pPr>
            <w:r w:rsidRPr="00EA72CD">
              <w:rPr>
                <w:bCs/>
                <w:sz w:val="22"/>
                <w:szCs w:val="22"/>
                <w:lang w:val="lt-LT" w:eastAsia="lt-LT"/>
              </w:rPr>
              <w:t>per 100 mokinių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B05D2" w14:textId="77777777" w:rsidR="000F12EC" w:rsidRPr="00EA72CD" w:rsidRDefault="000F12EC" w:rsidP="007D41D0">
            <w:pPr>
              <w:jc w:val="center"/>
              <w:rPr>
                <w:bCs/>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B2D2C" w14:textId="77777777" w:rsidR="000F12EC" w:rsidRPr="00EA72CD" w:rsidRDefault="000F12EC" w:rsidP="007D41D0">
            <w:pPr>
              <w:jc w:val="center"/>
              <w:rPr>
                <w:bCs/>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0A955" w14:textId="77777777" w:rsidR="000F12EC" w:rsidRPr="00EA72CD" w:rsidRDefault="000F12EC" w:rsidP="007D41D0">
            <w:pPr>
              <w:jc w:val="center"/>
              <w:rPr>
                <w:bCs/>
                <w:sz w:val="22"/>
                <w:szCs w:val="22"/>
                <w:lang w:val="lt-LT" w:eastAsia="lt-LT"/>
              </w:rPr>
            </w:pPr>
          </w:p>
        </w:tc>
      </w:tr>
      <w:tr w:rsidR="000F12EC" w:rsidRPr="00EA72CD" w14:paraId="41CD978D"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BAE6A" w14:textId="77777777" w:rsidR="000F12EC" w:rsidRPr="00EA72CD" w:rsidRDefault="000F12EC" w:rsidP="007D41D0">
            <w:pPr>
              <w:rPr>
                <w:sz w:val="22"/>
                <w:szCs w:val="22"/>
                <w:lang w:val="lt-LT" w:eastAsia="lt-LT"/>
              </w:rPr>
            </w:pPr>
            <w:r w:rsidRPr="00EA72CD">
              <w:rPr>
                <w:sz w:val="22"/>
                <w:szCs w:val="22"/>
                <w:lang w:val="lt-LT" w:eastAsia="lt-LT"/>
              </w:rPr>
              <w:t>1. Metodikos 1.1 papunktyje nurodytos mokyklos (klasės):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FF3C"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7BD6"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58ED1" w14:textId="77777777" w:rsidR="000F12EC" w:rsidRPr="00EA72CD" w:rsidRDefault="000F12EC" w:rsidP="007D41D0">
            <w:pPr>
              <w:jc w:val="center"/>
              <w:rPr>
                <w:sz w:val="22"/>
                <w:szCs w:val="22"/>
                <w:lang w:val="lt-LT"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4CC1C"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6FC1B"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588C"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CA4D" w14:textId="77777777" w:rsidR="000F12EC" w:rsidRPr="00EA72CD" w:rsidRDefault="000F12EC" w:rsidP="007D41D0">
            <w:pPr>
              <w:jc w:val="center"/>
              <w:rPr>
                <w:sz w:val="22"/>
                <w:szCs w:val="22"/>
                <w:lang w:val="lt-LT" w:eastAsia="lt-LT"/>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C4D6"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2FEA" w14:textId="77777777" w:rsidR="000F12EC" w:rsidRPr="00EA72CD" w:rsidRDefault="000F12EC" w:rsidP="007D41D0">
            <w:pPr>
              <w:jc w:val="center"/>
              <w:rPr>
                <w:sz w:val="22"/>
                <w:szCs w:val="22"/>
                <w:lang w:val="lt-LT"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30C9C" w14:textId="77777777" w:rsidR="000F12EC" w:rsidRPr="00EA72CD" w:rsidRDefault="000F12EC" w:rsidP="007D41D0">
            <w:pPr>
              <w:jc w:val="center"/>
              <w:rPr>
                <w:sz w:val="22"/>
                <w:szCs w:val="22"/>
                <w:lang w:val="lt-LT"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78607"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8DB7"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70C9" w14:textId="77777777" w:rsidR="000F12EC" w:rsidRPr="00EA72CD" w:rsidRDefault="000F12EC" w:rsidP="007D41D0">
            <w:pPr>
              <w:jc w:val="center"/>
              <w:rPr>
                <w:sz w:val="22"/>
                <w:szCs w:val="22"/>
                <w:lang w:val="lt-LT" w:eastAsia="lt-LT"/>
              </w:rPr>
            </w:pPr>
          </w:p>
        </w:tc>
      </w:tr>
      <w:tr w:rsidR="000F12EC" w:rsidRPr="00EA72CD" w14:paraId="75D59B39"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BCF79" w14:textId="77777777" w:rsidR="000F12EC" w:rsidRPr="00EA72CD" w:rsidRDefault="000F12EC" w:rsidP="007D41D0">
            <w:pPr>
              <w:rPr>
                <w:lang w:val="lt-LT"/>
              </w:rPr>
            </w:pPr>
            <w:r w:rsidRPr="00EA72CD">
              <w:rPr>
                <w:sz w:val="22"/>
                <w:szCs w:val="22"/>
                <w:lang w:val="lt-LT" w:eastAsia="lt-LT"/>
              </w:rPr>
              <w:t>1.1. Specialiosios mokyklos, specialiojo ugdymo centrai, specialiosios mokyklos-daugiafunkciai centrai, skirti regos sutrikimą, klausos sutrikimą, judesio ir padėties sutrikimų, elgesio ir emocijų sutrikimų, kalbėjimo ir kalbos sutrikimų, intelekto sutrikimą, įvairiapusių raidos sutrikimų ar sveikatos problemų turintiems mokiniams, jaunimo namai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00DE"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4E95090F" w14:textId="1825D0B4" w:rsidR="008713B5" w:rsidRPr="00EA72CD" w:rsidRDefault="008713B5" w:rsidP="007D41D0">
            <w:pPr>
              <w:jc w:val="center"/>
              <w:rPr>
                <w:b/>
                <w:sz w:val="22"/>
                <w:szCs w:val="22"/>
                <w:lang w:val="lt-LT" w:eastAsia="lt-LT"/>
              </w:rPr>
            </w:pPr>
            <w:r>
              <w:rPr>
                <w:b/>
                <w:sz w:val="22"/>
                <w:szCs w:val="22"/>
                <w:lang w:val="lt-LT" w:eastAsia="lt-LT"/>
              </w:rPr>
              <w:t>5,09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95812" w14:textId="77777777" w:rsidR="000F12EC" w:rsidRPr="00EA72CD" w:rsidRDefault="000F12EC" w:rsidP="007D41D0">
            <w:pPr>
              <w:jc w:val="center"/>
              <w:rPr>
                <w:sz w:val="22"/>
                <w:szCs w:val="22"/>
                <w:lang w:val="lt-LT" w:eastAsia="lt-LT"/>
              </w:rPr>
            </w:pPr>
            <w:r w:rsidRPr="00EA72CD">
              <w:rPr>
                <w:sz w:val="22"/>
                <w:szCs w:val="22"/>
                <w:lang w:val="lt-LT" w:eastAsia="lt-LT"/>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794B" w14:textId="77777777" w:rsidR="000F12EC" w:rsidRPr="00EA72CD" w:rsidRDefault="000F12EC" w:rsidP="007D41D0">
            <w:pPr>
              <w:jc w:val="center"/>
              <w:rPr>
                <w:sz w:val="22"/>
                <w:szCs w:val="22"/>
                <w:lang w:val="lt-LT" w:eastAsia="lt-LT"/>
              </w:rPr>
            </w:pPr>
            <w:r w:rsidRPr="00EA72CD">
              <w:rPr>
                <w:sz w:val="22"/>
                <w:szCs w:val="22"/>
                <w:lang w:val="lt-LT" w:eastAsia="lt-LT"/>
              </w:rPr>
              <w:t>24,5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E20D" w14:textId="77777777" w:rsidR="000F12EC" w:rsidRPr="00EA72CD" w:rsidRDefault="000F12EC" w:rsidP="007D41D0">
            <w:pPr>
              <w:jc w:val="center"/>
              <w:rPr>
                <w:sz w:val="22"/>
                <w:szCs w:val="22"/>
                <w:lang w:val="lt-LT" w:eastAsia="lt-LT"/>
              </w:rPr>
            </w:pPr>
            <w:r w:rsidRPr="00EA72CD">
              <w:rPr>
                <w:sz w:val="22"/>
                <w:szCs w:val="22"/>
                <w:lang w:val="lt-LT" w:eastAsia="lt-LT"/>
              </w:rPr>
              <w:t>35,5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5E238" w14:textId="77777777" w:rsidR="000F12EC" w:rsidRPr="00EA72CD" w:rsidRDefault="000F12EC" w:rsidP="007D41D0">
            <w:pPr>
              <w:jc w:val="center"/>
              <w:rPr>
                <w:sz w:val="22"/>
                <w:szCs w:val="22"/>
                <w:lang w:val="lt-LT" w:eastAsia="lt-LT"/>
              </w:rPr>
            </w:pPr>
            <w:r w:rsidRPr="00EA72CD">
              <w:rPr>
                <w:sz w:val="22"/>
                <w:szCs w:val="22"/>
                <w:lang w:val="lt-LT" w:eastAsia="lt-LT"/>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43B7C" w14:textId="77777777" w:rsidR="000F12EC" w:rsidRPr="00EA72CD" w:rsidRDefault="000F12EC" w:rsidP="007D41D0">
            <w:pPr>
              <w:jc w:val="center"/>
              <w:rPr>
                <w:sz w:val="22"/>
                <w:szCs w:val="22"/>
                <w:lang w:val="lt-LT" w:eastAsia="lt-LT"/>
              </w:rPr>
            </w:pPr>
            <w:r w:rsidRPr="00EA72CD">
              <w:rPr>
                <w:sz w:val="22"/>
                <w:szCs w:val="22"/>
                <w:lang w:val="lt-LT" w:eastAsia="lt-LT"/>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AE646" w14:textId="77777777" w:rsidR="000F12EC" w:rsidRPr="00EA72CD" w:rsidRDefault="000F12EC" w:rsidP="007D41D0">
            <w:pPr>
              <w:jc w:val="center"/>
              <w:rPr>
                <w:sz w:val="22"/>
                <w:szCs w:val="22"/>
                <w:lang w:val="lt-LT" w:eastAsia="lt-LT"/>
              </w:rPr>
            </w:pPr>
            <w:r w:rsidRPr="00EA72CD">
              <w:rPr>
                <w:sz w:val="22"/>
                <w:szCs w:val="22"/>
                <w:lang w:val="lt-LT" w:eastAsia="lt-LT"/>
              </w:rPr>
              <w:t>1,35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110A7" w14:textId="77777777" w:rsidR="000F12EC" w:rsidRPr="00EA72CD" w:rsidRDefault="000F12EC" w:rsidP="007D41D0">
            <w:pPr>
              <w:jc w:val="center"/>
              <w:rPr>
                <w:sz w:val="22"/>
                <w:szCs w:val="22"/>
                <w:lang w:val="lt-LT" w:eastAsia="lt-LT"/>
              </w:rPr>
            </w:pPr>
            <w:r w:rsidRPr="00EA72CD">
              <w:rPr>
                <w:sz w:val="22"/>
                <w:szCs w:val="22"/>
                <w:lang w:val="lt-LT" w:eastAsia="lt-LT"/>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AF02" w14:textId="77777777" w:rsidR="000F12EC" w:rsidRPr="00EA72CD" w:rsidRDefault="000F12EC" w:rsidP="007D41D0">
            <w:pPr>
              <w:jc w:val="center"/>
              <w:rPr>
                <w:sz w:val="22"/>
                <w:szCs w:val="22"/>
                <w:lang w:val="lt-LT" w:eastAsia="lt-LT"/>
              </w:rPr>
            </w:pPr>
            <w:r w:rsidRPr="00EA72CD">
              <w:rPr>
                <w:sz w:val="22"/>
                <w:szCs w:val="22"/>
                <w:lang w:val="lt-LT" w:eastAsia="lt-LT"/>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BF7D" w14:textId="77777777" w:rsidR="000F12EC" w:rsidRPr="00EA72CD" w:rsidRDefault="000F12EC" w:rsidP="007D41D0">
            <w:pPr>
              <w:jc w:val="center"/>
              <w:rPr>
                <w:sz w:val="22"/>
                <w:szCs w:val="22"/>
                <w:lang w:val="lt-LT" w:eastAsia="lt-LT"/>
              </w:rPr>
            </w:pPr>
            <w:r w:rsidRPr="00EA72CD">
              <w:rPr>
                <w:sz w:val="22"/>
                <w:szCs w:val="22"/>
                <w:lang w:val="lt-LT" w:eastAsia="lt-LT"/>
              </w:rPr>
              <w:t>120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4D722"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FA15"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FE373" w14:textId="77777777" w:rsidR="000F12EC" w:rsidRPr="00EA72CD" w:rsidRDefault="000F12EC" w:rsidP="007D41D0">
            <w:pPr>
              <w:jc w:val="center"/>
              <w:rPr>
                <w:sz w:val="22"/>
                <w:szCs w:val="22"/>
                <w:lang w:val="lt-LT" w:eastAsia="lt-LT"/>
              </w:rPr>
            </w:pPr>
          </w:p>
        </w:tc>
      </w:tr>
      <w:tr w:rsidR="000F12EC" w:rsidRPr="00EA72CD" w14:paraId="2340B749"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E1DB" w14:textId="77777777" w:rsidR="000F12EC" w:rsidRPr="00EA72CD" w:rsidRDefault="000F12EC" w:rsidP="007D41D0">
            <w:pPr>
              <w:rPr>
                <w:sz w:val="22"/>
                <w:szCs w:val="22"/>
                <w:lang w:val="lt-LT" w:eastAsia="lt-LT"/>
              </w:rPr>
            </w:pPr>
            <w:r w:rsidRPr="00EA72CD">
              <w:rPr>
                <w:sz w:val="22"/>
                <w:szCs w:val="22"/>
                <w:lang w:val="lt-LT" w:eastAsia="lt-LT"/>
              </w:rPr>
              <w:t xml:space="preserve">1.2. Specialiosios klasės, skirtos regos sutrikimą, klausos sutrikimą, judesio ir padėties sutrikimų, elgesio ir emocijų sutrikimų, kalbėjimo ir kalbos sutrikimų, intelekto sutrikimą, įvairiapusių </w:t>
            </w:r>
            <w:r w:rsidRPr="00EA72CD">
              <w:rPr>
                <w:sz w:val="22"/>
                <w:szCs w:val="22"/>
                <w:lang w:val="lt-LT" w:eastAsia="lt-LT"/>
              </w:rPr>
              <w:lastRenderedPageBreak/>
              <w:t>raidos sutrikimų ar sveikatos problemų turintiems mokiniams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43B0" w14:textId="77777777" w:rsidR="000F12EC" w:rsidRPr="00EA72CD" w:rsidRDefault="000F12EC" w:rsidP="007D41D0">
            <w:pPr>
              <w:jc w:val="center"/>
              <w:rPr>
                <w:strike/>
                <w:sz w:val="22"/>
                <w:szCs w:val="22"/>
                <w:lang w:val="lt-LT" w:eastAsia="lt-LT"/>
              </w:rPr>
            </w:pPr>
            <w:r w:rsidRPr="00EA72CD">
              <w:rPr>
                <w:strike/>
                <w:sz w:val="22"/>
                <w:szCs w:val="22"/>
                <w:lang w:val="lt-LT" w:eastAsia="lt-LT"/>
              </w:rPr>
              <w:lastRenderedPageBreak/>
              <w:t>4,48</w:t>
            </w:r>
          </w:p>
          <w:p w14:paraId="4A926219" w14:textId="3537B392" w:rsidR="008713B5"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A2489" w14:textId="77777777" w:rsidR="000F12EC" w:rsidRPr="00EA72CD" w:rsidRDefault="000F12EC" w:rsidP="007D41D0">
            <w:pPr>
              <w:jc w:val="center"/>
              <w:rPr>
                <w:sz w:val="22"/>
                <w:szCs w:val="22"/>
                <w:lang w:val="lt-LT" w:eastAsia="lt-LT"/>
              </w:rPr>
            </w:pPr>
            <w:r w:rsidRPr="00EA72CD">
              <w:rPr>
                <w:sz w:val="22"/>
                <w:szCs w:val="22"/>
                <w:lang w:val="lt-LT" w:eastAsia="lt-LT"/>
              </w:rPr>
              <w:t>2,75</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8893E" w14:textId="77777777" w:rsidR="000F12EC" w:rsidRPr="00EA72CD" w:rsidRDefault="000F12EC" w:rsidP="007D41D0">
            <w:pPr>
              <w:jc w:val="center"/>
              <w:rPr>
                <w:sz w:val="22"/>
                <w:szCs w:val="22"/>
                <w:lang w:val="lt-LT" w:eastAsia="lt-LT"/>
              </w:rPr>
            </w:pPr>
            <w:r w:rsidRPr="00EA72CD">
              <w:rPr>
                <w:sz w:val="22"/>
                <w:szCs w:val="22"/>
                <w:lang w:val="lt-LT" w:eastAsia="lt-LT"/>
              </w:rPr>
              <w:t>1,09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D188" w14:textId="77777777" w:rsidR="000F12EC" w:rsidRPr="00EA72CD" w:rsidRDefault="000F12EC" w:rsidP="007D41D0">
            <w:pPr>
              <w:jc w:val="center"/>
              <w:rPr>
                <w:sz w:val="22"/>
                <w:szCs w:val="22"/>
                <w:lang w:val="lt-LT" w:eastAsia="lt-LT"/>
              </w:rPr>
            </w:pPr>
            <w:r w:rsidRPr="00EA72CD">
              <w:rPr>
                <w:sz w:val="22"/>
                <w:szCs w:val="22"/>
                <w:lang w:val="lt-LT" w:eastAsia="lt-LT"/>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44F95"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E6AA"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1F0" w14:textId="77777777" w:rsidR="000F12EC" w:rsidRPr="00EA72CD" w:rsidRDefault="000F12EC" w:rsidP="007D41D0">
            <w:pPr>
              <w:jc w:val="center"/>
              <w:rPr>
                <w:sz w:val="22"/>
                <w:szCs w:val="22"/>
                <w:lang w:val="lt-LT" w:eastAsia="lt-LT"/>
              </w:rPr>
            </w:pPr>
          </w:p>
        </w:tc>
      </w:tr>
      <w:tr w:rsidR="000F12EC" w:rsidRPr="00EA72CD" w14:paraId="49D8F656"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42FDC" w14:textId="77777777" w:rsidR="000F12EC" w:rsidRPr="00EA72CD" w:rsidRDefault="000F12EC" w:rsidP="007D41D0">
            <w:pPr>
              <w:rPr>
                <w:lang w:val="lt-LT"/>
              </w:rPr>
            </w:pPr>
            <w:r w:rsidRPr="00EA72CD">
              <w:rPr>
                <w:color w:val="000000"/>
                <w:sz w:val="22"/>
                <w:szCs w:val="22"/>
                <w:lang w:val="lt-LT" w:eastAsia="lt-LT"/>
              </w:rPr>
              <w:t>1.3. Sanatorijų mokyklos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B135"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65D7377C" w14:textId="2C495473" w:rsidR="008713B5"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8C5B" w14:textId="77777777" w:rsidR="000F12EC" w:rsidRPr="00EA72CD" w:rsidRDefault="000F12EC" w:rsidP="007D41D0">
            <w:pPr>
              <w:jc w:val="center"/>
              <w:rPr>
                <w:sz w:val="22"/>
                <w:szCs w:val="22"/>
                <w:lang w:val="lt-LT" w:eastAsia="lt-LT"/>
              </w:rPr>
            </w:pPr>
            <w:r w:rsidRPr="00EA72CD">
              <w:rPr>
                <w:sz w:val="22"/>
                <w:szCs w:val="22"/>
                <w:lang w:val="lt-LT" w:eastAsia="lt-LT"/>
              </w:rPr>
              <w:t>9</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D3FA7" w14:textId="77777777" w:rsidR="000F12EC" w:rsidRPr="00EA72CD" w:rsidRDefault="000F12EC" w:rsidP="007D41D0">
            <w:pPr>
              <w:jc w:val="center"/>
              <w:rPr>
                <w:sz w:val="22"/>
                <w:szCs w:val="22"/>
                <w:lang w:val="lt-LT" w:eastAsia="lt-LT"/>
              </w:rPr>
            </w:pPr>
            <w:r w:rsidRPr="00EA72CD">
              <w:rPr>
                <w:sz w:val="22"/>
                <w:szCs w:val="22"/>
                <w:lang w:val="lt-LT" w:eastAsia="lt-LT"/>
              </w:rPr>
              <w:t>1,1</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8CD0" w14:textId="77777777" w:rsidR="000F12EC" w:rsidRPr="00EA72CD" w:rsidRDefault="000F12EC" w:rsidP="007D41D0">
            <w:pPr>
              <w:jc w:val="center"/>
              <w:rPr>
                <w:sz w:val="22"/>
                <w:szCs w:val="22"/>
                <w:lang w:val="lt-LT" w:eastAsia="lt-LT"/>
              </w:rPr>
            </w:pPr>
            <w:r w:rsidRPr="00EA72CD">
              <w:rPr>
                <w:sz w:val="22"/>
                <w:szCs w:val="22"/>
                <w:lang w:val="lt-LT" w:eastAsia="lt-LT"/>
              </w:rPr>
              <w:t>95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C24E"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013C3"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E933" w14:textId="77777777" w:rsidR="000F12EC" w:rsidRPr="00EA72CD" w:rsidRDefault="000F12EC" w:rsidP="007D41D0">
            <w:pPr>
              <w:jc w:val="center"/>
              <w:rPr>
                <w:sz w:val="22"/>
                <w:szCs w:val="22"/>
                <w:lang w:val="lt-LT" w:eastAsia="lt-LT"/>
              </w:rPr>
            </w:pPr>
          </w:p>
        </w:tc>
      </w:tr>
      <w:tr w:rsidR="000F12EC" w:rsidRPr="00EA72CD" w14:paraId="68A0B1B9"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0C8C" w14:textId="77777777" w:rsidR="000F12EC" w:rsidRPr="00EA72CD" w:rsidRDefault="000F12EC" w:rsidP="007D41D0">
            <w:pPr>
              <w:rPr>
                <w:lang w:val="lt-LT"/>
              </w:rPr>
            </w:pPr>
            <w:r w:rsidRPr="00EA72CD">
              <w:rPr>
                <w:sz w:val="22"/>
                <w:szCs w:val="22"/>
                <w:lang w:val="lt-LT" w:eastAsia="lt-LT"/>
              </w:rPr>
              <w:t xml:space="preserve">1.4. </w:t>
            </w:r>
            <w:r w:rsidRPr="00EA72CD">
              <w:rPr>
                <w:color w:val="000000"/>
                <w:sz w:val="22"/>
                <w:szCs w:val="22"/>
                <w:lang w:val="lt-LT" w:eastAsia="lt-LT"/>
              </w:rPr>
              <w:t>Sanatorijų klasės</w:t>
            </w:r>
            <w:r w:rsidRPr="00EA72CD">
              <w:rPr>
                <w:sz w:val="22"/>
                <w:szCs w:val="22"/>
                <w:lang w:val="lt-LT" w:eastAsia="lt-LT"/>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F63"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3B5E1293" w14:textId="691FAFEC" w:rsidR="000F12EC" w:rsidRPr="00EA72CD" w:rsidRDefault="000F12EC" w:rsidP="004E44A6">
            <w:pPr>
              <w:rPr>
                <w:lang w:val="lt-LT"/>
              </w:rPr>
            </w:pPr>
            <w:r w:rsidRPr="00EA72CD">
              <w:rPr>
                <w:b/>
                <w:sz w:val="22"/>
                <w:szCs w:val="22"/>
                <w:lang w:val="lt-LT" w:eastAsia="lt-LT"/>
              </w:rPr>
              <w:t xml:space="preserve">  </w:t>
            </w:r>
            <w:r w:rsidR="008713B5">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63C0" w14:textId="77777777" w:rsidR="000F12EC" w:rsidRPr="00EA72CD" w:rsidRDefault="000F12EC" w:rsidP="007D41D0">
            <w:pPr>
              <w:jc w:val="center"/>
              <w:rPr>
                <w:sz w:val="22"/>
                <w:szCs w:val="22"/>
                <w:lang w:val="lt-LT" w:eastAsia="lt-LT"/>
              </w:rPr>
            </w:pPr>
            <w:r w:rsidRPr="00EA72CD">
              <w:rPr>
                <w:sz w:val="22"/>
                <w:szCs w:val="22"/>
                <w:lang w:val="lt-LT" w:eastAsia="lt-LT"/>
              </w:rPr>
              <w:t>2,25</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E8821" w14:textId="77777777" w:rsidR="000F12EC" w:rsidRPr="00EA72CD" w:rsidRDefault="000F12EC" w:rsidP="007D41D0">
            <w:pPr>
              <w:jc w:val="center"/>
              <w:rPr>
                <w:sz w:val="22"/>
                <w:szCs w:val="22"/>
                <w:lang w:val="lt-LT" w:eastAsia="lt-LT"/>
              </w:rPr>
            </w:pPr>
            <w:r w:rsidRPr="00EA72CD">
              <w:rPr>
                <w:sz w:val="22"/>
                <w:szCs w:val="22"/>
                <w:lang w:val="lt-LT" w:eastAsia="lt-LT"/>
              </w:rPr>
              <w:t>1,09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297E" w14:textId="77777777" w:rsidR="000F12EC" w:rsidRPr="00EA72CD" w:rsidRDefault="000F12EC" w:rsidP="007D41D0">
            <w:pPr>
              <w:jc w:val="center"/>
              <w:rPr>
                <w:sz w:val="22"/>
                <w:szCs w:val="22"/>
                <w:lang w:val="lt-LT" w:eastAsia="lt-LT"/>
              </w:rPr>
            </w:pPr>
            <w:r w:rsidRPr="00EA72CD">
              <w:rPr>
                <w:sz w:val="22"/>
                <w:szCs w:val="22"/>
                <w:lang w:val="lt-LT" w:eastAsia="lt-LT"/>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6F88"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AD6B"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A2D6" w14:textId="77777777" w:rsidR="000F12EC" w:rsidRPr="00EA72CD" w:rsidRDefault="000F12EC" w:rsidP="007D41D0">
            <w:pPr>
              <w:jc w:val="center"/>
              <w:rPr>
                <w:sz w:val="22"/>
                <w:szCs w:val="22"/>
                <w:lang w:val="lt-LT" w:eastAsia="lt-LT"/>
              </w:rPr>
            </w:pPr>
          </w:p>
        </w:tc>
      </w:tr>
      <w:tr w:rsidR="000F12EC" w:rsidRPr="00EA72CD" w14:paraId="0FB8199A"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F912" w14:textId="77777777" w:rsidR="000F12EC" w:rsidRPr="00EA72CD" w:rsidRDefault="000F12EC" w:rsidP="007D41D0">
            <w:pPr>
              <w:rPr>
                <w:sz w:val="22"/>
                <w:szCs w:val="22"/>
                <w:lang w:val="lt-LT" w:eastAsia="lt-LT"/>
              </w:rPr>
            </w:pPr>
            <w:r w:rsidRPr="00EA72CD">
              <w:rPr>
                <w:sz w:val="22"/>
                <w:szCs w:val="22"/>
                <w:lang w:val="lt-LT" w:eastAsia="lt-LT"/>
              </w:rPr>
              <w:t>1.5. Ligoninių mokyklos, ligoninių klasės, nepilnamečių tardymo izoliatorių ir pataisos įstaigų mokyklos, tardymo izoliatorių ir (ar) pataisos įstaigų suaugusiųjų mokyklos, nepilnamečių tardymo izoliatorių ir pataisos įstaigų klasės, tardymo izoliatorių ir (ar) pataisos įstaigų suaugusiųjų klasės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612D6"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677D79C6" w14:textId="511371E4" w:rsidR="008713B5"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59F8F" w14:textId="77777777" w:rsidR="000F12EC" w:rsidRPr="00EA72CD" w:rsidRDefault="000F12EC" w:rsidP="007D41D0">
            <w:pPr>
              <w:jc w:val="center"/>
              <w:rPr>
                <w:sz w:val="22"/>
                <w:szCs w:val="22"/>
                <w:lang w:val="lt-LT" w:eastAsia="lt-LT"/>
              </w:rPr>
            </w:pPr>
            <w:r w:rsidRPr="00EA72CD">
              <w:rPr>
                <w:sz w:val="22"/>
                <w:szCs w:val="22"/>
                <w:lang w:val="lt-LT" w:eastAsia="lt-LT"/>
              </w:rPr>
              <w:t>1</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09BC" w14:textId="77777777" w:rsidR="000F12EC" w:rsidRPr="00EA72CD" w:rsidRDefault="000F12EC" w:rsidP="007D41D0">
            <w:pPr>
              <w:jc w:val="center"/>
              <w:rPr>
                <w:sz w:val="22"/>
                <w:szCs w:val="22"/>
                <w:lang w:val="lt-LT" w:eastAsia="lt-LT"/>
              </w:rPr>
            </w:pPr>
            <w:r w:rsidRPr="00EA72CD">
              <w:rPr>
                <w:sz w:val="22"/>
                <w:szCs w:val="22"/>
                <w:lang w:val="lt-LT" w:eastAsia="lt-LT"/>
              </w:rPr>
              <w:t>1,07</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ADD" w14:textId="77777777" w:rsidR="000F12EC" w:rsidRPr="00EA72CD" w:rsidRDefault="000F12EC" w:rsidP="007D41D0">
            <w:pPr>
              <w:jc w:val="center"/>
              <w:rPr>
                <w:sz w:val="22"/>
                <w:szCs w:val="22"/>
                <w:lang w:val="lt-LT" w:eastAsia="lt-LT"/>
              </w:rPr>
            </w:pPr>
            <w:r w:rsidRPr="00EA72CD">
              <w:rPr>
                <w:sz w:val="22"/>
                <w:szCs w:val="22"/>
                <w:lang w:val="lt-LT" w:eastAsia="lt-LT"/>
              </w:rPr>
              <w:t>190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F5D03"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FDEC8"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7C51" w14:textId="77777777" w:rsidR="000F12EC" w:rsidRPr="00EA72CD" w:rsidRDefault="000F12EC" w:rsidP="007D41D0">
            <w:pPr>
              <w:jc w:val="center"/>
              <w:rPr>
                <w:sz w:val="22"/>
                <w:szCs w:val="22"/>
                <w:lang w:val="lt-LT" w:eastAsia="lt-LT"/>
              </w:rPr>
            </w:pPr>
          </w:p>
        </w:tc>
      </w:tr>
      <w:tr w:rsidR="000F12EC" w:rsidRPr="00EA72CD" w14:paraId="32ACC15B"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AEB42" w14:textId="77777777" w:rsidR="000F12EC" w:rsidRPr="00EA72CD" w:rsidRDefault="000F12EC" w:rsidP="007D41D0">
            <w:pPr>
              <w:rPr>
                <w:lang w:val="lt-LT"/>
              </w:rPr>
            </w:pPr>
            <w:r w:rsidRPr="00EA72CD">
              <w:rPr>
                <w:color w:val="000000"/>
                <w:sz w:val="22"/>
                <w:szCs w:val="22"/>
                <w:lang w:val="lt-LT" w:eastAsia="lt-LT"/>
              </w:rPr>
              <w:t>1.6. Konservatorijos, menų mokyklos (gimnazijos), dailės mokyklos (gimnazijos), sporto mokyklos (gimnazijos)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134D"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7C514005" w14:textId="5BE4339D" w:rsidR="000F12EC"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1F1DB" w14:textId="77777777" w:rsidR="000F12EC" w:rsidRPr="00EA72CD" w:rsidRDefault="000F12EC" w:rsidP="007D41D0">
            <w:pPr>
              <w:jc w:val="center"/>
              <w:rPr>
                <w:sz w:val="22"/>
                <w:szCs w:val="22"/>
                <w:lang w:val="lt-LT" w:eastAsia="lt-LT"/>
              </w:rPr>
            </w:pPr>
            <w:r w:rsidRPr="00EA72CD">
              <w:rPr>
                <w:sz w:val="22"/>
                <w:szCs w:val="22"/>
                <w:lang w:val="lt-LT" w:eastAsia="lt-LT"/>
              </w:rPr>
              <w:t>17</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4A14" w14:textId="77777777" w:rsidR="000F12EC" w:rsidRPr="00EA72CD" w:rsidRDefault="000F12EC" w:rsidP="007D41D0">
            <w:pPr>
              <w:jc w:val="center"/>
              <w:rPr>
                <w:sz w:val="22"/>
                <w:szCs w:val="22"/>
                <w:lang w:val="lt-LT" w:eastAsia="lt-LT"/>
              </w:rPr>
            </w:pPr>
            <w:r w:rsidRPr="00EA72CD">
              <w:rPr>
                <w:sz w:val="22"/>
                <w:szCs w:val="22"/>
                <w:lang w:val="lt-LT" w:eastAsia="lt-LT"/>
              </w:rPr>
              <w:t>1,25</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ED434" w14:textId="77777777" w:rsidR="000F12EC" w:rsidRPr="00EA72CD" w:rsidRDefault="000F12EC" w:rsidP="007D41D0">
            <w:pPr>
              <w:jc w:val="center"/>
              <w:rPr>
                <w:sz w:val="22"/>
                <w:szCs w:val="22"/>
                <w:lang w:val="lt-LT" w:eastAsia="lt-LT"/>
              </w:rPr>
            </w:pPr>
            <w:r w:rsidRPr="00EA72CD">
              <w:rPr>
                <w:sz w:val="22"/>
                <w:szCs w:val="22"/>
                <w:lang w:val="lt-LT" w:eastAsia="lt-LT"/>
              </w:rPr>
              <w:t>270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FC128"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F573"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EF0E" w14:textId="77777777" w:rsidR="000F12EC" w:rsidRPr="00EA72CD" w:rsidRDefault="000F12EC" w:rsidP="007D41D0">
            <w:pPr>
              <w:jc w:val="center"/>
              <w:rPr>
                <w:sz w:val="22"/>
                <w:szCs w:val="22"/>
                <w:lang w:val="lt-LT" w:eastAsia="lt-LT"/>
              </w:rPr>
            </w:pPr>
          </w:p>
        </w:tc>
      </w:tr>
      <w:tr w:rsidR="000F12EC" w:rsidRPr="00EA72CD" w14:paraId="2E8EF866"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28EA9" w14:textId="77777777" w:rsidR="000F12EC" w:rsidRPr="00EA72CD" w:rsidRDefault="000F12EC" w:rsidP="007D41D0">
            <w:pPr>
              <w:rPr>
                <w:lang w:val="lt-LT"/>
              </w:rPr>
            </w:pPr>
            <w:r w:rsidRPr="00EA72CD">
              <w:rPr>
                <w:iCs/>
                <w:sz w:val="22"/>
                <w:szCs w:val="22"/>
                <w:lang w:val="lt-LT" w:eastAsia="lt-LT"/>
              </w:rPr>
              <w:t>1.7. Mokyklos, kuriose yra mokinių, gyvenančių mokyklos bendrabutyje: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7B1A0" w14:textId="77777777" w:rsidR="000F12EC" w:rsidRPr="00EA72CD" w:rsidRDefault="000F12EC" w:rsidP="007D41D0">
            <w:pPr>
              <w:jc w:val="center"/>
              <w:rPr>
                <w:strike/>
                <w:sz w:val="22"/>
                <w:szCs w:val="22"/>
                <w:lang w:val="lt-LT" w:eastAsia="lt-LT"/>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24DC" w14:textId="77777777" w:rsidR="000F12EC" w:rsidRPr="00EA72CD" w:rsidRDefault="000F12EC" w:rsidP="007D41D0">
            <w:pPr>
              <w:jc w:val="center"/>
              <w:rPr>
                <w:strike/>
                <w:sz w:val="22"/>
                <w:szCs w:val="22"/>
                <w:lang w:val="lt-LT" w:eastAsia="lt-LT"/>
              </w:rPr>
            </w:pP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EEAD" w14:textId="77777777" w:rsidR="000F12EC" w:rsidRPr="00EA72CD" w:rsidRDefault="000F12EC" w:rsidP="007D41D0">
            <w:pPr>
              <w:jc w:val="center"/>
              <w:rPr>
                <w:strike/>
                <w:sz w:val="22"/>
                <w:szCs w:val="22"/>
                <w:lang w:val="lt-LT" w:eastAsia="lt-LT"/>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14C20" w14:textId="77777777" w:rsidR="000F12EC" w:rsidRPr="00EA72CD" w:rsidRDefault="000F12EC" w:rsidP="007D41D0">
            <w:pPr>
              <w:jc w:val="center"/>
              <w:rPr>
                <w:strike/>
                <w:sz w:val="22"/>
                <w:szCs w:val="22"/>
                <w:lang w:val="lt-LT"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222F8" w14:textId="77777777" w:rsidR="000F12EC" w:rsidRPr="00EA72CD" w:rsidRDefault="000F12EC" w:rsidP="007D41D0">
            <w:pPr>
              <w:jc w:val="center"/>
              <w:rPr>
                <w:strike/>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45889" w14:textId="77777777" w:rsidR="000F12EC" w:rsidRPr="00EA72CD" w:rsidRDefault="000F12EC" w:rsidP="007D41D0">
            <w:pPr>
              <w:jc w:val="center"/>
              <w:rPr>
                <w:strike/>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74CF" w14:textId="77777777" w:rsidR="000F12EC" w:rsidRPr="00EA72CD" w:rsidRDefault="000F12EC" w:rsidP="007D41D0">
            <w:pPr>
              <w:jc w:val="center"/>
              <w:rPr>
                <w:strike/>
                <w:sz w:val="22"/>
                <w:szCs w:val="22"/>
                <w:lang w:val="lt-LT" w:eastAsia="lt-LT"/>
              </w:rPr>
            </w:pPr>
          </w:p>
        </w:tc>
      </w:tr>
      <w:tr w:rsidR="000F12EC" w:rsidRPr="00EA72CD" w14:paraId="6DEEF944"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C3AAB" w14:textId="77777777" w:rsidR="000F12EC" w:rsidRPr="00EA72CD" w:rsidRDefault="000F12EC" w:rsidP="007D41D0">
            <w:pPr>
              <w:rPr>
                <w:sz w:val="22"/>
                <w:szCs w:val="22"/>
                <w:lang w:val="lt-LT" w:eastAsia="lt-LT"/>
              </w:rPr>
            </w:pPr>
            <w:r w:rsidRPr="00EA72CD">
              <w:rPr>
                <w:sz w:val="22"/>
                <w:szCs w:val="22"/>
                <w:lang w:val="lt-LT" w:eastAsia="lt-LT"/>
              </w:rPr>
              <w:t>1.7.1. sporto mokyklos (gimnazijos)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39540"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1E419E01" w14:textId="27FF3F84" w:rsidR="008713B5"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75977" w14:textId="77777777" w:rsidR="000F12EC" w:rsidRPr="00EA72CD" w:rsidRDefault="000F12EC" w:rsidP="007D41D0">
            <w:pPr>
              <w:jc w:val="center"/>
              <w:rPr>
                <w:sz w:val="22"/>
                <w:szCs w:val="22"/>
                <w:lang w:val="lt-LT" w:eastAsia="lt-LT"/>
              </w:rPr>
            </w:pPr>
            <w:r w:rsidRPr="00EA72CD">
              <w:rPr>
                <w:sz w:val="22"/>
                <w:szCs w:val="22"/>
                <w:lang w:val="lt-LT" w:eastAsia="lt-LT"/>
              </w:rPr>
              <w:t>9</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0008C" w14:textId="77777777" w:rsidR="000F12EC" w:rsidRPr="00EA72CD" w:rsidRDefault="000F12EC" w:rsidP="007D41D0">
            <w:pPr>
              <w:jc w:val="center"/>
              <w:rPr>
                <w:sz w:val="22"/>
                <w:szCs w:val="22"/>
                <w:lang w:val="lt-LT" w:eastAsia="lt-LT"/>
              </w:rPr>
            </w:pPr>
            <w:r w:rsidRPr="00EA72CD">
              <w:rPr>
                <w:sz w:val="22"/>
                <w:szCs w:val="22"/>
                <w:lang w:val="lt-LT" w:eastAsia="lt-LT"/>
              </w:rPr>
              <w:t>1,17</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DE4A" w14:textId="77777777" w:rsidR="000F12EC" w:rsidRPr="00EA72CD" w:rsidRDefault="000F12EC" w:rsidP="007D41D0">
            <w:pPr>
              <w:jc w:val="center"/>
              <w:rPr>
                <w:sz w:val="22"/>
                <w:szCs w:val="22"/>
                <w:lang w:val="lt-LT"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99838" w14:textId="77777777" w:rsidR="000F12EC" w:rsidRPr="00EA72CD" w:rsidRDefault="000F12EC" w:rsidP="007D41D0">
            <w:pPr>
              <w:jc w:val="center"/>
              <w:rPr>
                <w:sz w:val="22"/>
                <w:szCs w:val="22"/>
                <w:lang w:val="lt-LT" w:eastAsia="lt-LT"/>
              </w:rPr>
            </w:pPr>
            <w:r w:rsidRPr="00EA72CD">
              <w:rPr>
                <w:sz w:val="22"/>
                <w:szCs w:val="22"/>
                <w:lang w:val="lt-LT" w:eastAsia="lt-LT"/>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864B" w14:textId="77777777" w:rsidR="000F12EC" w:rsidRPr="00EA72CD" w:rsidRDefault="000F12EC" w:rsidP="007D41D0">
            <w:pPr>
              <w:jc w:val="center"/>
              <w:rPr>
                <w:sz w:val="22"/>
                <w:szCs w:val="22"/>
                <w:lang w:val="lt-LT" w:eastAsia="lt-LT"/>
              </w:rPr>
            </w:pPr>
            <w:r w:rsidRPr="00EA72CD">
              <w:rPr>
                <w:sz w:val="22"/>
                <w:szCs w:val="22"/>
                <w:lang w:val="lt-LT" w:eastAsia="lt-LT"/>
              </w:rPr>
              <w:t>266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BEF2" w14:textId="77777777" w:rsidR="000F12EC" w:rsidRPr="00EA72CD" w:rsidRDefault="000F12EC" w:rsidP="007D41D0">
            <w:pPr>
              <w:jc w:val="center"/>
              <w:rPr>
                <w:sz w:val="22"/>
                <w:szCs w:val="22"/>
                <w:lang w:val="lt-LT" w:eastAsia="lt-LT"/>
              </w:rPr>
            </w:pPr>
            <w:r w:rsidRPr="00EA72CD">
              <w:rPr>
                <w:sz w:val="22"/>
                <w:szCs w:val="22"/>
                <w:lang w:val="lt-LT" w:eastAsia="lt-LT"/>
              </w:rPr>
              <w:t>6,3</w:t>
            </w:r>
          </w:p>
        </w:tc>
      </w:tr>
      <w:tr w:rsidR="000F12EC" w:rsidRPr="00EA72CD" w14:paraId="11C6282E"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D9E1E" w14:textId="77777777" w:rsidR="000F12EC" w:rsidRPr="00EA72CD" w:rsidRDefault="000F12EC" w:rsidP="007D41D0">
            <w:pPr>
              <w:rPr>
                <w:sz w:val="22"/>
                <w:szCs w:val="22"/>
                <w:lang w:val="lt-LT" w:eastAsia="lt-LT"/>
              </w:rPr>
            </w:pPr>
            <w:r w:rsidRPr="00EA72CD">
              <w:rPr>
                <w:sz w:val="22"/>
                <w:szCs w:val="22"/>
                <w:lang w:val="lt-LT" w:eastAsia="lt-LT"/>
              </w:rPr>
              <w:t>1.7.2. kitos mokyklos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A004" w14:textId="77777777" w:rsidR="000F12EC" w:rsidRPr="00EA72CD" w:rsidRDefault="000F12EC" w:rsidP="007D41D0">
            <w:pPr>
              <w:jc w:val="center"/>
              <w:rPr>
                <w:strike/>
                <w:sz w:val="22"/>
                <w:szCs w:val="22"/>
                <w:lang w:val="lt-LT" w:eastAsia="lt-LT"/>
              </w:rPr>
            </w:pPr>
            <w:r w:rsidRPr="00EA72CD">
              <w:rPr>
                <w:strike/>
                <w:sz w:val="22"/>
                <w:szCs w:val="22"/>
                <w:lang w:val="lt-LT" w:eastAsia="lt-LT"/>
              </w:rPr>
              <w:t>4,48</w:t>
            </w:r>
          </w:p>
          <w:p w14:paraId="07929F5C" w14:textId="28AF7CF4" w:rsidR="008713B5" w:rsidRPr="00EA72CD" w:rsidRDefault="008713B5" w:rsidP="007D41D0">
            <w:pPr>
              <w:jc w:val="center"/>
              <w:rPr>
                <w:lang w:val="lt-LT"/>
              </w:rPr>
            </w:pPr>
            <w:r>
              <w:rPr>
                <w:b/>
                <w:sz w:val="22"/>
                <w:szCs w:val="22"/>
                <w:lang w:val="lt-LT" w:eastAsia="lt-LT"/>
              </w:rPr>
              <w:t>5,09</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4119" w14:textId="77777777" w:rsidR="000F12EC" w:rsidRPr="00EA72CD" w:rsidRDefault="000F12EC" w:rsidP="007D41D0">
            <w:pPr>
              <w:jc w:val="center"/>
              <w:rPr>
                <w:sz w:val="22"/>
                <w:szCs w:val="22"/>
                <w:lang w:val="lt-LT" w:eastAsia="lt-LT"/>
              </w:rPr>
            </w:pPr>
            <w:r w:rsidRPr="00EA72CD">
              <w:rPr>
                <w:sz w:val="22"/>
                <w:szCs w:val="22"/>
                <w:lang w:val="lt-LT" w:eastAsia="lt-LT"/>
              </w:rPr>
              <w:t>9</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2A29" w14:textId="77777777" w:rsidR="000F12EC" w:rsidRPr="00EA72CD" w:rsidRDefault="000F12EC" w:rsidP="007D41D0">
            <w:pPr>
              <w:jc w:val="center"/>
              <w:rPr>
                <w:sz w:val="22"/>
                <w:szCs w:val="22"/>
                <w:lang w:val="lt-LT" w:eastAsia="lt-LT"/>
              </w:rPr>
            </w:pPr>
            <w:r w:rsidRPr="00EA72CD">
              <w:rPr>
                <w:sz w:val="22"/>
                <w:szCs w:val="22"/>
                <w:lang w:val="lt-LT" w:eastAsia="lt-LT"/>
              </w:rPr>
              <w:t>1,17</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C24B5" w14:textId="77777777" w:rsidR="000F12EC" w:rsidRPr="00EA72CD" w:rsidRDefault="000F12EC" w:rsidP="007D41D0">
            <w:pPr>
              <w:jc w:val="center"/>
              <w:rPr>
                <w:sz w:val="22"/>
                <w:szCs w:val="22"/>
                <w:lang w:val="lt-LT" w:eastAsia="lt-LT"/>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92E57" w14:textId="77777777" w:rsidR="000F12EC" w:rsidRPr="00EA72CD" w:rsidRDefault="000F12EC" w:rsidP="007D41D0">
            <w:pPr>
              <w:jc w:val="center"/>
              <w:rPr>
                <w:sz w:val="22"/>
                <w:szCs w:val="22"/>
                <w:lang w:val="lt-LT" w:eastAsia="lt-LT"/>
              </w:rPr>
            </w:pPr>
            <w:r w:rsidRPr="00EA72CD">
              <w:rPr>
                <w:sz w:val="22"/>
                <w:szCs w:val="22"/>
                <w:lang w:val="lt-LT" w:eastAsia="lt-LT"/>
              </w:rPr>
              <w:t>46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37960" w14:textId="77777777" w:rsidR="000F12EC" w:rsidRPr="00EA72CD" w:rsidRDefault="000F12EC" w:rsidP="007D41D0">
            <w:pPr>
              <w:jc w:val="center"/>
              <w:rPr>
                <w:sz w:val="22"/>
                <w:szCs w:val="22"/>
                <w:lang w:val="lt-LT" w:eastAsia="lt-LT"/>
              </w:rPr>
            </w:pPr>
            <w:r w:rsidRPr="00EA72CD">
              <w:rPr>
                <w:sz w:val="22"/>
                <w:szCs w:val="22"/>
                <w:lang w:val="lt-LT" w:eastAsia="lt-LT"/>
              </w:rPr>
              <w:t>198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43370" w14:textId="77777777" w:rsidR="000F12EC" w:rsidRPr="00EA72CD" w:rsidRDefault="000F12EC" w:rsidP="007D41D0">
            <w:pPr>
              <w:jc w:val="center"/>
              <w:rPr>
                <w:lang w:val="lt-LT"/>
              </w:rPr>
            </w:pPr>
            <w:r w:rsidRPr="00EA72CD">
              <w:rPr>
                <w:lang w:val="lt-LT"/>
              </w:rPr>
              <w:t>3,3</w:t>
            </w:r>
          </w:p>
        </w:tc>
      </w:tr>
      <w:tr w:rsidR="000F12EC" w:rsidRPr="00EA72CD" w14:paraId="6289D16C" w14:textId="77777777" w:rsidTr="007D41D0">
        <w:trPr>
          <w:trHeight w:val="20"/>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340A" w14:textId="177CC966" w:rsidR="000F12EC" w:rsidRPr="00EA72CD" w:rsidRDefault="000F12EC" w:rsidP="007D41D0">
            <w:pPr>
              <w:rPr>
                <w:sz w:val="22"/>
                <w:szCs w:val="22"/>
                <w:lang w:val="lt-LT" w:eastAsia="lt-LT"/>
              </w:rPr>
            </w:pPr>
            <w:r w:rsidRPr="00EA72CD">
              <w:rPr>
                <w:sz w:val="22"/>
                <w:szCs w:val="22"/>
                <w:lang w:val="lt-LT" w:eastAsia="lt-LT"/>
              </w:rPr>
              <w:t>2. Metodikos 1.2 papunktyje nurodytos mokyklos (grupės)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960D6" w14:textId="77777777" w:rsidR="000F12EC" w:rsidRPr="00EA72CD" w:rsidRDefault="000F12EC" w:rsidP="007D41D0">
            <w:pPr>
              <w:jc w:val="center"/>
              <w:rPr>
                <w:strike/>
                <w:sz w:val="22"/>
                <w:szCs w:val="22"/>
                <w:lang w:val="lt-LT" w:eastAsia="lt-LT"/>
              </w:rPr>
            </w:pPr>
            <w:r w:rsidRPr="00EA72CD">
              <w:rPr>
                <w:strike/>
                <w:sz w:val="22"/>
                <w:szCs w:val="22"/>
                <w:lang w:val="lt-LT" w:eastAsia="lt-LT"/>
              </w:rPr>
              <w:t>3,6</w:t>
            </w:r>
          </w:p>
          <w:p w14:paraId="5264DFA9" w14:textId="73A4FE76" w:rsidR="008713B5" w:rsidRPr="00EA72CD" w:rsidRDefault="008713B5" w:rsidP="007D41D0">
            <w:pPr>
              <w:jc w:val="center"/>
              <w:rPr>
                <w:b/>
                <w:sz w:val="22"/>
                <w:szCs w:val="22"/>
                <w:lang w:val="lt-LT" w:eastAsia="lt-LT"/>
              </w:rPr>
            </w:pPr>
            <w:r>
              <w:rPr>
                <w:b/>
                <w:sz w:val="22"/>
                <w:szCs w:val="22"/>
                <w:lang w:val="lt-LT" w:eastAsia="lt-LT"/>
              </w:rPr>
              <w:t>4,5</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54238" w14:textId="77777777" w:rsidR="000F12EC" w:rsidRPr="00EA72CD" w:rsidRDefault="000F12EC" w:rsidP="007D41D0">
            <w:pPr>
              <w:jc w:val="center"/>
              <w:rPr>
                <w:sz w:val="22"/>
                <w:szCs w:val="22"/>
                <w:lang w:val="lt-LT" w:eastAsia="lt-LT"/>
              </w:rPr>
            </w:pPr>
            <w:r w:rsidRPr="00EA72CD">
              <w:rPr>
                <w:sz w:val="22"/>
                <w:szCs w:val="22"/>
                <w:lang w:val="lt-LT" w:eastAsia="lt-LT"/>
              </w:rPr>
              <w:t>3</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206F" w14:textId="77777777" w:rsidR="000F12EC" w:rsidRPr="00EA72CD" w:rsidRDefault="000F12EC" w:rsidP="007D41D0">
            <w:pPr>
              <w:jc w:val="center"/>
              <w:rPr>
                <w:sz w:val="22"/>
                <w:szCs w:val="22"/>
                <w:lang w:val="lt-LT" w:eastAsia="lt-LT"/>
              </w:rPr>
            </w:pPr>
            <w:r w:rsidRPr="00EA72CD">
              <w:rPr>
                <w:sz w:val="22"/>
                <w:szCs w:val="22"/>
                <w:lang w:val="lt-LT" w:eastAsia="lt-LT"/>
              </w:rPr>
              <w:t>1,1</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FDBE" w14:textId="77777777" w:rsidR="000F12EC" w:rsidRPr="00EA72CD" w:rsidRDefault="000F12EC" w:rsidP="007D41D0">
            <w:pPr>
              <w:jc w:val="center"/>
              <w:rPr>
                <w:sz w:val="22"/>
                <w:szCs w:val="22"/>
                <w:lang w:val="lt-LT" w:eastAsia="lt-LT"/>
              </w:rPr>
            </w:pPr>
            <w:r w:rsidRPr="00EA72CD">
              <w:rPr>
                <w:sz w:val="22"/>
                <w:szCs w:val="22"/>
                <w:lang w:val="lt-LT" w:eastAsia="lt-LT"/>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5471"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5348A" w14:textId="77777777" w:rsidR="000F12EC" w:rsidRPr="00EA72CD" w:rsidRDefault="000F12EC" w:rsidP="007D41D0">
            <w:pPr>
              <w:jc w:val="center"/>
              <w:rPr>
                <w:sz w:val="22"/>
                <w:szCs w:val="22"/>
                <w:lang w:val="lt-LT" w:eastAsia="lt-LT"/>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D6287" w14:textId="77777777" w:rsidR="000F12EC" w:rsidRPr="00EA72CD" w:rsidRDefault="000F12EC" w:rsidP="007D41D0">
            <w:pPr>
              <w:jc w:val="center"/>
              <w:rPr>
                <w:b/>
                <w:sz w:val="22"/>
                <w:szCs w:val="22"/>
                <w:lang w:val="lt-LT" w:eastAsia="lt-LT"/>
              </w:rPr>
            </w:pPr>
          </w:p>
        </w:tc>
      </w:tr>
    </w:tbl>
    <w:p w14:paraId="5C340A27" w14:textId="77777777" w:rsidR="000F12EC" w:rsidRPr="00EA72CD" w:rsidRDefault="000F12EC" w:rsidP="000F12EC">
      <w:pPr>
        <w:tabs>
          <w:tab w:val="left" w:pos="-426"/>
        </w:tabs>
        <w:rPr>
          <w:lang w:val="lt-LT" w:eastAsia="lt-LT"/>
        </w:rPr>
      </w:pPr>
    </w:p>
    <w:p w14:paraId="537665EA" w14:textId="77777777" w:rsidR="000F12EC" w:rsidRDefault="000F12EC" w:rsidP="000F12EC">
      <w:pPr>
        <w:tabs>
          <w:tab w:val="left" w:pos="6237"/>
        </w:tabs>
        <w:jc w:val="center"/>
      </w:pPr>
      <w:r>
        <w:rPr>
          <w:color w:val="000000"/>
          <w:lang w:eastAsia="lt-LT"/>
        </w:rPr>
        <w:t>––––––––––––––––––––</w:t>
      </w:r>
    </w:p>
    <w:sectPr w:rsidR="000F12EC">
      <w:headerReference w:type="default" r:id="rId9"/>
      <w:footerReference w:type="default" r:id="rId10"/>
      <w:headerReference w:type="first" r:id="rId11"/>
      <w:footerReference w:type="first" r:id="rId12"/>
      <w:pgSz w:w="16838" w:h="11906" w:orient="landscape"/>
      <w:pgMar w:top="1701" w:right="1134" w:bottom="1134"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F807" w14:textId="77777777" w:rsidR="009C21F7" w:rsidRDefault="009C21F7">
      <w:r>
        <w:separator/>
      </w:r>
    </w:p>
  </w:endnote>
  <w:endnote w:type="continuationSeparator" w:id="0">
    <w:p w14:paraId="303C0AC0" w14:textId="77777777" w:rsidR="009C21F7" w:rsidRDefault="009C2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590AA" w14:textId="77777777" w:rsidR="00F71A73" w:rsidRDefault="009C21F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9D51" w14:textId="77777777" w:rsidR="00F71A73" w:rsidRDefault="009C21F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B821" w14:textId="77777777" w:rsidR="009C21F7" w:rsidRDefault="009C21F7">
      <w:r>
        <w:separator/>
      </w:r>
    </w:p>
  </w:footnote>
  <w:footnote w:type="continuationSeparator" w:id="0">
    <w:p w14:paraId="2695DC2D" w14:textId="77777777" w:rsidR="009C21F7" w:rsidRDefault="009C2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ACA6E" w14:textId="77777777" w:rsidR="00541821" w:rsidRDefault="00541821" w:rsidP="00CA780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947EC7" w14:textId="77777777" w:rsidR="00541821" w:rsidRDefault="0054182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D6F0A" w14:textId="77777777" w:rsidR="00541821" w:rsidRDefault="00541821" w:rsidP="00CA780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74DAC">
      <w:rPr>
        <w:rStyle w:val="Puslapionumeris"/>
        <w:noProof/>
      </w:rPr>
      <w:t>2</w:t>
    </w:r>
    <w:r>
      <w:rPr>
        <w:rStyle w:val="Puslapionumeris"/>
      </w:rPr>
      <w:fldChar w:fldCharType="end"/>
    </w:r>
  </w:p>
  <w:p w14:paraId="0CC9904D" w14:textId="77777777" w:rsidR="00541821" w:rsidRDefault="005418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3501A" w14:textId="77777777" w:rsidR="00F71A73" w:rsidRDefault="00DD167A">
    <w:pPr>
      <w:tabs>
        <w:tab w:val="center" w:pos="4153"/>
        <w:tab w:val="right" w:pos="8306"/>
      </w:tabs>
    </w:pPr>
    <w:r>
      <w:rPr>
        <w:noProof/>
        <w:lang w:val="lt-LT" w:eastAsia="lt-LT"/>
      </w:rPr>
      <mc:AlternateContent>
        <mc:Choice Requires="wps">
          <w:drawing>
            <wp:anchor distT="0" distB="0" distL="114300" distR="114300" simplePos="0" relativeHeight="251659264" behindDoc="0" locked="0" layoutInCell="1" allowOverlap="1" wp14:anchorId="26943993" wp14:editId="1F718E27">
              <wp:simplePos x="0" y="0"/>
              <wp:positionH relativeFrom="margin">
                <wp:align>center</wp:align>
              </wp:positionH>
              <wp:positionV relativeFrom="paragraph">
                <wp:posOffset>548</wp:posOffset>
              </wp:positionV>
              <wp:extent cx="0" cy="0"/>
              <wp:effectExtent l="0" t="0" r="0" b="0"/>
              <wp:wrapSquare wrapText="bothSides"/>
              <wp:docPr id="1" name="Teksto laukas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0030A37E" w14:textId="59064D18" w:rsidR="00F71A73" w:rsidRPr="00EA72CD" w:rsidRDefault="00EA72CD">
                          <w:pPr>
                            <w:tabs>
                              <w:tab w:val="center" w:pos="4153"/>
                              <w:tab w:val="right" w:pos="8306"/>
                            </w:tabs>
                            <w:rPr>
                              <w:lang w:val="lt-LT"/>
                            </w:rPr>
                          </w:pPr>
                          <w:r>
                            <w:rPr>
                              <w:lang w:val="lt-LT"/>
                            </w:rPr>
                            <w:t>2</w:t>
                          </w:r>
                        </w:p>
                      </w:txbxContent>
                    </wps:txbx>
                    <wps:bodyPr vert="horz" wrap="none" lIns="0" tIns="0" rIns="0" bIns="0" anchor="t" anchorCtr="0" compatLnSpc="0">
                      <a:spAutoFit/>
                    </wps:bodyPr>
                  </wps:wsp>
                </a:graphicData>
              </a:graphic>
            </wp:anchor>
          </w:drawing>
        </mc:Choice>
        <mc:Fallback>
          <w:pict>
            <v:shapetype w14:anchorId="26943993" id="_x0000_t202" coordsize="21600,21600" o:spt="202" path="m,l,21600r21600,l21600,xe">
              <v:stroke joinstyle="miter"/>
              <v:path gradientshapeok="t" o:connecttype="rect"/>
            </v:shapetype>
            <v:shape id="Teksto laukas 2"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" filled="f" stroked="f">
              <v:textbox style="mso-fit-shape-to-text:t" inset="0,0,0,0">
                <w:txbxContent>
                  <w:p w14:paraId="0030A37E" w14:textId="59064D18" w:rsidR="00F71A73" w:rsidRPr="00EA72CD" w:rsidRDefault="00EA72CD">
                    <w:pPr>
                      <w:tabs>
                        <w:tab w:val="center" w:pos="4153"/>
                        <w:tab w:val="right" w:pos="8306"/>
                      </w:tabs>
                      <w:rPr>
                        <w:lang w:val="lt-LT"/>
                      </w:rPr>
                    </w:pPr>
                    <w:r>
                      <w:rPr>
                        <w:lang w:val="lt-LT"/>
                      </w:rPr>
                      <w:t>2</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4720" w14:textId="77777777" w:rsidR="00F71A73" w:rsidRDefault="009C21F7">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8C"/>
    <w:rsid w:val="00003127"/>
    <w:rsid w:val="00005483"/>
    <w:rsid w:val="000224A5"/>
    <w:rsid w:val="0002270C"/>
    <w:rsid w:val="000241B1"/>
    <w:rsid w:val="0003115C"/>
    <w:rsid w:val="000361C6"/>
    <w:rsid w:val="00045D5B"/>
    <w:rsid w:val="00046E16"/>
    <w:rsid w:val="00051383"/>
    <w:rsid w:val="00055E93"/>
    <w:rsid w:val="000602B6"/>
    <w:rsid w:val="00062AF8"/>
    <w:rsid w:val="00064D14"/>
    <w:rsid w:val="000657B5"/>
    <w:rsid w:val="00065E45"/>
    <w:rsid w:val="000715A7"/>
    <w:rsid w:val="00074B5E"/>
    <w:rsid w:val="0009252E"/>
    <w:rsid w:val="000941C8"/>
    <w:rsid w:val="00095E49"/>
    <w:rsid w:val="000A1D93"/>
    <w:rsid w:val="000A3AA3"/>
    <w:rsid w:val="000A6F6E"/>
    <w:rsid w:val="000A7230"/>
    <w:rsid w:val="000B066C"/>
    <w:rsid w:val="000B17E4"/>
    <w:rsid w:val="000B7848"/>
    <w:rsid w:val="000C78D8"/>
    <w:rsid w:val="000D43A0"/>
    <w:rsid w:val="000E3581"/>
    <w:rsid w:val="000F12EC"/>
    <w:rsid w:val="000F1477"/>
    <w:rsid w:val="000F3044"/>
    <w:rsid w:val="000F3D33"/>
    <w:rsid w:val="00100030"/>
    <w:rsid w:val="0010120D"/>
    <w:rsid w:val="00101923"/>
    <w:rsid w:val="0011212E"/>
    <w:rsid w:val="00113759"/>
    <w:rsid w:val="00121450"/>
    <w:rsid w:val="00121EA4"/>
    <w:rsid w:val="00124064"/>
    <w:rsid w:val="00137A0B"/>
    <w:rsid w:val="00144913"/>
    <w:rsid w:val="00146603"/>
    <w:rsid w:val="0015052D"/>
    <w:rsid w:val="00152D25"/>
    <w:rsid w:val="001619CF"/>
    <w:rsid w:val="00164F5B"/>
    <w:rsid w:val="001747C3"/>
    <w:rsid w:val="00180799"/>
    <w:rsid w:val="00183437"/>
    <w:rsid w:val="00190BBF"/>
    <w:rsid w:val="00194446"/>
    <w:rsid w:val="001A7B28"/>
    <w:rsid w:val="001B2FED"/>
    <w:rsid w:val="001B38E0"/>
    <w:rsid w:val="001B3B5B"/>
    <w:rsid w:val="001B53CE"/>
    <w:rsid w:val="001C01CE"/>
    <w:rsid w:val="001C62CC"/>
    <w:rsid w:val="001D0024"/>
    <w:rsid w:val="001D09D3"/>
    <w:rsid w:val="001D54EE"/>
    <w:rsid w:val="001D5FD5"/>
    <w:rsid w:val="001E28B0"/>
    <w:rsid w:val="001E4240"/>
    <w:rsid w:val="001E4424"/>
    <w:rsid w:val="001F3F39"/>
    <w:rsid w:val="00211482"/>
    <w:rsid w:val="00211FB6"/>
    <w:rsid w:val="0021208A"/>
    <w:rsid w:val="002156DA"/>
    <w:rsid w:val="002173BF"/>
    <w:rsid w:val="002225C5"/>
    <w:rsid w:val="00226421"/>
    <w:rsid w:val="00226E6E"/>
    <w:rsid w:val="00237CFD"/>
    <w:rsid w:val="0024010E"/>
    <w:rsid w:val="002428E1"/>
    <w:rsid w:val="00242E49"/>
    <w:rsid w:val="00247F4E"/>
    <w:rsid w:val="002539CB"/>
    <w:rsid w:val="00253FA6"/>
    <w:rsid w:val="002647F3"/>
    <w:rsid w:val="00265C85"/>
    <w:rsid w:val="00266265"/>
    <w:rsid w:val="002679A2"/>
    <w:rsid w:val="00271B11"/>
    <w:rsid w:val="002735EC"/>
    <w:rsid w:val="002743BA"/>
    <w:rsid w:val="00275C8D"/>
    <w:rsid w:val="0028777D"/>
    <w:rsid w:val="0029019D"/>
    <w:rsid w:val="00292D09"/>
    <w:rsid w:val="0029497F"/>
    <w:rsid w:val="002B19A7"/>
    <w:rsid w:val="002B2980"/>
    <w:rsid w:val="002D398E"/>
    <w:rsid w:val="002D3B70"/>
    <w:rsid w:val="002D43C9"/>
    <w:rsid w:val="002E3B9A"/>
    <w:rsid w:val="002E7B70"/>
    <w:rsid w:val="002F551F"/>
    <w:rsid w:val="002F7008"/>
    <w:rsid w:val="003130F0"/>
    <w:rsid w:val="003220C7"/>
    <w:rsid w:val="00325846"/>
    <w:rsid w:val="003263EE"/>
    <w:rsid w:val="003331E7"/>
    <w:rsid w:val="00337844"/>
    <w:rsid w:val="0034354B"/>
    <w:rsid w:val="00344C8E"/>
    <w:rsid w:val="00347076"/>
    <w:rsid w:val="00353716"/>
    <w:rsid w:val="00353843"/>
    <w:rsid w:val="00357D9D"/>
    <w:rsid w:val="00360509"/>
    <w:rsid w:val="00362420"/>
    <w:rsid w:val="003626B4"/>
    <w:rsid w:val="003642BB"/>
    <w:rsid w:val="00365D13"/>
    <w:rsid w:val="0037119C"/>
    <w:rsid w:val="003874C3"/>
    <w:rsid w:val="00390E9E"/>
    <w:rsid w:val="00392D5A"/>
    <w:rsid w:val="00397D73"/>
    <w:rsid w:val="003A2CB0"/>
    <w:rsid w:val="003A4BDD"/>
    <w:rsid w:val="003B2057"/>
    <w:rsid w:val="003B2928"/>
    <w:rsid w:val="003B6124"/>
    <w:rsid w:val="003B7D63"/>
    <w:rsid w:val="003C5B68"/>
    <w:rsid w:val="003D5160"/>
    <w:rsid w:val="003E52DE"/>
    <w:rsid w:val="003E5506"/>
    <w:rsid w:val="003F1424"/>
    <w:rsid w:val="003F1429"/>
    <w:rsid w:val="003F1D60"/>
    <w:rsid w:val="00404662"/>
    <w:rsid w:val="004177FB"/>
    <w:rsid w:val="00420496"/>
    <w:rsid w:val="004239BB"/>
    <w:rsid w:val="0043070F"/>
    <w:rsid w:val="004339E3"/>
    <w:rsid w:val="00441CF5"/>
    <w:rsid w:val="004434EA"/>
    <w:rsid w:val="00444741"/>
    <w:rsid w:val="00444F42"/>
    <w:rsid w:val="0045057D"/>
    <w:rsid w:val="00450D6E"/>
    <w:rsid w:val="0045516B"/>
    <w:rsid w:val="00457C06"/>
    <w:rsid w:val="00462688"/>
    <w:rsid w:val="00462949"/>
    <w:rsid w:val="0046578B"/>
    <w:rsid w:val="00466492"/>
    <w:rsid w:val="00470535"/>
    <w:rsid w:val="00470CB6"/>
    <w:rsid w:val="0047668E"/>
    <w:rsid w:val="004842B4"/>
    <w:rsid w:val="00484E0C"/>
    <w:rsid w:val="004A1B23"/>
    <w:rsid w:val="004A24FE"/>
    <w:rsid w:val="004B1A1F"/>
    <w:rsid w:val="004B474E"/>
    <w:rsid w:val="004B4FD9"/>
    <w:rsid w:val="004C0900"/>
    <w:rsid w:val="004C302A"/>
    <w:rsid w:val="004C305F"/>
    <w:rsid w:val="004C3888"/>
    <w:rsid w:val="004C3C62"/>
    <w:rsid w:val="004C64A9"/>
    <w:rsid w:val="004C6EBB"/>
    <w:rsid w:val="004D2385"/>
    <w:rsid w:val="004D405C"/>
    <w:rsid w:val="004E33BF"/>
    <w:rsid w:val="004E4051"/>
    <w:rsid w:val="004E44A6"/>
    <w:rsid w:val="0051648E"/>
    <w:rsid w:val="00516F9E"/>
    <w:rsid w:val="00520167"/>
    <w:rsid w:val="005207F7"/>
    <w:rsid w:val="00521586"/>
    <w:rsid w:val="00524688"/>
    <w:rsid w:val="00524DF5"/>
    <w:rsid w:val="0053249C"/>
    <w:rsid w:val="005330AC"/>
    <w:rsid w:val="005332AC"/>
    <w:rsid w:val="00537576"/>
    <w:rsid w:val="00541821"/>
    <w:rsid w:val="00551642"/>
    <w:rsid w:val="00561272"/>
    <w:rsid w:val="0056306C"/>
    <w:rsid w:val="00571ADE"/>
    <w:rsid w:val="00574D77"/>
    <w:rsid w:val="005977B5"/>
    <w:rsid w:val="005A2751"/>
    <w:rsid w:val="005A3AEE"/>
    <w:rsid w:val="005A5E0B"/>
    <w:rsid w:val="005B29EC"/>
    <w:rsid w:val="005B5C45"/>
    <w:rsid w:val="005C728B"/>
    <w:rsid w:val="005D46EA"/>
    <w:rsid w:val="005D7978"/>
    <w:rsid w:val="005E1E9F"/>
    <w:rsid w:val="005E1F0D"/>
    <w:rsid w:val="005F36D2"/>
    <w:rsid w:val="005F62DD"/>
    <w:rsid w:val="00601F8D"/>
    <w:rsid w:val="00610DBD"/>
    <w:rsid w:val="00612F32"/>
    <w:rsid w:val="00614DC2"/>
    <w:rsid w:val="006178F2"/>
    <w:rsid w:val="00620855"/>
    <w:rsid w:val="00621DA5"/>
    <w:rsid w:val="006276D3"/>
    <w:rsid w:val="00646C8E"/>
    <w:rsid w:val="00652B7C"/>
    <w:rsid w:val="00656BC0"/>
    <w:rsid w:val="00660284"/>
    <w:rsid w:val="006626FC"/>
    <w:rsid w:val="00670E75"/>
    <w:rsid w:val="00675969"/>
    <w:rsid w:val="00682C87"/>
    <w:rsid w:val="00690499"/>
    <w:rsid w:val="00691FF8"/>
    <w:rsid w:val="00692C19"/>
    <w:rsid w:val="006A4593"/>
    <w:rsid w:val="006A7B8D"/>
    <w:rsid w:val="006C5E27"/>
    <w:rsid w:val="006D246F"/>
    <w:rsid w:val="006D4F84"/>
    <w:rsid w:val="006D7209"/>
    <w:rsid w:val="006E07C4"/>
    <w:rsid w:val="006F300D"/>
    <w:rsid w:val="006F49F0"/>
    <w:rsid w:val="006F733D"/>
    <w:rsid w:val="006F7AED"/>
    <w:rsid w:val="00707708"/>
    <w:rsid w:val="007129D1"/>
    <w:rsid w:val="00721CDF"/>
    <w:rsid w:val="00724D73"/>
    <w:rsid w:val="00730E0E"/>
    <w:rsid w:val="007313DA"/>
    <w:rsid w:val="00731410"/>
    <w:rsid w:val="00742A07"/>
    <w:rsid w:val="0074307D"/>
    <w:rsid w:val="00751F02"/>
    <w:rsid w:val="007629C1"/>
    <w:rsid w:val="007654E9"/>
    <w:rsid w:val="00767FDC"/>
    <w:rsid w:val="00770B4B"/>
    <w:rsid w:val="00771BBE"/>
    <w:rsid w:val="00772DBD"/>
    <w:rsid w:val="00773AF6"/>
    <w:rsid w:val="00776C01"/>
    <w:rsid w:val="007838F5"/>
    <w:rsid w:val="00784763"/>
    <w:rsid w:val="007910AF"/>
    <w:rsid w:val="007944CD"/>
    <w:rsid w:val="00794861"/>
    <w:rsid w:val="00794E17"/>
    <w:rsid w:val="007A0441"/>
    <w:rsid w:val="007B1E6A"/>
    <w:rsid w:val="007E35FB"/>
    <w:rsid w:val="007E5CC7"/>
    <w:rsid w:val="007E601D"/>
    <w:rsid w:val="007F292F"/>
    <w:rsid w:val="007F3BD2"/>
    <w:rsid w:val="00801204"/>
    <w:rsid w:val="008053FF"/>
    <w:rsid w:val="00807EAA"/>
    <w:rsid w:val="0081493A"/>
    <w:rsid w:val="008153E0"/>
    <w:rsid w:val="0082199C"/>
    <w:rsid w:val="00822CED"/>
    <w:rsid w:val="00832CBA"/>
    <w:rsid w:val="00835301"/>
    <w:rsid w:val="008442AA"/>
    <w:rsid w:val="0085102D"/>
    <w:rsid w:val="0085171F"/>
    <w:rsid w:val="0085211F"/>
    <w:rsid w:val="00852813"/>
    <w:rsid w:val="00853BAF"/>
    <w:rsid w:val="00853F79"/>
    <w:rsid w:val="00861C54"/>
    <w:rsid w:val="00863C59"/>
    <w:rsid w:val="008642F1"/>
    <w:rsid w:val="008713B5"/>
    <w:rsid w:val="008729E4"/>
    <w:rsid w:val="00874C7A"/>
    <w:rsid w:val="00884E6C"/>
    <w:rsid w:val="008867BD"/>
    <w:rsid w:val="008877AB"/>
    <w:rsid w:val="00890200"/>
    <w:rsid w:val="008927BC"/>
    <w:rsid w:val="008A5473"/>
    <w:rsid w:val="008A5ED5"/>
    <w:rsid w:val="008A629E"/>
    <w:rsid w:val="008A7CAB"/>
    <w:rsid w:val="008B22BE"/>
    <w:rsid w:val="008B56C6"/>
    <w:rsid w:val="008C55D4"/>
    <w:rsid w:val="008D1709"/>
    <w:rsid w:val="008D17C3"/>
    <w:rsid w:val="008D5A97"/>
    <w:rsid w:val="008E3AFD"/>
    <w:rsid w:val="008E41B8"/>
    <w:rsid w:val="008F06E5"/>
    <w:rsid w:val="00901BE0"/>
    <w:rsid w:val="00902D50"/>
    <w:rsid w:val="009264D9"/>
    <w:rsid w:val="0093569E"/>
    <w:rsid w:val="00936122"/>
    <w:rsid w:val="00936FBF"/>
    <w:rsid w:val="00941349"/>
    <w:rsid w:val="0096738E"/>
    <w:rsid w:val="00971691"/>
    <w:rsid w:val="009764EE"/>
    <w:rsid w:val="009808CC"/>
    <w:rsid w:val="0098397B"/>
    <w:rsid w:val="00985543"/>
    <w:rsid w:val="00986FF8"/>
    <w:rsid w:val="00994F0F"/>
    <w:rsid w:val="009B3CA9"/>
    <w:rsid w:val="009B71F9"/>
    <w:rsid w:val="009B7D00"/>
    <w:rsid w:val="009C21F7"/>
    <w:rsid w:val="009C3697"/>
    <w:rsid w:val="009C5AA0"/>
    <w:rsid w:val="009C6A74"/>
    <w:rsid w:val="009C6EAE"/>
    <w:rsid w:val="009C725E"/>
    <w:rsid w:val="009D1E86"/>
    <w:rsid w:val="009D706C"/>
    <w:rsid w:val="009E09BC"/>
    <w:rsid w:val="009F3C50"/>
    <w:rsid w:val="009F7865"/>
    <w:rsid w:val="00A01265"/>
    <w:rsid w:val="00A0504F"/>
    <w:rsid w:val="00A12262"/>
    <w:rsid w:val="00A12DB1"/>
    <w:rsid w:val="00A13341"/>
    <w:rsid w:val="00A164C2"/>
    <w:rsid w:val="00A27C9C"/>
    <w:rsid w:val="00A318BE"/>
    <w:rsid w:val="00A323A2"/>
    <w:rsid w:val="00A35EA8"/>
    <w:rsid w:val="00A47B48"/>
    <w:rsid w:val="00A50DD8"/>
    <w:rsid w:val="00A5444B"/>
    <w:rsid w:val="00A54B43"/>
    <w:rsid w:val="00A63141"/>
    <w:rsid w:val="00A6407E"/>
    <w:rsid w:val="00A670DF"/>
    <w:rsid w:val="00A80A16"/>
    <w:rsid w:val="00A822B6"/>
    <w:rsid w:val="00A83411"/>
    <w:rsid w:val="00A86D2B"/>
    <w:rsid w:val="00A86E95"/>
    <w:rsid w:val="00A91F07"/>
    <w:rsid w:val="00A93E68"/>
    <w:rsid w:val="00A94EDF"/>
    <w:rsid w:val="00A94F1A"/>
    <w:rsid w:val="00AA02CD"/>
    <w:rsid w:val="00AA21BC"/>
    <w:rsid w:val="00AA3BD5"/>
    <w:rsid w:val="00AA4B85"/>
    <w:rsid w:val="00AB0C9A"/>
    <w:rsid w:val="00AB4DF1"/>
    <w:rsid w:val="00AB709A"/>
    <w:rsid w:val="00AC0E74"/>
    <w:rsid w:val="00AC300A"/>
    <w:rsid w:val="00AC30F9"/>
    <w:rsid w:val="00AC6089"/>
    <w:rsid w:val="00AC738C"/>
    <w:rsid w:val="00AD3833"/>
    <w:rsid w:val="00AD44FF"/>
    <w:rsid w:val="00AE4D0C"/>
    <w:rsid w:val="00AE5045"/>
    <w:rsid w:val="00AF414C"/>
    <w:rsid w:val="00B001CD"/>
    <w:rsid w:val="00B01F46"/>
    <w:rsid w:val="00B07390"/>
    <w:rsid w:val="00B076C7"/>
    <w:rsid w:val="00B157C3"/>
    <w:rsid w:val="00B16447"/>
    <w:rsid w:val="00B25477"/>
    <w:rsid w:val="00B27F58"/>
    <w:rsid w:val="00B3030F"/>
    <w:rsid w:val="00B36955"/>
    <w:rsid w:val="00B36CFB"/>
    <w:rsid w:val="00B50F18"/>
    <w:rsid w:val="00B56CE3"/>
    <w:rsid w:val="00B60461"/>
    <w:rsid w:val="00B60C23"/>
    <w:rsid w:val="00B62A0E"/>
    <w:rsid w:val="00B630CF"/>
    <w:rsid w:val="00B64CB0"/>
    <w:rsid w:val="00B71215"/>
    <w:rsid w:val="00B7181A"/>
    <w:rsid w:val="00B72EBE"/>
    <w:rsid w:val="00B7416E"/>
    <w:rsid w:val="00B7570E"/>
    <w:rsid w:val="00B80E50"/>
    <w:rsid w:val="00B862A0"/>
    <w:rsid w:val="00B9128B"/>
    <w:rsid w:val="00B92EE3"/>
    <w:rsid w:val="00BA63E1"/>
    <w:rsid w:val="00BB0AE9"/>
    <w:rsid w:val="00BB7935"/>
    <w:rsid w:val="00BC75AE"/>
    <w:rsid w:val="00BC7858"/>
    <w:rsid w:val="00BE7677"/>
    <w:rsid w:val="00BF20CC"/>
    <w:rsid w:val="00BF727B"/>
    <w:rsid w:val="00C05F7F"/>
    <w:rsid w:val="00C10DC6"/>
    <w:rsid w:val="00C11CEC"/>
    <w:rsid w:val="00C14317"/>
    <w:rsid w:val="00C26FD8"/>
    <w:rsid w:val="00C27BDD"/>
    <w:rsid w:val="00C361C9"/>
    <w:rsid w:val="00C433E3"/>
    <w:rsid w:val="00C50E69"/>
    <w:rsid w:val="00C54D7B"/>
    <w:rsid w:val="00C5581F"/>
    <w:rsid w:val="00C709BE"/>
    <w:rsid w:val="00C72636"/>
    <w:rsid w:val="00C762B2"/>
    <w:rsid w:val="00C81AB1"/>
    <w:rsid w:val="00C83EF0"/>
    <w:rsid w:val="00C84F5F"/>
    <w:rsid w:val="00C85D1C"/>
    <w:rsid w:val="00C908AD"/>
    <w:rsid w:val="00C9526F"/>
    <w:rsid w:val="00CA1486"/>
    <w:rsid w:val="00CA4470"/>
    <w:rsid w:val="00CA7802"/>
    <w:rsid w:val="00CB2DCD"/>
    <w:rsid w:val="00CB65A7"/>
    <w:rsid w:val="00CC507D"/>
    <w:rsid w:val="00CD1220"/>
    <w:rsid w:val="00CD480D"/>
    <w:rsid w:val="00CD4B1E"/>
    <w:rsid w:val="00CE09A1"/>
    <w:rsid w:val="00CF01CD"/>
    <w:rsid w:val="00CF5481"/>
    <w:rsid w:val="00D00BCF"/>
    <w:rsid w:val="00D05824"/>
    <w:rsid w:val="00D05CA3"/>
    <w:rsid w:val="00D23A6D"/>
    <w:rsid w:val="00D2446E"/>
    <w:rsid w:val="00D36A60"/>
    <w:rsid w:val="00D45902"/>
    <w:rsid w:val="00D5012B"/>
    <w:rsid w:val="00D5664C"/>
    <w:rsid w:val="00D631A8"/>
    <w:rsid w:val="00D67E7B"/>
    <w:rsid w:val="00D70FC2"/>
    <w:rsid w:val="00D742CC"/>
    <w:rsid w:val="00D74DAC"/>
    <w:rsid w:val="00D75166"/>
    <w:rsid w:val="00D80F64"/>
    <w:rsid w:val="00D81541"/>
    <w:rsid w:val="00D83BDA"/>
    <w:rsid w:val="00D858A9"/>
    <w:rsid w:val="00D959C1"/>
    <w:rsid w:val="00DA0560"/>
    <w:rsid w:val="00DA105C"/>
    <w:rsid w:val="00DB3816"/>
    <w:rsid w:val="00DC5B5A"/>
    <w:rsid w:val="00DC6BBF"/>
    <w:rsid w:val="00DC7CB5"/>
    <w:rsid w:val="00DD167A"/>
    <w:rsid w:val="00DD6DD5"/>
    <w:rsid w:val="00DE5BDB"/>
    <w:rsid w:val="00DE6CF7"/>
    <w:rsid w:val="00DF518F"/>
    <w:rsid w:val="00E02B70"/>
    <w:rsid w:val="00E04F0D"/>
    <w:rsid w:val="00E12663"/>
    <w:rsid w:val="00E251DD"/>
    <w:rsid w:val="00E25AEA"/>
    <w:rsid w:val="00E262A7"/>
    <w:rsid w:val="00E366CC"/>
    <w:rsid w:val="00E513C6"/>
    <w:rsid w:val="00E5478C"/>
    <w:rsid w:val="00E60F38"/>
    <w:rsid w:val="00E62781"/>
    <w:rsid w:val="00E658F1"/>
    <w:rsid w:val="00E67A79"/>
    <w:rsid w:val="00E71931"/>
    <w:rsid w:val="00E819B6"/>
    <w:rsid w:val="00E83964"/>
    <w:rsid w:val="00E8430D"/>
    <w:rsid w:val="00E86F7E"/>
    <w:rsid w:val="00E9340D"/>
    <w:rsid w:val="00E93D64"/>
    <w:rsid w:val="00EA486C"/>
    <w:rsid w:val="00EA4EF4"/>
    <w:rsid w:val="00EA7008"/>
    <w:rsid w:val="00EA72CD"/>
    <w:rsid w:val="00EC31A4"/>
    <w:rsid w:val="00ED49C9"/>
    <w:rsid w:val="00EF1757"/>
    <w:rsid w:val="00EF5E6E"/>
    <w:rsid w:val="00F00E75"/>
    <w:rsid w:val="00F0258C"/>
    <w:rsid w:val="00F032DB"/>
    <w:rsid w:val="00F077BE"/>
    <w:rsid w:val="00F12510"/>
    <w:rsid w:val="00F16C85"/>
    <w:rsid w:val="00F210C6"/>
    <w:rsid w:val="00F27F56"/>
    <w:rsid w:val="00F3219C"/>
    <w:rsid w:val="00F513C0"/>
    <w:rsid w:val="00F524DC"/>
    <w:rsid w:val="00F53FA5"/>
    <w:rsid w:val="00F542BF"/>
    <w:rsid w:val="00F60C9B"/>
    <w:rsid w:val="00F634E5"/>
    <w:rsid w:val="00F711F4"/>
    <w:rsid w:val="00F71BBC"/>
    <w:rsid w:val="00F756C8"/>
    <w:rsid w:val="00F77E90"/>
    <w:rsid w:val="00F94F0A"/>
    <w:rsid w:val="00FB234E"/>
    <w:rsid w:val="00FB2507"/>
    <w:rsid w:val="00FB47C7"/>
    <w:rsid w:val="00FB5368"/>
    <w:rsid w:val="00FB731A"/>
    <w:rsid w:val="00FB7A55"/>
    <w:rsid w:val="00FC1374"/>
    <w:rsid w:val="00FD1160"/>
    <w:rsid w:val="00FD1903"/>
    <w:rsid w:val="00FD50A2"/>
    <w:rsid w:val="00FD63A3"/>
    <w:rsid w:val="00FE36FE"/>
    <w:rsid w:val="00FE7084"/>
    <w:rsid w:val="00FE7321"/>
    <w:rsid w:val="00FF0A89"/>
    <w:rsid w:val="00FF0FA1"/>
    <w:rsid w:val="00FF6CB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5E766E"/>
  <w15:docId w15:val="{56A46468-E5B3-4825-9533-F4046A09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478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5478C"/>
    <w:pPr>
      <w:tabs>
        <w:tab w:val="center" w:pos="4153"/>
        <w:tab w:val="right" w:pos="8306"/>
      </w:tabs>
    </w:pPr>
    <w:rPr>
      <w:szCs w:val="20"/>
      <w:lang w:val="lt-LT" w:eastAsia="lt-LT"/>
    </w:rPr>
  </w:style>
  <w:style w:type="character" w:customStyle="1" w:styleId="AntratsDiagrama">
    <w:name w:val="Antraštės Diagrama"/>
    <w:aliases w:val="Char Diagrama,Diagrama Diagrama"/>
    <w:link w:val="Antrats"/>
    <w:uiPriority w:val="99"/>
    <w:locked/>
    <w:rsid w:val="00E5478C"/>
    <w:rPr>
      <w:sz w:val="24"/>
      <w:lang w:val="lt-LT" w:eastAsia="lt-LT" w:bidi="ar-SA"/>
    </w:rPr>
  </w:style>
  <w:style w:type="character" w:styleId="Hipersaitas">
    <w:name w:val="Hyperlink"/>
    <w:rsid w:val="00E5478C"/>
    <w:rPr>
      <w:color w:val="000000"/>
      <w:u w:val="single"/>
    </w:rPr>
  </w:style>
  <w:style w:type="paragraph" w:styleId="Pagrindiniotekstotrauka">
    <w:name w:val="Body Text Indent"/>
    <w:basedOn w:val="prastasis"/>
    <w:link w:val="PagrindiniotekstotraukaDiagrama"/>
    <w:rsid w:val="00E5478C"/>
    <w:pPr>
      <w:spacing w:before="120"/>
      <w:ind w:left="4536"/>
      <w:jc w:val="center"/>
    </w:pPr>
    <w:rPr>
      <w:szCs w:val="20"/>
      <w:lang w:val="lt-LT" w:eastAsia="lt-LT"/>
    </w:rPr>
  </w:style>
  <w:style w:type="character" w:customStyle="1" w:styleId="PagrindiniotekstotraukaDiagrama">
    <w:name w:val="Pagrindinio teksto įtrauka Diagrama"/>
    <w:link w:val="Pagrindiniotekstotrauka"/>
    <w:locked/>
    <w:rsid w:val="00E5478C"/>
    <w:rPr>
      <w:sz w:val="24"/>
      <w:lang w:val="lt-LT" w:eastAsia="lt-LT" w:bidi="ar-SA"/>
    </w:rPr>
  </w:style>
  <w:style w:type="character" w:styleId="Puslapionumeris">
    <w:name w:val="page number"/>
    <w:rsid w:val="00CA7802"/>
    <w:rPr>
      <w:rFonts w:cs="Times New Roman"/>
    </w:rPr>
  </w:style>
  <w:style w:type="paragraph" w:styleId="Pavadinimas">
    <w:name w:val="Title"/>
    <w:basedOn w:val="prastasis"/>
    <w:link w:val="PavadinimasDiagrama"/>
    <w:qFormat/>
    <w:rsid w:val="000D43A0"/>
    <w:pPr>
      <w:jc w:val="center"/>
    </w:pPr>
    <w:rPr>
      <w:b/>
      <w:sz w:val="28"/>
      <w:szCs w:val="20"/>
      <w:lang w:val="lt-LT"/>
    </w:rPr>
  </w:style>
  <w:style w:type="character" w:customStyle="1" w:styleId="PavadinimasDiagrama">
    <w:name w:val="Pavadinimas Diagrama"/>
    <w:link w:val="Pavadinimas"/>
    <w:locked/>
    <w:rsid w:val="000D43A0"/>
    <w:rPr>
      <w:b/>
      <w:sz w:val="28"/>
      <w:lang w:val="lt-LT" w:eastAsia="en-US" w:bidi="ar-SA"/>
    </w:rPr>
  </w:style>
  <w:style w:type="paragraph" w:styleId="Debesliotekstas">
    <w:name w:val="Balloon Text"/>
    <w:basedOn w:val="prastasis"/>
    <w:semiHidden/>
    <w:rsid w:val="00CA1486"/>
    <w:rPr>
      <w:rFonts w:ascii="Tahoma" w:hAnsi="Tahoma" w:cs="Tahoma"/>
      <w:sz w:val="16"/>
      <w:szCs w:val="16"/>
    </w:rPr>
  </w:style>
  <w:style w:type="character" w:styleId="Komentaronuoroda">
    <w:name w:val="annotation reference"/>
    <w:semiHidden/>
    <w:rsid w:val="00390E9E"/>
    <w:rPr>
      <w:sz w:val="16"/>
      <w:szCs w:val="16"/>
    </w:rPr>
  </w:style>
  <w:style w:type="paragraph" w:styleId="Komentarotekstas">
    <w:name w:val="annotation text"/>
    <w:basedOn w:val="prastasis"/>
    <w:semiHidden/>
    <w:rsid w:val="00390E9E"/>
    <w:rPr>
      <w:sz w:val="20"/>
      <w:szCs w:val="20"/>
    </w:rPr>
  </w:style>
  <w:style w:type="paragraph" w:styleId="Komentarotema">
    <w:name w:val="annotation subject"/>
    <w:basedOn w:val="Komentarotekstas"/>
    <w:next w:val="Komentarotekstas"/>
    <w:semiHidden/>
    <w:rsid w:val="00390E9E"/>
    <w:rPr>
      <w:b/>
      <w:bCs/>
    </w:rPr>
  </w:style>
  <w:style w:type="table" w:styleId="Lentelstinklelis">
    <w:name w:val="Table Grid"/>
    <w:basedOn w:val="prastojilentel"/>
    <w:rsid w:val="00F53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D4F84"/>
    <w:pPr>
      <w:ind w:left="720"/>
      <w:contextualSpacing/>
    </w:pPr>
  </w:style>
  <w:style w:type="paragraph" w:styleId="Porat">
    <w:name w:val="footer"/>
    <w:basedOn w:val="prastasis"/>
    <w:link w:val="PoratDiagrama"/>
    <w:rsid w:val="000F12EC"/>
    <w:pPr>
      <w:tabs>
        <w:tab w:val="center" w:pos="4819"/>
        <w:tab w:val="right" w:pos="9638"/>
      </w:tabs>
    </w:pPr>
  </w:style>
  <w:style w:type="character" w:customStyle="1" w:styleId="PoratDiagrama">
    <w:name w:val="Poraštė Diagrama"/>
    <w:basedOn w:val="Numatytasispastraiposriftas"/>
    <w:link w:val="Porat"/>
    <w:rsid w:val="000F12EC"/>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959">
      <w:bodyDiv w:val="1"/>
      <w:marLeft w:val="225"/>
      <w:marRight w:val="225"/>
      <w:marTop w:val="0"/>
      <w:marBottom w:val="0"/>
      <w:divBdr>
        <w:top w:val="none" w:sz="0" w:space="0" w:color="auto"/>
        <w:left w:val="none" w:sz="0" w:space="0" w:color="auto"/>
        <w:bottom w:val="none" w:sz="0" w:space="0" w:color="auto"/>
        <w:right w:val="none" w:sz="0" w:space="0" w:color="auto"/>
      </w:divBdr>
      <w:divsChild>
        <w:div w:id="230893514">
          <w:marLeft w:val="0"/>
          <w:marRight w:val="0"/>
          <w:marTop w:val="0"/>
          <w:marBottom w:val="0"/>
          <w:divBdr>
            <w:top w:val="none" w:sz="0" w:space="0" w:color="auto"/>
            <w:left w:val="none" w:sz="0" w:space="0" w:color="auto"/>
            <w:bottom w:val="none" w:sz="0" w:space="0" w:color="auto"/>
            <w:right w:val="none" w:sz="0" w:space="0" w:color="auto"/>
          </w:divBdr>
        </w:div>
      </w:divsChild>
    </w:div>
    <w:div w:id="397552796">
      <w:bodyDiv w:val="1"/>
      <w:marLeft w:val="225"/>
      <w:marRight w:val="225"/>
      <w:marTop w:val="0"/>
      <w:marBottom w:val="0"/>
      <w:divBdr>
        <w:top w:val="none" w:sz="0" w:space="0" w:color="auto"/>
        <w:left w:val="none" w:sz="0" w:space="0" w:color="auto"/>
        <w:bottom w:val="none" w:sz="0" w:space="0" w:color="auto"/>
        <w:right w:val="none" w:sz="0" w:space="0" w:color="auto"/>
      </w:divBdr>
      <w:divsChild>
        <w:div w:id="782530275">
          <w:marLeft w:val="0"/>
          <w:marRight w:val="0"/>
          <w:marTop w:val="0"/>
          <w:marBottom w:val="0"/>
          <w:divBdr>
            <w:top w:val="none" w:sz="0" w:space="0" w:color="auto"/>
            <w:left w:val="none" w:sz="0" w:space="0" w:color="auto"/>
            <w:bottom w:val="none" w:sz="0" w:space="0" w:color="auto"/>
            <w:right w:val="none" w:sz="0" w:space="0" w:color="auto"/>
          </w:divBdr>
        </w:div>
      </w:divsChild>
    </w:div>
    <w:div w:id="16542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32A22-735D-4845-98F1-4EAE35D8A5CB}">
  <ds:schemaRefs>
    <ds:schemaRef ds:uri="http://schemas.openxmlformats.org/officeDocument/2006/bibliography"/>
  </ds:schemaRefs>
</ds:datastoreItem>
</file>

<file path=customXml/itemProps2.xml><?xml version="1.0" encoding="utf-8"?>
<ds:datastoreItem xmlns:ds="http://schemas.openxmlformats.org/officeDocument/2006/customXml" ds:itemID="{F330168F-D0E7-4392-91AE-5A97589FA065}"/>
</file>

<file path=customXml/itemProps3.xml><?xml version="1.0" encoding="utf-8"?>
<ds:datastoreItem xmlns:ds="http://schemas.openxmlformats.org/officeDocument/2006/customXml" ds:itemID="{A09AA9BF-4DC6-41EA-A638-33954339C99A}"/>
</file>

<file path=customXml/itemProps4.xml><?xml version="1.0" encoding="utf-8"?>
<ds:datastoreItem xmlns:ds="http://schemas.openxmlformats.org/officeDocument/2006/customXml" ds:itemID="{C00DB66F-D157-44B0-9674-0612FED171B1}"/>
</file>

<file path=docProps/app.xml><?xml version="1.0" encoding="utf-8"?>
<Properties xmlns="http://schemas.openxmlformats.org/officeDocument/2006/extended-properties" xmlns:vt="http://schemas.openxmlformats.org/officeDocument/2006/docPropsVTypes">
  <Template>Normal</Template>
  <TotalTime>1</TotalTime>
  <Pages>3</Pages>
  <Words>3470</Words>
  <Characters>1978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lyginamasis variantas</vt:lpstr>
      <vt:lpstr>Projekto lyginamasis variantas</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52696127-b582-4dba-9532-76ceaf572cf4</dc:title>
  <dc:creator>eradeniene</dc:creator>
  <cp:lastModifiedBy>Naudžiuvienė Vitalija</cp:lastModifiedBy>
  <cp:revision>2</cp:revision>
  <cp:lastPrinted>2015-10-22T11:38:00Z</cp:lastPrinted>
  <dcterms:created xsi:type="dcterms:W3CDTF">2020-12-18T13:15:00Z</dcterms:created>
  <dcterms:modified xsi:type="dcterms:W3CDTF">2020-12-18T13:15:00Z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