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D78859" w14:textId="6A4554C0" w:rsidR="007315B2" w:rsidRDefault="007315B2" w:rsidP="00A25535">
      <w:pPr>
        <w:pStyle w:val="paveikslas"/>
        <w:framePr w:hSpace="0" w:wrap="auto" w:vAnchor="margin" w:hAnchor="text" w:xAlign="left" w:yAlign="inline"/>
        <w:jc w:val="center"/>
      </w:pPr>
    </w:p>
    <w:p w14:paraId="0396A031" w14:textId="77777777" w:rsidR="0085787A" w:rsidRPr="009027B9" w:rsidRDefault="0085787A" w:rsidP="009027B9">
      <w:pPr>
        <w:ind w:firstLine="731"/>
        <w:rPr>
          <w:sz w:val="24"/>
          <w:szCs w:val="24"/>
        </w:rPr>
      </w:pPr>
    </w:p>
    <w:p w14:paraId="448C33D2" w14:textId="34E15DA4" w:rsidR="007315B2" w:rsidRPr="009027B9" w:rsidRDefault="00A25535" w:rsidP="00A25535">
      <w:pPr>
        <w:ind w:firstLine="731"/>
        <w:jc w:val="center"/>
        <w:rPr>
          <w:sz w:val="24"/>
          <w:szCs w:val="24"/>
        </w:rPr>
      </w:pPr>
      <w:r>
        <w:rPr>
          <w:noProof/>
        </w:rPr>
        <w:drawing>
          <wp:inline distT="0" distB="0" distL="0" distR="0" wp14:anchorId="44D235F8" wp14:editId="4F6D3951">
            <wp:extent cx="1062355" cy="721360"/>
            <wp:effectExtent l="0" t="0" r="4445" b="2540"/>
            <wp:docPr id="1" name="Picture 7" descr="LOGOnespalv-maz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7" descr="LOGOnespalv-maz2"/>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62355" cy="721360"/>
                    </a:xfrm>
                    <a:prstGeom prst="rect">
                      <a:avLst/>
                    </a:prstGeom>
                    <a:noFill/>
                    <a:ln>
                      <a:noFill/>
                    </a:ln>
                  </pic:spPr>
                </pic:pic>
              </a:graphicData>
            </a:graphic>
          </wp:inline>
        </w:drawing>
      </w:r>
    </w:p>
    <w:p w14:paraId="51ACC5B9" w14:textId="77777777" w:rsidR="007315B2" w:rsidRPr="009027B9" w:rsidRDefault="007315B2" w:rsidP="009027B9">
      <w:pPr>
        <w:ind w:firstLine="731"/>
        <w:rPr>
          <w:sz w:val="24"/>
          <w:szCs w:val="24"/>
        </w:rPr>
      </w:pPr>
    </w:p>
    <w:p w14:paraId="6C2A1A27" w14:textId="77777777" w:rsidR="007315B2" w:rsidRPr="009027B9" w:rsidRDefault="007315B2" w:rsidP="009027B9">
      <w:pPr>
        <w:ind w:firstLine="731"/>
        <w:rPr>
          <w:sz w:val="24"/>
          <w:szCs w:val="24"/>
        </w:rPr>
      </w:pPr>
    </w:p>
    <w:p w14:paraId="242D1CE1" w14:textId="76F6CB29" w:rsidR="007315B2" w:rsidRPr="00A25535" w:rsidRDefault="007315B2" w:rsidP="00A25535">
      <w:pPr>
        <w:jc w:val="center"/>
        <w:rPr>
          <w:b/>
          <w:sz w:val="28"/>
          <w:szCs w:val="28"/>
        </w:rPr>
      </w:pPr>
      <w:r w:rsidRPr="00A25535">
        <w:rPr>
          <w:b/>
          <w:sz w:val="28"/>
          <w:szCs w:val="28"/>
        </w:rPr>
        <w:t>LIETUVOS RESPUBLIKOS ŽEMĖS ŪKIO MINISTERIJA</w:t>
      </w:r>
    </w:p>
    <w:p w14:paraId="7F62C139" w14:textId="77777777" w:rsidR="00A25535" w:rsidRDefault="00A25535" w:rsidP="00A25535">
      <w:pPr>
        <w:keepNext/>
        <w:ind w:firstLine="731"/>
        <w:jc w:val="center"/>
        <w:outlineLvl w:val="1"/>
        <w:rPr>
          <w:b/>
          <w:caps/>
          <w:sz w:val="24"/>
          <w:szCs w:val="24"/>
        </w:rPr>
      </w:pPr>
    </w:p>
    <w:p w14:paraId="71B9B4CF" w14:textId="56F7E6EC" w:rsidR="00D46C19" w:rsidRPr="009027B9" w:rsidRDefault="00A03B05" w:rsidP="00A25535">
      <w:pPr>
        <w:keepNext/>
        <w:ind w:firstLine="731"/>
        <w:jc w:val="center"/>
        <w:outlineLvl w:val="1"/>
        <w:rPr>
          <w:b/>
          <w:spacing w:val="-6"/>
          <w:sz w:val="24"/>
          <w:szCs w:val="24"/>
          <w:lang w:eastAsia="en-US"/>
        </w:rPr>
      </w:pPr>
      <w:r w:rsidRPr="009027B9">
        <w:rPr>
          <w:b/>
          <w:caps/>
          <w:sz w:val="24"/>
          <w:szCs w:val="24"/>
        </w:rPr>
        <w:t xml:space="preserve">DĖL </w:t>
      </w:r>
      <w:r w:rsidR="00897A17" w:rsidRPr="009027B9">
        <w:rPr>
          <w:b/>
          <w:caps/>
          <w:sz w:val="24"/>
          <w:szCs w:val="24"/>
        </w:rPr>
        <w:t>Lietuvos Respublikos Vyriausybės nutarimo „Dėl Lietuvos Respublikos piliečių nuosavybės teisių į išlikusį nekilnojamąjį turtą atkūrimo įstatymo Nr. VIII-359 5, 12 ir 21 straipsnių pakeitimo ir papildymo įstatymo projekto Nr. XIIIP-4687, Lietuvos Respublikos piliečių nuosavybės teisių į išlikusį nekilnojamąjį turtą atkūrimo įstatymo Nr. VIII-359 5 straipsnio pakeitimo įstatymo projekto Nr. XIVP-484 ir Lietuvos Respublikos piliečių nuosavybės teisių į išlikusį nekilnojamąjį turtą atkūrimo įstatymo Nr. VIII-359 21 straipsnio pakeitimo įstatymo projekto Nr. XIVP-639“ projekto</w:t>
      </w:r>
      <w:r w:rsidR="00486D9D" w:rsidRPr="009027B9">
        <w:rPr>
          <w:b/>
          <w:caps/>
          <w:sz w:val="24"/>
          <w:szCs w:val="24"/>
        </w:rPr>
        <w:t xml:space="preserve"> (toliau</w:t>
      </w:r>
      <w:r w:rsidR="0078600A">
        <w:rPr>
          <w:b/>
          <w:caps/>
          <w:sz w:val="24"/>
          <w:szCs w:val="24"/>
        </w:rPr>
        <w:t xml:space="preserve"> –</w:t>
      </w:r>
      <w:r w:rsidR="00486D9D" w:rsidRPr="009027B9">
        <w:rPr>
          <w:b/>
          <w:caps/>
          <w:sz w:val="24"/>
          <w:szCs w:val="24"/>
        </w:rPr>
        <w:t xml:space="preserve"> nutarimo projektas)</w:t>
      </w:r>
    </w:p>
    <w:p w14:paraId="7C5A5791" w14:textId="77777777" w:rsidR="00301086" w:rsidRPr="009027B9" w:rsidRDefault="00301086" w:rsidP="009027B9">
      <w:pPr>
        <w:ind w:firstLine="731"/>
        <w:jc w:val="center"/>
        <w:rPr>
          <w:b/>
          <w:sz w:val="24"/>
          <w:szCs w:val="24"/>
        </w:rPr>
      </w:pPr>
    </w:p>
    <w:p w14:paraId="30DE44F2" w14:textId="77777777" w:rsidR="0085787A" w:rsidRPr="009027B9" w:rsidRDefault="001A7432" w:rsidP="009027B9">
      <w:pPr>
        <w:ind w:firstLine="731"/>
        <w:jc w:val="center"/>
        <w:rPr>
          <w:b/>
          <w:caps/>
          <w:sz w:val="24"/>
          <w:szCs w:val="24"/>
        </w:rPr>
      </w:pPr>
      <w:r w:rsidRPr="009027B9">
        <w:rPr>
          <w:b/>
          <w:caps/>
          <w:sz w:val="24"/>
          <w:szCs w:val="24"/>
        </w:rPr>
        <w:t>Derinimo pažyma</w:t>
      </w:r>
    </w:p>
    <w:p w14:paraId="5A07C7B6" w14:textId="77777777" w:rsidR="00BF0B57" w:rsidRPr="009027B9" w:rsidRDefault="00BF0B57" w:rsidP="009027B9">
      <w:pPr>
        <w:ind w:firstLine="731"/>
        <w:jc w:val="center"/>
        <w:rPr>
          <w:b/>
          <w:sz w:val="24"/>
          <w:szCs w:val="24"/>
        </w:rPr>
      </w:pPr>
    </w:p>
    <w:tbl>
      <w:tblPr>
        <w:tblStyle w:val="Lentelstinklelis"/>
        <w:tblW w:w="15021" w:type="dxa"/>
        <w:tblLayout w:type="fixed"/>
        <w:tblLook w:val="04A0" w:firstRow="1" w:lastRow="0" w:firstColumn="1" w:lastColumn="0" w:noHBand="0" w:noVBand="1"/>
      </w:tblPr>
      <w:tblGrid>
        <w:gridCol w:w="1980"/>
        <w:gridCol w:w="5528"/>
        <w:gridCol w:w="7513"/>
      </w:tblGrid>
      <w:tr w:rsidR="0085787A" w:rsidRPr="009027B9" w14:paraId="6715EAB0" w14:textId="77777777" w:rsidTr="000E492B">
        <w:tc>
          <w:tcPr>
            <w:tcW w:w="1980" w:type="dxa"/>
          </w:tcPr>
          <w:p w14:paraId="77857C1D" w14:textId="77777777" w:rsidR="0085787A" w:rsidRPr="009027B9" w:rsidRDefault="00427B7D" w:rsidP="009027B9">
            <w:pPr>
              <w:ind w:right="191"/>
              <w:rPr>
                <w:sz w:val="24"/>
                <w:szCs w:val="24"/>
              </w:rPr>
            </w:pPr>
            <w:r w:rsidRPr="009027B9">
              <w:rPr>
                <w:b/>
                <w:sz w:val="24"/>
                <w:szCs w:val="24"/>
              </w:rPr>
              <w:t>Institucijos pavadinimas, rašto data ir registracijos numeris</w:t>
            </w:r>
          </w:p>
        </w:tc>
        <w:tc>
          <w:tcPr>
            <w:tcW w:w="5528" w:type="dxa"/>
          </w:tcPr>
          <w:p w14:paraId="56F74D0F" w14:textId="77777777" w:rsidR="0085787A" w:rsidRPr="009027B9" w:rsidRDefault="0085787A" w:rsidP="009027B9">
            <w:pPr>
              <w:ind w:right="191" w:firstLine="731"/>
              <w:rPr>
                <w:sz w:val="24"/>
                <w:szCs w:val="24"/>
              </w:rPr>
            </w:pPr>
          </w:p>
          <w:p w14:paraId="68542146" w14:textId="77777777" w:rsidR="0085787A" w:rsidRPr="009027B9" w:rsidRDefault="0085787A" w:rsidP="009027B9">
            <w:pPr>
              <w:ind w:right="191" w:firstLine="731"/>
              <w:rPr>
                <w:sz w:val="24"/>
                <w:szCs w:val="24"/>
              </w:rPr>
            </w:pPr>
          </w:p>
          <w:p w14:paraId="7E8D58B0" w14:textId="77777777" w:rsidR="0085787A" w:rsidRPr="009027B9" w:rsidRDefault="0085787A" w:rsidP="009027B9">
            <w:pPr>
              <w:ind w:right="191" w:firstLine="731"/>
              <w:jc w:val="center"/>
              <w:rPr>
                <w:b/>
                <w:sz w:val="24"/>
                <w:szCs w:val="24"/>
              </w:rPr>
            </w:pPr>
            <w:r w:rsidRPr="009027B9">
              <w:rPr>
                <w:b/>
                <w:sz w:val="24"/>
                <w:szCs w:val="24"/>
              </w:rPr>
              <w:t>Pastabos ir pasiūlymai</w:t>
            </w:r>
          </w:p>
        </w:tc>
        <w:tc>
          <w:tcPr>
            <w:tcW w:w="7513" w:type="dxa"/>
          </w:tcPr>
          <w:p w14:paraId="0F90451C" w14:textId="77777777" w:rsidR="0085787A" w:rsidRPr="009027B9" w:rsidRDefault="0085787A" w:rsidP="009027B9">
            <w:pPr>
              <w:ind w:right="191" w:firstLine="731"/>
              <w:jc w:val="center"/>
              <w:rPr>
                <w:sz w:val="24"/>
                <w:szCs w:val="24"/>
              </w:rPr>
            </w:pPr>
          </w:p>
          <w:p w14:paraId="2CB80FAD" w14:textId="77777777" w:rsidR="0085787A" w:rsidRPr="009027B9" w:rsidRDefault="0085787A" w:rsidP="009027B9">
            <w:pPr>
              <w:ind w:right="191" w:firstLine="731"/>
              <w:jc w:val="center"/>
              <w:rPr>
                <w:sz w:val="24"/>
                <w:szCs w:val="24"/>
              </w:rPr>
            </w:pPr>
          </w:p>
          <w:p w14:paraId="2C3E24C9" w14:textId="77777777" w:rsidR="0085787A" w:rsidRPr="009027B9" w:rsidRDefault="00427B7D" w:rsidP="009027B9">
            <w:pPr>
              <w:ind w:right="191" w:firstLine="731"/>
              <w:jc w:val="center"/>
              <w:rPr>
                <w:sz w:val="24"/>
                <w:szCs w:val="24"/>
              </w:rPr>
            </w:pPr>
            <w:r w:rsidRPr="009027B9">
              <w:rPr>
                <w:b/>
                <w:bCs/>
                <w:sz w:val="24"/>
                <w:szCs w:val="24"/>
              </w:rPr>
              <w:t>Žyma apie nepriimtas pastabas ir pasiūlymus</w:t>
            </w:r>
          </w:p>
        </w:tc>
      </w:tr>
      <w:tr w:rsidR="00326CAA" w:rsidRPr="009027B9" w14:paraId="098876F9" w14:textId="77777777" w:rsidTr="000E492B">
        <w:trPr>
          <w:trHeight w:val="1762"/>
        </w:trPr>
        <w:tc>
          <w:tcPr>
            <w:tcW w:w="1980" w:type="dxa"/>
          </w:tcPr>
          <w:p w14:paraId="68C2C34C" w14:textId="496F3AEF" w:rsidR="00326CAA" w:rsidRPr="009027B9" w:rsidRDefault="00897A17" w:rsidP="009027B9">
            <w:pPr>
              <w:jc w:val="both"/>
              <w:rPr>
                <w:sz w:val="24"/>
                <w:szCs w:val="24"/>
              </w:rPr>
            </w:pPr>
            <w:r w:rsidRPr="009027B9">
              <w:rPr>
                <w:sz w:val="24"/>
                <w:szCs w:val="24"/>
              </w:rPr>
              <w:t xml:space="preserve">LR Aplinkos ministerija </w:t>
            </w:r>
            <w:r w:rsidRPr="009027B9">
              <w:rPr>
                <w:sz w:val="24"/>
                <w:szCs w:val="24"/>
                <w:lang w:val="en-US"/>
              </w:rPr>
              <w:t>2021-11-30 ra</w:t>
            </w:r>
            <w:proofErr w:type="spellStart"/>
            <w:r w:rsidRPr="009027B9">
              <w:rPr>
                <w:sz w:val="24"/>
                <w:szCs w:val="24"/>
              </w:rPr>
              <w:t>štu</w:t>
            </w:r>
            <w:proofErr w:type="spellEnd"/>
            <w:r w:rsidRPr="009027B9">
              <w:rPr>
                <w:sz w:val="24"/>
                <w:szCs w:val="24"/>
              </w:rPr>
              <w:t xml:space="preserve"> Nr. (66)-D8(E)-7456</w:t>
            </w:r>
          </w:p>
          <w:p w14:paraId="12CB1A85" w14:textId="77777777" w:rsidR="00326CAA" w:rsidRPr="009027B9" w:rsidRDefault="00326CAA" w:rsidP="009027B9">
            <w:pPr>
              <w:ind w:firstLine="731"/>
              <w:jc w:val="both"/>
              <w:rPr>
                <w:sz w:val="24"/>
                <w:szCs w:val="24"/>
              </w:rPr>
            </w:pPr>
          </w:p>
          <w:p w14:paraId="14C526FA" w14:textId="77777777" w:rsidR="00326CAA" w:rsidRPr="009027B9" w:rsidRDefault="00326CAA" w:rsidP="009027B9">
            <w:pPr>
              <w:ind w:firstLine="731"/>
              <w:jc w:val="both"/>
              <w:rPr>
                <w:sz w:val="24"/>
                <w:szCs w:val="24"/>
              </w:rPr>
            </w:pPr>
          </w:p>
          <w:p w14:paraId="6A75034F" w14:textId="77777777" w:rsidR="00326CAA" w:rsidRPr="009027B9" w:rsidRDefault="00326CAA" w:rsidP="009027B9">
            <w:pPr>
              <w:ind w:firstLine="731"/>
              <w:jc w:val="both"/>
              <w:rPr>
                <w:sz w:val="24"/>
                <w:szCs w:val="24"/>
              </w:rPr>
            </w:pPr>
          </w:p>
          <w:p w14:paraId="260CDA46" w14:textId="77777777" w:rsidR="00326CAA" w:rsidRPr="009027B9" w:rsidRDefault="00326CAA" w:rsidP="009027B9">
            <w:pPr>
              <w:ind w:firstLine="731"/>
              <w:jc w:val="both"/>
              <w:rPr>
                <w:sz w:val="24"/>
                <w:szCs w:val="24"/>
              </w:rPr>
            </w:pPr>
          </w:p>
          <w:p w14:paraId="561E6A79" w14:textId="77777777" w:rsidR="00326CAA" w:rsidRPr="009027B9" w:rsidRDefault="00326CAA" w:rsidP="009027B9">
            <w:pPr>
              <w:ind w:firstLine="731"/>
              <w:jc w:val="both"/>
              <w:rPr>
                <w:sz w:val="24"/>
                <w:szCs w:val="24"/>
              </w:rPr>
            </w:pPr>
          </w:p>
          <w:p w14:paraId="67E782E4" w14:textId="77777777" w:rsidR="00326CAA" w:rsidRPr="009027B9" w:rsidRDefault="00326CAA" w:rsidP="009027B9">
            <w:pPr>
              <w:ind w:firstLine="731"/>
              <w:jc w:val="both"/>
              <w:rPr>
                <w:sz w:val="24"/>
                <w:szCs w:val="24"/>
              </w:rPr>
            </w:pPr>
          </w:p>
          <w:p w14:paraId="379543FD" w14:textId="77777777" w:rsidR="00326CAA" w:rsidRPr="009027B9" w:rsidRDefault="00326CAA" w:rsidP="009027B9">
            <w:pPr>
              <w:ind w:firstLine="731"/>
              <w:jc w:val="both"/>
              <w:rPr>
                <w:sz w:val="24"/>
                <w:szCs w:val="24"/>
              </w:rPr>
            </w:pPr>
          </w:p>
          <w:p w14:paraId="745E0E9C" w14:textId="77777777" w:rsidR="00326CAA" w:rsidRPr="009027B9" w:rsidRDefault="00326CAA" w:rsidP="009027B9">
            <w:pPr>
              <w:ind w:firstLine="731"/>
              <w:jc w:val="both"/>
              <w:rPr>
                <w:sz w:val="24"/>
                <w:szCs w:val="24"/>
              </w:rPr>
            </w:pPr>
          </w:p>
          <w:p w14:paraId="57635E5F" w14:textId="77777777" w:rsidR="00326CAA" w:rsidRPr="009027B9" w:rsidRDefault="00326CAA" w:rsidP="009027B9">
            <w:pPr>
              <w:ind w:firstLine="731"/>
              <w:jc w:val="both"/>
              <w:rPr>
                <w:sz w:val="24"/>
                <w:szCs w:val="24"/>
              </w:rPr>
            </w:pPr>
          </w:p>
          <w:p w14:paraId="1A284B57" w14:textId="77777777" w:rsidR="00326CAA" w:rsidRPr="009027B9" w:rsidRDefault="00326CAA" w:rsidP="009027B9">
            <w:pPr>
              <w:ind w:firstLine="731"/>
              <w:jc w:val="both"/>
              <w:rPr>
                <w:sz w:val="24"/>
                <w:szCs w:val="24"/>
              </w:rPr>
            </w:pPr>
          </w:p>
          <w:p w14:paraId="16DF0081" w14:textId="77777777" w:rsidR="00326CAA" w:rsidRPr="009027B9" w:rsidRDefault="00326CAA" w:rsidP="009027B9">
            <w:pPr>
              <w:ind w:firstLine="731"/>
              <w:jc w:val="both"/>
              <w:rPr>
                <w:sz w:val="24"/>
                <w:szCs w:val="24"/>
              </w:rPr>
            </w:pPr>
          </w:p>
          <w:p w14:paraId="04231BAD" w14:textId="77777777" w:rsidR="00326CAA" w:rsidRPr="009027B9" w:rsidRDefault="00326CAA" w:rsidP="009027B9">
            <w:pPr>
              <w:ind w:firstLine="731"/>
              <w:jc w:val="both"/>
              <w:rPr>
                <w:sz w:val="24"/>
                <w:szCs w:val="24"/>
              </w:rPr>
            </w:pPr>
          </w:p>
          <w:p w14:paraId="51E961E9" w14:textId="77777777" w:rsidR="00326CAA" w:rsidRPr="009027B9" w:rsidRDefault="00326CAA" w:rsidP="009027B9">
            <w:pPr>
              <w:ind w:firstLine="731"/>
              <w:jc w:val="both"/>
              <w:rPr>
                <w:sz w:val="24"/>
                <w:szCs w:val="24"/>
              </w:rPr>
            </w:pPr>
          </w:p>
          <w:p w14:paraId="015E0BFA" w14:textId="77777777" w:rsidR="00326CAA" w:rsidRPr="009027B9" w:rsidRDefault="00326CAA" w:rsidP="009027B9">
            <w:pPr>
              <w:ind w:firstLine="731"/>
              <w:jc w:val="both"/>
              <w:rPr>
                <w:sz w:val="24"/>
                <w:szCs w:val="24"/>
              </w:rPr>
            </w:pPr>
          </w:p>
          <w:p w14:paraId="0FFE319E" w14:textId="77777777" w:rsidR="00326CAA" w:rsidRPr="009027B9" w:rsidRDefault="00326CAA" w:rsidP="009027B9">
            <w:pPr>
              <w:ind w:firstLine="731"/>
              <w:jc w:val="both"/>
              <w:rPr>
                <w:sz w:val="24"/>
                <w:szCs w:val="24"/>
              </w:rPr>
            </w:pPr>
          </w:p>
          <w:p w14:paraId="25C22BEE" w14:textId="77777777" w:rsidR="00326CAA" w:rsidRPr="009027B9" w:rsidRDefault="00326CAA" w:rsidP="009027B9">
            <w:pPr>
              <w:ind w:firstLine="731"/>
              <w:jc w:val="both"/>
              <w:rPr>
                <w:sz w:val="24"/>
                <w:szCs w:val="24"/>
              </w:rPr>
            </w:pPr>
          </w:p>
          <w:p w14:paraId="251C0AEA" w14:textId="77777777" w:rsidR="00326CAA" w:rsidRPr="009027B9" w:rsidRDefault="00326CAA" w:rsidP="009027B9">
            <w:pPr>
              <w:ind w:firstLine="731"/>
              <w:jc w:val="both"/>
              <w:rPr>
                <w:sz w:val="24"/>
                <w:szCs w:val="24"/>
              </w:rPr>
            </w:pPr>
          </w:p>
          <w:p w14:paraId="3FDB6CBE" w14:textId="77777777" w:rsidR="00326CAA" w:rsidRPr="009027B9" w:rsidRDefault="00326CAA" w:rsidP="009027B9">
            <w:pPr>
              <w:ind w:firstLine="731"/>
              <w:jc w:val="both"/>
              <w:rPr>
                <w:sz w:val="24"/>
                <w:szCs w:val="24"/>
              </w:rPr>
            </w:pPr>
          </w:p>
          <w:p w14:paraId="5FE779EB" w14:textId="77777777" w:rsidR="00326CAA" w:rsidRPr="009027B9" w:rsidRDefault="00326CAA" w:rsidP="009027B9">
            <w:pPr>
              <w:ind w:firstLine="731"/>
              <w:jc w:val="both"/>
              <w:rPr>
                <w:sz w:val="24"/>
                <w:szCs w:val="24"/>
              </w:rPr>
            </w:pPr>
          </w:p>
          <w:p w14:paraId="4E3D1A11" w14:textId="77777777" w:rsidR="00326CAA" w:rsidRPr="009027B9" w:rsidRDefault="00326CAA" w:rsidP="009027B9">
            <w:pPr>
              <w:ind w:firstLine="731"/>
              <w:jc w:val="both"/>
              <w:rPr>
                <w:sz w:val="24"/>
                <w:szCs w:val="24"/>
              </w:rPr>
            </w:pPr>
          </w:p>
          <w:p w14:paraId="191DD505" w14:textId="77777777" w:rsidR="00326CAA" w:rsidRPr="009027B9" w:rsidRDefault="00326CAA" w:rsidP="009027B9">
            <w:pPr>
              <w:ind w:firstLine="731"/>
              <w:jc w:val="both"/>
              <w:rPr>
                <w:sz w:val="24"/>
                <w:szCs w:val="24"/>
              </w:rPr>
            </w:pPr>
          </w:p>
          <w:p w14:paraId="2881E84D" w14:textId="77777777" w:rsidR="00326CAA" w:rsidRPr="009027B9" w:rsidRDefault="00326CAA" w:rsidP="009027B9">
            <w:pPr>
              <w:ind w:firstLine="731"/>
              <w:jc w:val="both"/>
              <w:rPr>
                <w:sz w:val="24"/>
                <w:szCs w:val="24"/>
              </w:rPr>
            </w:pPr>
          </w:p>
          <w:p w14:paraId="1AB99064" w14:textId="77777777" w:rsidR="00326CAA" w:rsidRPr="009027B9" w:rsidRDefault="00326CAA" w:rsidP="009027B9">
            <w:pPr>
              <w:ind w:firstLine="731"/>
              <w:jc w:val="both"/>
              <w:rPr>
                <w:sz w:val="24"/>
                <w:szCs w:val="24"/>
              </w:rPr>
            </w:pPr>
          </w:p>
        </w:tc>
        <w:tc>
          <w:tcPr>
            <w:tcW w:w="5528" w:type="dxa"/>
          </w:tcPr>
          <w:p w14:paraId="42F18472" w14:textId="77777777" w:rsidR="00944A2E" w:rsidRPr="009027B9" w:rsidRDefault="00944A2E" w:rsidP="009027B9">
            <w:pPr>
              <w:tabs>
                <w:tab w:val="center" w:pos="993"/>
              </w:tabs>
              <w:ind w:firstLine="731"/>
              <w:jc w:val="both"/>
              <w:rPr>
                <w:color w:val="000000"/>
                <w:sz w:val="24"/>
                <w:szCs w:val="24"/>
                <w:shd w:val="clear" w:color="auto" w:fill="FFFFFF"/>
                <w:lang w:val="en-US"/>
              </w:rPr>
            </w:pPr>
            <w:r w:rsidRPr="009027B9">
              <w:rPr>
                <w:color w:val="000000"/>
                <w:sz w:val="24"/>
                <w:szCs w:val="24"/>
                <w:shd w:val="clear" w:color="auto" w:fill="FFFFFF"/>
              </w:rPr>
              <w:lastRenderedPageBreak/>
              <w:t xml:space="preserve">1. Lietuvos Respublikos piliečių nuosavybės teisių į išlikusį nekilnojamąjį turtą atkūrimo įstatymo Nr. VIII-359 21 straipsnio pakeitimo įstatymo projektas Nr. XIVP-639 prieštarauja Lietuvos Respublikos miškų įstatymo Nr. I-671 2, 4, 5, 7 ir 11 straipsnių pakeitimo įstatymo Nr. XII-2584 6 straipsnio pakeitimo įstatymo </w:t>
            </w:r>
            <w:r w:rsidRPr="009027B9">
              <w:rPr>
                <w:color w:val="000000"/>
                <w:sz w:val="24"/>
                <w:szCs w:val="24"/>
                <w:shd w:val="clear" w:color="auto" w:fill="FFFFFF"/>
                <w:lang w:val="en-US"/>
              </w:rPr>
              <w:t>1</w:t>
            </w:r>
            <w:r w:rsidRPr="009027B9">
              <w:rPr>
                <w:color w:val="000000"/>
                <w:sz w:val="24"/>
                <w:szCs w:val="24"/>
                <w:shd w:val="clear" w:color="auto" w:fill="FFFFFF"/>
              </w:rPr>
              <w:t xml:space="preserve"> straipsnio nuostatai – Lietuvos Respublikos Vyriausybė ar jos įgaliotos institucijos iki 2020 m. sausio 1 d. užtikrina visų laisvos valstybinės žemės fonde esančių ir nuosavybės teisėms atkurti nepanaudotų valstybinių miškų perdavimą patikėjimo teise valdyti miškų urėdijai (urėdijoms) arba pardavimą aukcionuose.</w:t>
            </w:r>
          </w:p>
          <w:p w14:paraId="4672E3B4" w14:textId="77777777" w:rsidR="00944A2E" w:rsidRPr="009027B9" w:rsidRDefault="00944A2E" w:rsidP="009027B9">
            <w:pPr>
              <w:tabs>
                <w:tab w:val="center" w:pos="993"/>
              </w:tabs>
              <w:ind w:firstLine="731"/>
              <w:jc w:val="both"/>
              <w:rPr>
                <w:color w:val="000000"/>
                <w:sz w:val="24"/>
                <w:szCs w:val="24"/>
                <w:shd w:val="clear" w:color="auto" w:fill="FFFFFF"/>
                <w:lang w:val="en-US"/>
              </w:rPr>
            </w:pPr>
            <w:r w:rsidRPr="009027B9">
              <w:rPr>
                <w:color w:val="000000"/>
                <w:sz w:val="24"/>
                <w:szCs w:val="24"/>
                <w:shd w:val="clear" w:color="auto" w:fill="FFFFFF"/>
              </w:rPr>
              <w:lastRenderedPageBreak/>
              <w:t xml:space="preserve">2. Lietuvos Respublikos piliečių nuosavybės teisių į išlikusį nekilnojamąjį turtą atkūrimo įstatymo Nr. VIII-359 21 straipsnio pakeitimo įstatymo projektas Nr. XIVP-639 prieštarauja Aštuonioliktosios Lietuvos Respublikos Vyriausybės programos, patvirtintos Lietuvos Respublikos  Seimo </w:t>
            </w:r>
            <w:r w:rsidRPr="009027B9">
              <w:rPr>
                <w:color w:val="000000"/>
                <w:sz w:val="24"/>
                <w:szCs w:val="24"/>
                <w:shd w:val="clear" w:color="auto" w:fill="FFFFFF"/>
                <w:lang w:val="en-US"/>
              </w:rPr>
              <w:t>2020</w:t>
            </w:r>
            <w:r w:rsidRPr="009027B9">
              <w:rPr>
                <w:color w:val="000000"/>
                <w:sz w:val="24"/>
                <w:szCs w:val="24"/>
                <w:shd w:val="clear" w:color="auto" w:fill="FFFFFF"/>
              </w:rPr>
              <w:t xml:space="preserve"> m. gruodžio </w:t>
            </w:r>
            <w:r w:rsidRPr="009027B9">
              <w:rPr>
                <w:color w:val="000000"/>
                <w:sz w:val="24"/>
                <w:szCs w:val="24"/>
                <w:shd w:val="clear" w:color="auto" w:fill="FFFFFF"/>
                <w:lang w:val="en-US"/>
              </w:rPr>
              <w:t>11</w:t>
            </w:r>
            <w:r w:rsidRPr="009027B9">
              <w:rPr>
                <w:color w:val="000000"/>
                <w:sz w:val="24"/>
                <w:szCs w:val="24"/>
                <w:shd w:val="clear" w:color="auto" w:fill="FFFFFF"/>
              </w:rPr>
              <w:t xml:space="preserve"> d. nutarimu Nr. XIV-72 „Dėl Aštuonioliktosios Lietuvos Respublikos Vyriausybės programos“, 162.3 papunkčio nuostatai – baigsime žemės reformą spręsdami rezervinių miškų nuosavybės klausimą. Prieštarauja Aštuonioliktosios Lietuvos Respublikos Vyriausybės programos nuostatų įgyvendinimo plano, patvirtinto Lietuvos Respublikos Vyriausybės 2021 m. kovo 10 d.  nutarimu Nr. 155, 6.4.9 papunkčio priemonei – parengti ir priimti Miškų įstatymo pakeitimo įstatymo projektą, numatantį įtraukti rezervinius miškus į kompleksinę miškų ūkio veiklą, kurio įvykdymo terminas 2022 m. II ketvirtis.</w:t>
            </w:r>
          </w:p>
          <w:p w14:paraId="40964582" w14:textId="3BF00422" w:rsidR="00944A2E" w:rsidRPr="009027B9" w:rsidRDefault="00944A2E" w:rsidP="009027B9">
            <w:pPr>
              <w:tabs>
                <w:tab w:val="center" w:pos="993"/>
              </w:tabs>
              <w:ind w:firstLine="731"/>
              <w:jc w:val="both"/>
              <w:rPr>
                <w:color w:val="000000"/>
                <w:sz w:val="24"/>
                <w:szCs w:val="24"/>
                <w:shd w:val="clear" w:color="auto" w:fill="FFFFFF"/>
                <w:lang w:val="en-US"/>
              </w:rPr>
            </w:pPr>
            <w:r w:rsidRPr="009027B9">
              <w:rPr>
                <w:color w:val="000000"/>
                <w:sz w:val="24"/>
                <w:szCs w:val="24"/>
                <w:shd w:val="clear" w:color="auto" w:fill="FFFFFF"/>
              </w:rPr>
              <w:t xml:space="preserve">Pažymėtina, kad vadovaujantis Lietuvos Respublikos piliečių nuosavybės teisių į išlikusį nekilnojamąjį turtą atkūrimo įstatymo </w:t>
            </w:r>
            <w:r w:rsidRPr="009027B9">
              <w:rPr>
                <w:color w:val="000000"/>
                <w:sz w:val="24"/>
                <w:szCs w:val="24"/>
                <w:shd w:val="clear" w:color="auto" w:fill="FFFFFF"/>
                <w:lang w:val="en-US"/>
              </w:rPr>
              <w:t xml:space="preserve">Nr. </w:t>
            </w:r>
            <w:r w:rsidRPr="009027B9">
              <w:rPr>
                <w:color w:val="000000"/>
                <w:sz w:val="24"/>
                <w:szCs w:val="24"/>
                <w:shd w:val="clear" w:color="auto" w:fill="FFFFFF"/>
              </w:rPr>
              <w:t xml:space="preserve">VIII-359 10, 16 ir 21 straipsnių pakeitimo įstatymu Nr. XII-1150, kurio nuostatos įsigaliojo 2014 m. lapkričio 1 d., Lietuvos Respublikos piliečiai iki 2015 m. kovo 1 d. galėjo pakeisti savo valią dėl atlyginimo būdo ir už valstybės išperkamą žemę, esančią miestams priskirtose teritorijose, įskaitant žemę, esančią miestams priskirtose teritorijose po 1995 m. birželio 1 d., rinktis atlyginimą lygiaverčiu miško plotu kaimo vietovėje. Lietuvos Respublikos Seimas 2019 m. sausio 11 d. priėmė Lietuvos Respublikos piliečių nuosavybės teisių į išlikusį nekilnojamąjį turtą atkūrimo įstatymo </w:t>
            </w:r>
            <w:r w:rsidRPr="009027B9">
              <w:rPr>
                <w:color w:val="000000"/>
                <w:sz w:val="24"/>
                <w:szCs w:val="24"/>
                <w:shd w:val="clear" w:color="auto" w:fill="FFFFFF"/>
                <w:lang w:val="en-US"/>
              </w:rPr>
              <w:t xml:space="preserve">Nr. </w:t>
            </w:r>
            <w:r w:rsidRPr="009027B9">
              <w:rPr>
                <w:color w:val="000000"/>
                <w:sz w:val="24"/>
                <w:szCs w:val="24"/>
                <w:shd w:val="clear" w:color="auto" w:fill="FFFFFF"/>
              </w:rPr>
              <w:t xml:space="preserve">VIII-359 21 straipsnio pakeitimo įstatymą Nr. XIII-1925, kuris įsigaliojo 2019 m. vasario 1 d., nustatė piliečiams, pateikusiems prašymus atkurti nuosavybės teises į žemę, esančią miestams priskirtose teritorijose, įskaitant žemę, esančią miestams priskirtose teritorijose </w:t>
            </w:r>
            <w:r w:rsidRPr="009027B9">
              <w:rPr>
                <w:color w:val="000000"/>
                <w:sz w:val="24"/>
                <w:szCs w:val="24"/>
                <w:shd w:val="clear" w:color="auto" w:fill="FFFFFF"/>
              </w:rPr>
              <w:lastRenderedPageBreak/>
              <w:t>po 1995 m. birželio 1 d., iki 2019 m. birželio 1 d. pakeisti savo valią dėl atlyginimo būdo ir prašyti už valstybės išperkamą žemę arba jos dalį, už kurią nėra atlyginta, atlyginti lygiaverčiu miško plotu iš laisvos valstybinės žemės fonde esančių valstybinių miškų, rezervuotų nuosavybės teisėms atkurti. Atsižvelgdami į tai, kad minėti pasiūlymai nesulaukė piliečių dėmesio,</w:t>
            </w:r>
            <w:r w:rsidR="00D2126B" w:rsidRPr="009027B9">
              <w:rPr>
                <w:color w:val="000000"/>
                <w:sz w:val="24"/>
                <w:szCs w:val="24"/>
                <w:shd w:val="clear" w:color="auto" w:fill="FFFFFF"/>
              </w:rPr>
              <w:t xml:space="preserve"> i</w:t>
            </w:r>
            <w:r w:rsidRPr="009027B9">
              <w:rPr>
                <w:color w:val="000000"/>
                <w:sz w:val="24"/>
                <w:szCs w:val="24"/>
                <w:shd w:val="clear" w:color="auto" w:fill="FFFFFF"/>
              </w:rPr>
              <w:t>r piliečiai nekeitė valios dėl atlyginimo būdo už valstybės išperkamą žemę, esančią miestams priskirtose teritorijose, įskaitant žemę, esančią miestams priskirtose teritorijose po 1995 m. birželio 1 d., manome, kad ir šiuo Lietuvos Respublikos piliečių nuosavybės teisių į išlikusį nekilnojamąjį turtą atkūrimo įstatymo Nr. VIII-359 21 straipsnio pakeitimo įstatymo projektu siūlomos nuostatos nesulauks piliečių dėmesio (likę laisvos valstybinės žemės fonde valstybiniai miškai nepatrauklūs) ir dar labiau blogins laisvos valstybinės žemės fonde esančių valstybinių miškų būklę ir didins valstybės nuostolius, nevykdant ūkinės veiklos šiuose miškuose.</w:t>
            </w:r>
          </w:p>
          <w:p w14:paraId="0E165A9C" w14:textId="7984FCA6" w:rsidR="00F07BA2" w:rsidRPr="009027B9" w:rsidRDefault="00F07BA2" w:rsidP="009027B9">
            <w:pPr>
              <w:tabs>
                <w:tab w:val="center" w:pos="993"/>
              </w:tabs>
              <w:ind w:firstLine="731"/>
              <w:jc w:val="both"/>
              <w:rPr>
                <w:color w:val="000000"/>
                <w:sz w:val="24"/>
                <w:szCs w:val="24"/>
                <w:shd w:val="clear" w:color="auto" w:fill="FFFFFF"/>
              </w:rPr>
            </w:pPr>
          </w:p>
        </w:tc>
        <w:tc>
          <w:tcPr>
            <w:tcW w:w="7513" w:type="dxa"/>
          </w:tcPr>
          <w:p w14:paraId="2F344E68" w14:textId="78429D4A" w:rsidR="00714CFB" w:rsidRPr="009027B9" w:rsidRDefault="00280A76" w:rsidP="009027B9">
            <w:pPr>
              <w:ind w:firstLine="731"/>
              <w:jc w:val="both"/>
              <w:rPr>
                <w:sz w:val="24"/>
                <w:szCs w:val="24"/>
              </w:rPr>
            </w:pPr>
            <w:bookmarkStart w:id="0" w:name="pnTP1_9000056"/>
            <w:bookmarkStart w:id="1" w:name="pnTP1_9000057"/>
            <w:bookmarkEnd w:id="0"/>
            <w:bookmarkEnd w:id="1"/>
            <w:r w:rsidRPr="009027B9">
              <w:rPr>
                <w:b/>
                <w:bCs/>
                <w:sz w:val="24"/>
                <w:szCs w:val="24"/>
              </w:rPr>
              <w:lastRenderedPageBreak/>
              <w:t>Neatsižvelgta</w:t>
            </w:r>
            <w:r w:rsidRPr="009027B9">
              <w:rPr>
                <w:sz w:val="24"/>
                <w:szCs w:val="24"/>
              </w:rPr>
              <w:t>.</w:t>
            </w:r>
          </w:p>
          <w:p w14:paraId="65A6E2DB" w14:textId="36FA413C" w:rsidR="00E31671" w:rsidRPr="009027B9" w:rsidRDefault="00944A2E" w:rsidP="009027B9">
            <w:pPr>
              <w:pStyle w:val="Sraopastraipa"/>
              <w:numPr>
                <w:ilvl w:val="0"/>
                <w:numId w:val="8"/>
              </w:numPr>
              <w:ind w:left="0" w:firstLine="731"/>
              <w:jc w:val="both"/>
            </w:pPr>
            <w:r w:rsidRPr="009027B9">
              <w:t>Vyriausybės nutarimo projekto 2.4 papunktyje numatyta, kad</w:t>
            </w:r>
            <w:r w:rsidRPr="009027B9">
              <w:rPr>
                <w:lang w:val="en-US"/>
              </w:rPr>
              <w:t xml:space="preserve"> </w:t>
            </w:r>
            <w:r w:rsidRPr="009027B9">
              <w:t>Įstatymo projekto Nr. XIVP-639  nuostatos, kurioms pritariama šio nutarimo 2 punktu, ne</w:t>
            </w:r>
            <w:r w:rsidR="000E492B" w:rsidRPr="009027B9">
              <w:t>dera su</w:t>
            </w:r>
            <w:r w:rsidRPr="009027B9">
              <w:t xml:space="preserve"> Lietuvos Respublikos miškų įstatymo Nr. I-671 2, 4, 5, 7 ir 11 straipsnių pakeitimo įstatymo Nr. XII-2584 6 straipsnio pakeitimo įstatymo </w:t>
            </w:r>
            <w:r w:rsidRPr="009027B9">
              <w:rPr>
                <w:lang w:val="en-US"/>
              </w:rPr>
              <w:t>1</w:t>
            </w:r>
            <w:r w:rsidRPr="009027B9">
              <w:t xml:space="preserve"> straipsnio nuostat</w:t>
            </w:r>
            <w:r w:rsidR="000E492B" w:rsidRPr="009027B9">
              <w:t>a</w:t>
            </w:r>
            <w:r w:rsidRPr="009027B9">
              <w:t>,</w:t>
            </w:r>
            <w:r w:rsidR="000E492B" w:rsidRPr="009027B9">
              <w:t xml:space="preserve"> kurioje nustatyta,</w:t>
            </w:r>
            <w:r w:rsidRPr="009027B9">
              <w:t xml:space="preserve"> kad Lietuvos Respublikos Vyriausybė ar jos įgaliotos institucijos iki 2020 m. sausio 1 d. užtikrina visų laisvos valstybinės žemės fonde esančių ir nuosavybės teisėms atkurti nepanaudotų valstybinių miškų perdavimą patikėjimo teise valdyti miškų urėdijai (urėdijoms) arba pardavimą aukcionuose. Atsižvelgiant į tai, svarstant Įstatymo projektą Nr. XIVP-639, siūlytina kartu svarstyti klausimą ir dėl Lietuvos Respublikos miškų įstatymo Nr. I-671 2, 4, 5, 7 ir 11 </w:t>
            </w:r>
            <w:r w:rsidRPr="009027B9">
              <w:lastRenderedPageBreak/>
              <w:t>straipsnių pakeitimo įstatymo Nr. XII-2584 keitimo</w:t>
            </w:r>
            <w:r w:rsidR="000E492B" w:rsidRPr="009027B9">
              <w:t>, nustatant naują įvykdymo terminą.</w:t>
            </w:r>
          </w:p>
          <w:p w14:paraId="227E800B" w14:textId="39A56547" w:rsidR="000E492B" w:rsidRPr="009027B9" w:rsidRDefault="000E492B" w:rsidP="009027B9">
            <w:pPr>
              <w:pStyle w:val="Sraopastraipa"/>
              <w:numPr>
                <w:ilvl w:val="0"/>
                <w:numId w:val="8"/>
              </w:numPr>
              <w:ind w:left="0" w:firstLine="731"/>
              <w:jc w:val="both"/>
            </w:pPr>
            <w:r w:rsidRPr="009027B9">
              <w:t xml:space="preserve">Nuosavybės teisių atkūrimas yra prioritetinis valstybės ir visuomenės uždavinys. </w:t>
            </w:r>
            <w:r w:rsidR="00BC6DEA" w:rsidRPr="009027B9">
              <w:t xml:space="preserve">Pažymėtina, kad Lietuvos Respublikos Vyriausybė 2019 m. rugsėjo 25 d. nutarimu Nr. 975 „Dėl Lietuvos Respublikos Vyriausybės 2017 m. kovo 13 d. nutarimo Nr. 167 „Dėl Lietuvos Respublikos Vyriausybės programos įgyvendinimo plano patvirtinimo“ pakeitimo“ buvo nustačiusi naują žemės grąžinimo proceso užbaigimo Vilniaus mieste ir Trakų mieste terminą, t. y. iki 2020 m. III </w:t>
            </w:r>
            <w:proofErr w:type="spellStart"/>
            <w:r w:rsidR="00BC6DEA" w:rsidRPr="009027B9">
              <w:t>ketv</w:t>
            </w:r>
            <w:proofErr w:type="spellEnd"/>
            <w:r w:rsidR="00BC6DEA" w:rsidRPr="009027B9">
              <w:t>., tačiau net ir šiuo metu nuosavybės teisių atkūrimo procesas miestuose nebaigtas.</w:t>
            </w:r>
            <w:r w:rsidRPr="009027B9">
              <w:t xml:space="preserve"> </w:t>
            </w:r>
          </w:p>
          <w:p w14:paraId="4AFF3C63" w14:textId="192B1D67" w:rsidR="000E492B" w:rsidRPr="009027B9" w:rsidRDefault="00BC6DEA" w:rsidP="009027B9">
            <w:pPr>
              <w:pStyle w:val="Sraopastraipa"/>
              <w:numPr>
                <w:ilvl w:val="0"/>
                <w:numId w:val="8"/>
              </w:numPr>
              <w:ind w:left="0" w:firstLine="731"/>
              <w:jc w:val="both"/>
            </w:pPr>
            <w:r w:rsidRPr="009027B9">
              <w:t xml:space="preserve">2021 m. spalio 26 d. Vyriausybės kanceliarijoje vyko pasitarimas dėl piliečių nuosavybės teisių į žemę atkūrimo Vilniaus mieste. Pasitarime, dalyvaujant </w:t>
            </w:r>
            <w:r w:rsidR="004B080D">
              <w:t xml:space="preserve">Teisingumo ministerijos, </w:t>
            </w:r>
            <w:r w:rsidRPr="009027B9">
              <w:t xml:space="preserve">Vilniaus miesto savivaldybės administracijos, Žemės ūkio ministerijos ir Nacionalinės žemės tarnybos prie Žemės ūkio ministerijos atstovams, buvo aptarti veiksmai, kurių reikėtų imtis siekiant </w:t>
            </w:r>
            <w:r w:rsidRPr="009027B9">
              <w:rPr>
                <w:bCs/>
              </w:rPr>
              <w:t>nuosavybės teisių atkūrimo į žemę Vilniaus mieste proceso suintensyvinimo</w:t>
            </w:r>
            <w:r w:rsidRPr="009027B9">
              <w:t>. 2021 m. lapkričio  10 d.  protokolu Nr. LV- 462 nutarta prašyti Žemės ūkio ministerijos dar kartą  įvertinti galimybę už miestų teritorijoje esančią valstybės išperkamą žemę atlyginti lygiaverčiu miško sklypu, esančiu kaimo vietovėse, ir šias nuostatas numatyti atitinkamai pakeičiant Vyriausybės nutarimo „Dėl Lietuvos Respublikos piliečių nuosavybės teisių į išlikusį nekilnojamąjį turtą atkūrimo įstatymo Nr. VIII-359 5, 12 ir 21 straipsnių pakeitimo ir papildymo įstatymo projekto Nr. XIIIP-4687, Lietuvos Respublikos piliečių nuosavybės teisių į išlikusį nekilnojamąjį turtą atkūrimo įstatymo Nr. VIII-359 21 straipsnio pakeitimo įstatymo projekto Nr. XIVP-639 ir Lietuvos Respublikos piliečių nuosavybės teisių į išlikusį nekilnojamąjį turtą atkūrimo įstatymo Nr. VIII-359 5 straipsnio pakeitimo įstatymo projekto Nr. XIVP-484“ projekto nuostatas.</w:t>
            </w:r>
          </w:p>
          <w:p w14:paraId="4AEF61F2" w14:textId="0D6557F6" w:rsidR="00140CC5" w:rsidRPr="009027B9" w:rsidRDefault="00486D9D" w:rsidP="009027B9">
            <w:pPr>
              <w:ind w:firstLine="731"/>
              <w:jc w:val="both"/>
              <w:rPr>
                <w:sz w:val="24"/>
                <w:szCs w:val="24"/>
              </w:rPr>
            </w:pPr>
            <w:r w:rsidRPr="009027B9">
              <w:rPr>
                <w:sz w:val="24"/>
                <w:szCs w:val="24"/>
              </w:rPr>
              <w:t xml:space="preserve">Taigi siekiant paspartinti nuosavybės teisių atkūrimą </w:t>
            </w:r>
            <w:r w:rsidR="00852B3F" w:rsidRPr="009027B9">
              <w:rPr>
                <w:sz w:val="24"/>
                <w:szCs w:val="24"/>
              </w:rPr>
              <w:t xml:space="preserve">siūloma </w:t>
            </w:r>
            <w:r w:rsidRPr="009027B9">
              <w:rPr>
                <w:sz w:val="24"/>
                <w:szCs w:val="24"/>
              </w:rPr>
              <w:t>dar kartą nustatyti papildomą terminą piliečiams, pateikusiems prašymus atkurti nuosavybės teises į žemę, esančią miestams priskirtose teritorijose, įskaitant žemę, esančią miestams priskirtose teritorijose</w:t>
            </w:r>
            <w:r w:rsidR="00B913F0">
              <w:rPr>
                <w:sz w:val="24"/>
                <w:szCs w:val="24"/>
              </w:rPr>
              <w:t>,</w:t>
            </w:r>
            <w:r w:rsidRPr="009027B9">
              <w:rPr>
                <w:sz w:val="24"/>
                <w:szCs w:val="24"/>
              </w:rPr>
              <w:t xml:space="preserve"> pakeisti savo valią dėl atlyginimo būdo ir prašyti už valstybės išperkamą žemę arba jos dalį, už kurią nėra atlyginta, atlyginti lygiaverčiu miško plotu iš laisvos valstybinės žemės fonde esančių valstybinių miškų</w:t>
            </w:r>
            <w:r w:rsidR="00852B3F" w:rsidRPr="009027B9">
              <w:rPr>
                <w:sz w:val="24"/>
                <w:szCs w:val="24"/>
              </w:rPr>
              <w:t>.</w:t>
            </w:r>
          </w:p>
          <w:p w14:paraId="4FDA8CF9" w14:textId="5C8D664A" w:rsidR="00BC6DEA" w:rsidRPr="009027B9" w:rsidRDefault="00BC6DEA" w:rsidP="009027B9">
            <w:pPr>
              <w:ind w:firstLine="731"/>
              <w:jc w:val="both"/>
              <w:rPr>
                <w:sz w:val="24"/>
                <w:szCs w:val="24"/>
              </w:rPr>
            </w:pPr>
          </w:p>
          <w:p w14:paraId="455FDC05" w14:textId="76F8DCF9" w:rsidR="00BC6DEA" w:rsidRPr="009027B9" w:rsidRDefault="00BC6DEA" w:rsidP="009027B9">
            <w:pPr>
              <w:pStyle w:val="Sraopastraipa"/>
              <w:ind w:left="731" w:firstLine="731"/>
              <w:jc w:val="both"/>
            </w:pPr>
          </w:p>
        </w:tc>
      </w:tr>
      <w:tr w:rsidR="00907802" w:rsidRPr="009027B9" w14:paraId="21FB43E1" w14:textId="77777777" w:rsidTr="000E492B">
        <w:trPr>
          <w:trHeight w:val="1762"/>
        </w:trPr>
        <w:tc>
          <w:tcPr>
            <w:tcW w:w="1980" w:type="dxa"/>
          </w:tcPr>
          <w:p w14:paraId="79603C2B" w14:textId="2B3BEA6B" w:rsidR="004A6B8C" w:rsidRPr="009027B9" w:rsidRDefault="002D5FB8" w:rsidP="009027B9">
            <w:pPr>
              <w:rPr>
                <w:sz w:val="24"/>
                <w:szCs w:val="24"/>
              </w:rPr>
            </w:pPr>
            <w:r w:rsidRPr="009027B9">
              <w:rPr>
                <w:sz w:val="24"/>
                <w:szCs w:val="24"/>
              </w:rPr>
              <w:lastRenderedPageBreak/>
              <w:t xml:space="preserve">Nacionalinė </w:t>
            </w:r>
            <w:r w:rsidR="004A6B8C" w:rsidRPr="009027B9">
              <w:rPr>
                <w:sz w:val="24"/>
                <w:szCs w:val="24"/>
              </w:rPr>
              <w:t>žemės tarnyba prie Žemės ūkio ministerijos</w:t>
            </w:r>
            <w:r w:rsidR="009027B9">
              <w:rPr>
                <w:sz w:val="24"/>
                <w:szCs w:val="24"/>
              </w:rPr>
              <w:t xml:space="preserve"> </w:t>
            </w:r>
            <w:r w:rsidR="004A6B8C" w:rsidRPr="009027B9">
              <w:rPr>
                <w:sz w:val="24"/>
                <w:szCs w:val="24"/>
              </w:rPr>
              <w:t>2021-11-30 raštu Nr.</w:t>
            </w:r>
            <w:r w:rsidR="004A6B8C" w:rsidRPr="009027B9">
              <w:rPr>
                <w:color w:val="4F4F4F"/>
                <w:sz w:val="24"/>
                <w:szCs w:val="24"/>
              </w:rPr>
              <w:t xml:space="preserve"> </w:t>
            </w:r>
            <w:r w:rsidR="004A6B8C" w:rsidRPr="009027B9">
              <w:rPr>
                <w:sz w:val="24"/>
                <w:szCs w:val="24"/>
              </w:rPr>
              <w:t>1SD-2780-(3.3 E.)</w:t>
            </w:r>
          </w:p>
        </w:tc>
        <w:tc>
          <w:tcPr>
            <w:tcW w:w="5528" w:type="dxa"/>
          </w:tcPr>
          <w:p w14:paraId="3662A8BD" w14:textId="74650FF5" w:rsidR="004A6B8C" w:rsidRPr="009027B9" w:rsidRDefault="004A6B8C" w:rsidP="009027B9">
            <w:pPr>
              <w:ind w:firstLine="731"/>
              <w:jc w:val="both"/>
              <w:rPr>
                <w:caps/>
                <w:sz w:val="24"/>
                <w:szCs w:val="24"/>
                <w:lang w:val="en-US"/>
              </w:rPr>
            </w:pPr>
            <w:r w:rsidRPr="009027B9">
              <w:rPr>
                <w:sz w:val="24"/>
                <w:szCs w:val="24"/>
                <w:lang w:val="en-US"/>
              </w:rPr>
              <w:t xml:space="preserve">1. </w:t>
            </w:r>
            <w:r w:rsidRPr="009027B9">
              <w:rPr>
                <w:sz w:val="24"/>
                <w:szCs w:val="24"/>
              </w:rPr>
              <w:t xml:space="preserve"> Siekiant paspartinti nuosavybės teisių į žemę atkūrimą ir užbaigti žemės reformą, Lietuvos Respublikos piliečių nuosavybės teisių į išlikusį nekilnojamąjį turtą atkūrimo </w:t>
            </w:r>
            <w:r w:rsidR="00C476E7">
              <w:rPr>
                <w:sz w:val="24"/>
                <w:szCs w:val="24"/>
              </w:rPr>
              <w:t>į</w:t>
            </w:r>
            <w:r w:rsidRPr="009027B9">
              <w:rPr>
                <w:sz w:val="24"/>
                <w:szCs w:val="24"/>
              </w:rPr>
              <w:t xml:space="preserve">statymo Nr. VIII-359 21 straipsnio pakeitimo įstatymu, kuris įsigaliojo 2019 m. vasario 1 d., buvo pakeista Įstatymo 21 straipsnio 4 dalis ir numatyta galimybė piliečiams už miestams priskirtose teritorijose turėtą žemę gauti lygiavertį miško plotą kaimo vietovėje. Šia teise piliečiai turėjo galimybę pasinaudoti iki 2019 m. birželio 1 d. Todėl manome, kad pakartotinai nustatyti naują terminą, per kurį piliečiai galėtų pakeisti valią dėl būdo, kuriuo atkuriamos nuosavybės teisės į žemę, ir </w:t>
            </w:r>
            <w:r w:rsidRPr="009027B9">
              <w:rPr>
                <w:color w:val="000000"/>
                <w:sz w:val="24"/>
                <w:szCs w:val="24"/>
              </w:rPr>
              <w:t xml:space="preserve">prašyti už valstybės išperkamą žemę atlyginti lygiaverčiu miško plotu iš laisvos valstybinės žemės fonde esančių valstybinių miškų, netikslinga. </w:t>
            </w:r>
          </w:p>
          <w:p w14:paraId="010CAAC1" w14:textId="642223B0" w:rsidR="009027B9" w:rsidRDefault="004A6B8C" w:rsidP="009027B9">
            <w:pPr>
              <w:ind w:firstLine="731"/>
              <w:jc w:val="both"/>
              <w:rPr>
                <w:caps/>
                <w:sz w:val="24"/>
                <w:szCs w:val="24"/>
                <w:lang w:val="en-US"/>
              </w:rPr>
            </w:pPr>
            <w:r w:rsidRPr="009027B9">
              <w:rPr>
                <w:color w:val="000000"/>
                <w:sz w:val="24"/>
                <w:szCs w:val="24"/>
                <w:lang w:val="en-US"/>
              </w:rPr>
              <w:lastRenderedPageBreak/>
              <w:t xml:space="preserve">2. </w:t>
            </w:r>
            <w:r w:rsidRPr="009027B9">
              <w:rPr>
                <w:color w:val="000000"/>
                <w:sz w:val="24"/>
                <w:szCs w:val="24"/>
              </w:rPr>
              <w:t xml:space="preserve">Lietuvos Respublikos </w:t>
            </w:r>
            <w:r w:rsidRPr="009027B9">
              <w:rPr>
                <w:color w:val="231F20"/>
                <w:sz w:val="24"/>
                <w:szCs w:val="24"/>
              </w:rPr>
              <w:t xml:space="preserve">Konstitucinis Teismas ne kartą yra konstatavęs, kad neatsiejami teisinės valstybės principo elementai yra teisėtų lūkesčių apsauga, teisinis tikrumas ir teisinis saugumas. Konstituciniai teisėtų lūkesčių apsaugos, teisinio tikrumo, teisinio saugumo principai suponuoja valstybės pareigą užtikrinti teisinio reguliavimo tikrumą ir stabilumą, apsaugoti asmenų teises, gerbti teisėtus interesus ir teisėtus lūkesčius (Konstitucinio Teismo 2001 m. liepos 12 d., </w:t>
            </w:r>
            <w:r w:rsidRPr="009027B9">
              <w:rPr>
                <w:color w:val="231F20"/>
                <w:sz w:val="24"/>
                <w:szCs w:val="24"/>
              </w:rPr>
              <w:br/>
              <w:t xml:space="preserve">2002 m. lapkričio 5 d., 2003 m. kovo 4 d., 2003 m. kovo 17 d., 2008 m. gruodžio 24 d. nutarimai, 2010 m. balandžio 20 d. sprendimas). Šie principai </w:t>
            </w:r>
            <w:proofErr w:type="spellStart"/>
            <w:r w:rsidRPr="009027B9">
              <w:rPr>
                <w:i/>
                <w:iCs/>
                <w:color w:val="231F20"/>
                <w:sz w:val="24"/>
                <w:szCs w:val="24"/>
              </w:rPr>
              <w:t>inter</w:t>
            </w:r>
            <w:proofErr w:type="spellEnd"/>
            <w:r w:rsidRPr="009027B9">
              <w:rPr>
                <w:i/>
                <w:iCs/>
                <w:color w:val="231F20"/>
                <w:sz w:val="24"/>
                <w:szCs w:val="24"/>
              </w:rPr>
              <w:t xml:space="preserve"> alia </w:t>
            </w:r>
            <w:r w:rsidRPr="009027B9">
              <w:rPr>
                <w:color w:val="231F20"/>
                <w:sz w:val="24"/>
                <w:szCs w:val="24"/>
              </w:rPr>
              <w:t>suponuoja tai, kad valstybė privalo vykdyti prisiimtus įsipareigojimus asmeniui. Kaip ne kartą yra konstatavęs Konstitucinis Teismas, neužtikrinus asmens teisėtų lūkesčių apsaugos, teisinio tikrumo ir teisinio saugumo, nebūtų užtikrintas asmens pasitikėjimas valstybe ir teise.</w:t>
            </w:r>
          </w:p>
          <w:p w14:paraId="758B5625" w14:textId="0BF64047" w:rsidR="004A6B8C" w:rsidRPr="009027B9" w:rsidRDefault="004A6B8C" w:rsidP="009027B9">
            <w:pPr>
              <w:ind w:firstLine="731"/>
              <w:jc w:val="both"/>
              <w:rPr>
                <w:caps/>
                <w:sz w:val="24"/>
                <w:szCs w:val="24"/>
                <w:lang w:val="en-US"/>
              </w:rPr>
            </w:pPr>
            <w:r w:rsidRPr="009027B9">
              <w:rPr>
                <w:color w:val="000000"/>
                <w:sz w:val="24"/>
                <w:szCs w:val="24"/>
              </w:rPr>
              <w:t xml:space="preserve">Pažymėtina, kad daugeliui asmenų, kurie laiku nepasinaudojo teise pakeisti valią dėl būdo, kuriuo atkuriamos nuosavybės teisės, ir neprašė už valstybės išperkamą žemę atlyginti lygiaverčiu miško plotu, sprendimai atkurti nuosavybės teises jau yra priimti, įskaitant sprendimus atkurti nuosavybės teises atlyginant pinigais. </w:t>
            </w:r>
          </w:p>
          <w:p w14:paraId="7D74C692" w14:textId="77777777" w:rsidR="004A6B8C" w:rsidRPr="009027B9" w:rsidRDefault="004A6B8C" w:rsidP="009027B9">
            <w:pPr>
              <w:ind w:firstLine="731"/>
              <w:jc w:val="both"/>
              <w:rPr>
                <w:caps/>
                <w:sz w:val="24"/>
                <w:szCs w:val="24"/>
                <w:lang w:val="en-US"/>
              </w:rPr>
            </w:pPr>
            <w:r w:rsidRPr="009027B9">
              <w:rPr>
                <w:sz w:val="24"/>
                <w:szCs w:val="24"/>
              </w:rPr>
              <w:t>Projektu siūlomas nustatyti teisinis reguliavimas galbūt pažeistų piliečių, kuriems už valstybės išperkamą žemę buvo atlyginta pinigais, interesus.</w:t>
            </w:r>
          </w:p>
          <w:p w14:paraId="03F2CCFF" w14:textId="274D3962" w:rsidR="004A6B8C" w:rsidRPr="009027B9" w:rsidRDefault="004A6B8C" w:rsidP="009027B9">
            <w:pPr>
              <w:ind w:firstLine="731"/>
              <w:jc w:val="both"/>
              <w:rPr>
                <w:caps/>
                <w:sz w:val="24"/>
                <w:szCs w:val="24"/>
                <w:lang w:val="en-US"/>
              </w:rPr>
            </w:pPr>
            <w:r w:rsidRPr="009027B9">
              <w:rPr>
                <w:sz w:val="24"/>
                <w:szCs w:val="24"/>
                <w:lang w:val="en-US"/>
              </w:rPr>
              <w:t xml:space="preserve">3. </w:t>
            </w:r>
            <w:r w:rsidRPr="009027B9">
              <w:rPr>
                <w:sz w:val="24"/>
                <w:szCs w:val="24"/>
              </w:rPr>
              <w:t xml:space="preserve">Atkreiptinas dėmesys, kad Aštuonioliktosios Lietuvos Respublikos Vyriausybės programos nuostatų įgyvendinimo plano, patvirtinto Lietuvos Respublikos Vyriausybės 2021 m. kovo 10 d. nutarimu Nr. 155 „Dėl </w:t>
            </w:r>
            <w:r w:rsidRPr="009027B9">
              <w:rPr>
                <w:color w:val="000000"/>
                <w:sz w:val="24"/>
                <w:szCs w:val="24"/>
              </w:rPr>
              <w:t xml:space="preserve">Aštuonioliktosios Lietuvos Respublikos Vyriausybės programos nuostatų įgyvendinimo plano patvirtinimo“, </w:t>
            </w:r>
            <w:r w:rsidRPr="009027B9">
              <w:rPr>
                <w:sz w:val="24"/>
                <w:szCs w:val="24"/>
              </w:rPr>
              <w:t xml:space="preserve">6.4.8 papunktyje nustatyta užduotis išpirkti ne mažiau </w:t>
            </w:r>
            <w:r w:rsidRPr="009027B9">
              <w:rPr>
                <w:sz w:val="24"/>
                <w:szCs w:val="24"/>
              </w:rPr>
              <w:lastRenderedPageBreak/>
              <w:t>kaip 400 hektarų privačių miškų, turinčių didžiausią gamtinę vertę, kurių savininkai sutinka juos parduoti valstybei, arba sudaryti neterminuotas apsaugos sutartis dėl gamtinių vertybių juose apsaugos, 6.4.9 papunktyje numatyta parengti ir priimti Lietuvos Respublikos miškų įstatymo pakeitimo įstatymo projektą, numatantį gamtinių vertybių apsaugai palankią miškininkystę,</w:t>
            </w:r>
            <w:r w:rsidRPr="009027B9">
              <w:rPr>
                <w:b/>
                <w:bCs/>
                <w:color w:val="000000"/>
                <w:sz w:val="24"/>
                <w:szCs w:val="24"/>
              </w:rPr>
              <w:t xml:space="preserve"> </w:t>
            </w:r>
            <w:r w:rsidRPr="009027B9">
              <w:rPr>
                <w:color w:val="000000"/>
                <w:sz w:val="24"/>
                <w:szCs w:val="24"/>
              </w:rPr>
              <w:t>rezervinių miškų įtraukimą į kompleksinę miškų ūkio veiklą,</w:t>
            </w:r>
            <w:r w:rsidRPr="009027B9">
              <w:rPr>
                <w:b/>
                <w:bCs/>
                <w:color w:val="000000"/>
                <w:sz w:val="24"/>
                <w:szCs w:val="24"/>
              </w:rPr>
              <w:t xml:space="preserve"> </w:t>
            </w:r>
            <w:r w:rsidRPr="009027B9">
              <w:rPr>
                <w:sz w:val="24"/>
                <w:szCs w:val="24"/>
              </w:rPr>
              <w:t xml:space="preserve"> taip pat didžiausią gamtinę vertę turinčių privačių miškų (įskaitant ir </w:t>
            </w:r>
            <w:proofErr w:type="spellStart"/>
            <w:r w:rsidRPr="009027B9">
              <w:rPr>
                <w:sz w:val="24"/>
                <w:szCs w:val="24"/>
              </w:rPr>
              <w:t>sengires</w:t>
            </w:r>
            <w:proofErr w:type="spellEnd"/>
            <w:r w:rsidRPr="009027B9">
              <w:rPr>
                <w:sz w:val="24"/>
                <w:szCs w:val="24"/>
              </w:rPr>
              <w:t>) išpirkimą arba neterminuotų apsaugos sutarčių pagal saugomų teritorijų srities teisės aktus sudarymą.</w:t>
            </w:r>
          </w:p>
          <w:p w14:paraId="14AF1327" w14:textId="0CBFF02E" w:rsidR="004A6B8C" w:rsidRPr="009027B9" w:rsidRDefault="004A6B8C" w:rsidP="009027B9">
            <w:pPr>
              <w:ind w:firstLine="731"/>
              <w:jc w:val="both"/>
              <w:rPr>
                <w:caps/>
                <w:sz w:val="24"/>
                <w:szCs w:val="24"/>
                <w:lang w:val="en-US"/>
              </w:rPr>
            </w:pPr>
            <w:r w:rsidRPr="009027B9">
              <w:rPr>
                <w:sz w:val="24"/>
                <w:szCs w:val="24"/>
              </w:rPr>
              <w:t xml:space="preserve">Projektu siūlomas nustatyti terminas </w:t>
            </w:r>
            <w:r w:rsidRPr="009027B9">
              <w:rPr>
                <w:color w:val="000000"/>
                <w:sz w:val="24"/>
                <w:szCs w:val="24"/>
              </w:rPr>
              <w:t xml:space="preserve">piliečiams </w:t>
            </w:r>
            <w:r w:rsidRPr="009027B9">
              <w:rPr>
                <w:sz w:val="24"/>
                <w:szCs w:val="24"/>
              </w:rPr>
              <w:t xml:space="preserve">iki </w:t>
            </w:r>
            <w:r w:rsidRPr="009027B9">
              <w:rPr>
                <w:color w:val="000000"/>
                <w:sz w:val="24"/>
                <w:szCs w:val="24"/>
              </w:rPr>
              <w:t>202</w:t>
            </w:r>
            <w:r w:rsidRPr="009027B9">
              <w:rPr>
                <w:color w:val="000000"/>
                <w:sz w:val="24"/>
                <w:szCs w:val="24"/>
                <w:lang w:val="en-US"/>
              </w:rPr>
              <w:t>3</w:t>
            </w:r>
            <w:r w:rsidRPr="009027B9">
              <w:rPr>
                <w:color w:val="000000"/>
                <w:sz w:val="24"/>
                <w:szCs w:val="24"/>
              </w:rPr>
              <w:t xml:space="preserve"> m. gruodžio 31 d. pakeisti savo valią dėl atlyginimo būdo ir prašyti už valstybės išperkamą žemę arba jos dalį, už kurią nėra atlyginta, atlyginti lygiaverčiu miško plotu iš laisvos valstybinės žemės fonde esančių valstybinių miškų </w:t>
            </w:r>
            <w:r w:rsidRPr="009027B9">
              <w:rPr>
                <w:sz w:val="24"/>
                <w:szCs w:val="24"/>
              </w:rPr>
              <w:t>gali neigiamai paveikti Lietuvos Respublikos Vyriausybės programos nuostatų įgyvendinimo plane numatytų darbų realizavimą.</w:t>
            </w:r>
          </w:p>
          <w:p w14:paraId="7BF1361A" w14:textId="38862176" w:rsidR="00FB3702" w:rsidRPr="009027B9" w:rsidRDefault="00FB3702" w:rsidP="009027B9">
            <w:pPr>
              <w:pStyle w:val="Sraopastraipa"/>
              <w:tabs>
                <w:tab w:val="center" w:pos="993"/>
              </w:tabs>
              <w:ind w:left="0" w:firstLine="731"/>
              <w:jc w:val="both"/>
              <w:rPr>
                <w:color w:val="000000"/>
                <w:shd w:val="clear" w:color="auto" w:fill="FFFFFF"/>
              </w:rPr>
            </w:pPr>
          </w:p>
        </w:tc>
        <w:tc>
          <w:tcPr>
            <w:tcW w:w="7513" w:type="dxa"/>
          </w:tcPr>
          <w:p w14:paraId="3AB2B797" w14:textId="119DCDC3" w:rsidR="00ED6783" w:rsidRPr="009027B9" w:rsidRDefault="004A6B8C" w:rsidP="009027B9">
            <w:pPr>
              <w:ind w:firstLine="731"/>
              <w:jc w:val="both"/>
              <w:rPr>
                <w:b/>
                <w:sz w:val="24"/>
                <w:szCs w:val="24"/>
              </w:rPr>
            </w:pPr>
            <w:r w:rsidRPr="009027B9">
              <w:rPr>
                <w:b/>
                <w:sz w:val="24"/>
                <w:szCs w:val="24"/>
              </w:rPr>
              <w:lastRenderedPageBreak/>
              <w:t>Neatsižvelgta.</w:t>
            </w:r>
          </w:p>
          <w:p w14:paraId="5D5AE822" w14:textId="468DB795" w:rsidR="002676A2" w:rsidRPr="009027B9" w:rsidRDefault="00140CC5" w:rsidP="009027B9">
            <w:pPr>
              <w:pStyle w:val="Sraopastraipa"/>
              <w:numPr>
                <w:ilvl w:val="0"/>
                <w:numId w:val="11"/>
              </w:numPr>
              <w:ind w:left="0" w:firstLine="731"/>
              <w:jc w:val="both"/>
              <w:rPr>
                <w:bCs/>
              </w:rPr>
            </w:pPr>
            <w:r w:rsidRPr="009027B9">
              <w:t>Atkreiptinas dėmesys, kad</w:t>
            </w:r>
            <w:r w:rsidR="00CB64EE" w:rsidRPr="009027B9">
              <w:t xml:space="preserve"> </w:t>
            </w:r>
            <w:r w:rsidRPr="009027B9">
              <w:t xml:space="preserve">Lietuvos Respublikos Seimas, siekdamas paspartinti nuosavybės teisių atkūrimo į žemę miestuose procesą bei kuo skubiau įvykdyti įsipareigojimus piliečiams, </w:t>
            </w:r>
            <w:r w:rsidRPr="009027B9">
              <w:rPr>
                <w:lang w:val="en-US"/>
              </w:rPr>
              <w:t>2014 m. rugs</w:t>
            </w:r>
            <w:r w:rsidRPr="009027B9">
              <w:t xml:space="preserve">ėjo </w:t>
            </w:r>
            <w:r w:rsidRPr="009027B9">
              <w:rPr>
                <w:lang w:val="en-US"/>
              </w:rPr>
              <w:t xml:space="preserve">25 d. </w:t>
            </w:r>
            <w:r w:rsidRPr="009027B9">
              <w:t>priėmė</w:t>
            </w:r>
            <w:r w:rsidRPr="009027B9">
              <w:rPr>
                <w:lang w:val="en-US"/>
              </w:rPr>
              <w:t xml:space="preserve"> </w:t>
            </w:r>
            <w:r w:rsidRPr="009027B9">
              <w:t xml:space="preserve">Lietuvos Respublikos piliečių nuosavybės teisių į išlikusį nekilnojamąjį turtą atkūrimo įstatymo </w:t>
            </w:r>
            <w:r w:rsidRPr="009027B9">
              <w:rPr>
                <w:lang w:val="en-US"/>
              </w:rPr>
              <w:t xml:space="preserve">Nr. </w:t>
            </w:r>
            <w:r w:rsidRPr="009027B9">
              <w:t xml:space="preserve">VIII-359 10, 16 ir 21 straipsnių pakeitimo įstatymą Nr. XII-1150, kurio nuostatos įsigaliojo 2014 m. lapkričio 1 d. Šiuo Lietuvos Respublikos piliečių nuosavybės teisių į išlikusį nekilnojamąjį turtą atkūrimo įstatymo pakeitimu buvo įtvirtintas papildomas atlyginimo už valstybės išperkamą žemę, esančią miestams priskirtose teritorijose, įskaitant žemę, esančią miestams priskirtose teritorijose po 1995 m. birželio 1 d., būdas – atlyginimas lygiaverčiu miško plotu kaimo vietovėje. Piliečiai iki 2015 m. kovo 1 d. galėjo pakeisti savo valią dėl atlyginimo būdo ir prašyti už valstybės išperkamą žemę arba jos dalį, už kurią nėra atlyginta, atlyginti lygiaverčiu miško plotu iš laisvos valstybinės žemės fonde esančių valstybinių miškų, rezervuotų nuosavybės teisėms </w:t>
            </w:r>
            <w:r w:rsidRPr="009027B9">
              <w:lastRenderedPageBreak/>
              <w:t>atkurti, kaimo vietovėje. Taip pat Lietuvos Respublikos Seimas 2019 m. sausio 11 d. priėmė</w:t>
            </w:r>
            <w:r w:rsidRPr="009027B9">
              <w:rPr>
                <w:lang w:val="en-US"/>
              </w:rPr>
              <w:t xml:space="preserve"> </w:t>
            </w:r>
            <w:r w:rsidRPr="009027B9">
              <w:t xml:space="preserve">Lietuvos Respublikos piliečių nuosavybės teisių į išlikusį nekilnojamąjį turtą atkūrimo įstatymo </w:t>
            </w:r>
            <w:r w:rsidRPr="009027B9">
              <w:rPr>
                <w:lang w:val="en-US"/>
              </w:rPr>
              <w:t xml:space="preserve">Nr. </w:t>
            </w:r>
            <w:r w:rsidRPr="009027B9">
              <w:t>VIII-359 21 straipsnio pakeitimo įstatymą Nr. XIII-1925, kuris įsigaliojo 2019 m. vasario 1 d., dar kartą nustatydamas papildomą terminą piliečiams, pateikusiems prašymus atkurti nuosavybės teises į žemę, esančią miestams priskirtose teritorijose, įskaitant žemę, esančią miestams priskirtose teritorijose po 1995 m. birželio 1 d., iki 2019 m. birželio 1 d. pakeisti savo valią dėl atlyginimo būdo ir prašyti už valstybės išperkamą žemę arba jos dalį, už kurią nėra atlyginta, atlyginti lygiaverčiu miško plotu iš laisvos valstybinės žemės fonde esančių valstybinių miškų, rezervuotų nuosavybės teisėms atkurti, kaimo vietovėje, jeigu sprendimas dėl nuosavybės teisių atkūrimo nepriimtas arba priimtas, bet iki prašymo pakeisti valią dėl atlyginimo būdo pateikimo dienos neįvykdytas arba iš dalies įvykdytas.</w:t>
            </w:r>
            <w:r w:rsidR="00852B3F" w:rsidRPr="009027B9">
              <w:t xml:space="preserve"> </w:t>
            </w:r>
            <w:r w:rsidRPr="009027B9">
              <w:t>Taigi, Įstatymų leidėjas ne vieną kartą nustatinėjo datą, iki kurios piliečiai galėjo pakeisti savo valią dėl nuosavybės teisių atkūrimo būdo ir prašyti už valstybės išperkamą miesto žemę atlyginti laisvos valstybinės žemės fonde esančiu valstybiniu mišku</w:t>
            </w:r>
            <w:r w:rsidR="004B080D">
              <w:t>, tačiau nuosavybės teisių atkūrimo procesas nebaigtas.</w:t>
            </w:r>
          </w:p>
          <w:p w14:paraId="7E6E93F9" w14:textId="2613AC45" w:rsidR="00CB64EE" w:rsidRPr="009027B9" w:rsidRDefault="00D2126B" w:rsidP="009027B9">
            <w:pPr>
              <w:pStyle w:val="Sraopastraipa"/>
              <w:numPr>
                <w:ilvl w:val="0"/>
                <w:numId w:val="11"/>
              </w:numPr>
              <w:ind w:left="0" w:firstLine="731"/>
              <w:jc w:val="both"/>
              <w:rPr>
                <w:bCs/>
              </w:rPr>
            </w:pPr>
            <w:r w:rsidRPr="009027B9">
              <w:t xml:space="preserve">Nuosavybės teisių atkūrimas yra prioritetinis valstybės ir visuomenės uždavinys. </w:t>
            </w:r>
            <w:r w:rsidR="00CB64EE" w:rsidRPr="009027B9">
              <w:t xml:space="preserve">Lietuvos Respublikos Vyriausybė 2019 m. rugsėjo 25 d. nutarimu Nr. 975 „Dėl Lietuvos Respublikos Vyriausybės 2017 m. kovo 13 d. nutarimo Nr. 167 „Dėl Lietuvos Respublikos Vyriausybės programos įgyvendinimo plano patvirtinimo“ pakeitimo“ buvo nustačiusi naują žemės grąžinimo proceso užbaigimo Vilniaus mieste ir Trakų mieste terminą, t. y. iki 2020 m. III </w:t>
            </w:r>
            <w:proofErr w:type="spellStart"/>
            <w:r w:rsidR="00CB64EE" w:rsidRPr="009027B9">
              <w:t>ketv</w:t>
            </w:r>
            <w:proofErr w:type="spellEnd"/>
            <w:r w:rsidR="00CB64EE" w:rsidRPr="009027B9">
              <w:t>., tačiau net ir šiuo metu nuosavybės teisių atkūrimo procesas miestuose nebaigtas.</w:t>
            </w:r>
          </w:p>
          <w:p w14:paraId="148E4F3C" w14:textId="0578E650" w:rsidR="00140CC5" w:rsidRPr="009027B9" w:rsidRDefault="00140CC5" w:rsidP="009027B9">
            <w:pPr>
              <w:pStyle w:val="Sraopastraipa"/>
              <w:ind w:left="731" w:firstLine="731"/>
              <w:jc w:val="both"/>
              <w:rPr>
                <w:lang w:val="en-US"/>
              </w:rPr>
            </w:pPr>
          </w:p>
          <w:p w14:paraId="6FB586A4" w14:textId="2C4B365A" w:rsidR="00060D09" w:rsidRPr="009027B9" w:rsidRDefault="00060D09" w:rsidP="009027B9">
            <w:pPr>
              <w:ind w:firstLine="731"/>
              <w:jc w:val="both"/>
              <w:rPr>
                <w:sz w:val="24"/>
                <w:szCs w:val="24"/>
                <w:lang w:val="en-US"/>
              </w:rPr>
            </w:pPr>
          </w:p>
        </w:tc>
      </w:tr>
      <w:tr w:rsidR="007D2D58" w:rsidRPr="009027B9" w14:paraId="70C56AD8" w14:textId="77777777" w:rsidTr="000E492B">
        <w:trPr>
          <w:trHeight w:val="1762"/>
        </w:trPr>
        <w:tc>
          <w:tcPr>
            <w:tcW w:w="1980" w:type="dxa"/>
          </w:tcPr>
          <w:p w14:paraId="5354EC60" w14:textId="349CC6BD" w:rsidR="007D2D58" w:rsidRPr="009027B9" w:rsidRDefault="007D2D58" w:rsidP="009027B9">
            <w:pPr>
              <w:rPr>
                <w:sz w:val="24"/>
                <w:szCs w:val="24"/>
              </w:rPr>
            </w:pPr>
            <w:r w:rsidRPr="009027B9">
              <w:rPr>
                <w:sz w:val="24"/>
                <w:szCs w:val="24"/>
              </w:rPr>
              <w:lastRenderedPageBreak/>
              <w:t>Teisingumo ministerija 2021-12-</w:t>
            </w:r>
            <w:r w:rsidR="00EB4ED7" w:rsidRPr="009027B9">
              <w:rPr>
                <w:sz w:val="24"/>
                <w:szCs w:val="24"/>
              </w:rPr>
              <w:t>31</w:t>
            </w:r>
            <w:r w:rsidRPr="009027B9">
              <w:rPr>
                <w:sz w:val="24"/>
                <w:szCs w:val="24"/>
              </w:rPr>
              <w:t xml:space="preserve"> raštu Nr.</w:t>
            </w:r>
            <w:r w:rsidR="00EB4ED7" w:rsidRPr="009027B9">
              <w:rPr>
                <w:sz w:val="24"/>
                <w:szCs w:val="24"/>
              </w:rPr>
              <w:t xml:space="preserve"> (1.6Mr) 2T-1613</w:t>
            </w:r>
          </w:p>
        </w:tc>
        <w:tc>
          <w:tcPr>
            <w:tcW w:w="5528" w:type="dxa"/>
          </w:tcPr>
          <w:p w14:paraId="2DA26507" w14:textId="34D90445" w:rsidR="0097006B" w:rsidRPr="0097006B" w:rsidRDefault="009027B9" w:rsidP="009027B9">
            <w:pPr>
              <w:numPr>
                <w:ilvl w:val="0"/>
                <w:numId w:val="12"/>
              </w:numPr>
              <w:tabs>
                <w:tab w:val="left" w:pos="1134"/>
              </w:tabs>
              <w:ind w:left="0" w:firstLine="731"/>
              <w:contextualSpacing/>
              <w:jc w:val="both"/>
              <w:rPr>
                <w:rFonts w:eastAsia="Calibri"/>
                <w:sz w:val="24"/>
                <w:szCs w:val="24"/>
                <w:lang w:eastAsia="en-US"/>
              </w:rPr>
            </w:pPr>
            <w:r>
              <w:rPr>
                <w:rFonts w:eastAsia="Calibri"/>
                <w:sz w:val="24"/>
                <w:szCs w:val="24"/>
                <w:lang w:eastAsia="en-US"/>
              </w:rPr>
              <w:t>Teisingumo ministerija a</w:t>
            </w:r>
            <w:r w:rsidR="0097006B" w:rsidRPr="0097006B">
              <w:rPr>
                <w:rFonts w:eastAsia="Calibri"/>
                <w:sz w:val="24"/>
                <w:szCs w:val="24"/>
                <w:lang w:eastAsia="en-US"/>
              </w:rPr>
              <w:t>tkreipi</w:t>
            </w:r>
            <w:r>
              <w:rPr>
                <w:rFonts w:eastAsia="Calibri"/>
                <w:sz w:val="24"/>
                <w:szCs w:val="24"/>
                <w:lang w:eastAsia="en-US"/>
              </w:rPr>
              <w:t>a</w:t>
            </w:r>
            <w:r w:rsidR="0097006B" w:rsidRPr="0097006B">
              <w:rPr>
                <w:rFonts w:eastAsia="Calibri"/>
                <w:sz w:val="24"/>
                <w:szCs w:val="24"/>
                <w:lang w:eastAsia="en-US"/>
              </w:rPr>
              <w:t xml:space="preserve"> dėmesį, kad tiek Lietuvos Respublikos piliečių nuosavybės teisių į išlikusį nekilnojamąjį turtą atkūrimo įstatymo Nr. VIII-359 5 straipsnio pakeitimo įstatymo projektas Nr. XIVP-484 (toliau – Įstatymo projektas Nr.</w:t>
            </w:r>
            <w:r w:rsidR="0097006B" w:rsidRPr="0097006B">
              <w:rPr>
                <w:rFonts w:eastAsia="Calibri"/>
                <w:sz w:val="24"/>
                <w:szCs w:val="24"/>
                <w:lang w:val="en-US" w:eastAsia="en-US"/>
              </w:rPr>
              <w:t xml:space="preserve"> </w:t>
            </w:r>
            <w:r w:rsidR="0097006B" w:rsidRPr="0097006B">
              <w:rPr>
                <w:rFonts w:eastAsia="Calibri"/>
                <w:sz w:val="24"/>
                <w:szCs w:val="24"/>
                <w:lang w:eastAsia="en-US"/>
              </w:rPr>
              <w:t xml:space="preserve">XIVP-484), tiek Įstatymo projektas Nr. XIVP-639 parengti siekiant to paties –  </w:t>
            </w:r>
            <w:r w:rsidR="0097006B" w:rsidRPr="0097006B">
              <w:rPr>
                <w:rFonts w:eastAsia="Calibri"/>
                <w:i/>
                <w:iCs/>
                <w:sz w:val="24"/>
                <w:szCs w:val="24"/>
                <w:lang w:eastAsia="en-US"/>
              </w:rPr>
              <w:t>įgyvendinti žemės reformos užbaigimo procesą ir įvykdyti valstybės įsipareigojimą Lietuvos žmonėms dėl žemės grąžinimo</w:t>
            </w:r>
            <w:r w:rsidR="0097006B" w:rsidRPr="0097006B">
              <w:rPr>
                <w:rFonts w:eastAsia="Calibri"/>
                <w:sz w:val="24"/>
                <w:szCs w:val="24"/>
                <w:lang w:eastAsia="en-US"/>
              </w:rPr>
              <w:t xml:space="preserve">. Taigi, minėtų įstatymų projektų tikslas toks pat. Kai Seime svarstomo teisės akto projekto tikslas (-ai) yra pagrįstas (-i) ir tinkamas (-i) ir tik pasirinktos teisinio reguliavimo priemonės yra tobulintinos, tokiam Seime svarstomam įstatymo projektui siūlytina formuluoti Vyriausybės poziciją </w:t>
            </w:r>
            <w:r w:rsidR="0097006B" w:rsidRPr="0097006B">
              <w:rPr>
                <w:rFonts w:eastAsia="Calibri"/>
                <w:i/>
                <w:iCs/>
                <w:sz w:val="24"/>
                <w:szCs w:val="24"/>
                <w:lang w:eastAsia="en-US"/>
              </w:rPr>
              <w:t xml:space="preserve">iš esmės pritarti įstatymo projektui ir pagal kompetenciją pateikti pastabas bei pasiūlymus dėl </w:t>
            </w:r>
            <w:r w:rsidR="0097006B" w:rsidRPr="0097006B">
              <w:rPr>
                <w:rFonts w:eastAsia="Calibri"/>
                <w:i/>
                <w:iCs/>
                <w:sz w:val="24"/>
                <w:szCs w:val="24"/>
                <w:lang w:eastAsia="en-US"/>
              </w:rPr>
              <w:lastRenderedPageBreak/>
              <w:t>Seime svarstomame įstatymo projekte siūlomo teisinio reguliavimo priemonių tobulinimo, nurodant Seime svarstomame įstatymo projekte siūlomo teisinio reguliavimo trūkumus.</w:t>
            </w:r>
            <w:r w:rsidR="0097006B" w:rsidRPr="0097006B">
              <w:rPr>
                <w:rFonts w:eastAsia="Calibri"/>
                <w:sz w:val="24"/>
                <w:szCs w:val="24"/>
                <w:lang w:eastAsia="en-US"/>
              </w:rPr>
              <w:t xml:space="preserve"> Išvados projekte</w:t>
            </w:r>
            <w:r w:rsidR="0097006B" w:rsidRPr="0097006B">
              <w:rPr>
                <w:rFonts w:eastAsia="Calibri"/>
                <w:i/>
                <w:iCs/>
                <w:sz w:val="24"/>
                <w:szCs w:val="24"/>
                <w:lang w:eastAsia="en-US"/>
              </w:rPr>
              <w:t xml:space="preserve"> </w:t>
            </w:r>
            <w:r w:rsidR="0097006B" w:rsidRPr="0097006B">
              <w:rPr>
                <w:rFonts w:eastAsia="Calibri"/>
                <w:sz w:val="24"/>
                <w:szCs w:val="24"/>
                <w:lang w:eastAsia="en-US"/>
              </w:rPr>
              <w:t>siūloma</w:t>
            </w:r>
            <w:r w:rsidR="0097006B" w:rsidRPr="0097006B">
              <w:rPr>
                <w:rFonts w:eastAsia="Calibri"/>
                <w:sz w:val="24"/>
                <w:szCs w:val="24"/>
                <w:lang w:val="en-US" w:eastAsia="en-US"/>
              </w:rPr>
              <w:t xml:space="preserve"> </w:t>
            </w:r>
            <w:r w:rsidR="0097006B" w:rsidRPr="0097006B">
              <w:rPr>
                <w:rFonts w:eastAsia="Calibri"/>
                <w:sz w:val="24"/>
                <w:szCs w:val="24"/>
                <w:lang w:eastAsia="en-US"/>
              </w:rPr>
              <w:t>Įstatymo projektui Nr. XIVP-639</w:t>
            </w:r>
            <w:r w:rsidR="0097006B" w:rsidRPr="0097006B">
              <w:rPr>
                <w:rFonts w:eastAsia="Calibri"/>
                <w:sz w:val="24"/>
                <w:szCs w:val="24"/>
                <w:lang w:val="en-US" w:eastAsia="en-US"/>
              </w:rPr>
              <w:t xml:space="preserve"> </w:t>
            </w:r>
            <w:r w:rsidR="0097006B" w:rsidRPr="0097006B">
              <w:rPr>
                <w:rFonts w:eastAsia="Calibri"/>
                <w:sz w:val="24"/>
                <w:szCs w:val="24"/>
                <w:lang w:eastAsia="en-US"/>
              </w:rPr>
              <w:t>iš esmės pritarti ir pateikiami pasiūlymai dėl šio įstatymo projekto tobulinimo, o Įstatymo projektui Nr.</w:t>
            </w:r>
            <w:r w:rsidR="0097006B" w:rsidRPr="0097006B">
              <w:rPr>
                <w:rFonts w:eastAsia="Calibri"/>
                <w:sz w:val="24"/>
                <w:szCs w:val="24"/>
                <w:lang w:val="en-US" w:eastAsia="en-US"/>
              </w:rPr>
              <w:t xml:space="preserve"> </w:t>
            </w:r>
            <w:r w:rsidR="0097006B" w:rsidRPr="0097006B">
              <w:rPr>
                <w:rFonts w:eastAsia="Calibri"/>
                <w:sz w:val="24"/>
                <w:szCs w:val="24"/>
                <w:lang w:eastAsia="en-US"/>
              </w:rPr>
              <w:t>XIVP-484 siūloma nepritarti. Atsižvelgiant į tai, kas nurodyta, siūlytume apsvarstyti galimybę tiek Įstatymo projektui Nr. XIVP-639,</w:t>
            </w:r>
            <w:r w:rsidR="0097006B" w:rsidRPr="0097006B">
              <w:rPr>
                <w:rFonts w:eastAsia="Calibri"/>
                <w:sz w:val="24"/>
                <w:szCs w:val="24"/>
                <w:lang w:val="en-US" w:eastAsia="en-US"/>
              </w:rPr>
              <w:t xml:space="preserve"> </w:t>
            </w:r>
            <w:r w:rsidR="0097006B" w:rsidRPr="0097006B">
              <w:rPr>
                <w:rFonts w:eastAsia="Calibri"/>
                <w:sz w:val="24"/>
                <w:szCs w:val="24"/>
                <w:lang w:eastAsia="en-US"/>
              </w:rPr>
              <w:t>tiek</w:t>
            </w:r>
            <w:r w:rsidR="0097006B" w:rsidRPr="0097006B">
              <w:rPr>
                <w:rFonts w:eastAsia="Calibri"/>
                <w:sz w:val="24"/>
                <w:szCs w:val="24"/>
                <w:lang w:val="en-US" w:eastAsia="en-US"/>
              </w:rPr>
              <w:t xml:space="preserve"> </w:t>
            </w:r>
            <w:r w:rsidR="0097006B" w:rsidRPr="0097006B">
              <w:rPr>
                <w:rFonts w:eastAsia="Calibri"/>
                <w:sz w:val="24"/>
                <w:szCs w:val="24"/>
                <w:lang w:eastAsia="en-US"/>
              </w:rPr>
              <w:t>Įstatymo projektui Nr.</w:t>
            </w:r>
            <w:r w:rsidR="0097006B" w:rsidRPr="0097006B">
              <w:rPr>
                <w:rFonts w:eastAsia="Calibri"/>
                <w:sz w:val="24"/>
                <w:szCs w:val="24"/>
                <w:lang w:val="en-US" w:eastAsia="en-US"/>
              </w:rPr>
              <w:t xml:space="preserve"> </w:t>
            </w:r>
            <w:r w:rsidR="0097006B" w:rsidRPr="0097006B">
              <w:rPr>
                <w:rFonts w:eastAsia="Calibri"/>
                <w:sz w:val="24"/>
                <w:szCs w:val="24"/>
                <w:lang w:eastAsia="en-US"/>
              </w:rPr>
              <w:t>XIVP-484 formuluoti tokią pat Vyriausybės poziciją – iš esmės pritarti abiem įstatymų projektams ir papildyti Išvados projektą pasiūlymais dėl Įstatymo projekte Nr.</w:t>
            </w:r>
            <w:r w:rsidR="0097006B" w:rsidRPr="0097006B">
              <w:rPr>
                <w:rFonts w:eastAsia="Calibri"/>
                <w:sz w:val="24"/>
                <w:szCs w:val="24"/>
                <w:lang w:val="en-US" w:eastAsia="en-US"/>
              </w:rPr>
              <w:t xml:space="preserve"> </w:t>
            </w:r>
            <w:r w:rsidR="0097006B" w:rsidRPr="0097006B">
              <w:rPr>
                <w:rFonts w:eastAsia="Calibri"/>
                <w:sz w:val="24"/>
                <w:szCs w:val="24"/>
                <w:lang w:eastAsia="en-US"/>
              </w:rPr>
              <w:t xml:space="preserve">XIVP-484 numatytų teisinio reguliavimo priemonių tobulinimo, kurie būtų suderinti su pateiktais Įstatymo projektui Nr. XIVP-639. </w:t>
            </w:r>
          </w:p>
          <w:p w14:paraId="4A0A7E35" w14:textId="165C06B9" w:rsidR="0097006B" w:rsidRPr="0097006B" w:rsidRDefault="0097006B" w:rsidP="009027B9">
            <w:pPr>
              <w:tabs>
                <w:tab w:val="left" w:pos="1134"/>
              </w:tabs>
              <w:ind w:firstLine="731"/>
              <w:contextualSpacing/>
              <w:jc w:val="both"/>
              <w:rPr>
                <w:rFonts w:eastAsia="Calibri"/>
                <w:sz w:val="24"/>
                <w:szCs w:val="24"/>
                <w:lang w:eastAsia="en-US"/>
              </w:rPr>
            </w:pPr>
            <w:r w:rsidRPr="0097006B">
              <w:rPr>
                <w:rFonts w:eastAsia="Calibri"/>
                <w:sz w:val="24"/>
                <w:szCs w:val="24"/>
                <w:lang w:eastAsia="en-US"/>
              </w:rPr>
              <w:t>Mano, kad siekiant Įstatymo projekto Nr.</w:t>
            </w:r>
            <w:r w:rsidRPr="0097006B">
              <w:rPr>
                <w:rFonts w:eastAsia="Calibri"/>
                <w:sz w:val="24"/>
                <w:szCs w:val="24"/>
                <w:lang w:val="en-US" w:eastAsia="en-US"/>
              </w:rPr>
              <w:t xml:space="preserve"> </w:t>
            </w:r>
            <w:r w:rsidRPr="0097006B">
              <w:rPr>
                <w:rFonts w:eastAsia="Calibri"/>
                <w:sz w:val="24"/>
                <w:szCs w:val="24"/>
                <w:lang w:eastAsia="en-US"/>
              </w:rPr>
              <w:t>XIVP-484 aiškinamajame rašte nurodytų tikslų, Išvados projekte galėtų būti pateiktas pasiūlymas keisti ne Lietuvos Respublikos piliečių nuosavybės teisių į išlikusį nekilnojamąjį turtą atkūrimo įstatymo (toliau – Įstatymas) 5 straipsnį, o Įstatymo 21 straipsnį, jo 4 dalyje numatant galimybę piliečiams pakeisti savo valią dėl atlyginimo būdo ir prašyti už valstybės išperkamą žemę arba jos dalį, už kurią nėra atlyginta,</w:t>
            </w:r>
            <w:r w:rsidRPr="0097006B">
              <w:rPr>
                <w:rFonts w:eastAsia="Calibri"/>
                <w:sz w:val="24"/>
                <w:szCs w:val="24"/>
                <w:lang w:val="en-US" w:eastAsia="en-US"/>
              </w:rPr>
              <w:t xml:space="preserve"> </w:t>
            </w:r>
            <w:r w:rsidRPr="0097006B">
              <w:rPr>
                <w:rFonts w:eastAsia="Calibri"/>
                <w:sz w:val="24"/>
                <w:szCs w:val="24"/>
                <w:lang w:eastAsia="en-US"/>
              </w:rPr>
              <w:t>atlyginti Įstatymo 16 straipsnio 9 dalies 4 punkte numatytu būdu, t. y. lygiaverčiu turėtajam nauju žemės sklypu individualiai statybai mieste. Sujungus aptartąjį pasiūlymą Įstatymo projektui Nr.</w:t>
            </w:r>
            <w:r w:rsidRPr="0097006B">
              <w:rPr>
                <w:rFonts w:eastAsia="Calibri"/>
                <w:sz w:val="24"/>
                <w:szCs w:val="24"/>
                <w:lang w:val="en-US" w:eastAsia="en-US"/>
              </w:rPr>
              <w:t xml:space="preserve"> </w:t>
            </w:r>
            <w:r w:rsidRPr="0097006B">
              <w:rPr>
                <w:rFonts w:eastAsia="Calibri"/>
                <w:sz w:val="24"/>
                <w:szCs w:val="24"/>
                <w:lang w:eastAsia="en-US"/>
              </w:rPr>
              <w:t>XIVP-484 bei Išvados projekto 2.1 papunktyje pateiktą pasiūlymą dėl Įstatymo projekto Nr. XIVP-639, Įstatymo 21 straipsnio 4 dalies pakeitimų lyginamasis variantas būtų toks:</w:t>
            </w:r>
          </w:p>
          <w:p w14:paraId="0F9887BB" w14:textId="77777777" w:rsidR="0097006B" w:rsidRPr="0097006B" w:rsidRDefault="0097006B" w:rsidP="009027B9">
            <w:pPr>
              <w:tabs>
                <w:tab w:val="left" w:pos="1134"/>
              </w:tabs>
              <w:ind w:firstLine="731"/>
              <w:contextualSpacing/>
              <w:jc w:val="both"/>
              <w:rPr>
                <w:rFonts w:eastAsia="Calibri"/>
                <w:sz w:val="24"/>
                <w:szCs w:val="24"/>
                <w:lang w:eastAsia="en-US"/>
              </w:rPr>
            </w:pPr>
            <w:r w:rsidRPr="0097006B">
              <w:rPr>
                <w:rFonts w:eastAsia="Calibri"/>
                <w:sz w:val="24"/>
                <w:szCs w:val="24"/>
                <w:lang w:eastAsia="en-US"/>
              </w:rPr>
              <w:t xml:space="preserve">„4. Piliečiai, pateikę prašymus atkurti nuosavybės teises į žemę, esančią miestams priskirtose teritorijose, įskaitant žemę, esančią miestams priskirtose teritorijose po 1995 m. birželio 1 d., iki </w:t>
            </w:r>
            <w:r w:rsidRPr="0097006B">
              <w:rPr>
                <w:rFonts w:eastAsia="Calibri"/>
                <w:strike/>
                <w:sz w:val="24"/>
                <w:szCs w:val="24"/>
                <w:lang w:eastAsia="en-US"/>
              </w:rPr>
              <w:t>2019 m. birželio 1 d.</w:t>
            </w:r>
            <w:r w:rsidRPr="0097006B">
              <w:rPr>
                <w:rFonts w:eastAsia="Calibri"/>
                <w:sz w:val="24"/>
                <w:szCs w:val="24"/>
                <w:lang w:eastAsia="en-US"/>
              </w:rPr>
              <w:t xml:space="preserve"> </w:t>
            </w:r>
            <w:r w:rsidRPr="0097006B">
              <w:rPr>
                <w:rFonts w:eastAsia="Calibri"/>
                <w:b/>
                <w:bCs/>
                <w:sz w:val="24"/>
                <w:szCs w:val="24"/>
                <w:lang w:eastAsia="en-US"/>
              </w:rPr>
              <w:t>2022 m. gruodžio 31 d.</w:t>
            </w:r>
            <w:r w:rsidRPr="0097006B">
              <w:rPr>
                <w:rFonts w:eastAsia="Calibri"/>
                <w:sz w:val="24"/>
                <w:szCs w:val="24"/>
                <w:lang w:eastAsia="en-US"/>
              </w:rPr>
              <w:t xml:space="preserve"> gali pakeisti </w:t>
            </w:r>
            <w:r w:rsidRPr="0097006B">
              <w:rPr>
                <w:rFonts w:eastAsia="Calibri"/>
                <w:sz w:val="24"/>
                <w:szCs w:val="24"/>
                <w:lang w:eastAsia="en-US"/>
              </w:rPr>
              <w:lastRenderedPageBreak/>
              <w:t xml:space="preserve">savo valią dėl atlyginimo būdo ir prašyti už valstybės išperkamą žemę arba jos dalį, už kurią nėra atlyginta, atlyginti lygiaverčiu miško plotu iš laisvos valstybinės žemės fonde esančių valstybinių miškų, rezervuotų nuosavybės teisėms atkurti, kaimo vietovėje </w:t>
            </w:r>
            <w:r w:rsidRPr="0097006B">
              <w:rPr>
                <w:rFonts w:eastAsia="Calibri"/>
                <w:b/>
                <w:bCs/>
                <w:sz w:val="24"/>
                <w:szCs w:val="24"/>
                <w:lang w:eastAsia="en-US"/>
              </w:rPr>
              <w:t>arba atlyginti šio įstatymo 16 straipsnio 9 dalies 4 punkte numatytu būdu</w:t>
            </w:r>
            <w:r w:rsidRPr="0097006B">
              <w:rPr>
                <w:rFonts w:eastAsia="Calibri"/>
                <w:sz w:val="24"/>
                <w:szCs w:val="24"/>
                <w:lang w:eastAsia="en-US"/>
              </w:rPr>
              <w:t>, jeigu sprendimas dėl nuosavybės teisių atkūrimo nepriimtas arba priimtas, bet iki prašymo pakeisti valią dėl atlyginimo būdo pateikimo dienos neįvykdytas arba iš dalies įvykdytas. Institucija, nagrinėjanti piliečių prašymus atkurti nuosavybės teises į išlikusį nekilnojamąjį turtą, į kurį piliečiui atkurtos nuosavybės teisės, priimtą ir neįvykdytą arba iš dalies įvykdytą sprendimą dėl nuosavybės teisių atkūrimo pakeičia administracine tvarka.“</w:t>
            </w:r>
          </w:p>
          <w:p w14:paraId="4C9200B5" w14:textId="77777777" w:rsidR="0097006B" w:rsidRPr="009027B9" w:rsidRDefault="0097006B" w:rsidP="009027B9">
            <w:pPr>
              <w:tabs>
                <w:tab w:val="left" w:pos="993"/>
              </w:tabs>
              <w:ind w:firstLine="731"/>
              <w:contextualSpacing/>
              <w:jc w:val="both"/>
              <w:rPr>
                <w:sz w:val="24"/>
                <w:szCs w:val="24"/>
              </w:rPr>
            </w:pPr>
          </w:p>
          <w:p w14:paraId="2552F45E" w14:textId="77777777" w:rsidR="00BB7E68" w:rsidRPr="009027B9" w:rsidRDefault="00BB7E68" w:rsidP="009027B9">
            <w:pPr>
              <w:tabs>
                <w:tab w:val="left" w:pos="993"/>
              </w:tabs>
              <w:ind w:firstLine="731"/>
              <w:contextualSpacing/>
              <w:jc w:val="both"/>
              <w:rPr>
                <w:sz w:val="24"/>
                <w:szCs w:val="24"/>
              </w:rPr>
            </w:pPr>
          </w:p>
          <w:p w14:paraId="097C3C73" w14:textId="77777777" w:rsidR="00BB7E68" w:rsidRPr="009027B9" w:rsidRDefault="00BB7E68" w:rsidP="009027B9">
            <w:pPr>
              <w:tabs>
                <w:tab w:val="left" w:pos="993"/>
              </w:tabs>
              <w:ind w:firstLine="731"/>
              <w:contextualSpacing/>
              <w:jc w:val="both"/>
              <w:rPr>
                <w:sz w:val="24"/>
                <w:szCs w:val="24"/>
              </w:rPr>
            </w:pPr>
          </w:p>
          <w:p w14:paraId="5804DEBA" w14:textId="77777777" w:rsidR="00BB7E68" w:rsidRPr="009027B9" w:rsidRDefault="00BB7E68" w:rsidP="009027B9">
            <w:pPr>
              <w:tabs>
                <w:tab w:val="left" w:pos="993"/>
              </w:tabs>
              <w:ind w:firstLine="731"/>
              <w:contextualSpacing/>
              <w:jc w:val="both"/>
              <w:rPr>
                <w:sz w:val="24"/>
                <w:szCs w:val="24"/>
              </w:rPr>
            </w:pPr>
          </w:p>
          <w:p w14:paraId="5E93DD16" w14:textId="77777777" w:rsidR="00BB7E68" w:rsidRPr="009027B9" w:rsidRDefault="00BB7E68" w:rsidP="009027B9">
            <w:pPr>
              <w:tabs>
                <w:tab w:val="left" w:pos="993"/>
              </w:tabs>
              <w:ind w:firstLine="731"/>
              <w:contextualSpacing/>
              <w:jc w:val="both"/>
              <w:rPr>
                <w:sz w:val="24"/>
                <w:szCs w:val="24"/>
              </w:rPr>
            </w:pPr>
          </w:p>
          <w:p w14:paraId="24E671C2" w14:textId="77777777" w:rsidR="00BB7E68" w:rsidRPr="009027B9" w:rsidRDefault="00BB7E68" w:rsidP="009027B9">
            <w:pPr>
              <w:tabs>
                <w:tab w:val="left" w:pos="993"/>
              </w:tabs>
              <w:ind w:firstLine="731"/>
              <w:contextualSpacing/>
              <w:jc w:val="both"/>
              <w:rPr>
                <w:sz w:val="24"/>
                <w:szCs w:val="24"/>
              </w:rPr>
            </w:pPr>
          </w:p>
          <w:p w14:paraId="1B38EFCA" w14:textId="77777777" w:rsidR="00BB7E68" w:rsidRPr="009027B9" w:rsidRDefault="00BB7E68" w:rsidP="009027B9">
            <w:pPr>
              <w:tabs>
                <w:tab w:val="left" w:pos="993"/>
              </w:tabs>
              <w:ind w:firstLine="731"/>
              <w:contextualSpacing/>
              <w:jc w:val="both"/>
              <w:rPr>
                <w:sz w:val="24"/>
                <w:szCs w:val="24"/>
              </w:rPr>
            </w:pPr>
          </w:p>
          <w:p w14:paraId="17DC9943" w14:textId="77777777" w:rsidR="00BB7E68" w:rsidRPr="009027B9" w:rsidRDefault="00BB7E68" w:rsidP="009027B9">
            <w:pPr>
              <w:tabs>
                <w:tab w:val="left" w:pos="993"/>
              </w:tabs>
              <w:ind w:firstLine="731"/>
              <w:contextualSpacing/>
              <w:jc w:val="both"/>
              <w:rPr>
                <w:sz w:val="24"/>
                <w:szCs w:val="24"/>
              </w:rPr>
            </w:pPr>
          </w:p>
          <w:p w14:paraId="1682C11D" w14:textId="77777777" w:rsidR="00BB7E68" w:rsidRPr="009027B9" w:rsidRDefault="00BB7E68" w:rsidP="009027B9">
            <w:pPr>
              <w:tabs>
                <w:tab w:val="left" w:pos="993"/>
              </w:tabs>
              <w:ind w:firstLine="731"/>
              <w:contextualSpacing/>
              <w:jc w:val="both"/>
              <w:rPr>
                <w:sz w:val="24"/>
                <w:szCs w:val="24"/>
              </w:rPr>
            </w:pPr>
          </w:p>
          <w:p w14:paraId="2C60E76F" w14:textId="77777777" w:rsidR="00BB7E68" w:rsidRPr="009027B9" w:rsidRDefault="00BB7E68" w:rsidP="009027B9">
            <w:pPr>
              <w:tabs>
                <w:tab w:val="left" w:pos="993"/>
              </w:tabs>
              <w:ind w:firstLine="731"/>
              <w:contextualSpacing/>
              <w:jc w:val="both"/>
              <w:rPr>
                <w:sz w:val="24"/>
                <w:szCs w:val="24"/>
              </w:rPr>
            </w:pPr>
          </w:p>
          <w:p w14:paraId="11220450" w14:textId="77777777" w:rsidR="00BB7E68" w:rsidRPr="009027B9" w:rsidRDefault="00BB7E68" w:rsidP="009027B9">
            <w:pPr>
              <w:tabs>
                <w:tab w:val="left" w:pos="993"/>
              </w:tabs>
              <w:ind w:firstLine="731"/>
              <w:contextualSpacing/>
              <w:jc w:val="both"/>
              <w:rPr>
                <w:sz w:val="24"/>
                <w:szCs w:val="24"/>
              </w:rPr>
            </w:pPr>
          </w:p>
          <w:p w14:paraId="29C5D519" w14:textId="77777777" w:rsidR="00BB7E68" w:rsidRPr="009027B9" w:rsidRDefault="00BB7E68" w:rsidP="009027B9">
            <w:pPr>
              <w:tabs>
                <w:tab w:val="left" w:pos="993"/>
              </w:tabs>
              <w:ind w:firstLine="731"/>
              <w:contextualSpacing/>
              <w:jc w:val="both"/>
              <w:rPr>
                <w:sz w:val="24"/>
                <w:szCs w:val="24"/>
              </w:rPr>
            </w:pPr>
          </w:p>
          <w:p w14:paraId="2CB8A045" w14:textId="77777777" w:rsidR="00BB7E68" w:rsidRPr="009027B9" w:rsidRDefault="00BB7E68" w:rsidP="009027B9">
            <w:pPr>
              <w:tabs>
                <w:tab w:val="left" w:pos="993"/>
              </w:tabs>
              <w:ind w:firstLine="731"/>
              <w:contextualSpacing/>
              <w:jc w:val="both"/>
              <w:rPr>
                <w:sz w:val="24"/>
                <w:szCs w:val="24"/>
              </w:rPr>
            </w:pPr>
          </w:p>
          <w:p w14:paraId="2C3C83B3" w14:textId="77777777" w:rsidR="00BB7E68" w:rsidRPr="009027B9" w:rsidRDefault="00BB7E68" w:rsidP="009027B9">
            <w:pPr>
              <w:tabs>
                <w:tab w:val="left" w:pos="993"/>
              </w:tabs>
              <w:ind w:firstLine="731"/>
              <w:contextualSpacing/>
              <w:jc w:val="both"/>
              <w:rPr>
                <w:sz w:val="24"/>
                <w:szCs w:val="24"/>
              </w:rPr>
            </w:pPr>
          </w:p>
          <w:p w14:paraId="7F99017E" w14:textId="77777777" w:rsidR="00BB7E68" w:rsidRPr="009027B9" w:rsidRDefault="00BB7E68" w:rsidP="009027B9">
            <w:pPr>
              <w:tabs>
                <w:tab w:val="left" w:pos="993"/>
              </w:tabs>
              <w:ind w:firstLine="731"/>
              <w:contextualSpacing/>
              <w:jc w:val="both"/>
              <w:rPr>
                <w:sz w:val="24"/>
                <w:szCs w:val="24"/>
              </w:rPr>
            </w:pPr>
          </w:p>
          <w:p w14:paraId="13961F62" w14:textId="77777777" w:rsidR="00BB7E68" w:rsidRPr="009027B9" w:rsidRDefault="00BB7E68" w:rsidP="009027B9">
            <w:pPr>
              <w:tabs>
                <w:tab w:val="left" w:pos="993"/>
              </w:tabs>
              <w:ind w:firstLine="731"/>
              <w:contextualSpacing/>
              <w:jc w:val="both"/>
              <w:rPr>
                <w:sz w:val="24"/>
                <w:szCs w:val="24"/>
              </w:rPr>
            </w:pPr>
          </w:p>
          <w:p w14:paraId="5C3C7603" w14:textId="77777777" w:rsidR="00BB7E68" w:rsidRPr="009027B9" w:rsidRDefault="00BB7E68" w:rsidP="009027B9">
            <w:pPr>
              <w:tabs>
                <w:tab w:val="left" w:pos="993"/>
              </w:tabs>
              <w:ind w:firstLine="731"/>
              <w:contextualSpacing/>
              <w:jc w:val="both"/>
              <w:rPr>
                <w:sz w:val="24"/>
                <w:szCs w:val="24"/>
              </w:rPr>
            </w:pPr>
          </w:p>
          <w:p w14:paraId="0433C373" w14:textId="77777777" w:rsidR="00BB7E68" w:rsidRPr="009027B9" w:rsidRDefault="00BB7E68" w:rsidP="009027B9">
            <w:pPr>
              <w:tabs>
                <w:tab w:val="left" w:pos="993"/>
              </w:tabs>
              <w:ind w:firstLine="731"/>
              <w:contextualSpacing/>
              <w:jc w:val="both"/>
              <w:rPr>
                <w:sz w:val="24"/>
                <w:szCs w:val="24"/>
              </w:rPr>
            </w:pPr>
          </w:p>
          <w:p w14:paraId="678FB756" w14:textId="77777777" w:rsidR="00BB7E68" w:rsidRPr="009027B9" w:rsidRDefault="00BB7E68" w:rsidP="009027B9">
            <w:pPr>
              <w:tabs>
                <w:tab w:val="left" w:pos="993"/>
              </w:tabs>
              <w:ind w:firstLine="731"/>
              <w:contextualSpacing/>
              <w:jc w:val="both"/>
              <w:rPr>
                <w:sz w:val="24"/>
                <w:szCs w:val="24"/>
              </w:rPr>
            </w:pPr>
          </w:p>
          <w:p w14:paraId="38AE4C33" w14:textId="77777777" w:rsidR="00BB7E68" w:rsidRPr="009027B9" w:rsidRDefault="00BB7E68" w:rsidP="009027B9">
            <w:pPr>
              <w:tabs>
                <w:tab w:val="left" w:pos="993"/>
              </w:tabs>
              <w:ind w:firstLine="731"/>
              <w:contextualSpacing/>
              <w:jc w:val="both"/>
              <w:rPr>
                <w:sz w:val="24"/>
                <w:szCs w:val="24"/>
              </w:rPr>
            </w:pPr>
          </w:p>
          <w:p w14:paraId="5BD240E0" w14:textId="77777777" w:rsidR="00BB7E68" w:rsidRPr="009027B9" w:rsidRDefault="00BB7E68" w:rsidP="009027B9">
            <w:pPr>
              <w:tabs>
                <w:tab w:val="left" w:pos="993"/>
              </w:tabs>
              <w:ind w:firstLine="731"/>
              <w:contextualSpacing/>
              <w:jc w:val="both"/>
              <w:rPr>
                <w:sz w:val="24"/>
                <w:szCs w:val="24"/>
              </w:rPr>
            </w:pPr>
          </w:p>
          <w:p w14:paraId="72A09233" w14:textId="77777777" w:rsidR="00BB7E68" w:rsidRPr="009027B9" w:rsidRDefault="00BB7E68" w:rsidP="009027B9">
            <w:pPr>
              <w:tabs>
                <w:tab w:val="left" w:pos="993"/>
              </w:tabs>
              <w:ind w:firstLine="731"/>
              <w:contextualSpacing/>
              <w:jc w:val="both"/>
              <w:rPr>
                <w:sz w:val="24"/>
                <w:szCs w:val="24"/>
              </w:rPr>
            </w:pPr>
          </w:p>
          <w:p w14:paraId="734A8933" w14:textId="77777777" w:rsidR="009027B9" w:rsidRDefault="009027B9" w:rsidP="009027B9">
            <w:pPr>
              <w:tabs>
                <w:tab w:val="left" w:pos="993"/>
              </w:tabs>
              <w:ind w:firstLine="731"/>
              <w:contextualSpacing/>
              <w:jc w:val="both"/>
              <w:rPr>
                <w:sz w:val="24"/>
                <w:szCs w:val="24"/>
              </w:rPr>
            </w:pPr>
          </w:p>
          <w:p w14:paraId="0EDFE157" w14:textId="7302870D" w:rsidR="009027B9" w:rsidRDefault="009027B9" w:rsidP="009027B9">
            <w:pPr>
              <w:tabs>
                <w:tab w:val="left" w:pos="993"/>
              </w:tabs>
              <w:jc w:val="both"/>
              <w:rPr>
                <w:sz w:val="24"/>
                <w:szCs w:val="24"/>
              </w:rPr>
            </w:pPr>
          </w:p>
          <w:p w14:paraId="4303E80C" w14:textId="07E9E49C" w:rsidR="009027B9" w:rsidRDefault="009027B9" w:rsidP="009027B9">
            <w:pPr>
              <w:tabs>
                <w:tab w:val="left" w:pos="993"/>
              </w:tabs>
              <w:jc w:val="both"/>
              <w:rPr>
                <w:sz w:val="24"/>
                <w:szCs w:val="24"/>
              </w:rPr>
            </w:pPr>
          </w:p>
          <w:p w14:paraId="32F3FCC1" w14:textId="553447E9" w:rsidR="009027B9" w:rsidRDefault="009027B9" w:rsidP="009027B9">
            <w:pPr>
              <w:tabs>
                <w:tab w:val="left" w:pos="993"/>
              </w:tabs>
              <w:jc w:val="both"/>
              <w:rPr>
                <w:sz w:val="24"/>
                <w:szCs w:val="24"/>
              </w:rPr>
            </w:pPr>
          </w:p>
          <w:p w14:paraId="51B7A0A4" w14:textId="0C9A9C1B" w:rsidR="009027B9" w:rsidRDefault="009027B9" w:rsidP="009027B9">
            <w:pPr>
              <w:tabs>
                <w:tab w:val="left" w:pos="993"/>
              </w:tabs>
              <w:jc w:val="both"/>
              <w:rPr>
                <w:sz w:val="24"/>
                <w:szCs w:val="24"/>
              </w:rPr>
            </w:pPr>
          </w:p>
          <w:p w14:paraId="22637A32" w14:textId="5D53A774" w:rsidR="009027B9" w:rsidRDefault="009027B9" w:rsidP="009027B9">
            <w:pPr>
              <w:tabs>
                <w:tab w:val="left" w:pos="993"/>
              </w:tabs>
              <w:jc w:val="both"/>
              <w:rPr>
                <w:sz w:val="24"/>
                <w:szCs w:val="24"/>
              </w:rPr>
            </w:pPr>
          </w:p>
          <w:p w14:paraId="53089B00" w14:textId="0C2F3D5F" w:rsidR="009027B9" w:rsidRDefault="009027B9" w:rsidP="009027B9">
            <w:pPr>
              <w:tabs>
                <w:tab w:val="left" w:pos="993"/>
              </w:tabs>
              <w:jc w:val="both"/>
              <w:rPr>
                <w:sz w:val="24"/>
                <w:szCs w:val="24"/>
              </w:rPr>
            </w:pPr>
          </w:p>
          <w:p w14:paraId="0B522E58" w14:textId="77777777" w:rsidR="009027B9" w:rsidRPr="009027B9" w:rsidRDefault="009027B9" w:rsidP="009027B9">
            <w:pPr>
              <w:tabs>
                <w:tab w:val="left" w:pos="993"/>
              </w:tabs>
              <w:jc w:val="both"/>
              <w:rPr>
                <w:rFonts w:eastAsia="Calibri"/>
                <w:lang w:eastAsia="en-US"/>
              </w:rPr>
            </w:pPr>
          </w:p>
          <w:p w14:paraId="4AA87BA2" w14:textId="6FBF0997" w:rsidR="007D2D58" w:rsidRPr="009027B9" w:rsidRDefault="00A25535" w:rsidP="009027B9">
            <w:pPr>
              <w:pStyle w:val="Sraopastraipa"/>
              <w:numPr>
                <w:ilvl w:val="0"/>
                <w:numId w:val="12"/>
              </w:numPr>
              <w:tabs>
                <w:tab w:val="left" w:pos="993"/>
              </w:tabs>
              <w:jc w:val="both"/>
              <w:rPr>
                <w:rFonts w:eastAsia="Calibri"/>
                <w:lang w:eastAsia="en-US"/>
              </w:rPr>
            </w:pPr>
            <w:hyperlink r:id="rId12" w:history="1">
              <w:r w:rsidR="0097006B" w:rsidRPr="009027B9">
                <w:rPr>
                  <w:rStyle w:val="Hipersaitas"/>
                  <w:rFonts w:eastAsia="Calibri"/>
                  <w:color w:val="000000" w:themeColor="text1"/>
                  <w:lang w:eastAsia="en-US"/>
                </w:rPr>
                <w:t>Išvados</w:t>
              </w:r>
              <w:r w:rsidR="007D2D58" w:rsidRPr="009027B9">
                <w:rPr>
                  <w:rStyle w:val="Hipersaitas"/>
                  <w:rFonts w:eastAsia="Calibri"/>
                  <w:color w:val="000000" w:themeColor="text1"/>
                  <w:lang w:eastAsia="en-US"/>
                </w:rPr>
                <w:t xml:space="preserve"> </w:t>
              </w:r>
            </w:hyperlink>
            <w:r w:rsidR="007D2D58" w:rsidRPr="009027B9">
              <w:rPr>
                <w:rFonts w:eastAsia="Calibri"/>
                <w:color w:val="000000" w:themeColor="text1"/>
                <w:lang w:eastAsia="en-US"/>
              </w:rPr>
              <w:t>p</w:t>
            </w:r>
            <w:r w:rsidR="007D2D58" w:rsidRPr="009027B9">
              <w:rPr>
                <w:rFonts w:eastAsia="Calibri"/>
                <w:lang w:eastAsia="en-US"/>
              </w:rPr>
              <w:t xml:space="preserve">rojekto 2.4 papunktyje siūlome pateikti konkretų pasiūlymą dėl Lietuvos Respublikos miškų įstatymo Nr. I-671 2, 4, 5, 7 ir 11 straipsnių pakeitimo įstatymo Nr. XII-2584 6 straipsnio pakeitimo įstatymo pakeitimo. </w:t>
            </w:r>
          </w:p>
          <w:p w14:paraId="7BFD09A5" w14:textId="77777777" w:rsidR="007D2D58" w:rsidRPr="009027B9" w:rsidRDefault="007D2D58" w:rsidP="009027B9">
            <w:pPr>
              <w:ind w:firstLine="731"/>
              <w:jc w:val="both"/>
              <w:rPr>
                <w:sz w:val="24"/>
                <w:szCs w:val="24"/>
                <w:lang w:val="en-US"/>
              </w:rPr>
            </w:pPr>
          </w:p>
        </w:tc>
        <w:tc>
          <w:tcPr>
            <w:tcW w:w="7513" w:type="dxa"/>
          </w:tcPr>
          <w:p w14:paraId="1DCC9A9F" w14:textId="1FE67C2A" w:rsidR="0097006B" w:rsidRPr="009027B9" w:rsidRDefault="0097006B" w:rsidP="009027B9">
            <w:pPr>
              <w:ind w:firstLine="731"/>
              <w:jc w:val="both"/>
              <w:rPr>
                <w:b/>
                <w:sz w:val="24"/>
                <w:szCs w:val="24"/>
              </w:rPr>
            </w:pPr>
            <w:r w:rsidRPr="009027B9">
              <w:rPr>
                <w:b/>
                <w:sz w:val="24"/>
                <w:szCs w:val="24"/>
              </w:rPr>
              <w:lastRenderedPageBreak/>
              <w:t>Neatsižvelgta.</w:t>
            </w:r>
          </w:p>
          <w:p w14:paraId="713F93D1" w14:textId="3A6DD500" w:rsidR="00EB4ED7" w:rsidRPr="009027B9" w:rsidRDefault="00EB4ED7" w:rsidP="009027B9">
            <w:pPr>
              <w:widowControl w:val="0"/>
              <w:overflowPunct w:val="0"/>
              <w:ind w:firstLine="731"/>
              <w:jc w:val="both"/>
              <w:textAlignment w:val="baseline"/>
              <w:rPr>
                <w:color w:val="000000"/>
                <w:sz w:val="24"/>
                <w:szCs w:val="24"/>
                <w:lang w:eastAsia="en-US"/>
              </w:rPr>
            </w:pPr>
            <w:r w:rsidRPr="00EB4ED7">
              <w:rPr>
                <w:color w:val="000000"/>
                <w:sz w:val="24"/>
                <w:szCs w:val="24"/>
                <w:lang w:eastAsia="en-US"/>
              </w:rPr>
              <w:t xml:space="preserve">2021 m. spalio 26  d. </w:t>
            </w:r>
            <w:bookmarkStart w:id="2" w:name="_Hlk87432163"/>
            <w:r w:rsidRPr="00EB4ED7">
              <w:rPr>
                <w:color w:val="000000"/>
                <w:sz w:val="24"/>
                <w:szCs w:val="24"/>
                <w:lang w:eastAsia="en-US"/>
              </w:rPr>
              <w:t>Vyriausybės kanceliarijoje vyko pasitarimas dėl piliečių nuosavybės teisių į žemę atkūrimo Vilniaus mieste.</w:t>
            </w:r>
            <w:bookmarkEnd w:id="2"/>
            <w:r w:rsidRPr="00EB4ED7">
              <w:rPr>
                <w:color w:val="000000"/>
                <w:sz w:val="24"/>
                <w:szCs w:val="24"/>
                <w:lang w:eastAsia="en-US"/>
              </w:rPr>
              <w:t xml:space="preserve"> Pasitarime, dalyvaujant </w:t>
            </w:r>
            <w:r w:rsidR="00232B22">
              <w:rPr>
                <w:color w:val="000000"/>
                <w:sz w:val="24"/>
                <w:szCs w:val="24"/>
                <w:lang w:eastAsia="en-US"/>
              </w:rPr>
              <w:t xml:space="preserve">Teisingumo ministerijos, </w:t>
            </w:r>
            <w:r w:rsidRPr="00EB4ED7">
              <w:rPr>
                <w:color w:val="000000"/>
                <w:sz w:val="24"/>
                <w:szCs w:val="24"/>
                <w:lang w:eastAsia="en-US"/>
              </w:rPr>
              <w:t xml:space="preserve">Vilniaus miesto savivaldybės administracijos, Žemės ūkio ministerijos ir Nacionalinės žemės tarnybos prie Žemės ūkio ministerijos atstovams, buvo aptarti veiksmai, kurių reikėtų imtis siekiant </w:t>
            </w:r>
            <w:r w:rsidRPr="00EB4ED7">
              <w:rPr>
                <w:bCs/>
                <w:color w:val="000000"/>
                <w:sz w:val="24"/>
                <w:szCs w:val="24"/>
                <w:lang w:eastAsia="en-US"/>
              </w:rPr>
              <w:t>nuosavybės teisių atkūrimo į žemę Vilniaus mieste proceso suintensyvinimo</w:t>
            </w:r>
            <w:r w:rsidRPr="00EB4ED7">
              <w:rPr>
                <w:color w:val="000000"/>
                <w:sz w:val="24"/>
                <w:szCs w:val="24"/>
                <w:lang w:eastAsia="en-US"/>
              </w:rPr>
              <w:t>. 2021 m. lapkričio  10 d.  protokolu Nr. LV- 462 nutarta prašyti Žemės ūkio ministerijos dar kartą  įvertinti galimybę už miestų teritorijoje esančią valstybės išperkamą žemę atlyginti lygiaverčiu miško sklypu, esančiu kaimo vietovėse, ir šias nuostatas numatyti atitinkamai pakeičiant Vyriausybės nutarimo  projekto nuostatas</w:t>
            </w:r>
            <w:r w:rsidRPr="009027B9">
              <w:rPr>
                <w:color w:val="000000"/>
                <w:sz w:val="24"/>
                <w:szCs w:val="24"/>
                <w:lang w:eastAsia="en-US"/>
              </w:rPr>
              <w:t xml:space="preserve"> (TAIS </w:t>
            </w:r>
            <w:r w:rsidR="003E5EBD" w:rsidRPr="009027B9">
              <w:rPr>
                <w:color w:val="000000"/>
                <w:sz w:val="24"/>
                <w:szCs w:val="24"/>
                <w:lang w:eastAsia="en-US"/>
              </w:rPr>
              <w:t>21-28091(3))</w:t>
            </w:r>
            <w:r w:rsidRPr="00EB4ED7">
              <w:rPr>
                <w:color w:val="000000"/>
                <w:sz w:val="24"/>
                <w:szCs w:val="24"/>
                <w:lang w:eastAsia="en-US"/>
              </w:rPr>
              <w:t>.</w:t>
            </w:r>
            <w:r w:rsidR="003E5EBD" w:rsidRPr="009027B9">
              <w:rPr>
                <w:color w:val="000000"/>
                <w:sz w:val="24"/>
                <w:szCs w:val="24"/>
                <w:lang w:eastAsia="en-US"/>
              </w:rPr>
              <w:t xml:space="preserve"> Atsižvelgiant į šį protokolą </w:t>
            </w:r>
            <w:r w:rsidR="00DE3B1C" w:rsidRPr="009027B9">
              <w:rPr>
                <w:color w:val="000000"/>
                <w:sz w:val="24"/>
                <w:szCs w:val="24"/>
                <w:lang w:eastAsia="en-US"/>
              </w:rPr>
              <w:t>Nutarimo projekto nuostatos buvo pakeistos.</w:t>
            </w:r>
          </w:p>
          <w:p w14:paraId="1106C6C0" w14:textId="050D5C36" w:rsidR="00754CFA" w:rsidRPr="009027B9" w:rsidRDefault="00754CFA" w:rsidP="009027B9">
            <w:pPr>
              <w:ind w:firstLine="731"/>
              <w:jc w:val="both"/>
              <w:rPr>
                <w:sz w:val="24"/>
                <w:szCs w:val="24"/>
              </w:rPr>
            </w:pPr>
            <w:r w:rsidRPr="009027B9">
              <w:rPr>
                <w:sz w:val="24"/>
                <w:szCs w:val="24"/>
              </w:rPr>
              <w:t xml:space="preserve">Atkreiptinas dėmesys, kad Lietuvos Respublikos Seimas, siekdamas paspartinti nuosavybės teisių atkūrimo į žemę miestuose procesą bei kuo skubiau įvykdyti įsipareigojimus piliečiams, </w:t>
            </w:r>
            <w:r w:rsidRPr="009027B9">
              <w:rPr>
                <w:sz w:val="24"/>
                <w:szCs w:val="24"/>
                <w:lang w:val="en-US"/>
              </w:rPr>
              <w:t>2014 m. rugs</w:t>
            </w:r>
            <w:r w:rsidRPr="009027B9">
              <w:rPr>
                <w:sz w:val="24"/>
                <w:szCs w:val="24"/>
              </w:rPr>
              <w:t xml:space="preserve">ėjo </w:t>
            </w:r>
            <w:r w:rsidRPr="009027B9">
              <w:rPr>
                <w:sz w:val="24"/>
                <w:szCs w:val="24"/>
                <w:lang w:val="en-US"/>
              </w:rPr>
              <w:t xml:space="preserve">25 d. </w:t>
            </w:r>
            <w:r w:rsidRPr="009027B9">
              <w:rPr>
                <w:sz w:val="24"/>
                <w:szCs w:val="24"/>
              </w:rPr>
              <w:t>priėmė</w:t>
            </w:r>
            <w:r w:rsidRPr="009027B9">
              <w:rPr>
                <w:sz w:val="24"/>
                <w:szCs w:val="24"/>
                <w:lang w:val="en-US"/>
              </w:rPr>
              <w:t xml:space="preserve"> </w:t>
            </w:r>
            <w:r w:rsidRPr="009027B9">
              <w:rPr>
                <w:sz w:val="24"/>
                <w:szCs w:val="24"/>
              </w:rPr>
              <w:lastRenderedPageBreak/>
              <w:t xml:space="preserve">Lietuvos Respublikos piliečių nuosavybės teisių į išlikusį nekilnojamąjį turtą atkūrimo įstatymo </w:t>
            </w:r>
            <w:r w:rsidRPr="009027B9">
              <w:rPr>
                <w:sz w:val="24"/>
                <w:szCs w:val="24"/>
                <w:lang w:val="en-US"/>
              </w:rPr>
              <w:t xml:space="preserve">Nr. </w:t>
            </w:r>
            <w:r w:rsidRPr="009027B9">
              <w:rPr>
                <w:sz w:val="24"/>
                <w:szCs w:val="24"/>
              </w:rPr>
              <w:t>VIII-359 10, 16 ir 21 straipsnių pakeitimo įstatymą Nr. XII-1150, kurio nuostatos įsigaliojo 2014 m. lapkričio 1 d. Šiuo Lietuvos Respublikos piliečių nuosavybės teisių į išlikusį nekilnojamąjį turtą atkūrimo įstatymo pakeitimu buvo įtvirtintas papildomas atlyginimo už valstybės išperkamą žemę, esančią miestams priskirtose teritorijose, įskaitant žemę, esančią miestams priskirtose teritorijose po 1995 m. birželio 1 d., būdas – atlyginimas lygiaverčiu miško plotu kaimo vietovėje. Piliečiai iki 2015 m. kovo 1 d. galėjo pakeisti savo valią dėl atlyginimo būdo ir prašyti už valstybės išperkamą žemę arba jos dalį, už kurią nėra atlyginta, atlyginti lygiaverčiu miško plotu iš laisvos valstybinės žemės fonde esančių valstybinių miškų, rezervuotų nuosavybės teisėms atkurti, kaimo vietovėje. Taip pat Lietuvos Respublikos Seimas 2019 m. sausio 11 d. priėmė</w:t>
            </w:r>
            <w:r w:rsidRPr="009027B9">
              <w:rPr>
                <w:sz w:val="24"/>
                <w:szCs w:val="24"/>
                <w:lang w:val="en-US"/>
              </w:rPr>
              <w:t xml:space="preserve"> </w:t>
            </w:r>
            <w:r w:rsidRPr="009027B9">
              <w:rPr>
                <w:sz w:val="24"/>
                <w:szCs w:val="24"/>
              </w:rPr>
              <w:t xml:space="preserve">Lietuvos Respublikos piliečių nuosavybės teisių į išlikusį nekilnojamąjį turtą atkūrimo įstatymo </w:t>
            </w:r>
            <w:r w:rsidRPr="009027B9">
              <w:rPr>
                <w:sz w:val="24"/>
                <w:szCs w:val="24"/>
                <w:lang w:val="en-US"/>
              </w:rPr>
              <w:t xml:space="preserve">Nr. </w:t>
            </w:r>
            <w:r w:rsidRPr="009027B9">
              <w:rPr>
                <w:sz w:val="24"/>
                <w:szCs w:val="24"/>
              </w:rPr>
              <w:t>VIII-359 21 straipsnio pakeitimo įstatymą Nr. XIII-1925, kuris įsigaliojo 2019 m. vasario 1 d., dar kartą nustatydamas papildomą terminą piliečiams, pateikusiems prašymus atkurti nuosavybės teises į žemę, esančią miestams priskirtose teritorijose, įskaitant žemę, esančią miestams priskirtose teritorijose po 1995 m. birželio 1 d., iki 2019 m. birželio 1 d. pakeisti savo valią dėl atlyginimo būdo ir prašyti už valstybės išperkamą žemę arba jos dalį, už kurią nėra atlyginta, atlyginti lygiaverčiu miško plotu iš laisvos valstybinės žemės fonde esančių valstybinių miškų, rezervuotų nuosavybės teisėms atkurti, kaimo vietovėje, jeigu sprendimas dėl nuosavybės teisių atkūrimo nepriimtas arba priimtas, bet iki prašymo pakeisti valią dėl atlyginimo būdo pateikimo dienos neįvykdytas arba iš dalies įvykdytas. Taigi, Įstatymų leidėjas ne vieną kartą nustatinėjo datą, iki kurios piliečiai galėjo pakeisti savo valią dėl nuosavybės teisių atkūrimo būdo ir prašyti už valstybės išperkamą miesto žemę atlyginti laisvos valstybinės žemės fonde esančiu valstybiniu mišku.</w:t>
            </w:r>
          </w:p>
          <w:p w14:paraId="3F3A0E1F" w14:textId="2169A621" w:rsidR="0097006B" w:rsidRPr="009027B9" w:rsidRDefault="00754CFA" w:rsidP="009027B9">
            <w:pPr>
              <w:ind w:firstLine="731"/>
              <w:jc w:val="both"/>
              <w:rPr>
                <w:b/>
                <w:sz w:val="24"/>
                <w:szCs w:val="24"/>
              </w:rPr>
            </w:pPr>
            <w:r w:rsidRPr="009027B9">
              <w:rPr>
                <w:sz w:val="24"/>
                <w:szCs w:val="24"/>
              </w:rPr>
              <w:t xml:space="preserve">Nors Įstatymo projekto </w:t>
            </w:r>
            <w:r w:rsidR="00A95914">
              <w:rPr>
                <w:sz w:val="24"/>
                <w:szCs w:val="24"/>
              </w:rPr>
              <w:t xml:space="preserve">Nr. </w:t>
            </w:r>
            <w:r w:rsidR="00C41111" w:rsidRPr="0097006B">
              <w:rPr>
                <w:sz w:val="24"/>
                <w:szCs w:val="24"/>
              </w:rPr>
              <w:t xml:space="preserve">XIVP-484 </w:t>
            </w:r>
            <w:r w:rsidRPr="009027B9">
              <w:rPr>
                <w:sz w:val="24"/>
                <w:szCs w:val="24"/>
              </w:rPr>
              <w:t>tikslas ir toks pat, kaip ir Įstatymo projekto</w:t>
            </w:r>
            <w:r w:rsidR="00C41111" w:rsidRPr="009027B9">
              <w:rPr>
                <w:rFonts w:eastAsia="Calibri"/>
                <w:sz w:val="24"/>
                <w:szCs w:val="24"/>
                <w:lang w:eastAsia="en-US"/>
              </w:rPr>
              <w:t xml:space="preserve"> </w:t>
            </w:r>
            <w:r w:rsidR="00A95914">
              <w:rPr>
                <w:rFonts w:eastAsia="Calibri"/>
                <w:sz w:val="24"/>
                <w:szCs w:val="24"/>
                <w:lang w:eastAsia="en-US"/>
              </w:rPr>
              <w:t xml:space="preserve">Nr. </w:t>
            </w:r>
            <w:r w:rsidR="00C41111" w:rsidRPr="0097006B">
              <w:rPr>
                <w:sz w:val="24"/>
                <w:szCs w:val="24"/>
              </w:rPr>
              <w:t>XIVP-639</w:t>
            </w:r>
            <w:r w:rsidRPr="009027B9">
              <w:rPr>
                <w:sz w:val="24"/>
                <w:szCs w:val="24"/>
              </w:rPr>
              <w:t xml:space="preserve">, tačiau  </w:t>
            </w:r>
            <w:r w:rsidR="00AC4978" w:rsidRPr="009027B9">
              <w:rPr>
                <w:sz w:val="24"/>
                <w:szCs w:val="24"/>
              </w:rPr>
              <w:t>Įstatymo projekt</w:t>
            </w:r>
            <w:r w:rsidR="008140FB" w:rsidRPr="009027B9">
              <w:rPr>
                <w:sz w:val="24"/>
                <w:szCs w:val="24"/>
              </w:rPr>
              <w:t>o</w:t>
            </w:r>
            <w:r w:rsidR="00AC4978" w:rsidRPr="009027B9">
              <w:rPr>
                <w:sz w:val="24"/>
                <w:szCs w:val="24"/>
              </w:rPr>
              <w:t xml:space="preserve"> </w:t>
            </w:r>
            <w:r w:rsidR="00A95914">
              <w:rPr>
                <w:sz w:val="24"/>
                <w:szCs w:val="24"/>
              </w:rPr>
              <w:t xml:space="preserve">Nr. </w:t>
            </w:r>
            <w:r w:rsidR="00F6463A" w:rsidRPr="0097006B">
              <w:rPr>
                <w:sz w:val="24"/>
                <w:szCs w:val="24"/>
              </w:rPr>
              <w:t>XIVP-484</w:t>
            </w:r>
            <w:r w:rsidR="00F6463A" w:rsidRPr="009027B9">
              <w:rPr>
                <w:sz w:val="24"/>
                <w:szCs w:val="24"/>
              </w:rPr>
              <w:t xml:space="preserve"> </w:t>
            </w:r>
            <w:r w:rsidR="008140FB" w:rsidRPr="009027B9">
              <w:rPr>
                <w:sz w:val="24"/>
                <w:szCs w:val="24"/>
              </w:rPr>
              <w:t xml:space="preserve">nuostatomis </w:t>
            </w:r>
            <w:r w:rsidR="00F6463A" w:rsidRPr="009027B9">
              <w:rPr>
                <w:sz w:val="24"/>
                <w:szCs w:val="24"/>
              </w:rPr>
              <w:t>siūlomas iš esmės naujas teisinis reguliavimas, kuriuo siūlom</w:t>
            </w:r>
            <w:r w:rsidR="00A95914">
              <w:rPr>
                <w:sz w:val="24"/>
                <w:szCs w:val="24"/>
              </w:rPr>
              <w:t>a</w:t>
            </w:r>
            <w:r w:rsidR="00F6463A" w:rsidRPr="009027B9">
              <w:rPr>
                <w:sz w:val="24"/>
                <w:szCs w:val="24"/>
              </w:rPr>
              <w:t xml:space="preserve"> suteikti teisę</w:t>
            </w:r>
            <w:r w:rsidR="00190AF5" w:rsidRPr="009027B9">
              <w:rPr>
                <w:rFonts w:eastAsia="Calibri"/>
                <w:sz w:val="24"/>
                <w:szCs w:val="24"/>
                <w:lang w:eastAsia="en-US"/>
              </w:rPr>
              <w:t xml:space="preserve"> </w:t>
            </w:r>
            <w:r w:rsidR="00190AF5" w:rsidRPr="00AC4978">
              <w:rPr>
                <w:sz w:val="24"/>
                <w:szCs w:val="24"/>
              </w:rPr>
              <w:t>nuosavybės teis</w:t>
            </w:r>
            <w:r w:rsidR="008140FB" w:rsidRPr="009027B9">
              <w:rPr>
                <w:sz w:val="24"/>
                <w:szCs w:val="24"/>
              </w:rPr>
              <w:t>e</w:t>
            </w:r>
            <w:r w:rsidR="00190AF5" w:rsidRPr="00AC4978">
              <w:rPr>
                <w:sz w:val="24"/>
                <w:szCs w:val="24"/>
              </w:rPr>
              <w:t>s už miesto teritorijoje turėtą žemę atkur</w:t>
            </w:r>
            <w:r w:rsidR="008140FB" w:rsidRPr="009027B9">
              <w:rPr>
                <w:sz w:val="24"/>
                <w:szCs w:val="24"/>
              </w:rPr>
              <w:t>ti</w:t>
            </w:r>
            <w:r w:rsidR="00190AF5" w:rsidRPr="00AC4978">
              <w:rPr>
                <w:sz w:val="24"/>
                <w:szCs w:val="24"/>
              </w:rPr>
              <w:t xml:space="preserve"> neatlygintinai suteikiant ne vieną, bet du žemės sklypus miesto teritorijoje</w:t>
            </w:r>
            <w:r w:rsidR="008140FB" w:rsidRPr="009027B9">
              <w:rPr>
                <w:sz w:val="24"/>
                <w:szCs w:val="24"/>
              </w:rPr>
              <w:t>.</w:t>
            </w:r>
          </w:p>
          <w:p w14:paraId="7CFFCECD" w14:textId="6D171016" w:rsidR="0097006B" w:rsidRPr="009027B9" w:rsidRDefault="00C41111" w:rsidP="009027B9">
            <w:pPr>
              <w:ind w:firstLine="731"/>
              <w:jc w:val="both"/>
              <w:rPr>
                <w:b/>
                <w:sz w:val="24"/>
                <w:szCs w:val="24"/>
                <w:lang w:val="en-US"/>
              </w:rPr>
            </w:pPr>
            <w:r w:rsidRPr="009027B9">
              <w:rPr>
                <w:sz w:val="24"/>
                <w:szCs w:val="24"/>
              </w:rPr>
              <w:t>T</w:t>
            </w:r>
            <w:r w:rsidR="00C4614E" w:rsidRPr="009027B9">
              <w:rPr>
                <w:sz w:val="24"/>
                <w:szCs w:val="24"/>
              </w:rPr>
              <w:t>enka pažymėti, kad Konstitucinio Teismo praktikoje yra precedentų, kai nuosavybės teisių at</w:t>
            </w:r>
            <w:r w:rsidR="00A95914">
              <w:rPr>
                <w:sz w:val="24"/>
                <w:szCs w:val="24"/>
              </w:rPr>
              <w:t>kūrimo</w:t>
            </w:r>
            <w:r w:rsidR="00C4614E" w:rsidRPr="009027B9">
              <w:rPr>
                <w:sz w:val="24"/>
                <w:szCs w:val="24"/>
              </w:rPr>
              <w:t xml:space="preserve"> sąlygų keitimas jau prasidėjus nuosavybės grąžinimo procesui buvo pripažintas prieštaraujančiu </w:t>
            </w:r>
            <w:r w:rsidR="00C4614E" w:rsidRPr="009027B9">
              <w:rPr>
                <w:sz w:val="24"/>
                <w:szCs w:val="24"/>
              </w:rPr>
              <w:lastRenderedPageBreak/>
              <w:t>Konstitucijai (1994 m. gegužės 27 d. nutarimas, 1994 m. birželio 15 d. nutarimas).</w:t>
            </w:r>
          </w:p>
          <w:p w14:paraId="2ABD03C9" w14:textId="77777777" w:rsidR="0097006B" w:rsidRPr="009027B9" w:rsidRDefault="0097006B" w:rsidP="009027B9">
            <w:pPr>
              <w:ind w:firstLine="731"/>
              <w:jc w:val="both"/>
              <w:rPr>
                <w:b/>
                <w:sz w:val="24"/>
                <w:szCs w:val="24"/>
              </w:rPr>
            </w:pPr>
          </w:p>
          <w:p w14:paraId="05CE50F2" w14:textId="28D0FC80" w:rsidR="00A653E6" w:rsidRPr="009027B9" w:rsidRDefault="00A653E6" w:rsidP="009027B9">
            <w:pPr>
              <w:tabs>
                <w:tab w:val="left" w:pos="993"/>
              </w:tabs>
              <w:ind w:firstLine="731"/>
              <w:jc w:val="both"/>
              <w:rPr>
                <w:rFonts w:eastAsia="Calibri"/>
                <w:sz w:val="24"/>
                <w:szCs w:val="24"/>
                <w:lang w:eastAsia="en-US"/>
              </w:rPr>
            </w:pPr>
            <w:r w:rsidRPr="00A653E6">
              <w:rPr>
                <w:rFonts w:eastAsia="Calibri"/>
                <w:sz w:val="24"/>
                <w:szCs w:val="24"/>
                <w:lang w:eastAsia="en-US"/>
              </w:rPr>
              <w:t xml:space="preserve">Lietuvos Respublikos Konstitucinis Teismas ne kartą yra konstatavęs, kad neatsiejami teisinės valstybės principo elementai yra teisėtų lūkesčių apsauga, teisinis tikrumas ir teisinis saugumas. Konstituciniai teisėtų lūkesčių apsaugos, teisinio tikrumo, teisinio saugumo principai suponuoja valstybės pareigą užtikrinti teisinio reguliavimo tikrumą ir stabilumą, apsaugoti asmenų teises, gerbti teisėtus interesus ir teisėtus lūkesčius (2001 m. liepos 12 d. nutarimas, 2002 m. lapkričio 5 d. nutarimas, 2003 m. kovo 4 d. nutarimas, 2003 m. kovo 17 d. nutarimas, 2008 m. gruodžio 24 d. nutarimas). Šie principai </w:t>
            </w:r>
            <w:proofErr w:type="spellStart"/>
            <w:r w:rsidRPr="00A653E6">
              <w:rPr>
                <w:rFonts w:eastAsia="Calibri"/>
                <w:i/>
                <w:iCs/>
                <w:sz w:val="24"/>
                <w:szCs w:val="24"/>
                <w:lang w:eastAsia="en-US"/>
              </w:rPr>
              <w:t>inter</w:t>
            </w:r>
            <w:proofErr w:type="spellEnd"/>
            <w:r w:rsidRPr="00A653E6">
              <w:rPr>
                <w:rFonts w:eastAsia="Calibri"/>
                <w:i/>
                <w:iCs/>
                <w:sz w:val="24"/>
                <w:szCs w:val="24"/>
                <w:lang w:eastAsia="en-US"/>
              </w:rPr>
              <w:t xml:space="preserve"> alia </w:t>
            </w:r>
            <w:r w:rsidRPr="00A653E6">
              <w:rPr>
                <w:rFonts w:eastAsia="Calibri"/>
                <w:sz w:val="24"/>
                <w:szCs w:val="24"/>
                <w:lang w:eastAsia="en-US"/>
              </w:rPr>
              <w:t>suponuoja tai, kad valstybė privalo vykdyti prisiimtus įsipareigojimus asmeniui. Kaip ne kartą yra konstatavęs Konstitucinis Teismas, neužtikrinus asmens teisėtų lūkesčių apsaugos, teisinio tikrumo ir teisinio saugumo, nebūtų užtikrintas asmens pasitikėjimas valstybe ir teise.</w:t>
            </w:r>
          </w:p>
          <w:p w14:paraId="630B0262" w14:textId="2A6CE2B0" w:rsidR="001B6B52" w:rsidRPr="001B6B52" w:rsidRDefault="001B6B52" w:rsidP="009027B9">
            <w:pPr>
              <w:tabs>
                <w:tab w:val="left" w:pos="993"/>
              </w:tabs>
              <w:ind w:firstLine="731"/>
              <w:jc w:val="both"/>
              <w:rPr>
                <w:rFonts w:eastAsia="Calibri"/>
                <w:bCs/>
                <w:sz w:val="24"/>
                <w:szCs w:val="24"/>
                <w:lang w:eastAsia="en-US"/>
              </w:rPr>
            </w:pPr>
            <w:r w:rsidRPr="001B6B52">
              <w:rPr>
                <w:rFonts w:eastAsia="Calibri"/>
                <w:bCs/>
                <w:sz w:val="24"/>
                <w:szCs w:val="24"/>
                <w:lang w:eastAsia="en-US"/>
              </w:rPr>
              <w:t xml:space="preserve">Nacionalinės žemės tarnybos duomenimis, iki 2021-10-01 šalies miestuose pateikta 51,84 tūkst. piliečių prašymų atkurti nuosavybės teises į 39,35 tūkst. ha žemės miestuose ir miestams po 1995 m. birželio 1 d. priskirtose teritorijose. </w:t>
            </w:r>
          </w:p>
          <w:p w14:paraId="364A7F86" w14:textId="5DFF621D" w:rsidR="001B6B52" w:rsidRPr="009027B9" w:rsidRDefault="001B6B52" w:rsidP="009027B9">
            <w:pPr>
              <w:tabs>
                <w:tab w:val="left" w:pos="993"/>
              </w:tabs>
              <w:ind w:firstLine="731"/>
              <w:jc w:val="both"/>
              <w:rPr>
                <w:rFonts w:eastAsia="Calibri"/>
                <w:bCs/>
                <w:sz w:val="24"/>
                <w:szCs w:val="24"/>
                <w:lang w:eastAsia="en-US"/>
              </w:rPr>
            </w:pPr>
            <w:r w:rsidRPr="001B6B52">
              <w:rPr>
                <w:rFonts w:eastAsia="Calibri"/>
                <w:bCs/>
                <w:sz w:val="24"/>
                <w:szCs w:val="24"/>
                <w:lang w:eastAsia="en-US"/>
              </w:rPr>
              <w:t>Nuosavybės teisės į miestuose turėtą žemę atkurtos 48,4 tūkst. piliečių, pateikusių visus nuosavybės teises įrodančius ir giminystės ryšį su turėtos žemės savininku patvirtinančius dokumentus, – į 95,26 proc. proc. žemės ploto, nurodyto jų prašymuose.</w:t>
            </w:r>
          </w:p>
          <w:p w14:paraId="1EB3B986" w14:textId="2529A8EB" w:rsidR="00BB7E68" w:rsidRPr="009027B9" w:rsidRDefault="00BB7E68" w:rsidP="009027B9">
            <w:pPr>
              <w:tabs>
                <w:tab w:val="left" w:pos="993"/>
              </w:tabs>
              <w:ind w:firstLine="731"/>
              <w:jc w:val="both"/>
              <w:rPr>
                <w:rFonts w:eastAsia="Calibri"/>
                <w:sz w:val="24"/>
                <w:szCs w:val="24"/>
                <w:lang w:eastAsia="en-US"/>
              </w:rPr>
            </w:pPr>
            <w:r w:rsidRPr="00BB7E68">
              <w:rPr>
                <w:rFonts w:eastAsia="Calibri"/>
                <w:sz w:val="24"/>
                <w:szCs w:val="24"/>
                <w:lang w:eastAsia="en-US"/>
              </w:rPr>
              <w:t xml:space="preserve">Atsižvelgiant į Konstitucinio Teismo nutarimuose išdėstytus argumentus, į tai, kad nuosavybės teisių atkūrimas vykdomas nuo 1991 metų  </w:t>
            </w:r>
            <w:r w:rsidR="00A95914">
              <w:rPr>
                <w:rFonts w:eastAsia="Calibri"/>
                <w:sz w:val="24"/>
                <w:szCs w:val="24"/>
                <w:lang w:eastAsia="en-US"/>
              </w:rPr>
              <w:t xml:space="preserve">ir </w:t>
            </w:r>
            <w:r w:rsidRPr="00BB7E68">
              <w:rPr>
                <w:rFonts w:eastAsia="Calibri"/>
                <w:sz w:val="24"/>
                <w:szCs w:val="24"/>
                <w:lang w:eastAsia="en-US"/>
              </w:rPr>
              <w:t xml:space="preserve">į tai, kad nuosavybės teisių atkūrimas Lietuvos Respublikos teritorijoje iš esmės yra baigtas, </w:t>
            </w:r>
            <w:r w:rsidR="00AC4978" w:rsidRPr="009027B9">
              <w:rPr>
                <w:rFonts w:eastAsia="Calibri"/>
                <w:sz w:val="24"/>
                <w:szCs w:val="24"/>
                <w:lang w:eastAsia="en-US"/>
              </w:rPr>
              <w:t>p</w:t>
            </w:r>
            <w:r w:rsidR="00AC4978" w:rsidRPr="00AC4978">
              <w:rPr>
                <w:rFonts w:eastAsia="Calibri"/>
                <w:sz w:val="24"/>
                <w:szCs w:val="24"/>
                <w:lang w:eastAsia="en-US"/>
              </w:rPr>
              <w:t>iliečiai, kuriems iki Įstatymo projektu Nr. XIVP-484 siūlomų nuostatų įsigaliojimo jau būtų atkurtos nuosavybės teisės į miesto teritorijoje esančią žemę, lyginant su piliečiais, kuriems po Įstatymo projektu Nr. XIVP-484 siūlomų nuostatų įsigaliojimo nuosavybės teisės už miesto teritorijoje turėtą žemę galėtų būti atkuriamos neatlygintinai suteikiant ne vieną, bet du žemės sklypus miesto teritorijoje, atsidurtų nelygiateisėje padėtyje.</w:t>
            </w:r>
          </w:p>
          <w:p w14:paraId="3F269EAD" w14:textId="15770CAD" w:rsidR="00BB7E68" w:rsidRPr="009027B9" w:rsidRDefault="008140FB" w:rsidP="009027B9">
            <w:pPr>
              <w:tabs>
                <w:tab w:val="left" w:pos="993"/>
              </w:tabs>
              <w:ind w:firstLine="731"/>
              <w:jc w:val="both"/>
              <w:rPr>
                <w:rFonts w:eastAsia="Calibri"/>
                <w:sz w:val="24"/>
                <w:szCs w:val="24"/>
                <w:lang w:eastAsia="en-US"/>
              </w:rPr>
            </w:pPr>
            <w:r w:rsidRPr="009027B9">
              <w:rPr>
                <w:rFonts w:eastAsia="Calibri"/>
                <w:sz w:val="24"/>
                <w:szCs w:val="24"/>
                <w:lang w:eastAsia="en-US"/>
              </w:rPr>
              <w:t>Žemės ūkio ministerijos nuomone</w:t>
            </w:r>
            <w:r w:rsidR="00A95914">
              <w:rPr>
                <w:rFonts w:eastAsia="Calibri"/>
                <w:sz w:val="24"/>
                <w:szCs w:val="24"/>
                <w:lang w:eastAsia="en-US"/>
              </w:rPr>
              <w:t>,</w:t>
            </w:r>
            <w:r w:rsidRPr="009027B9">
              <w:rPr>
                <w:rFonts w:eastAsia="Calibri"/>
                <w:sz w:val="24"/>
                <w:szCs w:val="24"/>
                <w:lang w:eastAsia="en-US"/>
              </w:rPr>
              <w:t xml:space="preserve"> t</w:t>
            </w:r>
            <w:r w:rsidR="00BB7E68" w:rsidRPr="00BB7E68">
              <w:rPr>
                <w:rFonts w:eastAsia="Calibri"/>
                <w:sz w:val="24"/>
                <w:szCs w:val="24"/>
                <w:lang w:eastAsia="en-US"/>
              </w:rPr>
              <w:t>eisės aktuose, reglamentuojančiuose nuosavybės teisių atkūrimą</w:t>
            </w:r>
            <w:r w:rsidR="00006485">
              <w:rPr>
                <w:rFonts w:eastAsia="Calibri"/>
                <w:sz w:val="24"/>
                <w:szCs w:val="24"/>
                <w:lang w:eastAsia="en-US"/>
              </w:rPr>
              <w:t>,</w:t>
            </w:r>
            <w:r w:rsidR="00BB7E68" w:rsidRPr="00BB7E68">
              <w:rPr>
                <w:rFonts w:eastAsia="Calibri"/>
                <w:sz w:val="24"/>
                <w:szCs w:val="24"/>
                <w:lang w:eastAsia="en-US"/>
              </w:rPr>
              <w:t xml:space="preserve"> nustačius</w:t>
            </w:r>
            <w:r w:rsidRPr="009027B9">
              <w:rPr>
                <w:rFonts w:eastAsia="Calibri"/>
                <w:sz w:val="24"/>
                <w:szCs w:val="24"/>
                <w:lang w:eastAsia="en-US"/>
              </w:rPr>
              <w:t xml:space="preserve"> naują teisinį reguliavimą</w:t>
            </w:r>
            <w:r w:rsidR="0092568C">
              <w:rPr>
                <w:rFonts w:eastAsia="Calibri"/>
                <w:sz w:val="24"/>
                <w:szCs w:val="24"/>
                <w:lang w:eastAsia="en-US"/>
              </w:rPr>
              <w:t xml:space="preserve"> ir</w:t>
            </w:r>
            <w:r w:rsidRPr="009027B9">
              <w:rPr>
                <w:rFonts w:eastAsia="Calibri"/>
                <w:sz w:val="24"/>
                <w:szCs w:val="24"/>
                <w:lang w:eastAsia="en-US"/>
              </w:rPr>
              <w:t xml:space="preserve"> </w:t>
            </w:r>
            <w:r w:rsidR="001B6B52" w:rsidRPr="00AC4978">
              <w:rPr>
                <w:rFonts w:eastAsia="Calibri"/>
                <w:sz w:val="24"/>
                <w:szCs w:val="24"/>
                <w:lang w:eastAsia="en-US"/>
              </w:rPr>
              <w:t>už miesto teritorijoje turėtą žemę atkuria</w:t>
            </w:r>
            <w:r w:rsidR="001B6B52" w:rsidRPr="009027B9">
              <w:rPr>
                <w:rFonts w:eastAsia="Calibri"/>
                <w:sz w:val="24"/>
                <w:szCs w:val="24"/>
                <w:lang w:eastAsia="en-US"/>
              </w:rPr>
              <w:t>nt nuosavybės teises</w:t>
            </w:r>
            <w:r w:rsidR="001B6B52" w:rsidRPr="00AC4978">
              <w:rPr>
                <w:rFonts w:eastAsia="Calibri"/>
                <w:sz w:val="24"/>
                <w:szCs w:val="24"/>
                <w:lang w:eastAsia="en-US"/>
              </w:rPr>
              <w:t xml:space="preserve"> </w:t>
            </w:r>
            <w:r w:rsidR="001B6B52" w:rsidRPr="00AC4978">
              <w:rPr>
                <w:rFonts w:eastAsia="Calibri"/>
                <w:sz w:val="24"/>
                <w:szCs w:val="24"/>
                <w:lang w:eastAsia="en-US"/>
              </w:rPr>
              <w:lastRenderedPageBreak/>
              <w:t>neatlygintinai suteikiant ne vieną, bet du žemės sklypus miesto teritorijoje</w:t>
            </w:r>
            <w:r w:rsidR="00BB7E68" w:rsidRPr="00BB7E68">
              <w:rPr>
                <w:rFonts w:eastAsia="Calibri"/>
                <w:sz w:val="24"/>
                <w:szCs w:val="24"/>
                <w:lang w:eastAsia="en-US"/>
              </w:rPr>
              <w:t xml:space="preserve">, praėjus daugiau nei </w:t>
            </w:r>
            <w:r w:rsidR="00BB7E68" w:rsidRPr="00BB7E68">
              <w:rPr>
                <w:rFonts w:eastAsia="Calibri"/>
                <w:sz w:val="24"/>
                <w:szCs w:val="24"/>
                <w:lang w:val="en-US" w:eastAsia="en-US"/>
              </w:rPr>
              <w:t>30</w:t>
            </w:r>
            <w:r w:rsidR="00BB7E68" w:rsidRPr="00BB7E68">
              <w:rPr>
                <w:rFonts w:eastAsia="Calibri"/>
                <w:sz w:val="24"/>
                <w:szCs w:val="24"/>
                <w:lang w:eastAsia="en-US"/>
              </w:rPr>
              <w:t xml:space="preserve"> metų nuo nuosavybės teisių atkūrimo į žemę proceso pradžios, pažeistų Lietuvos Respublikos Konstitucijoje įtvirtintus asmenų lygiateisiškumo ir teisėtų lūkesčių principus. </w:t>
            </w:r>
          </w:p>
          <w:p w14:paraId="47B75556" w14:textId="77777777" w:rsidR="0097006B" w:rsidRPr="009027B9" w:rsidRDefault="0097006B" w:rsidP="009027B9">
            <w:pPr>
              <w:ind w:firstLine="731"/>
              <w:jc w:val="both"/>
              <w:rPr>
                <w:b/>
                <w:sz w:val="24"/>
                <w:szCs w:val="24"/>
              </w:rPr>
            </w:pPr>
          </w:p>
          <w:p w14:paraId="685A96AE" w14:textId="77777777" w:rsidR="0097006B" w:rsidRPr="009027B9" w:rsidRDefault="0097006B" w:rsidP="009027B9">
            <w:pPr>
              <w:jc w:val="both"/>
              <w:rPr>
                <w:b/>
                <w:sz w:val="24"/>
                <w:szCs w:val="24"/>
              </w:rPr>
            </w:pPr>
          </w:p>
          <w:p w14:paraId="7A3B9803" w14:textId="77777777" w:rsidR="0097006B" w:rsidRPr="009027B9" w:rsidRDefault="0097006B" w:rsidP="009027B9">
            <w:pPr>
              <w:ind w:firstLine="731"/>
              <w:jc w:val="both"/>
              <w:rPr>
                <w:b/>
                <w:sz w:val="24"/>
                <w:szCs w:val="24"/>
              </w:rPr>
            </w:pPr>
          </w:p>
          <w:p w14:paraId="19C6A057" w14:textId="64F51716" w:rsidR="007D2D58" w:rsidRPr="009027B9" w:rsidRDefault="007D2D58" w:rsidP="009027B9">
            <w:pPr>
              <w:ind w:firstLine="731"/>
              <w:jc w:val="both"/>
              <w:rPr>
                <w:b/>
                <w:sz w:val="24"/>
                <w:szCs w:val="24"/>
              </w:rPr>
            </w:pPr>
            <w:r w:rsidRPr="009027B9">
              <w:rPr>
                <w:b/>
                <w:sz w:val="24"/>
                <w:szCs w:val="24"/>
              </w:rPr>
              <w:t>Neatsižvelgta.</w:t>
            </w:r>
          </w:p>
          <w:p w14:paraId="3567F8ED" w14:textId="10C9A262" w:rsidR="00B37266" w:rsidRPr="009027B9" w:rsidRDefault="00B37266" w:rsidP="009027B9">
            <w:pPr>
              <w:ind w:firstLine="731"/>
              <w:jc w:val="both"/>
              <w:rPr>
                <w:bCs/>
                <w:sz w:val="24"/>
                <w:szCs w:val="24"/>
              </w:rPr>
            </w:pPr>
            <w:r w:rsidRPr="009027B9">
              <w:rPr>
                <w:bCs/>
                <w:sz w:val="24"/>
                <w:szCs w:val="24"/>
              </w:rPr>
              <w:t xml:space="preserve">Įstatymo projekto Nr. </w:t>
            </w:r>
            <w:bookmarkStart w:id="3" w:name="_Hlk87363461"/>
            <w:r w:rsidRPr="009027B9">
              <w:rPr>
                <w:bCs/>
                <w:sz w:val="24"/>
                <w:szCs w:val="24"/>
              </w:rPr>
              <w:t xml:space="preserve">XIVP-639  </w:t>
            </w:r>
            <w:bookmarkEnd w:id="3"/>
            <w:r w:rsidRPr="009027B9">
              <w:rPr>
                <w:bCs/>
                <w:sz w:val="24"/>
                <w:szCs w:val="24"/>
              </w:rPr>
              <w:t xml:space="preserve">nuostatos ir Lietuvos Respublikos miškų įstatymo Nr. I-671 2, 4, 5, 7 ir 11 straipsnių pakeitimo įstatymo Nr. XII-2584 6 straipsnio pakeitimo įstatymo </w:t>
            </w:r>
            <w:r w:rsidRPr="009027B9">
              <w:rPr>
                <w:bCs/>
                <w:sz w:val="24"/>
                <w:szCs w:val="24"/>
                <w:lang w:val="en-US"/>
              </w:rPr>
              <w:t>1</w:t>
            </w:r>
            <w:r w:rsidRPr="009027B9">
              <w:rPr>
                <w:bCs/>
                <w:sz w:val="24"/>
                <w:szCs w:val="24"/>
              </w:rPr>
              <w:t xml:space="preserve"> straipsnio nuostata reglamentuoja skirtingus klausimus. Todėl Nutarimo projekt</w:t>
            </w:r>
            <w:r w:rsidR="008063F5" w:rsidRPr="009027B9">
              <w:rPr>
                <w:bCs/>
                <w:sz w:val="24"/>
                <w:szCs w:val="24"/>
              </w:rPr>
              <w:t>e</w:t>
            </w:r>
            <w:r w:rsidRPr="009027B9">
              <w:rPr>
                <w:bCs/>
                <w:sz w:val="24"/>
                <w:szCs w:val="24"/>
              </w:rPr>
              <w:t xml:space="preserve"> dėl Įstatymo projekto Nr. XIVP-639 nuostatų, nurodyti konkretų siūlymą dėl Lietuvos Respublikos miškų įstatymo Nr. I-671 2, 4, 5, 7 ir 11 straipsnių pakeitimo įstatymo Nr. XII-2584 keitimo neti</w:t>
            </w:r>
            <w:r w:rsidR="008063F5" w:rsidRPr="009027B9">
              <w:rPr>
                <w:bCs/>
                <w:sz w:val="24"/>
                <w:szCs w:val="24"/>
              </w:rPr>
              <w:t>kslinga</w:t>
            </w:r>
            <w:r w:rsidR="006F67C9" w:rsidRPr="009027B9">
              <w:rPr>
                <w:bCs/>
                <w:sz w:val="24"/>
                <w:szCs w:val="24"/>
              </w:rPr>
              <w:t>. Konkretus</w:t>
            </w:r>
            <w:r w:rsidR="008063F5" w:rsidRPr="009027B9">
              <w:rPr>
                <w:bCs/>
                <w:sz w:val="24"/>
                <w:szCs w:val="24"/>
              </w:rPr>
              <w:t xml:space="preserve"> siūlymas būtų nurodyti datą, kuriai Vyriausybė priimdama nutarimo projektą pritart</w:t>
            </w:r>
            <w:r w:rsidR="00006485">
              <w:rPr>
                <w:bCs/>
                <w:sz w:val="24"/>
                <w:szCs w:val="24"/>
              </w:rPr>
              <w:t>ų</w:t>
            </w:r>
            <w:r w:rsidR="008063F5" w:rsidRPr="009027B9">
              <w:rPr>
                <w:bCs/>
                <w:sz w:val="24"/>
                <w:szCs w:val="24"/>
              </w:rPr>
              <w:t>, nesant Lietuvos Respublikos miškų įstatymo Nr. I-671 2, 4, 5, 7 ir 11 straipsnių pakeitimo įstatymo Nr. XII-2584 pakeitimo projekt</w:t>
            </w:r>
            <w:r w:rsidR="000C11C3" w:rsidRPr="009027B9">
              <w:rPr>
                <w:bCs/>
                <w:sz w:val="24"/>
                <w:szCs w:val="24"/>
              </w:rPr>
              <w:t>o</w:t>
            </w:r>
            <w:r w:rsidR="008063F5" w:rsidRPr="009027B9">
              <w:rPr>
                <w:bCs/>
                <w:sz w:val="24"/>
                <w:szCs w:val="24"/>
              </w:rPr>
              <w:t>.</w:t>
            </w:r>
          </w:p>
        </w:tc>
      </w:tr>
    </w:tbl>
    <w:p w14:paraId="0920A146" w14:textId="057BA59D" w:rsidR="00A45483" w:rsidRPr="0026680C" w:rsidRDefault="00A45483" w:rsidP="00326CAA">
      <w:pPr>
        <w:jc w:val="both"/>
        <w:rPr>
          <w:sz w:val="22"/>
          <w:szCs w:val="22"/>
        </w:rPr>
      </w:pPr>
    </w:p>
    <w:sectPr w:rsidR="00A45483" w:rsidRPr="0026680C" w:rsidSect="000E492B">
      <w:headerReference w:type="default" r:id="rId13"/>
      <w:pgSz w:w="16838" w:h="11906" w:orient="landscape"/>
      <w:pgMar w:top="993" w:right="567" w:bottom="566" w:left="62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2E09A0" w14:textId="77777777" w:rsidR="00B3109D" w:rsidRDefault="00B3109D" w:rsidP="00C031F6">
      <w:r>
        <w:separator/>
      </w:r>
    </w:p>
  </w:endnote>
  <w:endnote w:type="continuationSeparator" w:id="0">
    <w:p w14:paraId="09725BA2" w14:textId="77777777" w:rsidR="00B3109D" w:rsidRDefault="00B3109D" w:rsidP="00C031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3EC0C2" w14:textId="77777777" w:rsidR="00B3109D" w:rsidRDefault="00B3109D" w:rsidP="00C031F6">
      <w:r>
        <w:separator/>
      </w:r>
    </w:p>
  </w:footnote>
  <w:footnote w:type="continuationSeparator" w:id="0">
    <w:p w14:paraId="3C4CD489" w14:textId="77777777" w:rsidR="00B3109D" w:rsidRDefault="00B3109D" w:rsidP="00C031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480EE" w14:textId="77777777" w:rsidR="00284501" w:rsidRPr="001F44B7" w:rsidRDefault="00284501">
    <w:pPr>
      <w:pStyle w:val="Antrats"/>
      <w:jc w:val="center"/>
      <w:rPr>
        <w:sz w:val="24"/>
        <w:szCs w:val="24"/>
      </w:rPr>
    </w:pPr>
    <w:r w:rsidRPr="001F44B7">
      <w:rPr>
        <w:sz w:val="24"/>
        <w:szCs w:val="24"/>
      </w:rPr>
      <w:fldChar w:fldCharType="begin"/>
    </w:r>
    <w:r w:rsidRPr="001F44B7">
      <w:rPr>
        <w:sz w:val="24"/>
        <w:szCs w:val="24"/>
      </w:rPr>
      <w:instrText xml:space="preserve"> PAGE   \* MERGEFORMAT </w:instrText>
    </w:r>
    <w:r w:rsidRPr="001F44B7">
      <w:rPr>
        <w:sz w:val="24"/>
        <w:szCs w:val="24"/>
      </w:rPr>
      <w:fldChar w:fldCharType="separate"/>
    </w:r>
    <w:r w:rsidR="00C9217D">
      <w:rPr>
        <w:noProof/>
        <w:sz w:val="24"/>
        <w:szCs w:val="24"/>
      </w:rPr>
      <w:t>2</w:t>
    </w:r>
    <w:r w:rsidRPr="001F44B7">
      <w:rPr>
        <w:noProof/>
        <w:sz w:val="24"/>
        <w:szCs w:val="24"/>
      </w:rPr>
      <w:fldChar w:fldCharType="end"/>
    </w:r>
  </w:p>
  <w:p w14:paraId="17F306ED" w14:textId="77777777" w:rsidR="00284501" w:rsidRDefault="0028450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80F38"/>
    <w:multiLevelType w:val="hybridMultilevel"/>
    <w:tmpl w:val="7992794E"/>
    <w:lvl w:ilvl="0" w:tplc="0427000F">
      <w:start w:val="1"/>
      <w:numFmt w:val="decimal"/>
      <w:lvlText w:val="%1."/>
      <w:lvlJc w:val="left"/>
      <w:pPr>
        <w:ind w:left="2770"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09B3CF0"/>
    <w:multiLevelType w:val="hybridMultilevel"/>
    <w:tmpl w:val="0C5EC398"/>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A3805AF"/>
    <w:multiLevelType w:val="hybridMultilevel"/>
    <w:tmpl w:val="6A607270"/>
    <w:lvl w:ilvl="0" w:tplc="55B8F40E">
      <w:start w:val="1"/>
      <w:numFmt w:val="decimal"/>
      <w:suff w:val="space"/>
      <w:lvlText w:val="%1."/>
      <w:lvlJc w:val="left"/>
      <w:pPr>
        <w:ind w:left="0" w:firstLine="720"/>
      </w:pPr>
      <w:rPr>
        <w:rFonts w:hint="default"/>
      </w:rPr>
    </w:lvl>
    <w:lvl w:ilvl="1" w:tplc="04270019" w:tentative="1">
      <w:start w:val="1"/>
      <w:numFmt w:val="lowerLetter"/>
      <w:lvlText w:val="%2."/>
      <w:lvlJc w:val="left"/>
      <w:pPr>
        <w:ind w:left="2072" w:hanging="360"/>
      </w:pPr>
    </w:lvl>
    <w:lvl w:ilvl="2" w:tplc="0427001B" w:tentative="1">
      <w:start w:val="1"/>
      <w:numFmt w:val="lowerRoman"/>
      <w:lvlText w:val="%3."/>
      <w:lvlJc w:val="right"/>
      <w:pPr>
        <w:ind w:left="2792" w:hanging="180"/>
      </w:pPr>
    </w:lvl>
    <w:lvl w:ilvl="3" w:tplc="0427000F" w:tentative="1">
      <w:start w:val="1"/>
      <w:numFmt w:val="decimal"/>
      <w:lvlText w:val="%4."/>
      <w:lvlJc w:val="left"/>
      <w:pPr>
        <w:ind w:left="3512" w:hanging="360"/>
      </w:pPr>
    </w:lvl>
    <w:lvl w:ilvl="4" w:tplc="04270019" w:tentative="1">
      <w:start w:val="1"/>
      <w:numFmt w:val="lowerLetter"/>
      <w:lvlText w:val="%5."/>
      <w:lvlJc w:val="left"/>
      <w:pPr>
        <w:ind w:left="4232" w:hanging="360"/>
      </w:pPr>
    </w:lvl>
    <w:lvl w:ilvl="5" w:tplc="0427001B" w:tentative="1">
      <w:start w:val="1"/>
      <w:numFmt w:val="lowerRoman"/>
      <w:lvlText w:val="%6."/>
      <w:lvlJc w:val="right"/>
      <w:pPr>
        <w:ind w:left="4952" w:hanging="180"/>
      </w:pPr>
    </w:lvl>
    <w:lvl w:ilvl="6" w:tplc="0427000F" w:tentative="1">
      <w:start w:val="1"/>
      <w:numFmt w:val="decimal"/>
      <w:lvlText w:val="%7."/>
      <w:lvlJc w:val="left"/>
      <w:pPr>
        <w:ind w:left="5672" w:hanging="360"/>
      </w:pPr>
    </w:lvl>
    <w:lvl w:ilvl="7" w:tplc="04270019" w:tentative="1">
      <w:start w:val="1"/>
      <w:numFmt w:val="lowerLetter"/>
      <w:lvlText w:val="%8."/>
      <w:lvlJc w:val="left"/>
      <w:pPr>
        <w:ind w:left="6392" w:hanging="360"/>
      </w:pPr>
    </w:lvl>
    <w:lvl w:ilvl="8" w:tplc="0427001B" w:tentative="1">
      <w:start w:val="1"/>
      <w:numFmt w:val="lowerRoman"/>
      <w:lvlText w:val="%9."/>
      <w:lvlJc w:val="right"/>
      <w:pPr>
        <w:ind w:left="7112" w:hanging="180"/>
      </w:pPr>
    </w:lvl>
  </w:abstractNum>
  <w:abstractNum w:abstractNumId="3" w15:restartNumberingAfterBreak="0">
    <w:nsid w:val="4DBF64A0"/>
    <w:multiLevelType w:val="hybridMultilevel"/>
    <w:tmpl w:val="9CF83D8E"/>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DF168DC"/>
    <w:multiLevelType w:val="hybridMultilevel"/>
    <w:tmpl w:val="5B26271A"/>
    <w:lvl w:ilvl="0" w:tplc="19A2B0B4">
      <w:start w:val="1"/>
      <w:numFmt w:val="decimal"/>
      <w:lvlText w:val="%1."/>
      <w:lvlJc w:val="left"/>
      <w:pPr>
        <w:ind w:left="1091" w:hanging="360"/>
      </w:pPr>
      <w:rPr>
        <w:rFonts w:hint="default"/>
      </w:rPr>
    </w:lvl>
    <w:lvl w:ilvl="1" w:tplc="04270019" w:tentative="1">
      <w:start w:val="1"/>
      <w:numFmt w:val="lowerLetter"/>
      <w:lvlText w:val="%2."/>
      <w:lvlJc w:val="left"/>
      <w:pPr>
        <w:ind w:left="1811" w:hanging="360"/>
      </w:pPr>
    </w:lvl>
    <w:lvl w:ilvl="2" w:tplc="0427001B" w:tentative="1">
      <w:start w:val="1"/>
      <w:numFmt w:val="lowerRoman"/>
      <w:lvlText w:val="%3."/>
      <w:lvlJc w:val="right"/>
      <w:pPr>
        <w:ind w:left="2531" w:hanging="180"/>
      </w:pPr>
    </w:lvl>
    <w:lvl w:ilvl="3" w:tplc="0427000F" w:tentative="1">
      <w:start w:val="1"/>
      <w:numFmt w:val="decimal"/>
      <w:lvlText w:val="%4."/>
      <w:lvlJc w:val="left"/>
      <w:pPr>
        <w:ind w:left="3251" w:hanging="360"/>
      </w:pPr>
    </w:lvl>
    <w:lvl w:ilvl="4" w:tplc="04270019" w:tentative="1">
      <w:start w:val="1"/>
      <w:numFmt w:val="lowerLetter"/>
      <w:lvlText w:val="%5."/>
      <w:lvlJc w:val="left"/>
      <w:pPr>
        <w:ind w:left="3971" w:hanging="360"/>
      </w:pPr>
    </w:lvl>
    <w:lvl w:ilvl="5" w:tplc="0427001B" w:tentative="1">
      <w:start w:val="1"/>
      <w:numFmt w:val="lowerRoman"/>
      <w:lvlText w:val="%6."/>
      <w:lvlJc w:val="right"/>
      <w:pPr>
        <w:ind w:left="4691" w:hanging="180"/>
      </w:pPr>
    </w:lvl>
    <w:lvl w:ilvl="6" w:tplc="0427000F" w:tentative="1">
      <w:start w:val="1"/>
      <w:numFmt w:val="decimal"/>
      <w:lvlText w:val="%7."/>
      <w:lvlJc w:val="left"/>
      <w:pPr>
        <w:ind w:left="5411" w:hanging="360"/>
      </w:pPr>
    </w:lvl>
    <w:lvl w:ilvl="7" w:tplc="04270019" w:tentative="1">
      <w:start w:val="1"/>
      <w:numFmt w:val="lowerLetter"/>
      <w:lvlText w:val="%8."/>
      <w:lvlJc w:val="left"/>
      <w:pPr>
        <w:ind w:left="6131" w:hanging="360"/>
      </w:pPr>
    </w:lvl>
    <w:lvl w:ilvl="8" w:tplc="0427001B" w:tentative="1">
      <w:start w:val="1"/>
      <w:numFmt w:val="lowerRoman"/>
      <w:lvlText w:val="%9."/>
      <w:lvlJc w:val="right"/>
      <w:pPr>
        <w:ind w:left="6851" w:hanging="180"/>
      </w:pPr>
    </w:lvl>
  </w:abstractNum>
  <w:abstractNum w:abstractNumId="5" w15:restartNumberingAfterBreak="0">
    <w:nsid w:val="544A501A"/>
    <w:multiLevelType w:val="hybridMultilevel"/>
    <w:tmpl w:val="783E68B8"/>
    <w:lvl w:ilvl="0" w:tplc="B5F27E40">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5C234AC"/>
    <w:multiLevelType w:val="hybridMultilevel"/>
    <w:tmpl w:val="F796D740"/>
    <w:lvl w:ilvl="0" w:tplc="EC16B5E0">
      <w:start w:val="1"/>
      <w:numFmt w:val="bullet"/>
      <w:lvlText w:val=""/>
      <w:lvlJc w:val="left"/>
      <w:pPr>
        <w:tabs>
          <w:tab w:val="num" w:pos="720"/>
        </w:tabs>
        <w:ind w:left="0" w:firstLine="68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574079F7"/>
    <w:multiLevelType w:val="hybridMultilevel"/>
    <w:tmpl w:val="45368A38"/>
    <w:lvl w:ilvl="0" w:tplc="564E74AC">
      <w:start w:val="1"/>
      <w:numFmt w:val="decimal"/>
      <w:lvlText w:val="%1."/>
      <w:lvlJc w:val="left"/>
      <w:pPr>
        <w:ind w:left="1091" w:hanging="360"/>
      </w:pPr>
      <w:rPr>
        <w:rFonts w:hint="default"/>
      </w:rPr>
    </w:lvl>
    <w:lvl w:ilvl="1" w:tplc="04270019" w:tentative="1">
      <w:start w:val="1"/>
      <w:numFmt w:val="lowerLetter"/>
      <w:lvlText w:val="%2."/>
      <w:lvlJc w:val="left"/>
      <w:pPr>
        <w:ind w:left="1811" w:hanging="360"/>
      </w:pPr>
    </w:lvl>
    <w:lvl w:ilvl="2" w:tplc="0427001B" w:tentative="1">
      <w:start w:val="1"/>
      <w:numFmt w:val="lowerRoman"/>
      <w:lvlText w:val="%3."/>
      <w:lvlJc w:val="right"/>
      <w:pPr>
        <w:ind w:left="2531" w:hanging="180"/>
      </w:pPr>
    </w:lvl>
    <w:lvl w:ilvl="3" w:tplc="0427000F" w:tentative="1">
      <w:start w:val="1"/>
      <w:numFmt w:val="decimal"/>
      <w:lvlText w:val="%4."/>
      <w:lvlJc w:val="left"/>
      <w:pPr>
        <w:ind w:left="3251" w:hanging="360"/>
      </w:pPr>
    </w:lvl>
    <w:lvl w:ilvl="4" w:tplc="04270019" w:tentative="1">
      <w:start w:val="1"/>
      <w:numFmt w:val="lowerLetter"/>
      <w:lvlText w:val="%5."/>
      <w:lvlJc w:val="left"/>
      <w:pPr>
        <w:ind w:left="3971" w:hanging="360"/>
      </w:pPr>
    </w:lvl>
    <w:lvl w:ilvl="5" w:tplc="0427001B" w:tentative="1">
      <w:start w:val="1"/>
      <w:numFmt w:val="lowerRoman"/>
      <w:lvlText w:val="%6."/>
      <w:lvlJc w:val="right"/>
      <w:pPr>
        <w:ind w:left="4691" w:hanging="180"/>
      </w:pPr>
    </w:lvl>
    <w:lvl w:ilvl="6" w:tplc="0427000F" w:tentative="1">
      <w:start w:val="1"/>
      <w:numFmt w:val="decimal"/>
      <w:lvlText w:val="%7."/>
      <w:lvlJc w:val="left"/>
      <w:pPr>
        <w:ind w:left="5411" w:hanging="360"/>
      </w:pPr>
    </w:lvl>
    <w:lvl w:ilvl="7" w:tplc="04270019" w:tentative="1">
      <w:start w:val="1"/>
      <w:numFmt w:val="lowerLetter"/>
      <w:lvlText w:val="%8."/>
      <w:lvlJc w:val="left"/>
      <w:pPr>
        <w:ind w:left="6131" w:hanging="360"/>
      </w:pPr>
    </w:lvl>
    <w:lvl w:ilvl="8" w:tplc="0427001B" w:tentative="1">
      <w:start w:val="1"/>
      <w:numFmt w:val="lowerRoman"/>
      <w:lvlText w:val="%9."/>
      <w:lvlJc w:val="right"/>
      <w:pPr>
        <w:ind w:left="6851" w:hanging="180"/>
      </w:pPr>
    </w:lvl>
  </w:abstractNum>
  <w:abstractNum w:abstractNumId="8" w15:restartNumberingAfterBreak="0">
    <w:nsid w:val="68322542"/>
    <w:multiLevelType w:val="hybridMultilevel"/>
    <w:tmpl w:val="179C3CBA"/>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DD14956"/>
    <w:multiLevelType w:val="hybridMultilevel"/>
    <w:tmpl w:val="1BAAB974"/>
    <w:lvl w:ilvl="0" w:tplc="939675A0">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0" w15:restartNumberingAfterBreak="0">
    <w:nsid w:val="79544C17"/>
    <w:multiLevelType w:val="multilevel"/>
    <w:tmpl w:val="6090EDBE"/>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D93502D"/>
    <w:multiLevelType w:val="hybridMultilevel"/>
    <w:tmpl w:val="A4783A3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9"/>
  </w:num>
  <w:num w:numId="3">
    <w:abstractNumId w:val="6"/>
  </w:num>
  <w:num w:numId="4">
    <w:abstractNumId w:val="0"/>
  </w:num>
  <w:num w:numId="5">
    <w:abstractNumId w:val="4"/>
  </w:num>
  <w:num w:numId="6">
    <w:abstractNumId w:val="7"/>
  </w:num>
  <w:num w:numId="7">
    <w:abstractNumId w:val="8"/>
  </w:num>
  <w:num w:numId="8">
    <w:abstractNumId w:val="5"/>
  </w:num>
  <w:num w:numId="9">
    <w:abstractNumId w:val="1"/>
  </w:num>
  <w:num w:numId="10">
    <w:abstractNumId w:val="3"/>
  </w:num>
  <w:num w:numId="11">
    <w:abstractNumId w:val="11"/>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1296"/>
  <w:hyphenationZone w:val="396"/>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787A"/>
    <w:rsid w:val="00000B34"/>
    <w:rsid w:val="00001E8B"/>
    <w:rsid w:val="00002257"/>
    <w:rsid w:val="00002BAB"/>
    <w:rsid w:val="000054C0"/>
    <w:rsid w:val="00006485"/>
    <w:rsid w:val="00007EC0"/>
    <w:rsid w:val="000119FB"/>
    <w:rsid w:val="0001271E"/>
    <w:rsid w:val="00013677"/>
    <w:rsid w:val="00015929"/>
    <w:rsid w:val="00017677"/>
    <w:rsid w:val="00026F43"/>
    <w:rsid w:val="00030333"/>
    <w:rsid w:val="0003185C"/>
    <w:rsid w:val="00031CB8"/>
    <w:rsid w:val="00034F08"/>
    <w:rsid w:val="0003655F"/>
    <w:rsid w:val="00037769"/>
    <w:rsid w:val="00037F8B"/>
    <w:rsid w:val="00040E6F"/>
    <w:rsid w:val="000411C8"/>
    <w:rsid w:val="00042A8F"/>
    <w:rsid w:val="000479F2"/>
    <w:rsid w:val="00047B59"/>
    <w:rsid w:val="000510CB"/>
    <w:rsid w:val="000540DD"/>
    <w:rsid w:val="000551F8"/>
    <w:rsid w:val="000558DA"/>
    <w:rsid w:val="0006099E"/>
    <w:rsid w:val="00060D09"/>
    <w:rsid w:val="000623FA"/>
    <w:rsid w:val="0006276E"/>
    <w:rsid w:val="0006365E"/>
    <w:rsid w:val="0006449B"/>
    <w:rsid w:val="00064A29"/>
    <w:rsid w:val="00065CE5"/>
    <w:rsid w:val="000678FC"/>
    <w:rsid w:val="000703F5"/>
    <w:rsid w:val="00071007"/>
    <w:rsid w:val="00075C40"/>
    <w:rsid w:val="0007713D"/>
    <w:rsid w:val="00080F69"/>
    <w:rsid w:val="00081E93"/>
    <w:rsid w:val="00082468"/>
    <w:rsid w:val="00085757"/>
    <w:rsid w:val="00085D42"/>
    <w:rsid w:val="00087333"/>
    <w:rsid w:val="00090790"/>
    <w:rsid w:val="00093C19"/>
    <w:rsid w:val="00096060"/>
    <w:rsid w:val="00097C86"/>
    <w:rsid w:val="000A1934"/>
    <w:rsid w:val="000A3F93"/>
    <w:rsid w:val="000A4925"/>
    <w:rsid w:val="000A6A29"/>
    <w:rsid w:val="000A6F1E"/>
    <w:rsid w:val="000A7232"/>
    <w:rsid w:val="000A7824"/>
    <w:rsid w:val="000B238B"/>
    <w:rsid w:val="000B2516"/>
    <w:rsid w:val="000B292A"/>
    <w:rsid w:val="000B3C08"/>
    <w:rsid w:val="000B4E1C"/>
    <w:rsid w:val="000B581E"/>
    <w:rsid w:val="000C09D7"/>
    <w:rsid w:val="000C11C3"/>
    <w:rsid w:val="000C7F34"/>
    <w:rsid w:val="000D04FC"/>
    <w:rsid w:val="000E341B"/>
    <w:rsid w:val="000E35FD"/>
    <w:rsid w:val="000E492B"/>
    <w:rsid w:val="000E571C"/>
    <w:rsid w:val="000E58E8"/>
    <w:rsid w:val="000E5F7D"/>
    <w:rsid w:val="000E7B98"/>
    <w:rsid w:val="000F0C31"/>
    <w:rsid w:val="000F1961"/>
    <w:rsid w:val="000F2338"/>
    <w:rsid w:val="000F50F1"/>
    <w:rsid w:val="000F5E15"/>
    <w:rsid w:val="00100EE4"/>
    <w:rsid w:val="001021B8"/>
    <w:rsid w:val="00102B17"/>
    <w:rsid w:val="00105F1A"/>
    <w:rsid w:val="00106519"/>
    <w:rsid w:val="0010667F"/>
    <w:rsid w:val="00106A46"/>
    <w:rsid w:val="00106A4E"/>
    <w:rsid w:val="0010795B"/>
    <w:rsid w:val="00110092"/>
    <w:rsid w:val="0011152A"/>
    <w:rsid w:val="00113ED5"/>
    <w:rsid w:val="00114EAF"/>
    <w:rsid w:val="001156F9"/>
    <w:rsid w:val="00115B99"/>
    <w:rsid w:val="00121242"/>
    <w:rsid w:val="00124865"/>
    <w:rsid w:val="001277CE"/>
    <w:rsid w:val="00127890"/>
    <w:rsid w:val="00130886"/>
    <w:rsid w:val="0013151B"/>
    <w:rsid w:val="00131F12"/>
    <w:rsid w:val="001329F4"/>
    <w:rsid w:val="0013359A"/>
    <w:rsid w:val="001349A0"/>
    <w:rsid w:val="00135DF3"/>
    <w:rsid w:val="00136F17"/>
    <w:rsid w:val="00140CC5"/>
    <w:rsid w:val="001439DD"/>
    <w:rsid w:val="00145273"/>
    <w:rsid w:val="00145AFD"/>
    <w:rsid w:val="00154E99"/>
    <w:rsid w:val="0016037E"/>
    <w:rsid w:val="001610B6"/>
    <w:rsid w:val="00163D47"/>
    <w:rsid w:val="00165229"/>
    <w:rsid w:val="0016583D"/>
    <w:rsid w:val="001659A9"/>
    <w:rsid w:val="00173AB7"/>
    <w:rsid w:val="00174CF6"/>
    <w:rsid w:val="00175DBA"/>
    <w:rsid w:val="001763F0"/>
    <w:rsid w:val="001803CE"/>
    <w:rsid w:val="001811C7"/>
    <w:rsid w:val="00181C60"/>
    <w:rsid w:val="0018205A"/>
    <w:rsid w:val="00182525"/>
    <w:rsid w:val="0018347E"/>
    <w:rsid w:val="001867A9"/>
    <w:rsid w:val="00190AF5"/>
    <w:rsid w:val="00197153"/>
    <w:rsid w:val="001A2C95"/>
    <w:rsid w:val="001A43D3"/>
    <w:rsid w:val="001A5949"/>
    <w:rsid w:val="001A7432"/>
    <w:rsid w:val="001A777F"/>
    <w:rsid w:val="001B1744"/>
    <w:rsid w:val="001B2A44"/>
    <w:rsid w:val="001B6B52"/>
    <w:rsid w:val="001C1632"/>
    <w:rsid w:val="001C18D4"/>
    <w:rsid w:val="001C25B5"/>
    <w:rsid w:val="001C3BEC"/>
    <w:rsid w:val="001C62B3"/>
    <w:rsid w:val="001D046C"/>
    <w:rsid w:val="001D0F5E"/>
    <w:rsid w:val="001D4859"/>
    <w:rsid w:val="001D694C"/>
    <w:rsid w:val="001E4427"/>
    <w:rsid w:val="001E7240"/>
    <w:rsid w:val="001F0DA1"/>
    <w:rsid w:val="001F2466"/>
    <w:rsid w:val="001F4204"/>
    <w:rsid w:val="001F44B7"/>
    <w:rsid w:val="001F7D8B"/>
    <w:rsid w:val="00202823"/>
    <w:rsid w:val="00202BCD"/>
    <w:rsid w:val="0020341F"/>
    <w:rsid w:val="00204FF5"/>
    <w:rsid w:val="0020696E"/>
    <w:rsid w:val="00206BDB"/>
    <w:rsid w:val="00206C8E"/>
    <w:rsid w:val="00206F70"/>
    <w:rsid w:val="002101F9"/>
    <w:rsid w:val="00211C6F"/>
    <w:rsid w:val="002143F9"/>
    <w:rsid w:val="00217C07"/>
    <w:rsid w:val="002211FD"/>
    <w:rsid w:val="00221A05"/>
    <w:rsid w:val="00224348"/>
    <w:rsid w:val="00224E6E"/>
    <w:rsid w:val="002252FA"/>
    <w:rsid w:val="00225506"/>
    <w:rsid w:val="002258A4"/>
    <w:rsid w:val="00225B94"/>
    <w:rsid w:val="002267D8"/>
    <w:rsid w:val="00227588"/>
    <w:rsid w:val="0023214F"/>
    <w:rsid w:val="00232B22"/>
    <w:rsid w:val="0023355D"/>
    <w:rsid w:val="00233A27"/>
    <w:rsid w:val="002342B2"/>
    <w:rsid w:val="00235180"/>
    <w:rsid w:val="002360E1"/>
    <w:rsid w:val="00236E29"/>
    <w:rsid w:val="00237B67"/>
    <w:rsid w:val="00240C3E"/>
    <w:rsid w:val="00242352"/>
    <w:rsid w:val="00243D8B"/>
    <w:rsid w:val="002451A2"/>
    <w:rsid w:val="00246937"/>
    <w:rsid w:val="0024764B"/>
    <w:rsid w:val="00247812"/>
    <w:rsid w:val="002522F5"/>
    <w:rsid w:val="00255858"/>
    <w:rsid w:val="0025702D"/>
    <w:rsid w:val="00260B06"/>
    <w:rsid w:val="00261E03"/>
    <w:rsid w:val="002644CE"/>
    <w:rsid w:val="0026680C"/>
    <w:rsid w:val="00266BD6"/>
    <w:rsid w:val="002676A2"/>
    <w:rsid w:val="00267B12"/>
    <w:rsid w:val="00271668"/>
    <w:rsid w:val="0027590C"/>
    <w:rsid w:val="00276361"/>
    <w:rsid w:val="00276D8C"/>
    <w:rsid w:val="00277B91"/>
    <w:rsid w:val="00277F6E"/>
    <w:rsid w:val="00280A76"/>
    <w:rsid w:val="002820A1"/>
    <w:rsid w:val="00282675"/>
    <w:rsid w:val="00282E26"/>
    <w:rsid w:val="0028389A"/>
    <w:rsid w:val="00283A71"/>
    <w:rsid w:val="00284501"/>
    <w:rsid w:val="00287696"/>
    <w:rsid w:val="002978DE"/>
    <w:rsid w:val="002A17D6"/>
    <w:rsid w:val="002A744E"/>
    <w:rsid w:val="002B19A4"/>
    <w:rsid w:val="002B1A8F"/>
    <w:rsid w:val="002B3147"/>
    <w:rsid w:val="002B5569"/>
    <w:rsid w:val="002B6206"/>
    <w:rsid w:val="002B6841"/>
    <w:rsid w:val="002B6A6D"/>
    <w:rsid w:val="002B6BE1"/>
    <w:rsid w:val="002B6CC2"/>
    <w:rsid w:val="002B6F0D"/>
    <w:rsid w:val="002C1E91"/>
    <w:rsid w:val="002C258B"/>
    <w:rsid w:val="002C3892"/>
    <w:rsid w:val="002C39E4"/>
    <w:rsid w:val="002D25B6"/>
    <w:rsid w:val="002D5FB8"/>
    <w:rsid w:val="002D75A9"/>
    <w:rsid w:val="002D7830"/>
    <w:rsid w:val="002E1B07"/>
    <w:rsid w:val="002E4D70"/>
    <w:rsid w:val="002E59D3"/>
    <w:rsid w:val="002F1469"/>
    <w:rsid w:val="002F1A62"/>
    <w:rsid w:val="002F24BA"/>
    <w:rsid w:val="002F2878"/>
    <w:rsid w:val="002F2E30"/>
    <w:rsid w:val="002F77C1"/>
    <w:rsid w:val="003000EC"/>
    <w:rsid w:val="00301086"/>
    <w:rsid w:val="00302672"/>
    <w:rsid w:val="0030356F"/>
    <w:rsid w:val="0030381E"/>
    <w:rsid w:val="003041B9"/>
    <w:rsid w:val="00306F29"/>
    <w:rsid w:val="003100C5"/>
    <w:rsid w:val="00310149"/>
    <w:rsid w:val="0031053D"/>
    <w:rsid w:val="003165B1"/>
    <w:rsid w:val="003179E9"/>
    <w:rsid w:val="00321840"/>
    <w:rsid w:val="00326CAA"/>
    <w:rsid w:val="00330F47"/>
    <w:rsid w:val="00331E20"/>
    <w:rsid w:val="00333738"/>
    <w:rsid w:val="003337D8"/>
    <w:rsid w:val="00334BF3"/>
    <w:rsid w:val="003408AE"/>
    <w:rsid w:val="003410C4"/>
    <w:rsid w:val="0034176C"/>
    <w:rsid w:val="003417AF"/>
    <w:rsid w:val="0034329D"/>
    <w:rsid w:val="00344733"/>
    <w:rsid w:val="00344FE5"/>
    <w:rsid w:val="00350F70"/>
    <w:rsid w:val="00352854"/>
    <w:rsid w:val="0035327B"/>
    <w:rsid w:val="00354415"/>
    <w:rsid w:val="0035475B"/>
    <w:rsid w:val="003554FE"/>
    <w:rsid w:val="00360E02"/>
    <w:rsid w:val="003644F7"/>
    <w:rsid w:val="00370119"/>
    <w:rsid w:val="003708AE"/>
    <w:rsid w:val="0037337C"/>
    <w:rsid w:val="00376ED2"/>
    <w:rsid w:val="0037729C"/>
    <w:rsid w:val="003803B4"/>
    <w:rsid w:val="00381BCD"/>
    <w:rsid w:val="003861B4"/>
    <w:rsid w:val="00386A01"/>
    <w:rsid w:val="00386B0C"/>
    <w:rsid w:val="00390F63"/>
    <w:rsid w:val="00391A85"/>
    <w:rsid w:val="00391FEE"/>
    <w:rsid w:val="00394190"/>
    <w:rsid w:val="00394BAE"/>
    <w:rsid w:val="003952A0"/>
    <w:rsid w:val="00396019"/>
    <w:rsid w:val="00397158"/>
    <w:rsid w:val="003A09B8"/>
    <w:rsid w:val="003A18A6"/>
    <w:rsid w:val="003A28DC"/>
    <w:rsid w:val="003A2D7A"/>
    <w:rsid w:val="003A43E8"/>
    <w:rsid w:val="003A6440"/>
    <w:rsid w:val="003A6FD6"/>
    <w:rsid w:val="003B0693"/>
    <w:rsid w:val="003B3E61"/>
    <w:rsid w:val="003B42F4"/>
    <w:rsid w:val="003B5DDE"/>
    <w:rsid w:val="003B691F"/>
    <w:rsid w:val="003B7224"/>
    <w:rsid w:val="003B7E48"/>
    <w:rsid w:val="003C2DBA"/>
    <w:rsid w:val="003C6CCE"/>
    <w:rsid w:val="003D0A55"/>
    <w:rsid w:val="003D2561"/>
    <w:rsid w:val="003E053E"/>
    <w:rsid w:val="003E0702"/>
    <w:rsid w:val="003E0B84"/>
    <w:rsid w:val="003E0E6C"/>
    <w:rsid w:val="003E0EC2"/>
    <w:rsid w:val="003E1153"/>
    <w:rsid w:val="003E16BA"/>
    <w:rsid w:val="003E1F02"/>
    <w:rsid w:val="003E2AC9"/>
    <w:rsid w:val="003E44DB"/>
    <w:rsid w:val="003E495C"/>
    <w:rsid w:val="003E5A09"/>
    <w:rsid w:val="003E5B3D"/>
    <w:rsid w:val="003E5EBD"/>
    <w:rsid w:val="003F0460"/>
    <w:rsid w:val="003F2B86"/>
    <w:rsid w:val="003F691D"/>
    <w:rsid w:val="003F7B9A"/>
    <w:rsid w:val="004038CE"/>
    <w:rsid w:val="004065C0"/>
    <w:rsid w:val="0040686B"/>
    <w:rsid w:val="00407786"/>
    <w:rsid w:val="004100B2"/>
    <w:rsid w:val="00411B5F"/>
    <w:rsid w:val="00411CB3"/>
    <w:rsid w:val="00413D2E"/>
    <w:rsid w:val="00414442"/>
    <w:rsid w:val="00416077"/>
    <w:rsid w:val="0041686F"/>
    <w:rsid w:val="00416C2E"/>
    <w:rsid w:val="00421E88"/>
    <w:rsid w:val="00423A20"/>
    <w:rsid w:val="00425517"/>
    <w:rsid w:val="004258F3"/>
    <w:rsid w:val="00425D5A"/>
    <w:rsid w:val="00425E83"/>
    <w:rsid w:val="004261DF"/>
    <w:rsid w:val="00427B7D"/>
    <w:rsid w:val="00430D65"/>
    <w:rsid w:val="00434295"/>
    <w:rsid w:val="004346FE"/>
    <w:rsid w:val="00434ADD"/>
    <w:rsid w:val="00435D30"/>
    <w:rsid w:val="00436EB5"/>
    <w:rsid w:val="004419DB"/>
    <w:rsid w:val="00442788"/>
    <w:rsid w:val="004441AF"/>
    <w:rsid w:val="00445AD0"/>
    <w:rsid w:val="00446F7A"/>
    <w:rsid w:val="00447782"/>
    <w:rsid w:val="00447987"/>
    <w:rsid w:val="00451C9E"/>
    <w:rsid w:val="004524E8"/>
    <w:rsid w:val="004524F3"/>
    <w:rsid w:val="0045360E"/>
    <w:rsid w:val="00453CE4"/>
    <w:rsid w:val="004571F5"/>
    <w:rsid w:val="004608E1"/>
    <w:rsid w:val="00463B65"/>
    <w:rsid w:val="004654AD"/>
    <w:rsid w:val="004655AF"/>
    <w:rsid w:val="0046627D"/>
    <w:rsid w:val="00467579"/>
    <w:rsid w:val="004703AC"/>
    <w:rsid w:val="004728C9"/>
    <w:rsid w:val="00474BC2"/>
    <w:rsid w:val="00475CCE"/>
    <w:rsid w:val="00475EDA"/>
    <w:rsid w:val="00476E5B"/>
    <w:rsid w:val="0047795E"/>
    <w:rsid w:val="00484314"/>
    <w:rsid w:val="00486D9D"/>
    <w:rsid w:val="00490AB6"/>
    <w:rsid w:val="004926FD"/>
    <w:rsid w:val="00497404"/>
    <w:rsid w:val="004A0B31"/>
    <w:rsid w:val="004A2266"/>
    <w:rsid w:val="004A685C"/>
    <w:rsid w:val="004A6B8C"/>
    <w:rsid w:val="004A7991"/>
    <w:rsid w:val="004B0401"/>
    <w:rsid w:val="004B080D"/>
    <w:rsid w:val="004B1AA8"/>
    <w:rsid w:val="004B2EAD"/>
    <w:rsid w:val="004B6B63"/>
    <w:rsid w:val="004C077F"/>
    <w:rsid w:val="004C0979"/>
    <w:rsid w:val="004C16F2"/>
    <w:rsid w:val="004C252D"/>
    <w:rsid w:val="004C3075"/>
    <w:rsid w:val="004C4841"/>
    <w:rsid w:val="004C4B61"/>
    <w:rsid w:val="004C5472"/>
    <w:rsid w:val="004C62BB"/>
    <w:rsid w:val="004D0D81"/>
    <w:rsid w:val="004D2C7E"/>
    <w:rsid w:val="004D3064"/>
    <w:rsid w:val="004D3DA3"/>
    <w:rsid w:val="004D42DD"/>
    <w:rsid w:val="004D5440"/>
    <w:rsid w:val="004E18BA"/>
    <w:rsid w:val="004E1D1F"/>
    <w:rsid w:val="004E2105"/>
    <w:rsid w:val="004E394B"/>
    <w:rsid w:val="004E4371"/>
    <w:rsid w:val="004E4B5A"/>
    <w:rsid w:val="004F1A7F"/>
    <w:rsid w:val="00500695"/>
    <w:rsid w:val="0050354A"/>
    <w:rsid w:val="00506086"/>
    <w:rsid w:val="00512EB6"/>
    <w:rsid w:val="00515063"/>
    <w:rsid w:val="00516EB5"/>
    <w:rsid w:val="005176D3"/>
    <w:rsid w:val="00520D0C"/>
    <w:rsid w:val="005236BA"/>
    <w:rsid w:val="00523EFE"/>
    <w:rsid w:val="0052490B"/>
    <w:rsid w:val="00533014"/>
    <w:rsid w:val="0053366E"/>
    <w:rsid w:val="0053612B"/>
    <w:rsid w:val="00536F82"/>
    <w:rsid w:val="00537581"/>
    <w:rsid w:val="00540499"/>
    <w:rsid w:val="00540BCD"/>
    <w:rsid w:val="00540CFC"/>
    <w:rsid w:val="00544203"/>
    <w:rsid w:val="0054502D"/>
    <w:rsid w:val="005500C9"/>
    <w:rsid w:val="00550913"/>
    <w:rsid w:val="005561E2"/>
    <w:rsid w:val="00556326"/>
    <w:rsid w:val="00557E4D"/>
    <w:rsid w:val="005610E0"/>
    <w:rsid w:val="0056144B"/>
    <w:rsid w:val="00562817"/>
    <w:rsid w:val="00564CE9"/>
    <w:rsid w:val="00564E08"/>
    <w:rsid w:val="0056502D"/>
    <w:rsid w:val="00567B4E"/>
    <w:rsid w:val="005714F0"/>
    <w:rsid w:val="00572AD4"/>
    <w:rsid w:val="005764FC"/>
    <w:rsid w:val="00580D69"/>
    <w:rsid w:val="005824C0"/>
    <w:rsid w:val="00584F63"/>
    <w:rsid w:val="0059129B"/>
    <w:rsid w:val="0059175B"/>
    <w:rsid w:val="00592990"/>
    <w:rsid w:val="005A1390"/>
    <w:rsid w:val="005A1AE4"/>
    <w:rsid w:val="005A22DD"/>
    <w:rsid w:val="005A3A6B"/>
    <w:rsid w:val="005B139A"/>
    <w:rsid w:val="005B2403"/>
    <w:rsid w:val="005B461E"/>
    <w:rsid w:val="005B4D3A"/>
    <w:rsid w:val="005B7A32"/>
    <w:rsid w:val="005C0C96"/>
    <w:rsid w:val="005C312E"/>
    <w:rsid w:val="005D0403"/>
    <w:rsid w:val="005D05E0"/>
    <w:rsid w:val="005D3D6E"/>
    <w:rsid w:val="005E0A27"/>
    <w:rsid w:val="005E1E10"/>
    <w:rsid w:val="005E378F"/>
    <w:rsid w:val="005E4E4B"/>
    <w:rsid w:val="005E5C0C"/>
    <w:rsid w:val="005F08D4"/>
    <w:rsid w:val="005F2C71"/>
    <w:rsid w:val="005F2FD4"/>
    <w:rsid w:val="005F7C85"/>
    <w:rsid w:val="00600E73"/>
    <w:rsid w:val="00602084"/>
    <w:rsid w:val="0060342A"/>
    <w:rsid w:val="00604A95"/>
    <w:rsid w:val="00605E07"/>
    <w:rsid w:val="006136C8"/>
    <w:rsid w:val="00617911"/>
    <w:rsid w:val="00617D51"/>
    <w:rsid w:val="0062044C"/>
    <w:rsid w:val="006209D5"/>
    <w:rsid w:val="006253FC"/>
    <w:rsid w:val="00625D51"/>
    <w:rsid w:val="006274CB"/>
    <w:rsid w:val="00631BA8"/>
    <w:rsid w:val="006351EB"/>
    <w:rsid w:val="00635C30"/>
    <w:rsid w:val="00642DDF"/>
    <w:rsid w:val="006455D9"/>
    <w:rsid w:val="006510A7"/>
    <w:rsid w:val="00651AAA"/>
    <w:rsid w:val="006541A3"/>
    <w:rsid w:val="0065531C"/>
    <w:rsid w:val="00663A7B"/>
    <w:rsid w:val="00666C0D"/>
    <w:rsid w:val="00667666"/>
    <w:rsid w:val="00667D27"/>
    <w:rsid w:val="00671966"/>
    <w:rsid w:val="00671BA4"/>
    <w:rsid w:val="00671F07"/>
    <w:rsid w:val="00672363"/>
    <w:rsid w:val="00677FDC"/>
    <w:rsid w:val="00683A91"/>
    <w:rsid w:val="006847F5"/>
    <w:rsid w:val="00687FF5"/>
    <w:rsid w:val="006933F3"/>
    <w:rsid w:val="006A1415"/>
    <w:rsid w:val="006A26B4"/>
    <w:rsid w:val="006A2FB2"/>
    <w:rsid w:val="006A440D"/>
    <w:rsid w:val="006A4F88"/>
    <w:rsid w:val="006A5320"/>
    <w:rsid w:val="006A7BFA"/>
    <w:rsid w:val="006B1306"/>
    <w:rsid w:val="006B270D"/>
    <w:rsid w:val="006B31CE"/>
    <w:rsid w:val="006B350D"/>
    <w:rsid w:val="006B3EFF"/>
    <w:rsid w:val="006B475C"/>
    <w:rsid w:val="006B5670"/>
    <w:rsid w:val="006C1805"/>
    <w:rsid w:val="006C19D5"/>
    <w:rsid w:val="006C67E8"/>
    <w:rsid w:val="006D2967"/>
    <w:rsid w:val="006D7BA9"/>
    <w:rsid w:val="006E0355"/>
    <w:rsid w:val="006E1F3F"/>
    <w:rsid w:val="006E298B"/>
    <w:rsid w:val="006E3CD7"/>
    <w:rsid w:val="006E6D5A"/>
    <w:rsid w:val="006F08DF"/>
    <w:rsid w:val="006F4F40"/>
    <w:rsid w:val="006F67C9"/>
    <w:rsid w:val="006F74A5"/>
    <w:rsid w:val="00703831"/>
    <w:rsid w:val="0070420D"/>
    <w:rsid w:val="00712BF0"/>
    <w:rsid w:val="00714CFB"/>
    <w:rsid w:val="00716571"/>
    <w:rsid w:val="00716FB9"/>
    <w:rsid w:val="007172E4"/>
    <w:rsid w:val="007179FE"/>
    <w:rsid w:val="007209D3"/>
    <w:rsid w:val="0072403D"/>
    <w:rsid w:val="007243E6"/>
    <w:rsid w:val="0072592C"/>
    <w:rsid w:val="00727277"/>
    <w:rsid w:val="007272A0"/>
    <w:rsid w:val="007315B2"/>
    <w:rsid w:val="00734A56"/>
    <w:rsid w:val="00737CAF"/>
    <w:rsid w:val="0074144C"/>
    <w:rsid w:val="00746AE6"/>
    <w:rsid w:val="00751EF9"/>
    <w:rsid w:val="0075433D"/>
    <w:rsid w:val="00754CFA"/>
    <w:rsid w:val="007561C3"/>
    <w:rsid w:val="00761B59"/>
    <w:rsid w:val="0076232C"/>
    <w:rsid w:val="0076254B"/>
    <w:rsid w:val="0077247B"/>
    <w:rsid w:val="00773D9E"/>
    <w:rsid w:val="00776468"/>
    <w:rsid w:val="007767A5"/>
    <w:rsid w:val="00777D97"/>
    <w:rsid w:val="00783D42"/>
    <w:rsid w:val="00784E9A"/>
    <w:rsid w:val="0078600A"/>
    <w:rsid w:val="00786B8F"/>
    <w:rsid w:val="00790378"/>
    <w:rsid w:val="007935DC"/>
    <w:rsid w:val="00794791"/>
    <w:rsid w:val="00797F34"/>
    <w:rsid w:val="007A00A7"/>
    <w:rsid w:val="007A42A7"/>
    <w:rsid w:val="007A4B02"/>
    <w:rsid w:val="007A4CD5"/>
    <w:rsid w:val="007A72B6"/>
    <w:rsid w:val="007A7628"/>
    <w:rsid w:val="007A7E64"/>
    <w:rsid w:val="007B1E5F"/>
    <w:rsid w:val="007B3FEC"/>
    <w:rsid w:val="007B57A7"/>
    <w:rsid w:val="007B6718"/>
    <w:rsid w:val="007C04F4"/>
    <w:rsid w:val="007C2FE8"/>
    <w:rsid w:val="007C54EF"/>
    <w:rsid w:val="007D05B2"/>
    <w:rsid w:val="007D2D58"/>
    <w:rsid w:val="007D3F7E"/>
    <w:rsid w:val="007D62F5"/>
    <w:rsid w:val="007E6872"/>
    <w:rsid w:val="007E7D4E"/>
    <w:rsid w:val="007F0219"/>
    <w:rsid w:val="007F022A"/>
    <w:rsid w:val="007F10DF"/>
    <w:rsid w:val="007F3A10"/>
    <w:rsid w:val="007F675F"/>
    <w:rsid w:val="00803A63"/>
    <w:rsid w:val="008063F5"/>
    <w:rsid w:val="008071F9"/>
    <w:rsid w:val="008078CD"/>
    <w:rsid w:val="00810A69"/>
    <w:rsid w:val="00810DDB"/>
    <w:rsid w:val="00811A89"/>
    <w:rsid w:val="008140FB"/>
    <w:rsid w:val="008159AA"/>
    <w:rsid w:val="00815C86"/>
    <w:rsid w:val="00824036"/>
    <w:rsid w:val="0082417E"/>
    <w:rsid w:val="00826245"/>
    <w:rsid w:val="00827B4D"/>
    <w:rsid w:val="00832C93"/>
    <w:rsid w:val="00832CC8"/>
    <w:rsid w:val="00832DAF"/>
    <w:rsid w:val="0083327A"/>
    <w:rsid w:val="00834711"/>
    <w:rsid w:val="008357F9"/>
    <w:rsid w:val="00835888"/>
    <w:rsid w:val="00835C21"/>
    <w:rsid w:val="00836F68"/>
    <w:rsid w:val="00837142"/>
    <w:rsid w:val="00840927"/>
    <w:rsid w:val="0084099B"/>
    <w:rsid w:val="00843E24"/>
    <w:rsid w:val="00845D13"/>
    <w:rsid w:val="008460B3"/>
    <w:rsid w:val="0084750A"/>
    <w:rsid w:val="00850272"/>
    <w:rsid w:val="00850444"/>
    <w:rsid w:val="00852B3F"/>
    <w:rsid w:val="008530AF"/>
    <w:rsid w:val="008562E7"/>
    <w:rsid w:val="00856649"/>
    <w:rsid w:val="008568A7"/>
    <w:rsid w:val="00857346"/>
    <w:rsid w:val="0085787A"/>
    <w:rsid w:val="008607B3"/>
    <w:rsid w:val="00862F43"/>
    <w:rsid w:val="008664F9"/>
    <w:rsid w:val="00867C66"/>
    <w:rsid w:val="00870ED6"/>
    <w:rsid w:val="00871F0B"/>
    <w:rsid w:val="008723EC"/>
    <w:rsid w:val="008729DC"/>
    <w:rsid w:val="008740C3"/>
    <w:rsid w:val="00877D0E"/>
    <w:rsid w:val="0088216E"/>
    <w:rsid w:val="00885E11"/>
    <w:rsid w:val="00886CD1"/>
    <w:rsid w:val="008916BC"/>
    <w:rsid w:val="00891921"/>
    <w:rsid w:val="008944BB"/>
    <w:rsid w:val="008947E0"/>
    <w:rsid w:val="008971D3"/>
    <w:rsid w:val="00897A17"/>
    <w:rsid w:val="008A1437"/>
    <w:rsid w:val="008A35A8"/>
    <w:rsid w:val="008A38A2"/>
    <w:rsid w:val="008A5201"/>
    <w:rsid w:val="008A58D1"/>
    <w:rsid w:val="008A5A98"/>
    <w:rsid w:val="008A634A"/>
    <w:rsid w:val="008B0FCB"/>
    <w:rsid w:val="008B1306"/>
    <w:rsid w:val="008B4859"/>
    <w:rsid w:val="008B6D0D"/>
    <w:rsid w:val="008C1C02"/>
    <w:rsid w:val="008C7BF5"/>
    <w:rsid w:val="008D6982"/>
    <w:rsid w:val="008D75F2"/>
    <w:rsid w:val="008E27E3"/>
    <w:rsid w:val="008E4020"/>
    <w:rsid w:val="008E55FD"/>
    <w:rsid w:val="008E5730"/>
    <w:rsid w:val="008E5BB4"/>
    <w:rsid w:val="008E74D1"/>
    <w:rsid w:val="008F0AC1"/>
    <w:rsid w:val="008F14B6"/>
    <w:rsid w:val="008F213D"/>
    <w:rsid w:val="008F2ECB"/>
    <w:rsid w:val="008F3997"/>
    <w:rsid w:val="008F42E2"/>
    <w:rsid w:val="008F48E7"/>
    <w:rsid w:val="008F5E1F"/>
    <w:rsid w:val="008F60A0"/>
    <w:rsid w:val="008F7BA1"/>
    <w:rsid w:val="00900D02"/>
    <w:rsid w:val="00901A37"/>
    <w:rsid w:val="00902121"/>
    <w:rsid w:val="009022BF"/>
    <w:rsid w:val="009025BF"/>
    <w:rsid w:val="009027B9"/>
    <w:rsid w:val="00903CAA"/>
    <w:rsid w:val="0090755F"/>
    <w:rsid w:val="00907802"/>
    <w:rsid w:val="00911B47"/>
    <w:rsid w:val="00911F9B"/>
    <w:rsid w:val="00915E06"/>
    <w:rsid w:val="00915E41"/>
    <w:rsid w:val="00916C6C"/>
    <w:rsid w:val="009175D7"/>
    <w:rsid w:val="00917793"/>
    <w:rsid w:val="0091788A"/>
    <w:rsid w:val="00917962"/>
    <w:rsid w:val="009214AB"/>
    <w:rsid w:val="0092351E"/>
    <w:rsid w:val="00924321"/>
    <w:rsid w:val="0092568C"/>
    <w:rsid w:val="00925733"/>
    <w:rsid w:val="00925E7B"/>
    <w:rsid w:val="009272AD"/>
    <w:rsid w:val="00933F4C"/>
    <w:rsid w:val="00934F94"/>
    <w:rsid w:val="009403AD"/>
    <w:rsid w:val="00942B30"/>
    <w:rsid w:val="00944A2E"/>
    <w:rsid w:val="00945267"/>
    <w:rsid w:val="009472F1"/>
    <w:rsid w:val="0095276D"/>
    <w:rsid w:val="00957105"/>
    <w:rsid w:val="00957561"/>
    <w:rsid w:val="00957D63"/>
    <w:rsid w:val="00961B0A"/>
    <w:rsid w:val="00962BDA"/>
    <w:rsid w:val="00966704"/>
    <w:rsid w:val="0097006B"/>
    <w:rsid w:val="00972442"/>
    <w:rsid w:val="0097261F"/>
    <w:rsid w:val="009740D7"/>
    <w:rsid w:val="00974982"/>
    <w:rsid w:val="00975901"/>
    <w:rsid w:val="00976956"/>
    <w:rsid w:val="00977387"/>
    <w:rsid w:val="009835A3"/>
    <w:rsid w:val="00986231"/>
    <w:rsid w:val="00987743"/>
    <w:rsid w:val="0099115F"/>
    <w:rsid w:val="009952F0"/>
    <w:rsid w:val="00995A92"/>
    <w:rsid w:val="00997234"/>
    <w:rsid w:val="009A1A32"/>
    <w:rsid w:val="009A4E1A"/>
    <w:rsid w:val="009A73B0"/>
    <w:rsid w:val="009B1389"/>
    <w:rsid w:val="009C0FD3"/>
    <w:rsid w:val="009C47A8"/>
    <w:rsid w:val="009C54F5"/>
    <w:rsid w:val="009D0ED9"/>
    <w:rsid w:val="009D1C42"/>
    <w:rsid w:val="009D3DCD"/>
    <w:rsid w:val="009D4A04"/>
    <w:rsid w:val="009D6DB7"/>
    <w:rsid w:val="009D7438"/>
    <w:rsid w:val="009D7DA8"/>
    <w:rsid w:val="009E0B53"/>
    <w:rsid w:val="009E1EE2"/>
    <w:rsid w:val="009E2231"/>
    <w:rsid w:val="009E2710"/>
    <w:rsid w:val="009E344E"/>
    <w:rsid w:val="009E6040"/>
    <w:rsid w:val="009F2C22"/>
    <w:rsid w:val="009F37CC"/>
    <w:rsid w:val="00A00727"/>
    <w:rsid w:val="00A0094A"/>
    <w:rsid w:val="00A03317"/>
    <w:rsid w:val="00A03B05"/>
    <w:rsid w:val="00A0478F"/>
    <w:rsid w:val="00A04828"/>
    <w:rsid w:val="00A0571C"/>
    <w:rsid w:val="00A12D49"/>
    <w:rsid w:val="00A139E6"/>
    <w:rsid w:val="00A1661E"/>
    <w:rsid w:val="00A20546"/>
    <w:rsid w:val="00A2388B"/>
    <w:rsid w:val="00A25535"/>
    <w:rsid w:val="00A25C15"/>
    <w:rsid w:val="00A30D3B"/>
    <w:rsid w:val="00A312BB"/>
    <w:rsid w:val="00A32B0D"/>
    <w:rsid w:val="00A33AC7"/>
    <w:rsid w:val="00A36E6F"/>
    <w:rsid w:val="00A42427"/>
    <w:rsid w:val="00A45483"/>
    <w:rsid w:val="00A46874"/>
    <w:rsid w:val="00A4767F"/>
    <w:rsid w:val="00A5220A"/>
    <w:rsid w:val="00A53D79"/>
    <w:rsid w:val="00A55900"/>
    <w:rsid w:val="00A55D4B"/>
    <w:rsid w:val="00A653E6"/>
    <w:rsid w:val="00A702BE"/>
    <w:rsid w:val="00A7103E"/>
    <w:rsid w:val="00A755D3"/>
    <w:rsid w:val="00A766FC"/>
    <w:rsid w:val="00A768B4"/>
    <w:rsid w:val="00A76B9C"/>
    <w:rsid w:val="00A7779B"/>
    <w:rsid w:val="00A8027C"/>
    <w:rsid w:val="00A80B18"/>
    <w:rsid w:val="00A80C4D"/>
    <w:rsid w:val="00A8225E"/>
    <w:rsid w:val="00A8401C"/>
    <w:rsid w:val="00A8637B"/>
    <w:rsid w:val="00A86E5F"/>
    <w:rsid w:val="00A87F38"/>
    <w:rsid w:val="00A92E15"/>
    <w:rsid w:val="00A9353D"/>
    <w:rsid w:val="00A95914"/>
    <w:rsid w:val="00A96490"/>
    <w:rsid w:val="00AA2993"/>
    <w:rsid w:val="00AA2CF2"/>
    <w:rsid w:val="00AA32E8"/>
    <w:rsid w:val="00AA78F2"/>
    <w:rsid w:val="00AB45F0"/>
    <w:rsid w:val="00AB6464"/>
    <w:rsid w:val="00AB6A59"/>
    <w:rsid w:val="00AB780D"/>
    <w:rsid w:val="00AC0E04"/>
    <w:rsid w:val="00AC1ABA"/>
    <w:rsid w:val="00AC1C01"/>
    <w:rsid w:val="00AC2A70"/>
    <w:rsid w:val="00AC4978"/>
    <w:rsid w:val="00AC4D9C"/>
    <w:rsid w:val="00AC538D"/>
    <w:rsid w:val="00AC54AD"/>
    <w:rsid w:val="00AD1721"/>
    <w:rsid w:val="00AD38F7"/>
    <w:rsid w:val="00AD3910"/>
    <w:rsid w:val="00AD447E"/>
    <w:rsid w:val="00AD5F5F"/>
    <w:rsid w:val="00AE17EE"/>
    <w:rsid w:val="00AE2607"/>
    <w:rsid w:val="00AE269A"/>
    <w:rsid w:val="00AE5726"/>
    <w:rsid w:val="00AE58D7"/>
    <w:rsid w:val="00AE6334"/>
    <w:rsid w:val="00AE6495"/>
    <w:rsid w:val="00AF0118"/>
    <w:rsid w:val="00AF3536"/>
    <w:rsid w:val="00AF3E38"/>
    <w:rsid w:val="00AF67AC"/>
    <w:rsid w:val="00AF6FB9"/>
    <w:rsid w:val="00B00885"/>
    <w:rsid w:val="00B0600A"/>
    <w:rsid w:val="00B065EF"/>
    <w:rsid w:val="00B071C8"/>
    <w:rsid w:val="00B11D58"/>
    <w:rsid w:val="00B13391"/>
    <w:rsid w:val="00B15B66"/>
    <w:rsid w:val="00B1767F"/>
    <w:rsid w:val="00B17A7B"/>
    <w:rsid w:val="00B20C5F"/>
    <w:rsid w:val="00B220F6"/>
    <w:rsid w:val="00B24DC5"/>
    <w:rsid w:val="00B256A2"/>
    <w:rsid w:val="00B256AD"/>
    <w:rsid w:val="00B2635B"/>
    <w:rsid w:val="00B26659"/>
    <w:rsid w:val="00B30880"/>
    <w:rsid w:val="00B3109D"/>
    <w:rsid w:val="00B316C1"/>
    <w:rsid w:val="00B31891"/>
    <w:rsid w:val="00B329D9"/>
    <w:rsid w:val="00B32A0C"/>
    <w:rsid w:val="00B34349"/>
    <w:rsid w:val="00B345E5"/>
    <w:rsid w:val="00B371A7"/>
    <w:rsid w:val="00B37266"/>
    <w:rsid w:val="00B37C1C"/>
    <w:rsid w:val="00B43D38"/>
    <w:rsid w:val="00B4747A"/>
    <w:rsid w:val="00B475C7"/>
    <w:rsid w:val="00B51076"/>
    <w:rsid w:val="00B53E3B"/>
    <w:rsid w:val="00B57EF9"/>
    <w:rsid w:val="00B6101D"/>
    <w:rsid w:val="00B611EB"/>
    <w:rsid w:val="00B614E1"/>
    <w:rsid w:val="00B6174F"/>
    <w:rsid w:val="00B66F5E"/>
    <w:rsid w:val="00B6703A"/>
    <w:rsid w:val="00B736C8"/>
    <w:rsid w:val="00B74841"/>
    <w:rsid w:val="00B748F8"/>
    <w:rsid w:val="00B74F7C"/>
    <w:rsid w:val="00B75EB4"/>
    <w:rsid w:val="00B80295"/>
    <w:rsid w:val="00B804EB"/>
    <w:rsid w:val="00B82AAA"/>
    <w:rsid w:val="00B84950"/>
    <w:rsid w:val="00B8535A"/>
    <w:rsid w:val="00B8604C"/>
    <w:rsid w:val="00B90A29"/>
    <w:rsid w:val="00B90FBC"/>
    <w:rsid w:val="00B913F0"/>
    <w:rsid w:val="00B91557"/>
    <w:rsid w:val="00B95D22"/>
    <w:rsid w:val="00BA15AA"/>
    <w:rsid w:val="00BA6174"/>
    <w:rsid w:val="00BB22CC"/>
    <w:rsid w:val="00BB5A42"/>
    <w:rsid w:val="00BB601E"/>
    <w:rsid w:val="00BB64B3"/>
    <w:rsid w:val="00BB713D"/>
    <w:rsid w:val="00BB7E68"/>
    <w:rsid w:val="00BC03D7"/>
    <w:rsid w:val="00BC0D32"/>
    <w:rsid w:val="00BC34A2"/>
    <w:rsid w:val="00BC3852"/>
    <w:rsid w:val="00BC39D2"/>
    <w:rsid w:val="00BC62DD"/>
    <w:rsid w:val="00BC6DEA"/>
    <w:rsid w:val="00BD02FE"/>
    <w:rsid w:val="00BD289D"/>
    <w:rsid w:val="00BD2B9E"/>
    <w:rsid w:val="00BD44C6"/>
    <w:rsid w:val="00BD4F72"/>
    <w:rsid w:val="00BE0886"/>
    <w:rsid w:val="00BE5460"/>
    <w:rsid w:val="00BE7B50"/>
    <w:rsid w:val="00BF072C"/>
    <w:rsid w:val="00BF0B57"/>
    <w:rsid w:val="00BF1B8B"/>
    <w:rsid w:val="00BF2744"/>
    <w:rsid w:val="00BF4E95"/>
    <w:rsid w:val="00C0311D"/>
    <w:rsid w:val="00C031A7"/>
    <w:rsid w:val="00C031F6"/>
    <w:rsid w:val="00C03BD5"/>
    <w:rsid w:val="00C07165"/>
    <w:rsid w:val="00C0737C"/>
    <w:rsid w:val="00C106A6"/>
    <w:rsid w:val="00C12432"/>
    <w:rsid w:val="00C12C6B"/>
    <w:rsid w:val="00C14307"/>
    <w:rsid w:val="00C1765B"/>
    <w:rsid w:val="00C1777F"/>
    <w:rsid w:val="00C17DE2"/>
    <w:rsid w:val="00C24571"/>
    <w:rsid w:val="00C250CC"/>
    <w:rsid w:val="00C259B1"/>
    <w:rsid w:val="00C2778D"/>
    <w:rsid w:val="00C41111"/>
    <w:rsid w:val="00C44B7C"/>
    <w:rsid w:val="00C4614E"/>
    <w:rsid w:val="00C476E7"/>
    <w:rsid w:val="00C5062D"/>
    <w:rsid w:val="00C52962"/>
    <w:rsid w:val="00C52F94"/>
    <w:rsid w:val="00C53968"/>
    <w:rsid w:val="00C53E7E"/>
    <w:rsid w:val="00C55103"/>
    <w:rsid w:val="00C55FAA"/>
    <w:rsid w:val="00C571E4"/>
    <w:rsid w:val="00C5755B"/>
    <w:rsid w:val="00C6512E"/>
    <w:rsid w:val="00C65E77"/>
    <w:rsid w:val="00C73DB7"/>
    <w:rsid w:val="00C740F0"/>
    <w:rsid w:val="00C772F0"/>
    <w:rsid w:val="00C77762"/>
    <w:rsid w:val="00C7788B"/>
    <w:rsid w:val="00C80884"/>
    <w:rsid w:val="00C80D0B"/>
    <w:rsid w:val="00C84996"/>
    <w:rsid w:val="00C84C6C"/>
    <w:rsid w:val="00C90573"/>
    <w:rsid w:val="00C90A34"/>
    <w:rsid w:val="00C91A45"/>
    <w:rsid w:val="00C9217D"/>
    <w:rsid w:val="00C933FB"/>
    <w:rsid w:val="00C939D1"/>
    <w:rsid w:val="00C94004"/>
    <w:rsid w:val="00C940A1"/>
    <w:rsid w:val="00C968A6"/>
    <w:rsid w:val="00CA1474"/>
    <w:rsid w:val="00CA5E0B"/>
    <w:rsid w:val="00CA7930"/>
    <w:rsid w:val="00CB00B7"/>
    <w:rsid w:val="00CB3BA2"/>
    <w:rsid w:val="00CB432A"/>
    <w:rsid w:val="00CB47F9"/>
    <w:rsid w:val="00CB6275"/>
    <w:rsid w:val="00CB64EE"/>
    <w:rsid w:val="00CC0F56"/>
    <w:rsid w:val="00CD01EF"/>
    <w:rsid w:val="00CD075B"/>
    <w:rsid w:val="00CD0A89"/>
    <w:rsid w:val="00CD13B3"/>
    <w:rsid w:val="00CD2307"/>
    <w:rsid w:val="00CD24BB"/>
    <w:rsid w:val="00CD309E"/>
    <w:rsid w:val="00CD344F"/>
    <w:rsid w:val="00CD4660"/>
    <w:rsid w:val="00CD58FF"/>
    <w:rsid w:val="00CD74AD"/>
    <w:rsid w:val="00CE10BF"/>
    <w:rsid w:val="00CE162C"/>
    <w:rsid w:val="00CE3DF6"/>
    <w:rsid w:val="00CE5391"/>
    <w:rsid w:val="00CE5A33"/>
    <w:rsid w:val="00CF0A1B"/>
    <w:rsid w:val="00CF5C1A"/>
    <w:rsid w:val="00CF7B42"/>
    <w:rsid w:val="00D00DC3"/>
    <w:rsid w:val="00D023DF"/>
    <w:rsid w:val="00D03047"/>
    <w:rsid w:val="00D03797"/>
    <w:rsid w:val="00D04706"/>
    <w:rsid w:val="00D04E4E"/>
    <w:rsid w:val="00D065A9"/>
    <w:rsid w:val="00D11626"/>
    <w:rsid w:val="00D134EA"/>
    <w:rsid w:val="00D137C2"/>
    <w:rsid w:val="00D15AC9"/>
    <w:rsid w:val="00D17103"/>
    <w:rsid w:val="00D2126B"/>
    <w:rsid w:val="00D22E08"/>
    <w:rsid w:val="00D23516"/>
    <w:rsid w:val="00D26CDC"/>
    <w:rsid w:val="00D27092"/>
    <w:rsid w:val="00D27A24"/>
    <w:rsid w:val="00D31FAD"/>
    <w:rsid w:val="00D32115"/>
    <w:rsid w:val="00D337AF"/>
    <w:rsid w:val="00D3383B"/>
    <w:rsid w:val="00D36FD2"/>
    <w:rsid w:val="00D37D78"/>
    <w:rsid w:val="00D37FE0"/>
    <w:rsid w:val="00D40598"/>
    <w:rsid w:val="00D415A2"/>
    <w:rsid w:val="00D45021"/>
    <w:rsid w:val="00D46C19"/>
    <w:rsid w:val="00D473D0"/>
    <w:rsid w:val="00D51D7F"/>
    <w:rsid w:val="00D53B8C"/>
    <w:rsid w:val="00D54106"/>
    <w:rsid w:val="00D550EC"/>
    <w:rsid w:val="00D55E4B"/>
    <w:rsid w:val="00D5635B"/>
    <w:rsid w:val="00D56B35"/>
    <w:rsid w:val="00D62F63"/>
    <w:rsid w:val="00D70353"/>
    <w:rsid w:val="00D73E58"/>
    <w:rsid w:val="00D73E7C"/>
    <w:rsid w:val="00D7645A"/>
    <w:rsid w:val="00D77ABB"/>
    <w:rsid w:val="00D803C5"/>
    <w:rsid w:val="00D8049B"/>
    <w:rsid w:val="00D819C3"/>
    <w:rsid w:val="00D8201A"/>
    <w:rsid w:val="00D8295B"/>
    <w:rsid w:val="00D862BE"/>
    <w:rsid w:val="00D86A34"/>
    <w:rsid w:val="00D90E67"/>
    <w:rsid w:val="00D911BD"/>
    <w:rsid w:val="00D9149B"/>
    <w:rsid w:val="00D9326C"/>
    <w:rsid w:val="00D977DD"/>
    <w:rsid w:val="00DA0095"/>
    <w:rsid w:val="00DA0505"/>
    <w:rsid w:val="00DA539F"/>
    <w:rsid w:val="00DA6558"/>
    <w:rsid w:val="00DA6C03"/>
    <w:rsid w:val="00DB1F5E"/>
    <w:rsid w:val="00DB5523"/>
    <w:rsid w:val="00DB6C4C"/>
    <w:rsid w:val="00DC2210"/>
    <w:rsid w:val="00DC4421"/>
    <w:rsid w:val="00DC6144"/>
    <w:rsid w:val="00DD0610"/>
    <w:rsid w:val="00DD0A58"/>
    <w:rsid w:val="00DD252A"/>
    <w:rsid w:val="00DD27AB"/>
    <w:rsid w:val="00DD5042"/>
    <w:rsid w:val="00DD56E3"/>
    <w:rsid w:val="00DD592D"/>
    <w:rsid w:val="00DE01A6"/>
    <w:rsid w:val="00DE04FB"/>
    <w:rsid w:val="00DE3B1C"/>
    <w:rsid w:val="00DE3BD4"/>
    <w:rsid w:val="00DE4D22"/>
    <w:rsid w:val="00DE60E4"/>
    <w:rsid w:val="00DF125D"/>
    <w:rsid w:val="00DF78E2"/>
    <w:rsid w:val="00E000EA"/>
    <w:rsid w:val="00E00873"/>
    <w:rsid w:val="00E00FB8"/>
    <w:rsid w:val="00E02C03"/>
    <w:rsid w:val="00E02DC8"/>
    <w:rsid w:val="00E038A9"/>
    <w:rsid w:val="00E03B88"/>
    <w:rsid w:val="00E06763"/>
    <w:rsid w:val="00E10FC8"/>
    <w:rsid w:val="00E15B4D"/>
    <w:rsid w:val="00E16486"/>
    <w:rsid w:val="00E168B9"/>
    <w:rsid w:val="00E20076"/>
    <w:rsid w:val="00E217AE"/>
    <w:rsid w:val="00E2183F"/>
    <w:rsid w:val="00E25853"/>
    <w:rsid w:val="00E25C99"/>
    <w:rsid w:val="00E27B63"/>
    <w:rsid w:val="00E30349"/>
    <w:rsid w:val="00E307C8"/>
    <w:rsid w:val="00E31671"/>
    <w:rsid w:val="00E31A81"/>
    <w:rsid w:val="00E33285"/>
    <w:rsid w:val="00E349F3"/>
    <w:rsid w:val="00E40651"/>
    <w:rsid w:val="00E408F8"/>
    <w:rsid w:val="00E40ED4"/>
    <w:rsid w:val="00E41A62"/>
    <w:rsid w:val="00E41BEC"/>
    <w:rsid w:val="00E443E3"/>
    <w:rsid w:val="00E453EF"/>
    <w:rsid w:val="00E4699E"/>
    <w:rsid w:val="00E47617"/>
    <w:rsid w:val="00E476D1"/>
    <w:rsid w:val="00E52C3A"/>
    <w:rsid w:val="00E532AA"/>
    <w:rsid w:val="00E56C11"/>
    <w:rsid w:val="00E60CFF"/>
    <w:rsid w:val="00E64427"/>
    <w:rsid w:val="00E652F8"/>
    <w:rsid w:val="00E6543A"/>
    <w:rsid w:val="00E66C92"/>
    <w:rsid w:val="00E7089C"/>
    <w:rsid w:val="00E739B6"/>
    <w:rsid w:val="00E73BF9"/>
    <w:rsid w:val="00E751E3"/>
    <w:rsid w:val="00E75911"/>
    <w:rsid w:val="00E77690"/>
    <w:rsid w:val="00E81441"/>
    <w:rsid w:val="00E83C6C"/>
    <w:rsid w:val="00E83F73"/>
    <w:rsid w:val="00E85ADE"/>
    <w:rsid w:val="00E95E2A"/>
    <w:rsid w:val="00EA1A22"/>
    <w:rsid w:val="00EA21C5"/>
    <w:rsid w:val="00EA3F2C"/>
    <w:rsid w:val="00EA42CF"/>
    <w:rsid w:val="00EB1232"/>
    <w:rsid w:val="00EB1298"/>
    <w:rsid w:val="00EB3A3B"/>
    <w:rsid w:val="00EB47A6"/>
    <w:rsid w:val="00EB4ED7"/>
    <w:rsid w:val="00EB629C"/>
    <w:rsid w:val="00EB7617"/>
    <w:rsid w:val="00EC148B"/>
    <w:rsid w:val="00EC19F0"/>
    <w:rsid w:val="00EC2FA6"/>
    <w:rsid w:val="00EC48EB"/>
    <w:rsid w:val="00ED1698"/>
    <w:rsid w:val="00ED6783"/>
    <w:rsid w:val="00ED7869"/>
    <w:rsid w:val="00EE1F48"/>
    <w:rsid w:val="00EE2133"/>
    <w:rsid w:val="00EE24F8"/>
    <w:rsid w:val="00EE308B"/>
    <w:rsid w:val="00EE3620"/>
    <w:rsid w:val="00EE3D92"/>
    <w:rsid w:val="00EF0CA2"/>
    <w:rsid w:val="00EF0E1A"/>
    <w:rsid w:val="00EF0E3C"/>
    <w:rsid w:val="00EF7455"/>
    <w:rsid w:val="00EF78C0"/>
    <w:rsid w:val="00F06697"/>
    <w:rsid w:val="00F07BA2"/>
    <w:rsid w:val="00F1056D"/>
    <w:rsid w:val="00F1289B"/>
    <w:rsid w:val="00F14D4E"/>
    <w:rsid w:val="00F1577E"/>
    <w:rsid w:val="00F1685F"/>
    <w:rsid w:val="00F16B11"/>
    <w:rsid w:val="00F22289"/>
    <w:rsid w:val="00F22759"/>
    <w:rsid w:val="00F2295D"/>
    <w:rsid w:val="00F26C37"/>
    <w:rsid w:val="00F26D57"/>
    <w:rsid w:val="00F33068"/>
    <w:rsid w:val="00F3487F"/>
    <w:rsid w:val="00F34C81"/>
    <w:rsid w:val="00F41428"/>
    <w:rsid w:val="00F441FB"/>
    <w:rsid w:val="00F474F5"/>
    <w:rsid w:val="00F509A4"/>
    <w:rsid w:val="00F51A53"/>
    <w:rsid w:val="00F60370"/>
    <w:rsid w:val="00F60627"/>
    <w:rsid w:val="00F62BE9"/>
    <w:rsid w:val="00F62C2C"/>
    <w:rsid w:val="00F636A6"/>
    <w:rsid w:val="00F6463A"/>
    <w:rsid w:val="00F64717"/>
    <w:rsid w:val="00F705A8"/>
    <w:rsid w:val="00F70C6F"/>
    <w:rsid w:val="00F72394"/>
    <w:rsid w:val="00F742CF"/>
    <w:rsid w:val="00F74E7D"/>
    <w:rsid w:val="00F76408"/>
    <w:rsid w:val="00F76E69"/>
    <w:rsid w:val="00F8413D"/>
    <w:rsid w:val="00F847B2"/>
    <w:rsid w:val="00F93FEB"/>
    <w:rsid w:val="00F97A35"/>
    <w:rsid w:val="00FA2D81"/>
    <w:rsid w:val="00FA4189"/>
    <w:rsid w:val="00FA6300"/>
    <w:rsid w:val="00FB2814"/>
    <w:rsid w:val="00FB3702"/>
    <w:rsid w:val="00FB4EE7"/>
    <w:rsid w:val="00FB530F"/>
    <w:rsid w:val="00FB6240"/>
    <w:rsid w:val="00FC1CFA"/>
    <w:rsid w:val="00FC325D"/>
    <w:rsid w:val="00FC4556"/>
    <w:rsid w:val="00FD011B"/>
    <w:rsid w:val="00FD2B59"/>
    <w:rsid w:val="00FD4FA1"/>
    <w:rsid w:val="00FD6607"/>
    <w:rsid w:val="00FD70A6"/>
    <w:rsid w:val="00FE1F17"/>
    <w:rsid w:val="00FE254D"/>
    <w:rsid w:val="00FE3202"/>
    <w:rsid w:val="00FE6ADD"/>
    <w:rsid w:val="00FF5092"/>
    <w:rsid w:val="00FF5AC5"/>
    <w:rsid w:val="00FF5D4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933E7A"/>
  <w15:chartTrackingRefBased/>
  <w15:docId w15:val="{0089C717-E4E1-4F1F-A3FB-959B51712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5787A"/>
    <w:rPr>
      <w:rFonts w:ascii="Times New Roman" w:eastAsia="Times New Roman" w:hAnsi="Times New Roman"/>
    </w:rPr>
  </w:style>
  <w:style w:type="paragraph" w:styleId="Antrat1">
    <w:name w:val="heading 1"/>
    <w:basedOn w:val="prastasis"/>
    <w:next w:val="prastasis"/>
    <w:link w:val="Antrat1Diagrama"/>
    <w:qFormat/>
    <w:rsid w:val="0085787A"/>
    <w:pPr>
      <w:keepNext/>
      <w:jc w:val="center"/>
      <w:outlineLvl w:val="0"/>
    </w:pPr>
    <w:rPr>
      <w:caps/>
      <w:sz w:val="24"/>
    </w:rPr>
  </w:style>
  <w:style w:type="paragraph" w:styleId="Antrat2">
    <w:name w:val="heading 2"/>
    <w:basedOn w:val="prastasis"/>
    <w:next w:val="prastasis"/>
    <w:link w:val="Antrat2Diagrama"/>
    <w:qFormat/>
    <w:rsid w:val="0085787A"/>
    <w:pPr>
      <w:keepNext/>
      <w:spacing w:line="360" w:lineRule="auto"/>
      <w:ind w:right="191"/>
      <w:jc w:val="both"/>
      <w:outlineLvl w:val="1"/>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85787A"/>
    <w:rPr>
      <w:rFonts w:ascii="Times New Roman" w:eastAsia="Times New Roman" w:hAnsi="Times New Roman" w:cs="Times New Roman"/>
      <w:caps/>
      <w:sz w:val="24"/>
      <w:szCs w:val="20"/>
      <w:lang w:eastAsia="lt-LT"/>
    </w:rPr>
  </w:style>
  <w:style w:type="character" w:customStyle="1" w:styleId="Antrat2Diagrama">
    <w:name w:val="Antraštė 2 Diagrama"/>
    <w:link w:val="Antrat2"/>
    <w:rsid w:val="0085787A"/>
    <w:rPr>
      <w:rFonts w:ascii="Times New Roman" w:eastAsia="Times New Roman" w:hAnsi="Times New Roman" w:cs="Times New Roman"/>
      <w:sz w:val="24"/>
      <w:szCs w:val="20"/>
      <w:lang w:eastAsia="lt-LT"/>
    </w:rPr>
  </w:style>
  <w:style w:type="paragraph" w:styleId="Pagrindinistekstas3">
    <w:name w:val="Body Text 3"/>
    <w:basedOn w:val="prastasis"/>
    <w:link w:val="Pagrindinistekstas3Diagrama"/>
    <w:semiHidden/>
    <w:rsid w:val="006E0355"/>
    <w:pPr>
      <w:jc w:val="both"/>
    </w:pPr>
    <w:rPr>
      <w:i/>
      <w:sz w:val="24"/>
      <w:lang w:eastAsia="en-US"/>
    </w:rPr>
  </w:style>
  <w:style w:type="character" w:customStyle="1" w:styleId="Pagrindinistekstas3Diagrama">
    <w:name w:val="Pagrindinis tekstas 3 Diagrama"/>
    <w:link w:val="Pagrindinistekstas3"/>
    <w:semiHidden/>
    <w:rsid w:val="006E0355"/>
    <w:rPr>
      <w:rFonts w:ascii="Times New Roman" w:eastAsia="Times New Roman" w:hAnsi="Times New Roman" w:cs="Times New Roman"/>
      <w:i/>
      <w:sz w:val="24"/>
      <w:szCs w:val="20"/>
    </w:rPr>
  </w:style>
  <w:style w:type="paragraph" w:customStyle="1" w:styleId="paveikslas">
    <w:name w:val="paveikslas"/>
    <w:basedOn w:val="prastasis"/>
    <w:rsid w:val="007315B2"/>
    <w:pPr>
      <w:framePr w:hSpace="180" w:wrap="auto" w:vAnchor="text" w:hAnchor="page" w:x="2881" w:y="-271"/>
      <w:overflowPunct w:val="0"/>
      <w:autoSpaceDE w:val="0"/>
      <w:autoSpaceDN w:val="0"/>
      <w:adjustRightInd w:val="0"/>
      <w:textAlignment w:val="baseline"/>
    </w:pPr>
    <w:rPr>
      <w:sz w:val="8"/>
    </w:rPr>
  </w:style>
  <w:style w:type="paragraph" w:styleId="Debesliotekstas">
    <w:name w:val="Balloon Text"/>
    <w:basedOn w:val="prastasis"/>
    <w:link w:val="DebesliotekstasDiagrama"/>
    <w:uiPriority w:val="99"/>
    <w:semiHidden/>
    <w:unhideWhenUsed/>
    <w:rsid w:val="007315B2"/>
    <w:rPr>
      <w:rFonts w:ascii="Tahoma" w:hAnsi="Tahoma" w:cs="Tahoma"/>
      <w:sz w:val="16"/>
      <w:szCs w:val="16"/>
    </w:rPr>
  </w:style>
  <w:style w:type="character" w:customStyle="1" w:styleId="DebesliotekstasDiagrama">
    <w:name w:val="Debesėlio tekstas Diagrama"/>
    <w:link w:val="Debesliotekstas"/>
    <w:uiPriority w:val="99"/>
    <w:semiHidden/>
    <w:rsid w:val="007315B2"/>
    <w:rPr>
      <w:rFonts w:ascii="Tahoma" w:eastAsia="Times New Roman" w:hAnsi="Tahoma" w:cs="Tahoma"/>
      <w:sz w:val="16"/>
      <w:szCs w:val="16"/>
      <w:lang w:eastAsia="lt-LT"/>
    </w:rPr>
  </w:style>
  <w:style w:type="paragraph" w:styleId="Antrats">
    <w:name w:val="header"/>
    <w:basedOn w:val="prastasis"/>
    <w:link w:val="AntratsDiagrama"/>
    <w:uiPriority w:val="99"/>
    <w:unhideWhenUsed/>
    <w:rsid w:val="00C031F6"/>
    <w:pPr>
      <w:tabs>
        <w:tab w:val="center" w:pos="4819"/>
        <w:tab w:val="right" w:pos="9638"/>
      </w:tabs>
    </w:pPr>
  </w:style>
  <w:style w:type="character" w:customStyle="1" w:styleId="AntratsDiagrama">
    <w:name w:val="Antraštės Diagrama"/>
    <w:link w:val="Antrats"/>
    <w:uiPriority w:val="99"/>
    <w:rsid w:val="00C031F6"/>
    <w:rPr>
      <w:rFonts w:ascii="Times New Roman" w:eastAsia="Times New Roman" w:hAnsi="Times New Roman" w:cs="Times New Roman"/>
      <w:sz w:val="20"/>
      <w:szCs w:val="20"/>
      <w:lang w:eastAsia="lt-LT"/>
    </w:rPr>
  </w:style>
  <w:style w:type="paragraph" w:styleId="Porat">
    <w:name w:val="footer"/>
    <w:basedOn w:val="prastasis"/>
    <w:link w:val="PoratDiagrama"/>
    <w:uiPriority w:val="99"/>
    <w:unhideWhenUsed/>
    <w:rsid w:val="00C031F6"/>
    <w:pPr>
      <w:tabs>
        <w:tab w:val="center" w:pos="4819"/>
        <w:tab w:val="right" w:pos="9638"/>
      </w:tabs>
    </w:pPr>
  </w:style>
  <w:style w:type="character" w:customStyle="1" w:styleId="PoratDiagrama">
    <w:name w:val="Poraštė Diagrama"/>
    <w:link w:val="Porat"/>
    <w:uiPriority w:val="99"/>
    <w:rsid w:val="00C031F6"/>
    <w:rPr>
      <w:rFonts w:ascii="Times New Roman" w:eastAsia="Times New Roman" w:hAnsi="Times New Roman" w:cs="Times New Roman"/>
      <w:sz w:val="20"/>
      <w:szCs w:val="20"/>
      <w:lang w:eastAsia="lt-LT"/>
    </w:rPr>
  </w:style>
  <w:style w:type="paragraph" w:customStyle="1" w:styleId="tajtip">
    <w:name w:val="tajtip"/>
    <w:basedOn w:val="prastasis"/>
    <w:rsid w:val="0054502D"/>
    <w:pPr>
      <w:spacing w:before="100" w:beforeAutospacing="1" w:after="100" w:afterAutospacing="1"/>
    </w:pPr>
    <w:rPr>
      <w:sz w:val="24"/>
      <w:szCs w:val="24"/>
    </w:rPr>
  </w:style>
  <w:style w:type="character" w:styleId="Hipersaitas">
    <w:name w:val="Hyperlink"/>
    <w:uiPriority w:val="99"/>
    <w:unhideWhenUsed/>
    <w:rsid w:val="00D23516"/>
    <w:rPr>
      <w:strike w:val="0"/>
      <w:dstrike w:val="0"/>
      <w:color w:val="0000FF"/>
      <w:u w:val="none"/>
      <w:effect w:val="none"/>
    </w:rPr>
  </w:style>
  <w:style w:type="paragraph" w:customStyle="1" w:styleId="tip">
    <w:name w:val="tip"/>
    <w:basedOn w:val="prastasis"/>
    <w:rsid w:val="00D23516"/>
    <w:pPr>
      <w:spacing w:before="100" w:beforeAutospacing="1" w:after="100" w:afterAutospacing="1"/>
    </w:pPr>
    <w:rPr>
      <w:sz w:val="24"/>
      <w:szCs w:val="24"/>
    </w:rPr>
  </w:style>
  <w:style w:type="character" w:customStyle="1" w:styleId="apple-converted-space">
    <w:name w:val="apple-converted-space"/>
    <w:basedOn w:val="Numatytasispastraiposriftas"/>
    <w:rsid w:val="00CD309E"/>
  </w:style>
  <w:style w:type="character" w:customStyle="1" w:styleId="quatationtext">
    <w:name w:val="quatation_text"/>
    <w:rsid w:val="00605E07"/>
    <w:rPr>
      <w:rFonts w:ascii="Arial" w:hAnsi="Arial" w:cs="Arial" w:hint="default"/>
      <w:b/>
      <w:bCs/>
      <w:vanish w:val="0"/>
      <w:webHidden w:val="0"/>
      <w:color w:val="4A473C"/>
      <w:sz w:val="17"/>
      <w:szCs w:val="17"/>
      <w:specVanish w:val="0"/>
    </w:rPr>
  </w:style>
  <w:style w:type="paragraph" w:styleId="Betarp">
    <w:name w:val="No Spacing"/>
    <w:basedOn w:val="prastasis"/>
    <w:uiPriority w:val="1"/>
    <w:qFormat/>
    <w:rsid w:val="006B475C"/>
    <w:pPr>
      <w:spacing w:before="100" w:beforeAutospacing="1" w:after="100" w:afterAutospacing="1"/>
    </w:pPr>
    <w:rPr>
      <w:sz w:val="24"/>
      <w:szCs w:val="24"/>
    </w:rPr>
  </w:style>
  <w:style w:type="character" w:styleId="Nerykuspabraukimas">
    <w:name w:val="Subtle Emphasis"/>
    <w:uiPriority w:val="19"/>
    <w:qFormat/>
    <w:rsid w:val="003E2AC9"/>
    <w:rPr>
      <w:i/>
      <w:iCs/>
      <w:color w:val="404040"/>
    </w:rPr>
  </w:style>
  <w:style w:type="paragraph" w:styleId="Sraopastraipa">
    <w:name w:val="List Paragraph"/>
    <w:basedOn w:val="prastasis"/>
    <w:uiPriority w:val="34"/>
    <w:qFormat/>
    <w:rsid w:val="001021B8"/>
    <w:pPr>
      <w:suppressAutoHyphens/>
      <w:ind w:left="720"/>
      <w:contextualSpacing/>
    </w:pPr>
    <w:rPr>
      <w:sz w:val="24"/>
      <w:szCs w:val="24"/>
      <w:lang w:eastAsia="ar-SA"/>
    </w:rPr>
  </w:style>
  <w:style w:type="character" w:styleId="Neapdorotaspaminjimas">
    <w:name w:val="Unresolved Mention"/>
    <w:basedOn w:val="Numatytasispastraiposriftas"/>
    <w:uiPriority w:val="99"/>
    <w:semiHidden/>
    <w:unhideWhenUsed/>
    <w:rsid w:val="0018347E"/>
    <w:rPr>
      <w:color w:val="605E5C"/>
      <w:shd w:val="clear" w:color="auto" w:fill="E1DFDD"/>
    </w:rPr>
  </w:style>
  <w:style w:type="table" w:styleId="Lentelstinklelis">
    <w:name w:val="Table Grid"/>
    <w:basedOn w:val="prastojilentel"/>
    <w:uiPriority w:val="59"/>
    <w:rsid w:val="00E316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2258A4"/>
    <w:rPr>
      <w:sz w:val="16"/>
      <w:szCs w:val="16"/>
    </w:rPr>
  </w:style>
  <w:style w:type="paragraph" w:styleId="Komentarotekstas">
    <w:name w:val="annotation text"/>
    <w:basedOn w:val="prastasis"/>
    <w:link w:val="KomentarotekstasDiagrama"/>
    <w:uiPriority w:val="99"/>
    <w:semiHidden/>
    <w:unhideWhenUsed/>
    <w:rsid w:val="002258A4"/>
  </w:style>
  <w:style w:type="character" w:customStyle="1" w:styleId="KomentarotekstasDiagrama">
    <w:name w:val="Komentaro tekstas Diagrama"/>
    <w:basedOn w:val="Numatytasispastraiposriftas"/>
    <w:link w:val="Komentarotekstas"/>
    <w:uiPriority w:val="99"/>
    <w:semiHidden/>
    <w:rsid w:val="002258A4"/>
    <w:rPr>
      <w:rFonts w:ascii="Times New Roman" w:eastAsia="Times New Roman" w:hAnsi="Times New Roman"/>
    </w:rPr>
  </w:style>
  <w:style w:type="paragraph" w:styleId="Komentarotema">
    <w:name w:val="annotation subject"/>
    <w:basedOn w:val="Komentarotekstas"/>
    <w:next w:val="Komentarotekstas"/>
    <w:link w:val="KomentarotemaDiagrama"/>
    <w:uiPriority w:val="99"/>
    <w:semiHidden/>
    <w:unhideWhenUsed/>
    <w:rsid w:val="002258A4"/>
    <w:rPr>
      <w:b/>
      <w:bCs/>
    </w:rPr>
  </w:style>
  <w:style w:type="character" w:customStyle="1" w:styleId="KomentarotemaDiagrama">
    <w:name w:val="Komentaro tema Diagrama"/>
    <w:basedOn w:val="KomentarotekstasDiagrama"/>
    <w:link w:val="Komentarotema"/>
    <w:uiPriority w:val="99"/>
    <w:semiHidden/>
    <w:rsid w:val="002258A4"/>
    <w:rPr>
      <w:rFonts w:ascii="Times New Roman" w:eastAsia="Times New Roman" w:hAnsi="Times New Roman"/>
      <w:b/>
      <w:bCs/>
    </w:rPr>
  </w:style>
  <w:style w:type="paragraph" w:styleId="Pagrindinistekstas">
    <w:name w:val="Body Text"/>
    <w:basedOn w:val="prastasis"/>
    <w:link w:val="PagrindinistekstasDiagrama"/>
    <w:uiPriority w:val="99"/>
    <w:semiHidden/>
    <w:unhideWhenUsed/>
    <w:rsid w:val="00944A2E"/>
    <w:pPr>
      <w:spacing w:after="120"/>
    </w:pPr>
  </w:style>
  <w:style w:type="character" w:customStyle="1" w:styleId="PagrindinistekstasDiagrama">
    <w:name w:val="Pagrindinis tekstas Diagrama"/>
    <w:basedOn w:val="Numatytasispastraiposriftas"/>
    <w:link w:val="Pagrindinistekstas"/>
    <w:uiPriority w:val="99"/>
    <w:semiHidden/>
    <w:rsid w:val="00944A2E"/>
    <w:rPr>
      <w:rFonts w:ascii="Times New Roman" w:eastAsia="Times New Roman" w:hAnsi="Times New Roman"/>
    </w:rPr>
  </w:style>
  <w:style w:type="paragraph" w:styleId="Pataisymai">
    <w:name w:val="Revision"/>
    <w:hidden/>
    <w:uiPriority w:val="99"/>
    <w:semiHidden/>
    <w:rsid w:val="00C476E7"/>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127224">
      <w:bodyDiv w:val="1"/>
      <w:marLeft w:val="0"/>
      <w:marRight w:val="0"/>
      <w:marTop w:val="0"/>
      <w:marBottom w:val="0"/>
      <w:divBdr>
        <w:top w:val="none" w:sz="0" w:space="0" w:color="auto"/>
        <w:left w:val="none" w:sz="0" w:space="0" w:color="auto"/>
        <w:bottom w:val="none" w:sz="0" w:space="0" w:color="auto"/>
        <w:right w:val="none" w:sz="0" w:space="0" w:color="auto"/>
      </w:divBdr>
      <w:divsChild>
        <w:div w:id="878976829">
          <w:marLeft w:val="0"/>
          <w:marRight w:val="0"/>
          <w:marTop w:val="0"/>
          <w:marBottom w:val="0"/>
          <w:divBdr>
            <w:top w:val="none" w:sz="0" w:space="0" w:color="auto"/>
            <w:left w:val="none" w:sz="0" w:space="0" w:color="auto"/>
            <w:bottom w:val="none" w:sz="0" w:space="0" w:color="auto"/>
            <w:right w:val="none" w:sz="0" w:space="0" w:color="auto"/>
          </w:divBdr>
          <w:divsChild>
            <w:div w:id="20521878">
              <w:marLeft w:val="0"/>
              <w:marRight w:val="0"/>
              <w:marTop w:val="0"/>
              <w:marBottom w:val="0"/>
              <w:divBdr>
                <w:top w:val="none" w:sz="0" w:space="0" w:color="auto"/>
                <w:left w:val="none" w:sz="0" w:space="0" w:color="auto"/>
                <w:bottom w:val="none" w:sz="0" w:space="0" w:color="auto"/>
                <w:right w:val="none" w:sz="0" w:space="0" w:color="auto"/>
              </w:divBdr>
              <w:divsChild>
                <w:div w:id="1206335909">
                  <w:marLeft w:val="0"/>
                  <w:marRight w:val="0"/>
                  <w:marTop w:val="0"/>
                  <w:marBottom w:val="0"/>
                  <w:divBdr>
                    <w:top w:val="none" w:sz="0" w:space="0" w:color="auto"/>
                    <w:left w:val="none" w:sz="0" w:space="0" w:color="auto"/>
                    <w:bottom w:val="none" w:sz="0" w:space="0" w:color="auto"/>
                    <w:right w:val="none" w:sz="0" w:space="0" w:color="auto"/>
                  </w:divBdr>
                  <w:divsChild>
                    <w:div w:id="995693361">
                      <w:marLeft w:val="0"/>
                      <w:marRight w:val="0"/>
                      <w:marTop w:val="0"/>
                      <w:marBottom w:val="0"/>
                      <w:divBdr>
                        <w:top w:val="none" w:sz="0" w:space="0" w:color="auto"/>
                        <w:left w:val="none" w:sz="0" w:space="0" w:color="auto"/>
                        <w:bottom w:val="none" w:sz="0" w:space="0" w:color="auto"/>
                        <w:right w:val="none" w:sz="0" w:space="0" w:color="auto"/>
                      </w:divBdr>
                      <w:divsChild>
                        <w:div w:id="42103090">
                          <w:marLeft w:val="0"/>
                          <w:marRight w:val="0"/>
                          <w:marTop w:val="0"/>
                          <w:marBottom w:val="0"/>
                          <w:divBdr>
                            <w:top w:val="none" w:sz="0" w:space="0" w:color="auto"/>
                            <w:left w:val="none" w:sz="0" w:space="0" w:color="auto"/>
                            <w:bottom w:val="none" w:sz="0" w:space="0" w:color="auto"/>
                            <w:right w:val="none" w:sz="0" w:space="0" w:color="auto"/>
                          </w:divBdr>
                          <w:divsChild>
                            <w:div w:id="1451318665">
                              <w:marLeft w:val="0"/>
                              <w:marRight w:val="0"/>
                              <w:marTop w:val="0"/>
                              <w:marBottom w:val="0"/>
                              <w:divBdr>
                                <w:top w:val="none" w:sz="0" w:space="0" w:color="auto"/>
                                <w:left w:val="none" w:sz="0" w:space="0" w:color="auto"/>
                                <w:bottom w:val="none" w:sz="0" w:space="0" w:color="auto"/>
                                <w:right w:val="none" w:sz="0" w:space="0" w:color="auto"/>
                              </w:divBdr>
                              <w:divsChild>
                                <w:div w:id="117892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635751">
      <w:bodyDiv w:val="1"/>
      <w:marLeft w:val="0"/>
      <w:marRight w:val="0"/>
      <w:marTop w:val="0"/>
      <w:marBottom w:val="0"/>
      <w:divBdr>
        <w:top w:val="none" w:sz="0" w:space="0" w:color="auto"/>
        <w:left w:val="none" w:sz="0" w:space="0" w:color="auto"/>
        <w:bottom w:val="none" w:sz="0" w:space="0" w:color="auto"/>
        <w:right w:val="none" w:sz="0" w:space="0" w:color="auto"/>
      </w:divBdr>
    </w:div>
    <w:div w:id="96483830">
      <w:bodyDiv w:val="1"/>
      <w:marLeft w:val="0"/>
      <w:marRight w:val="0"/>
      <w:marTop w:val="0"/>
      <w:marBottom w:val="0"/>
      <w:divBdr>
        <w:top w:val="none" w:sz="0" w:space="0" w:color="auto"/>
        <w:left w:val="none" w:sz="0" w:space="0" w:color="auto"/>
        <w:bottom w:val="none" w:sz="0" w:space="0" w:color="auto"/>
        <w:right w:val="none" w:sz="0" w:space="0" w:color="auto"/>
      </w:divBdr>
    </w:div>
    <w:div w:id="100951389">
      <w:bodyDiv w:val="1"/>
      <w:marLeft w:val="0"/>
      <w:marRight w:val="0"/>
      <w:marTop w:val="0"/>
      <w:marBottom w:val="0"/>
      <w:divBdr>
        <w:top w:val="none" w:sz="0" w:space="0" w:color="auto"/>
        <w:left w:val="none" w:sz="0" w:space="0" w:color="auto"/>
        <w:bottom w:val="none" w:sz="0" w:space="0" w:color="auto"/>
        <w:right w:val="none" w:sz="0" w:space="0" w:color="auto"/>
      </w:divBdr>
    </w:div>
    <w:div w:id="276763306">
      <w:bodyDiv w:val="1"/>
      <w:marLeft w:val="0"/>
      <w:marRight w:val="0"/>
      <w:marTop w:val="0"/>
      <w:marBottom w:val="0"/>
      <w:divBdr>
        <w:top w:val="none" w:sz="0" w:space="0" w:color="auto"/>
        <w:left w:val="none" w:sz="0" w:space="0" w:color="auto"/>
        <w:bottom w:val="none" w:sz="0" w:space="0" w:color="auto"/>
        <w:right w:val="none" w:sz="0" w:space="0" w:color="auto"/>
      </w:divBdr>
    </w:div>
    <w:div w:id="446698195">
      <w:bodyDiv w:val="1"/>
      <w:marLeft w:val="225"/>
      <w:marRight w:val="225"/>
      <w:marTop w:val="0"/>
      <w:marBottom w:val="0"/>
      <w:divBdr>
        <w:top w:val="none" w:sz="0" w:space="0" w:color="auto"/>
        <w:left w:val="none" w:sz="0" w:space="0" w:color="auto"/>
        <w:bottom w:val="none" w:sz="0" w:space="0" w:color="auto"/>
        <w:right w:val="none" w:sz="0" w:space="0" w:color="auto"/>
      </w:divBdr>
      <w:divsChild>
        <w:div w:id="785731323">
          <w:marLeft w:val="0"/>
          <w:marRight w:val="0"/>
          <w:marTop w:val="0"/>
          <w:marBottom w:val="0"/>
          <w:divBdr>
            <w:top w:val="none" w:sz="0" w:space="0" w:color="auto"/>
            <w:left w:val="none" w:sz="0" w:space="0" w:color="auto"/>
            <w:bottom w:val="none" w:sz="0" w:space="0" w:color="auto"/>
            <w:right w:val="none" w:sz="0" w:space="0" w:color="auto"/>
          </w:divBdr>
        </w:div>
      </w:divsChild>
    </w:div>
    <w:div w:id="549390381">
      <w:bodyDiv w:val="1"/>
      <w:marLeft w:val="0"/>
      <w:marRight w:val="0"/>
      <w:marTop w:val="0"/>
      <w:marBottom w:val="0"/>
      <w:divBdr>
        <w:top w:val="none" w:sz="0" w:space="0" w:color="auto"/>
        <w:left w:val="none" w:sz="0" w:space="0" w:color="auto"/>
        <w:bottom w:val="none" w:sz="0" w:space="0" w:color="auto"/>
        <w:right w:val="none" w:sz="0" w:space="0" w:color="auto"/>
      </w:divBdr>
    </w:div>
    <w:div w:id="757603072">
      <w:bodyDiv w:val="1"/>
      <w:marLeft w:val="0"/>
      <w:marRight w:val="0"/>
      <w:marTop w:val="0"/>
      <w:marBottom w:val="107"/>
      <w:divBdr>
        <w:top w:val="none" w:sz="0" w:space="0" w:color="auto"/>
        <w:left w:val="none" w:sz="0" w:space="0" w:color="auto"/>
        <w:bottom w:val="none" w:sz="0" w:space="0" w:color="auto"/>
        <w:right w:val="none" w:sz="0" w:space="0" w:color="auto"/>
      </w:divBdr>
      <w:divsChild>
        <w:div w:id="233243889">
          <w:marLeft w:val="430"/>
          <w:marRight w:val="0"/>
          <w:marTop w:val="0"/>
          <w:marBottom w:val="0"/>
          <w:divBdr>
            <w:top w:val="none" w:sz="0" w:space="0" w:color="auto"/>
            <w:left w:val="none" w:sz="0" w:space="0" w:color="auto"/>
            <w:bottom w:val="none" w:sz="0" w:space="0" w:color="auto"/>
            <w:right w:val="none" w:sz="0" w:space="0" w:color="auto"/>
          </w:divBdr>
          <w:divsChild>
            <w:div w:id="9884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703265">
      <w:bodyDiv w:val="1"/>
      <w:marLeft w:val="0"/>
      <w:marRight w:val="0"/>
      <w:marTop w:val="0"/>
      <w:marBottom w:val="0"/>
      <w:divBdr>
        <w:top w:val="none" w:sz="0" w:space="0" w:color="auto"/>
        <w:left w:val="none" w:sz="0" w:space="0" w:color="auto"/>
        <w:bottom w:val="none" w:sz="0" w:space="0" w:color="auto"/>
        <w:right w:val="none" w:sz="0" w:space="0" w:color="auto"/>
      </w:divBdr>
    </w:div>
    <w:div w:id="821121256">
      <w:bodyDiv w:val="1"/>
      <w:marLeft w:val="0"/>
      <w:marRight w:val="0"/>
      <w:marTop w:val="0"/>
      <w:marBottom w:val="107"/>
      <w:divBdr>
        <w:top w:val="none" w:sz="0" w:space="0" w:color="auto"/>
        <w:left w:val="none" w:sz="0" w:space="0" w:color="auto"/>
        <w:bottom w:val="none" w:sz="0" w:space="0" w:color="auto"/>
        <w:right w:val="none" w:sz="0" w:space="0" w:color="auto"/>
      </w:divBdr>
      <w:divsChild>
        <w:div w:id="162866376">
          <w:marLeft w:val="430"/>
          <w:marRight w:val="0"/>
          <w:marTop w:val="0"/>
          <w:marBottom w:val="0"/>
          <w:divBdr>
            <w:top w:val="none" w:sz="0" w:space="0" w:color="auto"/>
            <w:left w:val="none" w:sz="0" w:space="0" w:color="auto"/>
            <w:bottom w:val="none" w:sz="0" w:space="0" w:color="auto"/>
            <w:right w:val="none" w:sz="0" w:space="0" w:color="auto"/>
          </w:divBdr>
          <w:divsChild>
            <w:div w:id="182296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345593">
      <w:bodyDiv w:val="1"/>
      <w:marLeft w:val="0"/>
      <w:marRight w:val="0"/>
      <w:marTop w:val="0"/>
      <w:marBottom w:val="0"/>
      <w:divBdr>
        <w:top w:val="none" w:sz="0" w:space="0" w:color="auto"/>
        <w:left w:val="none" w:sz="0" w:space="0" w:color="auto"/>
        <w:bottom w:val="none" w:sz="0" w:space="0" w:color="auto"/>
        <w:right w:val="none" w:sz="0" w:space="0" w:color="auto"/>
      </w:divBdr>
    </w:div>
    <w:div w:id="1014502900">
      <w:bodyDiv w:val="1"/>
      <w:marLeft w:val="0"/>
      <w:marRight w:val="0"/>
      <w:marTop w:val="0"/>
      <w:marBottom w:val="0"/>
      <w:divBdr>
        <w:top w:val="none" w:sz="0" w:space="0" w:color="auto"/>
        <w:left w:val="none" w:sz="0" w:space="0" w:color="auto"/>
        <w:bottom w:val="none" w:sz="0" w:space="0" w:color="auto"/>
        <w:right w:val="none" w:sz="0" w:space="0" w:color="auto"/>
      </w:divBdr>
    </w:div>
    <w:div w:id="1032465102">
      <w:bodyDiv w:val="1"/>
      <w:marLeft w:val="0"/>
      <w:marRight w:val="0"/>
      <w:marTop w:val="0"/>
      <w:marBottom w:val="0"/>
      <w:divBdr>
        <w:top w:val="none" w:sz="0" w:space="0" w:color="auto"/>
        <w:left w:val="none" w:sz="0" w:space="0" w:color="auto"/>
        <w:bottom w:val="none" w:sz="0" w:space="0" w:color="auto"/>
        <w:right w:val="none" w:sz="0" w:space="0" w:color="auto"/>
      </w:divBdr>
    </w:div>
    <w:div w:id="1164659145">
      <w:bodyDiv w:val="1"/>
      <w:marLeft w:val="0"/>
      <w:marRight w:val="0"/>
      <w:marTop w:val="0"/>
      <w:marBottom w:val="0"/>
      <w:divBdr>
        <w:top w:val="none" w:sz="0" w:space="0" w:color="auto"/>
        <w:left w:val="none" w:sz="0" w:space="0" w:color="auto"/>
        <w:bottom w:val="none" w:sz="0" w:space="0" w:color="auto"/>
        <w:right w:val="none" w:sz="0" w:space="0" w:color="auto"/>
      </w:divBdr>
    </w:div>
    <w:div w:id="1196236727">
      <w:bodyDiv w:val="1"/>
      <w:marLeft w:val="0"/>
      <w:marRight w:val="0"/>
      <w:marTop w:val="0"/>
      <w:marBottom w:val="0"/>
      <w:divBdr>
        <w:top w:val="none" w:sz="0" w:space="0" w:color="auto"/>
        <w:left w:val="none" w:sz="0" w:space="0" w:color="auto"/>
        <w:bottom w:val="none" w:sz="0" w:space="0" w:color="auto"/>
        <w:right w:val="none" w:sz="0" w:space="0" w:color="auto"/>
      </w:divBdr>
      <w:divsChild>
        <w:div w:id="1268154295">
          <w:marLeft w:val="430"/>
          <w:marRight w:val="0"/>
          <w:marTop w:val="0"/>
          <w:marBottom w:val="0"/>
          <w:divBdr>
            <w:top w:val="none" w:sz="0" w:space="0" w:color="auto"/>
            <w:left w:val="none" w:sz="0" w:space="0" w:color="auto"/>
            <w:bottom w:val="none" w:sz="0" w:space="0" w:color="auto"/>
            <w:right w:val="none" w:sz="0" w:space="0" w:color="auto"/>
          </w:divBdr>
          <w:divsChild>
            <w:div w:id="1424300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853039">
      <w:bodyDiv w:val="1"/>
      <w:marLeft w:val="0"/>
      <w:marRight w:val="0"/>
      <w:marTop w:val="0"/>
      <w:marBottom w:val="0"/>
      <w:divBdr>
        <w:top w:val="none" w:sz="0" w:space="0" w:color="auto"/>
        <w:left w:val="none" w:sz="0" w:space="0" w:color="auto"/>
        <w:bottom w:val="none" w:sz="0" w:space="0" w:color="auto"/>
        <w:right w:val="none" w:sz="0" w:space="0" w:color="auto"/>
      </w:divBdr>
    </w:div>
    <w:div w:id="1297612999">
      <w:bodyDiv w:val="1"/>
      <w:marLeft w:val="0"/>
      <w:marRight w:val="0"/>
      <w:marTop w:val="0"/>
      <w:marBottom w:val="107"/>
      <w:divBdr>
        <w:top w:val="none" w:sz="0" w:space="0" w:color="auto"/>
        <w:left w:val="none" w:sz="0" w:space="0" w:color="auto"/>
        <w:bottom w:val="none" w:sz="0" w:space="0" w:color="auto"/>
        <w:right w:val="none" w:sz="0" w:space="0" w:color="auto"/>
      </w:divBdr>
      <w:divsChild>
        <w:div w:id="1529558919">
          <w:marLeft w:val="430"/>
          <w:marRight w:val="0"/>
          <w:marTop w:val="0"/>
          <w:marBottom w:val="0"/>
          <w:divBdr>
            <w:top w:val="none" w:sz="0" w:space="0" w:color="auto"/>
            <w:left w:val="none" w:sz="0" w:space="0" w:color="auto"/>
            <w:bottom w:val="none" w:sz="0" w:space="0" w:color="auto"/>
            <w:right w:val="none" w:sz="0" w:space="0" w:color="auto"/>
          </w:divBdr>
          <w:divsChild>
            <w:div w:id="109806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202686">
      <w:bodyDiv w:val="1"/>
      <w:marLeft w:val="0"/>
      <w:marRight w:val="0"/>
      <w:marTop w:val="0"/>
      <w:marBottom w:val="0"/>
      <w:divBdr>
        <w:top w:val="none" w:sz="0" w:space="0" w:color="auto"/>
        <w:left w:val="none" w:sz="0" w:space="0" w:color="auto"/>
        <w:bottom w:val="none" w:sz="0" w:space="0" w:color="auto"/>
        <w:right w:val="none" w:sz="0" w:space="0" w:color="auto"/>
      </w:divBdr>
      <w:divsChild>
        <w:div w:id="1926719794">
          <w:marLeft w:val="430"/>
          <w:marRight w:val="0"/>
          <w:marTop w:val="0"/>
          <w:marBottom w:val="0"/>
          <w:divBdr>
            <w:top w:val="none" w:sz="0" w:space="0" w:color="auto"/>
            <w:left w:val="none" w:sz="0" w:space="0" w:color="auto"/>
            <w:bottom w:val="none" w:sz="0" w:space="0" w:color="auto"/>
            <w:right w:val="none" w:sz="0" w:space="0" w:color="auto"/>
          </w:divBdr>
          <w:divsChild>
            <w:div w:id="36256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105626">
      <w:bodyDiv w:val="1"/>
      <w:marLeft w:val="0"/>
      <w:marRight w:val="0"/>
      <w:marTop w:val="0"/>
      <w:marBottom w:val="0"/>
      <w:divBdr>
        <w:top w:val="none" w:sz="0" w:space="0" w:color="auto"/>
        <w:left w:val="none" w:sz="0" w:space="0" w:color="auto"/>
        <w:bottom w:val="none" w:sz="0" w:space="0" w:color="auto"/>
        <w:right w:val="none" w:sz="0" w:space="0" w:color="auto"/>
      </w:divBdr>
    </w:div>
    <w:div w:id="1386682583">
      <w:bodyDiv w:val="1"/>
      <w:marLeft w:val="0"/>
      <w:marRight w:val="0"/>
      <w:marTop w:val="0"/>
      <w:marBottom w:val="0"/>
      <w:divBdr>
        <w:top w:val="none" w:sz="0" w:space="0" w:color="auto"/>
        <w:left w:val="none" w:sz="0" w:space="0" w:color="auto"/>
        <w:bottom w:val="none" w:sz="0" w:space="0" w:color="auto"/>
        <w:right w:val="none" w:sz="0" w:space="0" w:color="auto"/>
      </w:divBdr>
    </w:div>
    <w:div w:id="1514031851">
      <w:bodyDiv w:val="1"/>
      <w:marLeft w:val="0"/>
      <w:marRight w:val="0"/>
      <w:marTop w:val="0"/>
      <w:marBottom w:val="0"/>
      <w:divBdr>
        <w:top w:val="none" w:sz="0" w:space="0" w:color="auto"/>
        <w:left w:val="none" w:sz="0" w:space="0" w:color="auto"/>
        <w:bottom w:val="none" w:sz="0" w:space="0" w:color="auto"/>
        <w:right w:val="none" w:sz="0" w:space="0" w:color="auto"/>
      </w:divBdr>
    </w:div>
    <w:div w:id="1599605009">
      <w:bodyDiv w:val="1"/>
      <w:marLeft w:val="0"/>
      <w:marRight w:val="0"/>
      <w:marTop w:val="0"/>
      <w:marBottom w:val="107"/>
      <w:divBdr>
        <w:top w:val="none" w:sz="0" w:space="0" w:color="auto"/>
        <w:left w:val="none" w:sz="0" w:space="0" w:color="auto"/>
        <w:bottom w:val="none" w:sz="0" w:space="0" w:color="auto"/>
        <w:right w:val="none" w:sz="0" w:space="0" w:color="auto"/>
      </w:divBdr>
      <w:divsChild>
        <w:div w:id="983200031">
          <w:marLeft w:val="430"/>
          <w:marRight w:val="0"/>
          <w:marTop w:val="0"/>
          <w:marBottom w:val="0"/>
          <w:divBdr>
            <w:top w:val="none" w:sz="0" w:space="0" w:color="auto"/>
            <w:left w:val="none" w:sz="0" w:space="0" w:color="auto"/>
            <w:bottom w:val="none" w:sz="0" w:space="0" w:color="auto"/>
            <w:right w:val="none" w:sz="0" w:space="0" w:color="auto"/>
          </w:divBdr>
          <w:divsChild>
            <w:div w:id="72575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188940">
      <w:bodyDiv w:val="1"/>
      <w:marLeft w:val="0"/>
      <w:marRight w:val="0"/>
      <w:marTop w:val="0"/>
      <w:marBottom w:val="0"/>
      <w:divBdr>
        <w:top w:val="none" w:sz="0" w:space="0" w:color="auto"/>
        <w:left w:val="none" w:sz="0" w:space="0" w:color="auto"/>
        <w:bottom w:val="none" w:sz="0" w:space="0" w:color="auto"/>
        <w:right w:val="none" w:sz="0" w:space="0" w:color="auto"/>
      </w:divBdr>
    </w:div>
    <w:div w:id="1628462327">
      <w:bodyDiv w:val="1"/>
      <w:marLeft w:val="0"/>
      <w:marRight w:val="0"/>
      <w:marTop w:val="0"/>
      <w:marBottom w:val="0"/>
      <w:divBdr>
        <w:top w:val="none" w:sz="0" w:space="0" w:color="auto"/>
        <w:left w:val="none" w:sz="0" w:space="0" w:color="auto"/>
        <w:bottom w:val="none" w:sz="0" w:space="0" w:color="auto"/>
        <w:right w:val="none" w:sz="0" w:space="0" w:color="auto"/>
      </w:divBdr>
    </w:div>
    <w:div w:id="1636836542">
      <w:bodyDiv w:val="1"/>
      <w:marLeft w:val="0"/>
      <w:marRight w:val="0"/>
      <w:marTop w:val="0"/>
      <w:marBottom w:val="0"/>
      <w:divBdr>
        <w:top w:val="none" w:sz="0" w:space="0" w:color="auto"/>
        <w:left w:val="none" w:sz="0" w:space="0" w:color="auto"/>
        <w:bottom w:val="none" w:sz="0" w:space="0" w:color="auto"/>
        <w:right w:val="none" w:sz="0" w:space="0" w:color="auto"/>
      </w:divBdr>
      <w:divsChild>
        <w:div w:id="2074893151">
          <w:marLeft w:val="0"/>
          <w:marRight w:val="0"/>
          <w:marTop w:val="0"/>
          <w:marBottom w:val="0"/>
          <w:divBdr>
            <w:top w:val="none" w:sz="0" w:space="0" w:color="auto"/>
            <w:left w:val="none" w:sz="0" w:space="0" w:color="auto"/>
            <w:bottom w:val="none" w:sz="0" w:space="0" w:color="auto"/>
            <w:right w:val="none" w:sz="0" w:space="0" w:color="auto"/>
          </w:divBdr>
          <w:divsChild>
            <w:div w:id="597566306">
              <w:marLeft w:val="0"/>
              <w:marRight w:val="0"/>
              <w:marTop w:val="0"/>
              <w:marBottom w:val="0"/>
              <w:divBdr>
                <w:top w:val="none" w:sz="0" w:space="0" w:color="auto"/>
                <w:left w:val="none" w:sz="0" w:space="0" w:color="auto"/>
                <w:bottom w:val="none" w:sz="0" w:space="0" w:color="auto"/>
                <w:right w:val="none" w:sz="0" w:space="0" w:color="auto"/>
              </w:divBdr>
              <w:divsChild>
                <w:div w:id="1720586285">
                  <w:marLeft w:val="0"/>
                  <w:marRight w:val="0"/>
                  <w:marTop w:val="0"/>
                  <w:marBottom w:val="0"/>
                  <w:divBdr>
                    <w:top w:val="none" w:sz="0" w:space="0" w:color="auto"/>
                    <w:left w:val="none" w:sz="0" w:space="0" w:color="auto"/>
                    <w:bottom w:val="none" w:sz="0" w:space="0" w:color="auto"/>
                    <w:right w:val="none" w:sz="0" w:space="0" w:color="auto"/>
                  </w:divBdr>
                  <w:divsChild>
                    <w:div w:id="582180189">
                      <w:marLeft w:val="0"/>
                      <w:marRight w:val="0"/>
                      <w:marTop w:val="0"/>
                      <w:marBottom w:val="0"/>
                      <w:divBdr>
                        <w:top w:val="none" w:sz="0" w:space="0" w:color="auto"/>
                        <w:left w:val="none" w:sz="0" w:space="0" w:color="auto"/>
                        <w:bottom w:val="none" w:sz="0" w:space="0" w:color="auto"/>
                        <w:right w:val="none" w:sz="0" w:space="0" w:color="auto"/>
                      </w:divBdr>
                      <w:divsChild>
                        <w:div w:id="1362588698">
                          <w:marLeft w:val="0"/>
                          <w:marRight w:val="0"/>
                          <w:marTop w:val="0"/>
                          <w:marBottom w:val="0"/>
                          <w:divBdr>
                            <w:top w:val="none" w:sz="0" w:space="0" w:color="auto"/>
                            <w:left w:val="none" w:sz="0" w:space="0" w:color="auto"/>
                            <w:bottom w:val="none" w:sz="0" w:space="0" w:color="auto"/>
                            <w:right w:val="none" w:sz="0" w:space="0" w:color="auto"/>
                          </w:divBdr>
                          <w:divsChild>
                            <w:div w:id="1222902833">
                              <w:marLeft w:val="0"/>
                              <w:marRight w:val="0"/>
                              <w:marTop w:val="0"/>
                              <w:marBottom w:val="0"/>
                              <w:divBdr>
                                <w:top w:val="none" w:sz="0" w:space="0" w:color="auto"/>
                                <w:left w:val="none" w:sz="0" w:space="0" w:color="auto"/>
                                <w:bottom w:val="none" w:sz="0" w:space="0" w:color="auto"/>
                                <w:right w:val="none" w:sz="0" w:space="0" w:color="auto"/>
                              </w:divBdr>
                              <w:divsChild>
                                <w:div w:id="749274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4457655">
      <w:bodyDiv w:val="1"/>
      <w:marLeft w:val="0"/>
      <w:marRight w:val="0"/>
      <w:marTop w:val="0"/>
      <w:marBottom w:val="0"/>
      <w:divBdr>
        <w:top w:val="none" w:sz="0" w:space="0" w:color="auto"/>
        <w:left w:val="none" w:sz="0" w:space="0" w:color="auto"/>
        <w:bottom w:val="none" w:sz="0" w:space="0" w:color="auto"/>
        <w:right w:val="none" w:sz="0" w:space="0" w:color="auto"/>
      </w:divBdr>
    </w:div>
    <w:div w:id="1744332311">
      <w:bodyDiv w:val="1"/>
      <w:marLeft w:val="0"/>
      <w:marRight w:val="0"/>
      <w:marTop w:val="0"/>
      <w:marBottom w:val="0"/>
      <w:divBdr>
        <w:top w:val="none" w:sz="0" w:space="0" w:color="auto"/>
        <w:left w:val="none" w:sz="0" w:space="0" w:color="auto"/>
        <w:bottom w:val="none" w:sz="0" w:space="0" w:color="auto"/>
        <w:right w:val="none" w:sz="0" w:space="0" w:color="auto"/>
      </w:divBdr>
    </w:div>
    <w:div w:id="1901357150">
      <w:bodyDiv w:val="1"/>
      <w:marLeft w:val="0"/>
      <w:marRight w:val="0"/>
      <w:marTop w:val="0"/>
      <w:marBottom w:val="0"/>
      <w:divBdr>
        <w:top w:val="none" w:sz="0" w:space="0" w:color="auto"/>
        <w:left w:val="none" w:sz="0" w:space="0" w:color="auto"/>
        <w:bottom w:val="none" w:sz="0" w:space="0" w:color="auto"/>
        <w:right w:val="none" w:sz="0" w:space="0" w:color="auto"/>
      </w:divBdr>
    </w:div>
    <w:div w:id="2007662431">
      <w:bodyDiv w:val="1"/>
      <w:marLeft w:val="0"/>
      <w:marRight w:val="0"/>
      <w:marTop w:val="0"/>
      <w:marBottom w:val="0"/>
      <w:divBdr>
        <w:top w:val="none" w:sz="0" w:space="0" w:color="auto"/>
        <w:left w:val="none" w:sz="0" w:space="0" w:color="auto"/>
        <w:bottom w:val="none" w:sz="0" w:space="0" w:color="auto"/>
        <w:right w:val="none" w:sz="0" w:space="0" w:color="auto"/>
      </w:divBdr>
    </w:div>
    <w:div w:id="2120251173">
      <w:bodyDiv w:val="1"/>
      <w:marLeft w:val="0"/>
      <w:marRight w:val="0"/>
      <w:marTop w:val="0"/>
      <w:marBottom w:val="0"/>
      <w:divBdr>
        <w:top w:val="none" w:sz="0" w:space="0" w:color="auto"/>
        <w:left w:val="none" w:sz="0" w:space="0" w:color="auto"/>
        <w:bottom w:val="none" w:sz="0" w:space="0" w:color="auto"/>
        <w:right w:val="none" w:sz="0" w:space="0" w:color="auto"/>
      </w:divBdr>
    </w:div>
    <w:div w:id="2129155522">
      <w:bodyDiv w:val="1"/>
      <w:marLeft w:val="0"/>
      <w:marRight w:val="0"/>
      <w:marTop w:val="0"/>
      <w:marBottom w:val="107"/>
      <w:divBdr>
        <w:top w:val="none" w:sz="0" w:space="0" w:color="auto"/>
        <w:left w:val="none" w:sz="0" w:space="0" w:color="auto"/>
        <w:bottom w:val="none" w:sz="0" w:space="0" w:color="auto"/>
        <w:right w:val="none" w:sz="0" w:space="0" w:color="auto"/>
      </w:divBdr>
      <w:divsChild>
        <w:div w:id="189414224">
          <w:marLeft w:val="430"/>
          <w:marRight w:val="0"/>
          <w:marTop w:val="0"/>
          <w:marBottom w:val="0"/>
          <w:divBdr>
            <w:top w:val="none" w:sz="0" w:space="0" w:color="auto"/>
            <w:left w:val="none" w:sz="0" w:space="0" w:color="auto"/>
            <w:bottom w:val="none" w:sz="0" w:space="0" w:color="auto"/>
            <w:right w:val="none" w:sz="0" w:space="0" w:color="auto"/>
          </w:divBdr>
          <w:divsChild>
            <w:div w:id="177952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seimas.lrs.lt/portal/legalAct/lt/TAP/871a57304b7511ec86bdcb0a6d573b32"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F574C2A2549DF4296CACA9B5BD0C9F7" ma:contentTypeVersion="2" ma:contentTypeDescription="Create a new document." ma:contentTypeScope="" ma:versionID="ca03a78ba812f3ceb0ebef46ecdbb2bb">
  <xsd:schema xmlns:xsd="http://www.w3.org/2001/XMLSchema" xmlns:xs="http://www.w3.org/2001/XMLSchema" xmlns:p="http://schemas.microsoft.com/office/2006/metadata/properties" xmlns:ns3="04346e67-19cd-4442-853a-68712960498b" targetNamespace="http://schemas.microsoft.com/office/2006/metadata/properties" ma:root="true" ma:fieldsID="e99b254b300ed82a206e721bb9472eb9" ns3:_="">
    <xsd:import namespace="04346e67-19cd-4442-853a-68712960498b"/>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346e67-19cd-4442-853a-6871296049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A40E1B6-4627-49CC-AFA2-4AD94B851796}">
  <ds:schemaRefs>
    <ds:schemaRef ds:uri="http://schemas.openxmlformats.org/officeDocument/2006/bibliography"/>
  </ds:schemaRefs>
</ds:datastoreItem>
</file>

<file path=customXml/itemProps2.xml><?xml version="1.0" encoding="utf-8"?>
<ds:datastoreItem xmlns:ds="http://schemas.openxmlformats.org/officeDocument/2006/customXml" ds:itemID="{603FDB7B-50DC-4DC5-A761-463366C7A4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346e67-19cd-4442-853a-6871296049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B58FE5-38CC-4282-8253-425CB4FAD5B8}">
  <ds:schemaRefs>
    <ds:schemaRef ds:uri="http://schemas.microsoft.com/sharepoint/v3/contenttype/forms"/>
  </ds:schemaRefs>
</ds:datastoreItem>
</file>

<file path=customXml/itemProps4.xml><?xml version="1.0" encoding="utf-8"?>
<ds:datastoreItem xmlns:ds="http://schemas.openxmlformats.org/officeDocument/2006/customXml" ds:itemID="{A9F97A03-05B6-4A2B-97A2-4CA755AA023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8</Pages>
  <Words>16137</Words>
  <Characters>9199</Characters>
  <Application>Microsoft Office Word</Application>
  <DocSecurity>0</DocSecurity>
  <Lines>76</Lines>
  <Paragraphs>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25286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dc:creator>
  <cp:keywords/>
  <cp:lastModifiedBy>Greta Butkienė</cp:lastModifiedBy>
  <cp:revision>6</cp:revision>
  <cp:lastPrinted>2016-11-16T12:38:00Z</cp:lastPrinted>
  <dcterms:created xsi:type="dcterms:W3CDTF">2022-01-05T07:17:00Z</dcterms:created>
  <dcterms:modified xsi:type="dcterms:W3CDTF">2022-01-10T07:16:00Z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0x0101003F574C2A2549DF4296CACA9B5BD0C9F7</vt:lpwstr>
  </property>
</Properties>
</file>