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A572E" w14:textId="77777777" w:rsidR="00E677F8" w:rsidRPr="006C5290" w:rsidRDefault="00663D6D" w:rsidP="00E87406">
      <w:pPr>
        <w:ind w:left="7371" w:firstLine="30"/>
      </w:pPr>
      <w:r w:rsidRPr="006C5290">
        <w:rPr>
          <w:b/>
          <w:bCs/>
        </w:rPr>
        <w:t>Projekt</w:t>
      </w:r>
      <w:r w:rsidR="00A84172" w:rsidRPr="006C5290">
        <w:rPr>
          <w:b/>
          <w:bCs/>
        </w:rPr>
        <w:t>o</w:t>
      </w:r>
    </w:p>
    <w:p w14:paraId="10CF6C96" w14:textId="77777777" w:rsidR="00A84172" w:rsidRPr="006C5290" w:rsidRDefault="00A84172" w:rsidP="00FB0DEF">
      <w:pPr>
        <w:jc w:val="right"/>
        <w:rPr>
          <w:b/>
        </w:rPr>
      </w:pPr>
      <w:r w:rsidRPr="006C5290">
        <w:rPr>
          <w:b/>
        </w:rPr>
        <w:t>lyginamasis variantas</w:t>
      </w:r>
    </w:p>
    <w:p w14:paraId="0085670D" w14:textId="77777777" w:rsidR="00E87406" w:rsidRPr="006C5290" w:rsidRDefault="00E87406" w:rsidP="00FB0DEF">
      <w:pPr>
        <w:jc w:val="center"/>
        <w:rPr>
          <w:b/>
          <w:bCs/>
        </w:rPr>
      </w:pPr>
    </w:p>
    <w:p w14:paraId="18CF05D0" w14:textId="77777777" w:rsidR="007A43C7" w:rsidRPr="006C5290" w:rsidRDefault="007A43C7" w:rsidP="00FB0DEF">
      <w:pPr>
        <w:jc w:val="center"/>
        <w:rPr>
          <w:b/>
          <w:bCs/>
        </w:rPr>
      </w:pPr>
    </w:p>
    <w:p w14:paraId="591EB6DB" w14:textId="77777777" w:rsidR="00663D6D" w:rsidRPr="006C5290" w:rsidRDefault="00663D6D" w:rsidP="00FB0DEF">
      <w:pPr>
        <w:jc w:val="center"/>
        <w:rPr>
          <w:b/>
          <w:bCs/>
        </w:rPr>
      </w:pPr>
      <w:r w:rsidRPr="006C5290">
        <w:rPr>
          <w:b/>
          <w:bCs/>
        </w:rPr>
        <w:t>LIETUVOS RESPUBLIKOS</w:t>
      </w:r>
    </w:p>
    <w:p w14:paraId="0A59E10B" w14:textId="2F17CC48" w:rsidR="00220A7F" w:rsidRPr="006C5290" w:rsidRDefault="00F559D8" w:rsidP="00906461">
      <w:pPr>
        <w:jc w:val="center"/>
        <w:rPr>
          <w:b/>
          <w:bCs/>
        </w:rPr>
      </w:pPr>
      <w:r w:rsidRPr="006C5290">
        <w:rPr>
          <w:b/>
          <w:bCs/>
        </w:rPr>
        <w:t xml:space="preserve">ALKOHOLIO KONTROLĖS </w:t>
      </w:r>
      <w:r w:rsidR="007B02E6" w:rsidRPr="006C5290">
        <w:rPr>
          <w:b/>
          <w:bCs/>
        </w:rPr>
        <w:t>ĮSTATYMO NR. I-</w:t>
      </w:r>
      <w:r w:rsidRPr="006C5290">
        <w:rPr>
          <w:b/>
          <w:bCs/>
        </w:rPr>
        <w:t xml:space="preserve">857 </w:t>
      </w:r>
      <w:r w:rsidR="005C44B8" w:rsidRPr="006C5290">
        <w:rPr>
          <w:b/>
          <w:bCs/>
        </w:rPr>
        <w:t>2, 16, 17, 18, 18</w:t>
      </w:r>
      <w:r w:rsidR="005C44B8" w:rsidRPr="006C5290">
        <w:rPr>
          <w:b/>
          <w:bCs/>
          <w:vertAlign w:val="superscript"/>
        </w:rPr>
        <w:t>1</w:t>
      </w:r>
      <w:r w:rsidR="005C44B8" w:rsidRPr="006C5290">
        <w:rPr>
          <w:b/>
          <w:bCs/>
        </w:rPr>
        <w:t xml:space="preserve">, 22, 28 ir 29 </w:t>
      </w:r>
      <w:r w:rsidR="0010384A" w:rsidRPr="006C5290">
        <w:rPr>
          <w:b/>
          <w:bCs/>
        </w:rPr>
        <w:t>STRAIPSNI</w:t>
      </w:r>
      <w:r w:rsidR="0086198F" w:rsidRPr="006C5290">
        <w:rPr>
          <w:b/>
          <w:bCs/>
        </w:rPr>
        <w:t>Ų</w:t>
      </w:r>
      <w:r w:rsidR="0010384A" w:rsidRPr="006C5290">
        <w:rPr>
          <w:b/>
          <w:bCs/>
        </w:rPr>
        <w:t xml:space="preserve"> </w:t>
      </w:r>
      <w:r w:rsidR="00220A7F" w:rsidRPr="006C5290">
        <w:rPr>
          <w:b/>
          <w:bCs/>
        </w:rPr>
        <w:t>PAKEITIMO</w:t>
      </w:r>
    </w:p>
    <w:p w14:paraId="351B06F6" w14:textId="77777777" w:rsidR="00220A7F" w:rsidRPr="006C5290" w:rsidRDefault="00220A7F" w:rsidP="00220A7F">
      <w:pPr>
        <w:jc w:val="center"/>
        <w:rPr>
          <w:b/>
          <w:bCs/>
        </w:rPr>
      </w:pPr>
      <w:r w:rsidRPr="006C5290">
        <w:rPr>
          <w:b/>
          <w:bCs/>
        </w:rPr>
        <w:t>ĮSTATYMAS</w:t>
      </w:r>
    </w:p>
    <w:p w14:paraId="68E6EC66" w14:textId="77777777" w:rsidR="00663D6D" w:rsidRPr="006C5290" w:rsidRDefault="00663D6D" w:rsidP="00FB0DEF">
      <w:pPr>
        <w:rPr>
          <w:b/>
          <w:bCs/>
        </w:rPr>
      </w:pPr>
    </w:p>
    <w:p w14:paraId="7E07E782" w14:textId="77777777" w:rsidR="00663D6D" w:rsidRPr="006C5290" w:rsidRDefault="0010384A" w:rsidP="009400DD">
      <w:pPr>
        <w:jc w:val="center"/>
      </w:pPr>
      <w:r w:rsidRPr="006C5290">
        <w:t>2021</w:t>
      </w:r>
      <w:r w:rsidR="00A64DC6" w:rsidRPr="006C5290">
        <w:t xml:space="preserve"> </w:t>
      </w:r>
      <w:r w:rsidR="00663D6D" w:rsidRPr="006C5290">
        <w:t>m.</w:t>
      </w:r>
      <w:r w:rsidR="00AE70B9" w:rsidRPr="006C5290">
        <w:t xml:space="preserve">                       </w:t>
      </w:r>
      <w:r w:rsidR="00663D6D" w:rsidRPr="006C5290">
        <w:t>d. Nr.</w:t>
      </w:r>
    </w:p>
    <w:p w14:paraId="104959FE" w14:textId="77777777" w:rsidR="00AB1196" w:rsidRPr="006C5290" w:rsidRDefault="00663D6D" w:rsidP="009400DD">
      <w:pPr>
        <w:jc w:val="center"/>
      </w:pPr>
      <w:r w:rsidRPr="006C5290">
        <w:t>Vilnius</w:t>
      </w:r>
    </w:p>
    <w:p w14:paraId="690E312C" w14:textId="77777777" w:rsidR="005E682C" w:rsidRPr="006C5290" w:rsidRDefault="005E682C" w:rsidP="0010384A">
      <w:pPr>
        <w:jc w:val="both"/>
        <w:rPr>
          <w:b/>
        </w:rPr>
      </w:pPr>
    </w:p>
    <w:p w14:paraId="60816543" w14:textId="28A1B400" w:rsidR="005E682C" w:rsidRPr="006C5290" w:rsidRDefault="0010384A" w:rsidP="00893BC5">
      <w:pPr>
        <w:spacing w:line="360" w:lineRule="auto"/>
        <w:ind w:firstLine="720"/>
        <w:jc w:val="both"/>
        <w:rPr>
          <w:b/>
        </w:rPr>
      </w:pPr>
      <w:r w:rsidRPr="006C5290">
        <w:rPr>
          <w:b/>
        </w:rPr>
        <w:t>1</w:t>
      </w:r>
      <w:r w:rsidR="00A90670" w:rsidRPr="006C5290">
        <w:rPr>
          <w:b/>
        </w:rPr>
        <w:t xml:space="preserve"> </w:t>
      </w:r>
      <w:r w:rsidR="007200E9" w:rsidRPr="006C5290">
        <w:rPr>
          <w:b/>
        </w:rPr>
        <w:t xml:space="preserve">straipsnis. </w:t>
      </w:r>
      <w:r w:rsidR="00F559D8" w:rsidRPr="006C5290">
        <w:rPr>
          <w:b/>
        </w:rPr>
        <w:t>2</w:t>
      </w:r>
      <w:r w:rsidR="007200E9" w:rsidRPr="006C5290">
        <w:rPr>
          <w:b/>
        </w:rPr>
        <w:t xml:space="preserve"> </w:t>
      </w:r>
      <w:r w:rsidR="00C16130" w:rsidRPr="006C5290">
        <w:rPr>
          <w:b/>
        </w:rPr>
        <w:t>straipsnio</w:t>
      </w:r>
      <w:r w:rsidR="007A14E3" w:rsidRPr="006C5290">
        <w:rPr>
          <w:b/>
        </w:rPr>
        <w:t xml:space="preserve"> </w:t>
      </w:r>
      <w:r w:rsidR="00C16130" w:rsidRPr="006C5290">
        <w:rPr>
          <w:b/>
        </w:rPr>
        <w:t>pakeitimas</w:t>
      </w:r>
    </w:p>
    <w:p w14:paraId="5F1693FA" w14:textId="500082D3" w:rsidR="005E682C" w:rsidRPr="006C5290" w:rsidRDefault="007A14E3" w:rsidP="00893BC5">
      <w:pPr>
        <w:spacing w:line="360" w:lineRule="auto"/>
        <w:ind w:firstLine="720"/>
        <w:jc w:val="both"/>
      </w:pPr>
      <w:r w:rsidRPr="006C5290">
        <w:t xml:space="preserve">Pakeisti </w:t>
      </w:r>
      <w:r w:rsidR="00F559D8" w:rsidRPr="006C5290">
        <w:t>2</w:t>
      </w:r>
      <w:r w:rsidRPr="006C5290">
        <w:t xml:space="preserve"> straipsnio </w:t>
      </w:r>
      <w:r w:rsidR="00F559D8" w:rsidRPr="006C5290">
        <w:rPr>
          <w:color w:val="000000"/>
        </w:rPr>
        <w:t>1</w:t>
      </w:r>
      <w:r w:rsidR="00F559D8" w:rsidRPr="006C5290">
        <w:rPr>
          <w:color w:val="000000"/>
          <w:vertAlign w:val="superscript"/>
        </w:rPr>
        <w:t>1</w:t>
      </w:r>
      <w:r w:rsidRPr="006C5290">
        <w:t xml:space="preserve"> dal</w:t>
      </w:r>
      <w:r w:rsidR="00F559D8" w:rsidRPr="006C5290">
        <w:t>į</w:t>
      </w:r>
      <w:r w:rsidRPr="006C5290">
        <w:t xml:space="preserve"> ir j</w:t>
      </w:r>
      <w:r w:rsidR="00F559D8" w:rsidRPr="006C5290">
        <w:t>ą</w:t>
      </w:r>
      <w:r w:rsidRPr="006C5290">
        <w:t xml:space="preserve"> išdėstyti taip:</w:t>
      </w:r>
    </w:p>
    <w:p w14:paraId="0037D975" w14:textId="2028F281" w:rsidR="005E682C" w:rsidRPr="006C5290" w:rsidRDefault="007A14E3" w:rsidP="00893BC5">
      <w:pPr>
        <w:spacing w:line="360" w:lineRule="auto"/>
        <w:ind w:firstLine="720"/>
        <w:jc w:val="both"/>
      </w:pPr>
      <w:r w:rsidRPr="006C5290">
        <w:t>„</w:t>
      </w:r>
      <w:r w:rsidR="00F559D8" w:rsidRPr="006C5290">
        <w:rPr>
          <w:color w:val="000000"/>
        </w:rPr>
        <w:t>1</w:t>
      </w:r>
      <w:r w:rsidR="00F559D8" w:rsidRPr="006C5290">
        <w:rPr>
          <w:color w:val="000000"/>
          <w:vertAlign w:val="superscript"/>
        </w:rPr>
        <w:t>1</w:t>
      </w:r>
      <w:r w:rsidR="00F559D8" w:rsidRPr="006C5290">
        <w:rPr>
          <w:color w:val="000000"/>
        </w:rPr>
        <w:t>.</w:t>
      </w:r>
      <w:r w:rsidR="00F559D8" w:rsidRPr="006C5290">
        <w:rPr>
          <w:rStyle w:val="apple-converted-space"/>
          <w:b/>
          <w:bCs/>
          <w:color w:val="000000"/>
        </w:rPr>
        <w:t> </w:t>
      </w:r>
      <w:r w:rsidR="00F559D8" w:rsidRPr="006C5290">
        <w:rPr>
          <w:color w:val="000000"/>
        </w:rPr>
        <w:t>Alkoholinių gėrimų didmeninės prekybos sandėlis</w:t>
      </w:r>
      <w:r w:rsidR="00F559D8" w:rsidRPr="006C5290">
        <w:rPr>
          <w:rStyle w:val="apple-converted-space"/>
          <w:b/>
          <w:bCs/>
          <w:color w:val="000000"/>
        </w:rPr>
        <w:t> </w:t>
      </w:r>
      <w:r w:rsidR="00F559D8" w:rsidRPr="006C5290">
        <w:rPr>
          <w:color w:val="000000"/>
        </w:rPr>
        <w:t xml:space="preserve">– atskirą įėjimą turinti nuo kitų patalpų konstrukcijomis atitverta patalpa arba Lietuvos Respublikoje esančio akcizais apmokestinamų prekių sandėlio patalpa, </w:t>
      </w:r>
      <w:r w:rsidR="00F559D8" w:rsidRPr="006C5290">
        <w:rPr>
          <w:strike/>
          <w:color w:val="000000"/>
        </w:rPr>
        <w:t>kurios Nekilnojamojo turto registre įregistruotos kaip sandėliai ir</w:t>
      </w:r>
      <w:r w:rsidR="00F559D8" w:rsidRPr="006C5290">
        <w:rPr>
          <w:color w:val="000000"/>
        </w:rPr>
        <w:t xml:space="preserve"> kuriose vykdoma alkoholinių gėrimų didmeninė prekyba.</w:t>
      </w:r>
      <w:r w:rsidR="009B537E" w:rsidRPr="006C5290">
        <w:t>“</w:t>
      </w:r>
    </w:p>
    <w:p w14:paraId="1E0FC056" w14:textId="5D526B66" w:rsidR="005C44B8" w:rsidRPr="006C5290" w:rsidRDefault="005C44B8" w:rsidP="00893BC5">
      <w:pPr>
        <w:spacing w:line="360" w:lineRule="auto"/>
        <w:jc w:val="both"/>
      </w:pPr>
    </w:p>
    <w:p w14:paraId="0F4A2AD9" w14:textId="14D73DD1" w:rsidR="005C44B8" w:rsidRPr="006C5290" w:rsidRDefault="005C44B8" w:rsidP="00893BC5">
      <w:pPr>
        <w:spacing w:line="360" w:lineRule="auto"/>
        <w:ind w:firstLine="720"/>
        <w:jc w:val="both"/>
        <w:rPr>
          <w:b/>
        </w:rPr>
      </w:pPr>
      <w:r w:rsidRPr="006C5290">
        <w:rPr>
          <w:b/>
        </w:rPr>
        <w:t>2 straipsnis. 16 straipsnio pakeitimas</w:t>
      </w:r>
    </w:p>
    <w:p w14:paraId="2B5A815A" w14:textId="77777777" w:rsidR="005C44B8" w:rsidRPr="006C5290" w:rsidRDefault="005C44B8" w:rsidP="00893BC5">
      <w:pPr>
        <w:spacing w:line="360" w:lineRule="auto"/>
        <w:ind w:firstLine="720"/>
        <w:jc w:val="both"/>
        <w:rPr>
          <w:bCs/>
        </w:rPr>
      </w:pPr>
      <w:r w:rsidRPr="006C5290">
        <w:rPr>
          <w:bCs/>
        </w:rPr>
        <w:t>Pakeisti 16 straipsnio 3 dalį ir ją išdėstyti taip:</w:t>
      </w:r>
    </w:p>
    <w:p w14:paraId="4A212E37" w14:textId="4505237F" w:rsidR="005C44B8" w:rsidRPr="006C5290" w:rsidRDefault="005C44B8" w:rsidP="00893BC5">
      <w:pPr>
        <w:spacing w:line="360" w:lineRule="auto"/>
        <w:ind w:firstLine="720"/>
        <w:jc w:val="both"/>
        <w:rPr>
          <w:bCs/>
        </w:rPr>
      </w:pPr>
      <w:r w:rsidRPr="006C5290">
        <w:rPr>
          <w:bCs/>
        </w:rPr>
        <w:t>„</w:t>
      </w:r>
      <w:r w:rsidRPr="006C5290">
        <w:rPr>
          <w:bCs/>
          <w:color w:val="000000"/>
        </w:rPr>
        <w:t xml:space="preserve">3. Mažmenine prekyba alkoholiniais gėrimais leidžiama verstis tik turint licenciją verstis mažmenine prekyba alkoholiniais gėrimais. Licencijas išduoda, papildo, rekvizitus patikslina atitinkamos savivaldybės vykdomoji institucija. Licencijos verstis mažmenine prekyba alkoholiniais gėrimais, kurių tūrinė etilo alkoholio koncentracija neviršija 15 procentų, kurortuose ir kitose savivaldybių tarybų nustatytose poilsio bei turizmo teritorijose išduodamos įmonėms, Europos juridiniams asmenims ir jų filialams savivaldybių tarybų nustatyto kurortinio, poilsio bei turizmo sezono laikotarpiui. Vienkartinės licencijos verstis mažmenine prekyba </w:t>
      </w:r>
      <w:r w:rsidRPr="00DD10CB">
        <w:rPr>
          <w:bCs/>
          <w:color w:val="000000"/>
        </w:rPr>
        <w:t>natūralios fermentacijos</w:t>
      </w:r>
      <w:r w:rsidRPr="006C5290">
        <w:rPr>
          <w:bCs/>
          <w:color w:val="000000"/>
        </w:rPr>
        <w:t xml:space="preserve"> alkoholiniais gėrimais, kurių tūrinė etilo alkoholio koncentracija neviršija </w:t>
      </w:r>
      <w:r w:rsidRPr="006C5290">
        <w:rPr>
          <w:b/>
          <w:color w:val="000000"/>
        </w:rPr>
        <w:t>15</w:t>
      </w:r>
      <w:r w:rsidRPr="006C5290">
        <w:rPr>
          <w:bCs/>
          <w:color w:val="000000"/>
        </w:rPr>
        <w:t xml:space="preserve"> </w:t>
      </w:r>
      <w:r w:rsidRPr="006C5290">
        <w:rPr>
          <w:bCs/>
          <w:strike/>
          <w:color w:val="000000"/>
        </w:rPr>
        <w:t>13</w:t>
      </w:r>
      <w:r w:rsidRPr="006C5290">
        <w:rPr>
          <w:bCs/>
          <w:color w:val="000000"/>
        </w:rPr>
        <w:t> procentų, parodose</w:t>
      </w:r>
      <w:r w:rsidR="00841824">
        <w:rPr>
          <w:bCs/>
          <w:color w:val="000000"/>
        </w:rPr>
        <w:t xml:space="preserve"> </w:t>
      </w:r>
      <w:r w:rsidR="00841824">
        <w:rPr>
          <w:b/>
          <w:bCs/>
          <w:color w:val="000000"/>
        </w:rPr>
        <w:t>ir mugėse</w:t>
      </w:r>
      <w:r w:rsidRPr="006C5290">
        <w:rPr>
          <w:bCs/>
          <w:color w:val="000000"/>
        </w:rPr>
        <w:t xml:space="preserve">, </w:t>
      </w:r>
      <w:r w:rsidRPr="00841824">
        <w:rPr>
          <w:bCs/>
          <w:color w:val="000000"/>
        </w:rPr>
        <w:t>natūralios fermentacijos alkoholiniais gėrimais, kurių tūrinė etilo alkoholio koncentracija neviršija 7,5 procento,</w:t>
      </w:r>
      <w:r w:rsidRPr="006C5290">
        <w:rPr>
          <w:bCs/>
          <w:color w:val="000000"/>
        </w:rPr>
        <w:t xml:space="preserve"> </w:t>
      </w:r>
      <w:r w:rsidRPr="00841824">
        <w:rPr>
          <w:bCs/>
          <w:strike/>
          <w:color w:val="000000"/>
        </w:rPr>
        <w:t>mugėse ir</w:t>
      </w:r>
      <w:r w:rsidRPr="006C5290">
        <w:rPr>
          <w:bCs/>
          <w:color w:val="000000"/>
        </w:rPr>
        <w:t xml:space="preserve"> masiniuose renginiuose, taip pat verstis mažmenine prekyba visais alkoholiniais gėrimais parodose ir mugėse, vykstančiose stacionariuose pastatuose, išduodamos teisę verstis mažmenine prekyba atitinkamų grupių alkoholiniais gėrimais turinčioms įmonėms, Europos juridiniams asmenims ir jų filialams ne ilgesniam kaip renginio trukmės laikui. Kitos licencijos verstis mažmenine prekyba alkoholiniais gėrimais išduodamos įmonėms, Europos juridiniams asmenims ir jų filialams neterminuotam laikui. Įmonėms, Europos juridiniams asmenims ir jų filialams, prekiaujantiems alkoholiniais gėrimais stacionariosiose viešojo maitinimo vietose, jų turima neterminuota mažmeninės prekybos alkoholiniais gėrimais licencija suteikia teisę aptarnauti pirkėjus lauko sąlygomis ne didesniu kaip </w:t>
      </w:r>
      <w:r w:rsidR="00841824">
        <w:rPr>
          <w:b/>
          <w:bCs/>
          <w:color w:val="000000"/>
        </w:rPr>
        <w:t xml:space="preserve">80 </w:t>
      </w:r>
      <w:r w:rsidRPr="00841824">
        <w:rPr>
          <w:bCs/>
          <w:strike/>
          <w:color w:val="000000"/>
        </w:rPr>
        <w:t>40</w:t>
      </w:r>
      <w:r w:rsidRPr="006C5290">
        <w:rPr>
          <w:bCs/>
          <w:color w:val="000000"/>
        </w:rPr>
        <w:t xml:space="preserve"> metrų atstumu nuo stacionariosios viešojo maitinimo vietos </w:t>
      </w:r>
      <w:r w:rsidRPr="006C5290">
        <w:rPr>
          <w:bCs/>
          <w:color w:val="000000"/>
        </w:rPr>
        <w:lastRenderedPageBreak/>
        <w:t>įrengtose aptarnavimo vietose (zonose). Savivaldybių tarybos turi teisę uždrausti prekybą alkoholiniais gėrimais lauko sąlygomis ar apriboti prekybos alkoholiniais gėrimais lauko sąlygomis laiką ir trukmę.</w:t>
      </w:r>
      <w:r w:rsidRPr="006C5290">
        <w:rPr>
          <w:bCs/>
        </w:rPr>
        <w:t>“</w:t>
      </w:r>
    </w:p>
    <w:p w14:paraId="75F6C99F" w14:textId="77777777" w:rsidR="005C44B8" w:rsidRPr="006C5290" w:rsidRDefault="005C44B8" w:rsidP="00893BC5">
      <w:pPr>
        <w:spacing w:line="360" w:lineRule="auto"/>
        <w:jc w:val="both"/>
        <w:rPr>
          <w:b/>
        </w:rPr>
      </w:pPr>
    </w:p>
    <w:p w14:paraId="79C4A11F" w14:textId="25E8F8F5" w:rsidR="005C44B8" w:rsidRPr="006C5290" w:rsidRDefault="005C44B8" w:rsidP="00893BC5">
      <w:pPr>
        <w:spacing w:line="360" w:lineRule="auto"/>
        <w:ind w:firstLine="720"/>
        <w:jc w:val="both"/>
        <w:rPr>
          <w:b/>
        </w:rPr>
      </w:pPr>
      <w:r w:rsidRPr="006C5290">
        <w:rPr>
          <w:b/>
        </w:rPr>
        <w:t>3 straipsnis. 17 straipsnio pakeitimas</w:t>
      </w:r>
    </w:p>
    <w:p w14:paraId="746A5F38" w14:textId="75A3A1A6" w:rsidR="005C44B8" w:rsidRPr="006C5290" w:rsidRDefault="005C44B8" w:rsidP="00893BC5">
      <w:pPr>
        <w:spacing w:line="360" w:lineRule="auto"/>
        <w:ind w:firstLine="720"/>
        <w:jc w:val="both"/>
        <w:rPr>
          <w:bCs/>
        </w:rPr>
      </w:pPr>
      <w:r w:rsidRPr="006C5290">
        <w:rPr>
          <w:bCs/>
        </w:rPr>
        <w:t>Pakeisti 17 straipsnio 4 dalį ir ją išdėstyti taip:</w:t>
      </w:r>
    </w:p>
    <w:p w14:paraId="6D0DF2B5" w14:textId="77C04DC7" w:rsidR="005C44B8" w:rsidRPr="006C5290" w:rsidRDefault="005C44B8" w:rsidP="00893BC5">
      <w:pPr>
        <w:spacing w:line="360" w:lineRule="auto"/>
        <w:ind w:firstLine="720"/>
        <w:jc w:val="both"/>
      </w:pPr>
      <w:r w:rsidRPr="006C5290">
        <w:t>„4. Fiziniams asmenims draudžiama Lietuvos Respublikoje įsigyti alkoholinius gėrimus, teisės aktų nustatyta tvarka nepaženklintus specialiais ženklais – banderolėmis. Fiziniams asmenims draudžiama vartoti, laikyti ir gabenti alkoholio produktus atidarytoje pakuotėje automobilių salonuose, išskyrus autotransporto priemones, kurių salonas yra stacionariai atskirtas nuo vairuotojo vietos. Fiziniams asmenims, turintiems verslo liudijimą, suteikiantį teisę verstis išvežiojamąja prekyba maisto produktais, ir vykdantiems verslo liudijime numatytą veiklą, draudžiama jų darbo metu specialiai šiai prekybai pritaikytose automobilinėse parduotuvėse laikyti ir gabenti alkoholio produktus, taip pat taksi vairuotojams jų darbo metu draudžiama taks</w:t>
      </w:r>
      <w:r w:rsidR="00A9130D">
        <w:t xml:space="preserve">i </w:t>
      </w:r>
      <w:r w:rsidRPr="006C5290">
        <w:t xml:space="preserve">automobiliuose laikyti ir gabenti alkoholio produktus. Draudžiama fiziniams asmenims išnešti iš viešojo maitinimo vietų jose įsigytus alkoholinius gėrimus </w:t>
      </w:r>
      <w:r w:rsidRPr="006C5290">
        <w:rPr>
          <w:strike/>
        </w:rPr>
        <w:t>pirmadieniais–šeštadieniais</w:t>
      </w:r>
      <w:r w:rsidRPr="006C5290">
        <w:t xml:space="preserve"> iki 10 valandos ir nuo </w:t>
      </w:r>
      <w:r w:rsidR="00B54350" w:rsidRPr="00FB468E">
        <w:t>20</w:t>
      </w:r>
      <w:r w:rsidR="00B54350" w:rsidRPr="00B54350">
        <w:t xml:space="preserve"> </w:t>
      </w:r>
      <w:r w:rsidRPr="006C5290">
        <w:t>valandos</w:t>
      </w:r>
      <w:r w:rsidRPr="006C5290">
        <w:rPr>
          <w:strike/>
        </w:rPr>
        <w:t>, o sekmadieniais – iki 10 valandos ir nuo 15 valandos</w:t>
      </w:r>
      <w:r w:rsidRPr="006C5290">
        <w:t>. Fiziniams asmenims taikomą alkoholio produktų laikymo ir gabenimo tvarką nustato Lietuvos Respublikos Vyriausybė ar jos įgaliota institucija.“</w:t>
      </w:r>
    </w:p>
    <w:p w14:paraId="3DEEFED2" w14:textId="14B2A52B" w:rsidR="005C44B8" w:rsidRPr="006C5290" w:rsidRDefault="005C44B8" w:rsidP="00893BC5">
      <w:pPr>
        <w:spacing w:line="360" w:lineRule="auto"/>
        <w:ind w:firstLine="720"/>
        <w:jc w:val="both"/>
      </w:pPr>
    </w:p>
    <w:p w14:paraId="2C8B06BE" w14:textId="5DBBE11D" w:rsidR="005C44B8" w:rsidRPr="006C5290" w:rsidRDefault="005C44B8" w:rsidP="00893BC5">
      <w:pPr>
        <w:spacing w:line="360" w:lineRule="auto"/>
        <w:ind w:firstLine="720"/>
        <w:jc w:val="both"/>
        <w:rPr>
          <w:b/>
        </w:rPr>
      </w:pPr>
      <w:r w:rsidRPr="006C5290">
        <w:rPr>
          <w:b/>
        </w:rPr>
        <w:t>4 straipsnis. 18 straipsnio pakeitimas</w:t>
      </w:r>
    </w:p>
    <w:p w14:paraId="75F6A823" w14:textId="77777777" w:rsidR="005C44B8" w:rsidRPr="006C5290" w:rsidRDefault="005C44B8" w:rsidP="00893BC5">
      <w:pPr>
        <w:pStyle w:val="Sraopastraipa"/>
        <w:numPr>
          <w:ilvl w:val="0"/>
          <w:numId w:val="3"/>
        </w:numPr>
        <w:spacing w:line="360" w:lineRule="auto"/>
        <w:jc w:val="both"/>
        <w:rPr>
          <w:bCs/>
        </w:rPr>
      </w:pPr>
      <w:r w:rsidRPr="006C5290">
        <w:rPr>
          <w:bCs/>
        </w:rPr>
        <w:t>Pakeisti 18 straipsnio 1 dalies 3 punktą ir jį išdėstyti taip:</w:t>
      </w:r>
    </w:p>
    <w:p w14:paraId="32978682" w14:textId="0AD95A51" w:rsidR="005C44B8" w:rsidRPr="006C5290" w:rsidRDefault="005C44B8" w:rsidP="00893BC5">
      <w:pPr>
        <w:spacing w:line="360" w:lineRule="auto"/>
        <w:ind w:firstLine="720"/>
        <w:jc w:val="both"/>
        <w:rPr>
          <w:bCs/>
        </w:rPr>
      </w:pPr>
      <w:r w:rsidRPr="006C5290">
        <w:rPr>
          <w:bCs/>
        </w:rPr>
        <w:t>„</w:t>
      </w:r>
      <w:r w:rsidRPr="006C5290">
        <w:rPr>
          <w:color w:val="000000"/>
        </w:rPr>
        <w:t xml:space="preserve">3) </w:t>
      </w:r>
      <w:r w:rsidRPr="00DD10CB">
        <w:rPr>
          <w:color w:val="000000"/>
        </w:rPr>
        <w:t>natūralios fermentacijos</w:t>
      </w:r>
      <w:r w:rsidR="00D000F6">
        <w:rPr>
          <w:color w:val="000000"/>
        </w:rPr>
        <w:t xml:space="preserve"> </w:t>
      </w:r>
      <w:r w:rsidRPr="006C5290">
        <w:rPr>
          <w:color w:val="000000"/>
        </w:rPr>
        <w:t xml:space="preserve">alkoholiniais gėrimais, kurių tūrinė etilo alkoholio koncentracija neviršija </w:t>
      </w:r>
      <w:r w:rsidRPr="006C5290">
        <w:rPr>
          <w:b/>
          <w:bCs/>
          <w:color w:val="000000"/>
        </w:rPr>
        <w:t>15</w:t>
      </w:r>
      <w:r w:rsidRPr="006C5290">
        <w:rPr>
          <w:color w:val="000000"/>
        </w:rPr>
        <w:t xml:space="preserve"> </w:t>
      </w:r>
      <w:r w:rsidRPr="006C5290">
        <w:rPr>
          <w:strike/>
          <w:color w:val="000000"/>
        </w:rPr>
        <w:t>13</w:t>
      </w:r>
      <w:r w:rsidRPr="006C5290">
        <w:rPr>
          <w:color w:val="000000"/>
        </w:rPr>
        <w:t xml:space="preserve"> procentų, – parodose</w:t>
      </w:r>
      <w:r w:rsidR="007B1566">
        <w:rPr>
          <w:color w:val="000000"/>
        </w:rPr>
        <w:t xml:space="preserve"> </w:t>
      </w:r>
      <w:r w:rsidR="007B1566">
        <w:rPr>
          <w:b/>
          <w:color w:val="000000"/>
        </w:rPr>
        <w:t>ir mugėse</w:t>
      </w:r>
      <w:r w:rsidRPr="006C5290">
        <w:rPr>
          <w:color w:val="000000"/>
        </w:rPr>
        <w:t>;</w:t>
      </w:r>
      <w:r w:rsidRPr="006C5290">
        <w:rPr>
          <w:bCs/>
        </w:rPr>
        <w:t>”</w:t>
      </w:r>
    </w:p>
    <w:p w14:paraId="7A0FEC82" w14:textId="77777777" w:rsidR="005C44B8" w:rsidRPr="006C5290" w:rsidRDefault="005C44B8" w:rsidP="00893BC5">
      <w:pPr>
        <w:pStyle w:val="Sraopastraipa"/>
        <w:numPr>
          <w:ilvl w:val="0"/>
          <w:numId w:val="3"/>
        </w:numPr>
        <w:spacing w:line="360" w:lineRule="auto"/>
        <w:jc w:val="both"/>
        <w:rPr>
          <w:bCs/>
        </w:rPr>
      </w:pPr>
      <w:r w:rsidRPr="006C5290">
        <w:rPr>
          <w:bCs/>
        </w:rPr>
        <w:t>Pakeisti 18 straipsnio 1 dalies 4 punktą ir jį išdėstyti taip:</w:t>
      </w:r>
    </w:p>
    <w:p w14:paraId="748F0134" w14:textId="6B7FCC71" w:rsidR="005C44B8" w:rsidRPr="00A9130D" w:rsidRDefault="005C44B8" w:rsidP="00893BC5">
      <w:pPr>
        <w:spacing w:line="360" w:lineRule="auto"/>
        <w:ind w:firstLine="720"/>
        <w:jc w:val="both"/>
        <w:rPr>
          <w:bCs/>
        </w:rPr>
      </w:pPr>
      <w:r w:rsidRPr="006C5290">
        <w:rPr>
          <w:bCs/>
        </w:rPr>
        <w:t>„</w:t>
      </w:r>
      <w:r w:rsidRPr="006C5290">
        <w:rPr>
          <w:color w:val="000000"/>
        </w:rPr>
        <w:t xml:space="preserve">4) </w:t>
      </w:r>
      <w:r w:rsidRPr="00DD10CB">
        <w:rPr>
          <w:color w:val="000000"/>
        </w:rPr>
        <w:t>natūralios fermentacijos</w:t>
      </w:r>
      <w:r w:rsidRPr="006C5290">
        <w:rPr>
          <w:color w:val="000000"/>
        </w:rPr>
        <w:t xml:space="preserve"> alkoholiniais gėrimais, kurių tūrinė etilo alkoholio koncentracija </w:t>
      </w:r>
      <w:r w:rsidRPr="00A9130D">
        <w:rPr>
          <w:color w:val="000000"/>
        </w:rPr>
        <w:t xml:space="preserve">neviršija </w:t>
      </w:r>
      <w:r w:rsidRPr="007B1566">
        <w:rPr>
          <w:color w:val="000000"/>
        </w:rPr>
        <w:t>7,5 procento</w:t>
      </w:r>
      <w:r w:rsidRPr="00A9130D">
        <w:rPr>
          <w:color w:val="000000"/>
        </w:rPr>
        <w:t xml:space="preserve">, – </w:t>
      </w:r>
      <w:r w:rsidRPr="007B1566">
        <w:rPr>
          <w:strike/>
          <w:color w:val="000000"/>
        </w:rPr>
        <w:t>mugėse ir</w:t>
      </w:r>
      <w:r w:rsidRPr="00A9130D">
        <w:rPr>
          <w:color w:val="000000"/>
        </w:rPr>
        <w:t xml:space="preserve"> masiniuose renginiuose;</w:t>
      </w:r>
      <w:r w:rsidRPr="00A9130D">
        <w:rPr>
          <w:bCs/>
        </w:rPr>
        <w:t>“</w:t>
      </w:r>
    </w:p>
    <w:p w14:paraId="566F4CC2" w14:textId="47E30631" w:rsidR="00217893" w:rsidRPr="00A9130D" w:rsidRDefault="00217893" w:rsidP="009611FD">
      <w:pPr>
        <w:pStyle w:val="Sraopastraipa"/>
        <w:numPr>
          <w:ilvl w:val="0"/>
          <w:numId w:val="3"/>
        </w:numPr>
        <w:spacing w:line="360" w:lineRule="auto"/>
        <w:jc w:val="both"/>
      </w:pPr>
      <w:r w:rsidRPr="00A9130D">
        <w:t>Pakeisti 18 straipsnio 3 dalies 3 punktą ir jį išdėstyti taip:</w:t>
      </w:r>
    </w:p>
    <w:p w14:paraId="6B7161E3" w14:textId="3800D7C0" w:rsidR="00217893" w:rsidRPr="00A9130D" w:rsidRDefault="00217893" w:rsidP="007B1566">
      <w:pPr>
        <w:spacing w:line="360" w:lineRule="auto"/>
        <w:ind w:firstLine="720"/>
        <w:jc w:val="both"/>
      </w:pPr>
      <w:r w:rsidRPr="00A9130D">
        <w:t>„</w:t>
      </w:r>
      <w:sdt>
        <w:sdtPr>
          <w:alias w:val="Numeris"/>
          <w:tag w:val="nr_fcdc2c0244c641ef8a7c9c0812ee7dae"/>
          <w:id w:val="1526129175"/>
        </w:sdtPr>
        <w:sdtEndPr/>
        <w:sdtContent>
          <w:r w:rsidRPr="00A9130D">
            <w:t>3</w:t>
          </w:r>
        </w:sdtContent>
      </w:sdt>
      <w:r w:rsidRPr="00A9130D">
        <w:t xml:space="preserve">) </w:t>
      </w:r>
      <w:r w:rsidR="007B1566" w:rsidRPr="007B1566">
        <w:rPr>
          <w:strike/>
        </w:rPr>
        <w:t>mugėse ir</w:t>
      </w:r>
      <w:r w:rsidR="007B1566">
        <w:t xml:space="preserve"> masiniuose renginiuose (išskyrus natūralios fermentacijos alkoholinius gėrimus, kurių tūrinė etilo alkoholio koncentracija neviršija 7,5 procento), parodose </w:t>
      </w:r>
      <w:r w:rsidR="007B1566">
        <w:rPr>
          <w:b/>
        </w:rPr>
        <w:t>ir mugėse</w:t>
      </w:r>
      <w:r w:rsidR="007B1566">
        <w:t xml:space="preserve"> (išskyrus natūralios fermentacijos alkoholinius gėrimus, kurių tūrinė etilo alkoholio koncentracija neviršija </w:t>
      </w:r>
      <w:r w:rsidR="007B1566">
        <w:rPr>
          <w:b/>
        </w:rPr>
        <w:t xml:space="preserve">15 </w:t>
      </w:r>
      <w:r w:rsidR="007B1566" w:rsidRPr="007B1566">
        <w:rPr>
          <w:strike/>
        </w:rPr>
        <w:t>13</w:t>
      </w:r>
      <w:r w:rsidR="007B1566">
        <w:t xml:space="preserve"> procentų);</w:t>
      </w:r>
      <w:r w:rsidRPr="00A9130D">
        <w:t>“</w:t>
      </w:r>
    </w:p>
    <w:p w14:paraId="5E6BD666" w14:textId="4923397C" w:rsidR="005C44B8" w:rsidRPr="006C5290" w:rsidRDefault="005C44B8" w:rsidP="00893BC5">
      <w:pPr>
        <w:pStyle w:val="Sraopastraipa"/>
        <w:numPr>
          <w:ilvl w:val="0"/>
          <w:numId w:val="3"/>
        </w:numPr>
        <w:spacing w:line="360" w:lineRule="auto"/>
        <w:jc w:val="both"/>
        <w:rPr>
          <w:bCs/>
        </w:rPr>
      </w:pPr>
      <w:r w:rsidRPr="006C5290">
        <w:rPr>
          <w:bCs/>
        </w:rPr>
        <w:t xml:space="preserve">Pakeisti 18 straipsnio 3 dalies </w:t>
      </w:r>
      <w:r w:rsidR="00335AB2">
        <w:rPr>
          <w:bCs/>
        </w:rPr>
        <w:t>1</w:t>
      </w:r>
      <w:r w:rsidR="00335AB2">
        <w:rPr>
          <w:bCs/>
          <w:lang w:val="en-US"/>
        </w:rPr>
        <w:t>1</w:t>
      </w:r>
      <w:r w:rsidR="00DC5B24">
        <w:rPr>
          <w:bCs/>
        </w:rPr>
        <w:t xml:space="preserve"> </w:t>
      </w:r>
      <w:r w:rsidRPr="006C5290">
        <w:rPr>
          <w:bCs/>
        </w:rPr>
        <w:t>punktą ir jį išdėstyti taip:</w:t>
      </w:r>
    </w:p>
    <w:p w14:paraId="0CF10DC9" w14:textId="1D004A66" w:rsidR="005C44B8" w:rsidRPr="006C5290" w:rsidRDefault="005C44B8" w:rsidP="00893BC5">
      <w:pPr>
        <w:spacing w:line="360" w:lineRule="auto"/>
        <w:ind w:firstLine="720"/>
        <w:jc w:val="both"/>
      </w:pPr>
      <w:r w:rsidRPr="006C5290">
        <w:rPr>
          <w:bCs/>
        </w:rPr>
        <w:t>„</w:t>
      </w:r>
      <w:r w:rsidR="00335AB2">
        <w:rPr>
          <w:color w:val="000000"/>
        </w:rPr>
        <w:t>11</w:t>
      </w:r>
      <w:r w:rsidR="00335AB2" w:rsidRPr="000E0E6C">
        <w:t>)</w:t>
      </w:r>
      <w:r w:rsidRPr="000E0E6C">
        <w:rPr>
          <w:rStyle w:val="apple-converted-space"/>
        </w:rPr>
        <w:t> </w:t>
      </w:r>
      <w:r w:rsidRPr="000E0E6C">
        <w:rPr>
          <w:strike/>
        </w:rPr>
        <w:t>pirmadieniais–šeštadieniais</w:t>
      </w:r>
      <w:r w:rsidRPr="000E0E6C">
        <w:t xml:space="preserve"> iki 10 valandos ir nuo 20 valandos</w:t>
      </w:r>
      <w:r w:rsidRPr="000E0E6C">
        <w:rPr>
          <w:strike/>
        </w:rPr>
        <w:t>, o sekmadieniais – iki 10 valandos ir nuo 15 valandos</w:t>
      </w:r>
      <w:r w:rsidRPr="000E0E6C">
        <w:t xml:space="preserve"> </w:t>
      </w:r>
      <w:r w:rsidRPr="006C5290">
        <w:rPr>
          <w:color w:val="000000"/>
        </w:rPr>
        <w:t>mažmeninės prekybos vietose (išskyrus savivaldybių tarybų ribojamus atvejus). Šis draudimas netaikomas alkoholiniams gėrimams, parduodamiems</w:t>
      </w:r>
      <w:r w:rsidRPr="006C5290">
        <w:rPr>
          <w:rStyle w:val="apple-converted-space"/>
          <w:b/>
          <w:bCs/>
          <w:color w:val="000000"/>
        </w:rPr>
        <w:t> </w:t>
      </w:r>
      <w:r w:rsidRPr="006C5290">
        <w:rPr>
          <w:color w:val="000000"/>
        </w:rPr>
        <w:t xml:space="preserve">tarptautinio </w:t>
      </w:r>
      <w:r w:rsidRPr="006C5290">
        <w:rPr>
          <w:color w:val="000000"/>
        </w:rPr>
        <w:lastRenderedPageBreak/>
        <w:t xml:space="preserve">susisiekimo traukiniuose, laivuose, orlaiviuose, vežančiuose keleivius tarptautiniais maršrutais, viešbučių kambariuose įrengtuose </w:t>
      </w:r>
      <w:proofErr w:type="spellStart"/>
      <w:r w:rsidRPr="006C5290">
        <w:rPr>
          <w:color w:val="000000"/>
        </w:rPr>
        <w:t>minibaruose</w:t>
      </w:r>
      <w:proofErr w:type="spellEnd"/>
      <w:r w:rsidRPr="006C5290">
        <w:rPr>
          <w:color w:val="000000"/>
        </w:rPr>
        <w:t>, neapmuitinamose parduotuvėse ir specialiosiose prekybos vietose;“</w:t>
      </w:r>
    </w:p>
    <w:p w14:paraId="2A769920" w14:textId="17AD1D77" w:rsidR="005C44B8" w:rsidRPr="006C5290" w:rsidRDefault="005C44B8" w:rsidP="00893BC5">
      <w:pPr>
        <w:pStyle w:val="Sraopastraipa"/>
        <w:numPr>
          <w:ilvl w:val="0"/>
          <w:numId w:val="3"/>
        </w:numPr>
        <w:spacing w:line="360" w:lineRule="auto"/>
        <w:jc w:val="both"/>
        <w:rPr>
          <w:bCs/>
        </w:rPr>
      </w:pPr>
      <w:r w:rsidRPr="006C5290">
        <w:rPr>
          <w:bCs/>
        </w:rPr>
        <w:t xml:space="preserve">Pakeisti 18 straipsnio 3 dalies </w:t>
      </w:r>
      <w:r w:rsidR="00335AB2">
        <w:rPr>
          <w:bCs/>
        </w:rPr>
        <w:t>13</w:t>
      </w:r>
      <w:r w:rsidRPr="006C5290">
        <w:rPr>
          <w:bCs/>
        </w:rPr>
        <w:t xml:space="preserve"> punktą ir jį išdėstyti taip:</w:t>
      </w:r>
    </w:p>
    <w:p w14:paraId="1A32EEC3" w14:textId="5F385326" w:rsidR="005C44B8" w:rsidRDefault="005C44B8" w:rsidP="00893BC5">
      <w:pPr>
        <w:spacing w:line="360" w:lineRule="auto"/>
        <w:ind w:firstLine="720"/>
        <w:jc w:val="both"/>
        <w:rPr>
          <w:bCs/>
        </w:rPr>
      </w:pPr>
      <w:r w:rsidRPr="006C5290">
        <w:rPr>
          <w:bCs/>
        </w:rPr>
        <w:t>„</w:t>
      </w:r>
      <w:r w:rsidR="00335AB2">
        <w:rPr>
          <w:color w:val="000000"/>
        </w:rPr>
        <w:t>13)</w:t>
      </w:r>
      <w:r w:rsidRPr="006C5290">
        <w:rPr>
          <w:color w:val="000000"/>
        </w:rPr>
        <w:t xml:space="preserve"> </w:t>
      </w:r>
      <w:r w:rsidRPr="006C5290">
        <w:rPr>
          <w:strike/>
          <w:color w:val="000000"/>
        </w:rPr>
        <w:t>pirmadieniais–šeštadieniais</w:t>
      </w:r>
      <w:r w:rsidRPr="006C5290">
        <w:rPr>
          <w:color w:val="000000"/>
        </w:rPr>
        <w:t xml:space="preserve"> iki 10 valandos ir nuo</w:t>
      </w:r>
      <w:r w:rsidRPr="007B1566">
        <w:rPr>
          <w:color w:val="000000"/>
        </w:rPr>
        <w:t xml:space="preserve"> 20</w:t>
      </w:r>
      <w:r w:rsidRPr="006C5290">
        <w:rPr>
          <w:color w:val="000000"/>
        </w:rPr>
        <w:t xml:space="preserve"> valandos</w:t>
      </w:r>
      <w:r w:rsidRPr="006C5290">
        <w:rPr>
          <w:strike/>
          <w:color w:val="000000"/>
        </w:rPr>
        <w:t>, o sekmadieniais – iki 10 valandos ir nuo 15 valandos</w:t>
      </w:r>
      <w:r w:rsidRPr="006C5290">
        <w:rPr>
          <w:color w:val="000000"/>
        </w:rPr>
        <w:t xml:space="preserve"> viešojo maitinimo vietose, turinčiose licencijas mažmeninei prekybai alkoholiniais gėrimais. Šis draudimas netaikomas viešojo maitinimo vietose, turinčiose licencijas mažmeninei prekybai alkoholiniais gėrimais, parduodamiems pilstomiems alkoholiniams gėrimams </w:t>
      </w:r>
      <w:r w:rsidRPr="00A9130D">
        <w:rPr>
          <w:color w:val="000000"/>
        </w:rPr>
        <w:t>ir tik vartoti vietoje;</w:t>
      </w:r>
      <w:r w:rsidRPr="00A9130D">
        <w:rPr>
          <w:bCs/>
        </w:rPr>
        <w:t>”</w:t>
      </w:r>
    </w:p>
    <w:p w14:paraId="50289BE0" w14:textId="3A26C68D" w:rsidR="008C228D" w:rsidRPr="00A9130D" w:rsidRDefault="008C228D" w:rsidP="009611FD">
      <w:pPr>
        <w:pStyle w:val="Sraopastraipa"/>
        <w:numPr>
          <w:ilvl w:val="0"/>
          <w:numId w:val="3"/>
        </w:numPr>
        <w:spacing w:line="360" w:lineRule="auto"/>
        <w:jc w:val="both"/>
        <w:rPr>
          <w:bCs/>
        </w:rPr>
      </w:pPr>
      <w:r w:rsidRPr="00A9130D">
        <w:rPr>
          <w:bCs/>
        </w:rPr>
        <w:t>Pakeisti 18 straipsnio 4 dalies 1 punktą ir jį išdėstyti taip:</w:t>
      </w:r>
    </w:p>
    <w:p w14:paraId="7C9BD6B3" w14:textId="5D437AFE" w:rsidR="008C228D" w:rsidRPr="00A9130D" w:rsidRDefault="008C228D" w:rsidP="009611FD">
      <w:pPr>
        <w:spacing w:line="360" w:lineRule="auto"/>
        <w:ind w:firstLine="720"/>
        <w:jc w:val="both"/>
      </w:pPr>
      <w:r w:rsidRPr="00A9130D">
        <w:rPr>
          <w:bCs/>
        </w:rPr>
        <w:t>„</w:t>
      </w:r>
      <w:sdt>
        <w:sdtPr>
          <w:alias w:val="Numeris"/>
          <w:tag w:val="nr_65e3ac6e74594354b05d1356f9bfab09"/>
          <w:id w:val="-485396827"/>
        </w:sdtPr>
        <w:sdtEndPr/>
        <w:sdtContent>
          <w:r w:rsidRPr="00A9130D">
            <w:t>1</w:t>
          </w:r>
        </w:sdtContent>
      </w:sdt>
      <w:r w:rsidRPr="00A9130D">
        <w:t xml:space="preserve">) pilstomus alkoholinius gėrimus. Šis draudimas netaikomas alkoholiniams gėrimams, parduodamiems stacionariosiose viešojo maitinimo vietose, stacionariuose pastatuose vykstančiose parodose ir mugėse, tarptautinio susisiekimo traukiniuose, siaurojo geležinkelio traukiniuose ir laivuose, kuriuose yra atskirai įrengtos viešojo maitinimo vietos, orlaiviuose, vežančiuose keleivius tarptautiniais maršrutais, alkoholiniams gėrimams (kurių tūrinė etilo alkoholio koncentracija neviršija </w:t>
      </w:r>
      <w:r w:rsidR="00DD10CB">
        <w:rPr>
          <w:b/>
        </w:rPr>
        <w:t xml:space="preserve">15 </w:t>
      </w:r>
      <w:r w:rsidRPr="00DD10CB">
        <w:rPr>
          <w:strike/>
        </w:rPr>
        <w:t>22</w:t>
      </w:r>
      <w:r w:rsidRPr="00A9130D">
        <w:t xml:space="preserve"> procentų), parduodamiems nestacionariosiose viešojo maitinimo vietose savivaldybės tarybos nustatyto kurortinio, poilsio ir turizmo sezono laikotarpiu, taip pat pilstomiems alui, alaus mišiniams su nealkoholiniais gėrimais ir natūralios fermentacijos sidrui, parduodamiems firminėse alkoholinių gėrimų gamybos įmonių parduotuvėse, pilstomiems alui, alaus mišiniams su nealkoholiniais gėrimais, natūralios fermentacijos midui ir natūralios fermentacijos sidrui (kurių tūrinė etilo alkoholio koncentracija neviršija </w:t>
      </w:r>
      <w:r w:rsidRPr="00FB6BB9">
        <w:t>7,5 procento</w:t>
      </w:r>
      <w:r w:rsidRPr="00A9130D">
        <w:t>), parduodamiems parodose, mugėse ir kituose masiniuose renginiuose;</w:t>
      </w:r>
      <w:r w:rsidRPr="00A9130D">
        <w:rPr>
          <w:bCs/>
        </w:rPr>
        <w:t>“</w:t>
      </w:r>
    </w:p>
    <w:p w14:paraId="2EFE67C9" w14:textId="77777777" w:rsidR="005C44B8" w:rsidRPr="006C5290" w:rsidRDefault="005C44B8" w:rsidP="00893BC5">
      <w:pPr>
        <w:pStyle w:val="Sraopastraipa"/>
        <w:numPr>
          <w:ilvl w:val="0"/>
          <w:numId w:val="3"/>
        </w:numPr>
        <w:spacing w:line="360" w:lineRule="auto"/>
        <w:jc w:val="both"/>
        <w:rPr>
          <w:bCs/>
        </w:rPr>
      </w:pPr>
      <w:r w:rsidRPr="00A9130D">
        <w:rPr>
          <w:bCs/>
        </w:rPr>
        <w:t>Pakeisti 18 straipsnio 4 dalies 3 punktą ir jį i</w:t>
      </w:r>
      <w:r w:rsidRPr="006C5290">
        <w:rPr>
          <w:bCs/>
        </w:rPr>
        <w:t>šdėstyti taip:</w:t>
      </w:r>
    </w:p>
    <w:p w14:paraId="71957F86" w14:textId="53570D80" w:rsidR="005C44B8" w:rsidRDefault="005C44B8" w:rsidP="00893BC5">
      <w:pPr>
        <w:spacing w:line="360" w:lineRule="auto"/>
        <w:ind w:firstLine="720"/>
        <w:jc w:val="both"/>
        <w:rPr>
          <w:bCs/>
        </w:rPr>
      </w:pPr>
      <w:r w:rsidRPr="006C5290">
        <w:rPr>
          <w:bCs/>
        </w:rPr>
        <w:t>„</w:t>
      </w:r>
      <w:r w:rsidRPr="006C5290">
        <w:t xml:space="preserve">3) alkoholinius gėrimus asmenims, jaunesniems kaip </w:t>
      </w:r>
      <w:r w:rsidRPr="006C5290">
        <w:rPr>
          <w:b/>
          <w:bCs/>
        </w:rPr>
        <w:t>18</w:t>
      </w:r>
      <w:r w:rsidRPr="006C5290">
        <w:t xml:space="preserve"> </w:t>
      </w:r>
      <w:r w:rsidRPr="006C5290">
        <w:rPr>
          <w:strike/>
        </w:rPr>
        <w:t>20</w:t>
      </w:r>
      <w:r w:rsidRPr="006C5290">
        <w:t xml:space="preserve"> metų;</w:t>
      </w:r>
      <w:bookmarkStart w:id="0" w:name="part_63488520c5854ee1941a7be1290436a9"/>
      <w:bookmarkEnd w:id="0"/>
      <w:r w:rsidRPr="006C5290">
        <w:rPr>
          <w:bCs/>
        </w:rPr>
        <w:t>”</w:t>
      </w:r>
    </w:p>
    <w:p w14:paraId="4DADC9A8" w14:textId="0825BB46" w:rsidR="00F2582F" w:rsidRDefault="00F2582F" w:rsidP="00F2582F">
      <w:pPr>
        <w:pStyle w:val="Sraopastraipa"/>
        <w:numPr>
          <w:ilvl w:val="0"/>
          <w:numId w:val="3"/>
        </w:numPr>
        <w:spacing w:line="360" w:lineRule="auto"/>
        <w:jc w:val="both"/>
      </w:pPr>
      <w:r>
        <w:t>Papildyti 18 straipsnio 4 dalį nauju 7 punktu</w:t>
      </w:r>
    </w:p>
    <w:p w14:paraId="2A8E14AB" w14:textId="3AE36A82" w:rsidR="00F2582F" w:rsidRPr="00F2582F" w:rsidRDefault="00F2582F" w:rsidP="00F2582F">
      <w:pPr>
        <w:spacing w:line="360" w:lineRule="auto"/>
        <w:ind w:left="720"/>
        <w:jc w:val="both"/>
        <w:rPr>
          <w:b/>
        </w:rPr>
      </w:pPr>
      <w:r w:rsidRPr="00F2582F">
        <w:rPr>
          <w:b/>
        </w:rPr>
        <w:t>„7) alkoholinius gėrimus, kurių  tūrinė etilo alkoholio koncentracija viršija 15 procentų, asmenims jaunesniems kaip 20 metų.“</w:t>
      </w:r>
    </w:p>
    <w:p w14:paraId="22ED0A52" w14:textId="77777777" w:rsidR="00893BC5" w:rsidRPr="006C5290" w:rsidRDefault="00893BC5" w:rsidP="00893BC5">
      <w:pPr>
        <w:spacing w:line="360" w:lineRule="auto"/>
        <w:ind w:firstLine="720"/>
        <w:jc w:val="both"/>
      </w:pPr>
    </w:p>
    <w:p w14:paraId="3E4F1242" w14:textId="5EAFE4BC" w:rsidR="005E682C" w:rsidRPr="006C5290" w:rsidRDefault="005C44B8" w:rsidP="00893BC5">
      <w:pPr>
        <w:spacing w:line="360" w:lineRule="auto"/>
        <w:ind w:firstLine="720"/>
        <w:jc w:val="both"/>
        <w:rPr>
          <w:b/>
        </w:rPr>
      </w:pPr>
      <w:r w:rsidRPr="006C5290">
        <w:rPr>
          <w:b/>
        </w:rPr>
        <w:t>5</w:t>
      </w:r>
      <w:r w:rsidR="00980A1C" w:rsidRPr="006C5290">
        <w:rPr>
          <w:b/>
        </w:rPr>
        <w:t xml:space="preserve"> straipsnis. 1</w:t>
      </w:r>
      <w:r w:rsidR="00540402" w:rsidRPr="006C5290">
        <w:rPr>
          <w:b/>
        </w:rPr>
        <w:t>8</w:t>
      </w:r>
      <w:r w:rsidR="00540402" w:rsidRPr="006C5290">
        <w:rPr>
          <w:b/>
          <w:vertAlign w:val="superscript"/>
        </w:rPr>
        <w:t>1</w:t>
      </w:r>
      <w:r w:rsidR="00980A1C" w:rsidRPr="006C5290">
        <w:rPr>
          <w:b/>
        </w:rPr>
        <w:t xml:space="preserve"> straipsnio pakeitimas </w:t>
      </w:r>
    </w:p>
    <w:p w14:paraId="7A7C33BB" w14:textId="1251102F" w:rsidR="00980A1C" w:rsidRPr="006C5290" w:rsidRDefault="00980A1C" w:rsidP="00893BC5">
      <w:pPr>
        <w:spacing w:line="360" w:lineRule="auto"/>
        <w:ind w:firstLine="720"/>
        <w:jc w:val="both"/>
      </w:pPr>
      <w:r w:rsidRPr="006C5290">
        <w:t>Pakeisti 1</w:t>
      </w:r>
      <w:r w:rsidR="00540402" w:rsidRPr="006C5290">
        <w:t>8</w:t>
      </w:r>
      <w:r w:rsidR="00540402" w:rsidRPr="006C5290">
        <w:rPr>
          <w:vertAlign w:val="superscript"/>
        </w:rPr>
        <w:t>1</w:t>
      </w:r>
      <w:r w:rsidRPr="006C5290">
        <w:t xml:space="preserve"> straipsnio </w:t>
      </w:r>
      <w:r w:rsidR="00540402" w:rsidRPr="006C5290">
        <w:t>3</w:t>
      </w:r>
      <w:r w:rsidRPr="006C5290">
        <w:t xml:space="preserve"> dal</w:t>
      </w:r>
      <w:r w:rsidR="00540402" w:rsidRPr="006C5290">
        <w:t>ies 6 punktą</w:t>
      </w:r>
      <w:r w:rsidRPr="006C5290">
        <w:t xml:space="preserve"> ir jį išdėstyti taip:</w:t>
      </w:r>
    </w:p>
    <w:p w14:paraId="025AB6D0" w14:textId="2C759184" w:rsidR="00540402" w:rsidRPr="006C5290" w:rsidRDefault="001E472B" w:rsidP="00893BC5">
      <w:pPr>
        <w:spacing w:line="360" w:lineRule="auto"/>
        <w:ind w:firstLine="720"/>
        <w:jc w:val="both"/>
      </w:pPr>
      <w:r w:rsidRPr="006C5290">
        <w:rPr>
          <w:color w:val="000000"/>
        </w:rPr>
        <w:t>„</w:t>
      </w:r>
      <w:r w:rsidR="00540402" w:rsidRPr="006C5290">
        <w:rPr>
          <w:color w:val="000000"/>
        </w:rPr>
        <w:t xml:space="preserve">6) turi sandėlį </w:t>
      </w:r>
      <w:r w:rsidR="00540402" w:rsidRPr="006C5290">
        <w:rPr>
          <w:strike/>
          <w:color w:val="000000"/>
        </w:rPr>
        <w:t>(kuris Nekilnojamojo turto registre įregistruotas kaip sandėlis)</w:t>
      </w:r>
      <w:r w:rsidR="00540402" w:rsidRPr="006C5290">
        <w:rPr>
          <w:color w:val="000000"/>
        </w:rPr>
        <w:t>, iš kurio bus vykdoma didmeninė prekyba alkoholio produktais ir (ar) kuriame šie produktai bus laikomi.</w:t>
      </w:r>
      <w:r w:rsidRPr="006C5290">
        <w:rPr>
          <w:color w:val="000000"/>
        </w:rPr>
        <w:t>“</w:t>
      </w:r>
    </w:p>
    <w:p w14:paraId="7AA6626C" w14:textId="77777777" w:rsidR="00980A1C" w:rsidRPr="006C5290" w:rsidRDefault="00980A1C" w:rsidP="00893BC5">
      <w:pPr>
        <w:spacing w:line="360" w:lineRule="auto"/>
        <w:ind w:firstLine="720"/>
        <w:jc w:val="both"/>
        <w:rPr>
          <w:b/>
        </w:rPr>
      </w:pPr>
    </w:p>
    <w:p w14:paraId="5C1AB415" w14:textId="38E21DA9" w:rsidR="005E682C" w:rsidRPr="006C5290" w:rsidRDefault="005C44B8" w:rsidP="00893BC5">
      <w:pPr>
        <w:spacing w:line="360" w:lineRule="auto"/>
        <w:ind w:firstLine="720"/>
        <w:jc w:val="both"/>
        <w:rPr>
          <w:b/>
        </w:rPr>
      </w:pPr>
      <w:r w:rsidRPr="006C5290">
        <w:rPr>
          <w:b/>
        </w:rPr>
        <w:t>6</w:t>
      </w:r>
      <w:r w:rsidR="00773C80" w:rsidRPr="006C5290">
        <w:rPr>
          <w:b/>
        </w:rPr>
        <w:t xml:space="preserve"> straipsnis. </w:t>
      </w:r>
      <w:r w:rsidR="00546153" w:rsidRPr="006C5290">
        <w:rPr>
          <w:b/>
        </w:rPr>
        <w:t>22</w:t>
      </w:r>
      <w:r w:rsidR="00055766" w:rsidRPr="006C5290">
        <w:rPr>
          <w:b/>
        </w:rPr>
        <w:t xml:space="preserve"> straipsnio pakeitimas</w:t>
      </w:r>
    </w:p>
    <w:p w14:paraId="24B8ACEB" w14:textId="629EBE43" w:rsidR="00055766" w:rsidRPr="006C5290" w:rsidRDefault="00E83920" w:rsidP="00893BC5">
      <w:pPr>
        <w:pStyle w:val="Sraopastraipa"/>
        <w:numPr>
          <w:ilvl w:val="0"/>
          <w:numId w:val="2"/>
        </w:numPr>
        <w:spacing w:line="360" w:lineRule="auto"/>
        <w:jc w:val="both"/>
      </w:pPr>
      <w:r w:rsidRPr="006C5290">
        <w:t xml:space="preserve">Pripažinti netekusiais galios </w:t>
      </w:r>
      <w:r w:rsidR="001E472B" w:rsidRPr="006C5290">
        <w:t>22</w:t>
      </w:r>
      <w:r w:rsidR="00055766" w:rsidRPr="006C5290">
        <w:t xml:space="preserve"> straipsnio </w:t>
      </w:r>
      <w:r w:rsidR="001E472B" w:rsidRPr="006C5290">
        <w:t>1</w:t>
      </w:r>
      <w:r w:rsidR="00055766" w:rsidRPr="006C5290">
        <w:t xml:space="preserve"> dal</w:t>
      </w:r>
      <w:r w:rsidRPr="006C5290">
        <w:t>ies</w:t>
      </w:r>
      <w:r w:rsidR="00055766" w:rsidRPr="006C5290">
        <w:t xml:space="preserve"> </w:t>
      </w:r>
      <w:r w:rsidRPr="006C5290">
        <w:t>4, 5, 6 ir 7 punktus.</w:t>
      </w:r>
    </w:p>
    <w:p w14:paraId="6234F353" w14:textId="3C694207" w:rsidR="00546153" w:rsidRPr="006C5290" w:rsidRDefault="00546153" w:rsidP="00893BC5">
      <w:pPr>
        <w:spacing w:line="360" w:lineRule="auto"/>
        <w:ind w:firstLine="720"/>
        <w:jc w:val="both"/>
        <w:rPr>
          <w:strike/>
          <w:color w:val="000000"/>
        </w:rPr>
      </w:pPr>
      <w:bookmarkStart w:id="1" w:name="part_fdf41073825f499b8000cd4fb402f41f"/>
      <w:bookmarkStart w:id="2" w:name="part_a6636745420a44b380b8f231bfe7eb24"/>
      <w:bookmarkEnd w:id="1"/>
      <w:bookmarkEnd w:id="2"/>
      <w:r w:rsidRPr="006C5290">
        <w:rPr>
          <w:strike/>
          <w:color w:val="000000"/>
        </w:rPr>
        <w:lastRenderedPageBreak/>
        <w:t>4) viešose vietose, išskyrus viešojo maitinimo vietas, kuriose išduotos licencijos verstis mažmenine prekyba alkoholiniais gėrimais;  </w:t>
      </w:r>
    </w:p>
    <w:p w14:paraId="24679D22" w14:textId="77777777" w:rsidR="00546153" w:rsidRPr="006C5290" w:rsidRDefault="00546153" w:rsidP="00893BC5">
      <w:pPr>
        <w:spacing w:line="360" w:lineRule="auto"/>
        <w:ind w:firstLine="720"/>
        <w:jc w:val="both"/>
        <w:textAlignment w:val="baseline"/>
        <w:rPr>
          <w:strike/>
          <w:color w:val="000000"/>
        </w:rPr>
      </w:pPr>
      <w:bookmarkStart w:id="3" w:name="part_e6c14f5ba016447ba999195c89c0276d"/>
      <w:bookmarkEnd w:id="3"/>
      <w:r w:rsidRPr="006C5290">
        <w:rPr>
          <w:strike/>
          <w:color w:val="000000"/>
        </w:rPr>
        <w:t>5) sporto renginių metu salėse, kuriose jie vyksta;</w:t>
      </w:r>
    </w:p>
    <w:p w14:paraId="7B120F11" w14:textId="77777777" w:rsidR="00546153" w:rsidRPr="006C5290" w:rsidRDefault="00546153" w:rsidP="00893BC5">
      <w:pPr>
        <w:spacing w:line="360" w:lineRule="auto"/>
        <w:ind w:firstLine="720"/>
        <w:jc w:val="both"/>
        <w:rPr>
          <w:strike/>
          <w:color w:val="000000"/>
        </w:rPr>
      </w:pPr>
      <w:bookmarkStart w:id="4" w:name="part_ef55a2ee474d4c47bf9364ae67b1407d"/>
      <w:bookmarkEnd w:id="4"/>
      <w:r w:rsidRPr="006C5290">
        <w:rPr>
          <w:strike/>
          <w:color w:val="000000"/>
        </w:rPr>
        <w:t>6) švenčių, parodų, koncertų, teatro spektaklių, cirko ir kitų masinių renginių, dėl kurių yra priimtas savivaldybės tarybos sprendimas, numatytas šio įstatymo 18 straipsnio 8 dalyje, metu šių renginių vietose;</w:t>
      </w:r>
    </w:p>
    <w:p w14:paraId="28D7FF5B" w14:textId="7AB1C27A" w:rsidR="00967530" w:rsidRPr="006C5290" w:rsidRDefault="00546153" w:rsidP="00893BC5">
      <w:pPr>
        <w:spacing w:line="360" w:lineRule="auto"/>
        <w:ind w:firstLine="720"/>
        <w:jc w:val="both"/>
        <w:rPr>
          <w:strike/>
          <w:color w:val="000000"/>
        </w:rPr>
      </w:pPr>
      <w:bookmarkStart w:id="5" w:name="part_d89bdcfd324d4d1a89ae3d7d78068583"/>
      <w:bookmarkEnd w:id="5"/>
      <w:r w:rsidRPr="006C5290">
        <w:rPr>
          <w:strike/>
          <w:color w:val="000000"/>
        </w:rPr>
        <w:t>7) parodose, mugėse ir masiniuose renginiuose, išskyrus alkoholinius gėrimus, įsigytus parodose, mugėse ir masiniuose renginiuose, kuriuose savivaldybių tarybų nustatyta tvarka įmonėms, Europos juridiniams asmenims ar jų filialams yra išduotos licencijos prekiauti alkoholiniais gėrimais.</w:t>
      </w:r>
      <w:r w:rsidR="00434A41" w:rsidRPr="006C5290">
        <w:rPr>
          <w:strike/>
          <w:color w:val="000000"/>
        </w:rPr>
        <w:t>“</w:t>
      </w:r>
    </w:p>
    <w:p w14:paraId="3B92F378" w14:textId="0CD7056C" w:rsidR="00E83920" w:rsidRPr="006C5290" w:rsidRDefault="00967530" w:rsidP="00893BC5">
      <w:pPr>
        <w:pStyle w:val="Sraopastraipa"/>
        <w:numPr>
          <w:ilvl w:val="0"/>
          <w:numId w:val="2"/>
        </w:numPr>
        <w:spacing w:line="360" w:lineRule="auto"/>
        <w:jc w:val="both"/>
        <w:rPr>
          <w:color w:val="000000"/>
        </w:rPr>
      </w:pPr>
      <w:r w:rsidRPr="006C5290">
        <w:rPr>
          <w:color w:val="000000"/>
        </w:rPr>
        <w:t>Papildyti 22 straipsnį nauja 2 dalimi ir ją išdėstyti taip:</w:t>
      </w:r>
    </w:p>
    <w:p w14:paraId="02A67EC9" w14:textId="751D2431" w:rsidR="00967530" w:rsidRPr="006C5290" w:rsidRDefault="00967530" w:rsidP="00893BC5">
      <w:pPr>
        <w:spacing w:line="360" w:lineRule="auto"/>
        <w:ind w:firstLine="720"/>
        <w:jc w:val="both"/>
        <w:rPr>
          <w:color w:val="000000"/>
        </w:rPr>
      </w:pPr>
      <w:r w:rsidRPr="006C5290">
        <w:rPr>
          <w:color w:val="000000"/>
        </w:rPr>
        <w:t>„</w:t>
      </w:r>
      <w:r w:rsidRPr="006C5290">
        <w:rPr>
          <w:b/>
          <w:bCs/>
          <w:color w:val="000000"/>
        </w:rPr>
        <w:t xml:space="preserve">2. Savivaldybių tarybos nustato vietas, kuriose </w:t>
      </w:r>
      <w:r w:rsidR="0073665B">
        <w:rPr>
          <w:b/>
          <w:bCs/>
          <w:color w:val="000000"/>
        </w:rPr>
        <w:t xml:space="preserve">leidžiamas </w:t>
      </w:r>
      <w:r w:rsidRPr="006C5290">
        <w:rPr>
          <w:b/>
          <w:bCs/>
          <w:color w:val="000000"/>
        </w:rPr>
        <w:t>alkoholinių gėrimų vartojimas.“</w:t>
      </w:r>
    </w:p>
    <w:p w14:paraId="72BA7C36" w14:textId="48ECD05E" w:rsidR="00967530" w:rsidRPr="006C5290" w:rsidRDefault="00967530" w:rsidP="00893BC5">
      <w:pPr>
        <w:pStyle w:val="Sraopastraipa"/>
        <w:numPr>
          <w:ilvl w:val="0"/>
          <w:numId w:val="2"/>
        </w:numPr>
        <w:spacing w:line="360" w:lineRule="auto"/>
        <w:jc w:val="both"/>
      </w:pPr>
      <w:r w:rsidRPr="006C5290">
        <w:t>Buvusias 22 straipsnio 2 ir 3 dalis laikyti atitinkamai 3 ir 4 dalimis.</w:t>
      </w:r>
    </w:p>
    <w:p w14:paraId="40027F2A" w14:textId="3C059D62" w:rsidR="006B1DC3" w:rsidRPr="006C5290" w:rsidRDefault="006B1DC3" w:rsidP="00893BC5">
      <w:pPr>
        <w:pStyle w:val="Sraopastraipa"/>
        <w:numPr>
          <w:ilvl w:val="0"/>
          <w:numId w:val="2"/>
        </w:numPr>
        <w:spacing w:line="360" w:lineRule="auto"/>
        <w:jc w:val="both"/>
      </w:pPr>
      <w:r w:rsidRPr="006C5290">
        <w:t>Pakeisti 22 straipsnio 3 dalį ir ją išdėstyti taip:</w:t>
      </w:r>
    </w:p>
    <w:p w14:paraId="54DE6FAB" w14:textId="394936B4" w:rsidR="00622EDA" w:rsidRPr="006C5290" w:rsidRDefault="006B1DC3" w:rsidP="0073665B">
      <w:pPr>
        <w:spacing w:line="360" w:lineRule="auto"/>
        <w:ind w:firstLine="720"/>
        <w:jc w:val="both"/>
      </w:pPr>
      <w:r w:rsidRPr="006C5290">
        <w:t>„</w:t>
      </w:r>
      <w:r w:rsidR="006C5290" w:rsidRPr="006C5290">
        <w:rPr>
          <w:color w:val="000000"/>
        </w:rPr>
        <w:t>3</w:t>
      </w:r>
      <w:r w:rsidRPr="006C5290">
        <w:rPr>
          <w:color w:val="000000"/>
        </w:rPr>
        <w:t xml:space="preserve">. Lietuvos Respublikoje draudžiama asmenims iki </w:t>
      </w:r>
      <w:r w:rsidRPr="006C5290">
        <w:rPr>
          <w:b/>
          <w:bCs/>
          <w:color w:val="000000"/>
        </w:rPr>
        <w:t>18</w:t>
      </w:r>
      <w:r w:rsidRPr="006C5290">
        <w:rPr>
          <w:color w:val="000000"/>
        </w:rPr>
        <w:t xml:space="preserve"> </w:t>
      </w:r>
      <w:r w:rsidRPr="006C5290">
        <w:rPr>
          <w:strike/>
          <w:color w:val="000000"/>
        </w:rPr>
        <w:t>20</w:t>
      </w:r>
      <w:r w:rsidRPr="006C5290">
        <w:rPr>
          <w:rStyle w:val="apple-converted-space"/>
          <w:b/>
          <w:bCs/>
          <w:strike/>
          <w:color w:val="000000"/>
        </w:rPr>
        <w:t> </w:t>
      </w:r>
      <w:r w:rsidRPr="006C5290">
        <w:rPr>
          <w:color w:val="000000"/>
        </w:rPr>
        <w:t>me</w:t>
      </w:r>
      <w:r w:rsidR="00EE3271">
        <w:rPr>
          <w:color w:val="000000"/>
        </w:rPr>
        <w:t xml:space="preserve">tų vartoti alkoholinius gėrimus, </w:t>
      </w:r>
      <w:r w:rsidRPr="006C5290">
        <w:rPr>
          <w:color w:val="000000"/>
        </w:rPr>
        <w:t>ar jų turėti</w:t>
      </w:r>
      <w:r w:rsidR="00EE3271" w:rsidRPr="00EE3271">
        <w:rPr>
          <w:b/>
          <w:color w:val="000000"/>
        </w:rPr>
        <w:t xml:space="preserve">, o asmenims nuo 18 iki 20 metų draudžiama </w:t>
      </w:r>
      <w:r w:rsidR="00FB2C4A">
        <w:rPr>
          <w:b/>
          <w:color w:val="000000"/>
        </w:rPr>
        <w:t xml:space="preserve">vartoti ar turėti </w:t>
      </w:r>
      <w:r w:rsidR="00EE3271" w:rsidRPr="00EE3271">
        <w:rPr>
          <w:b/>
          <w:color w:val="000000"/>
        </w:rPr>
        <w:t>alkoholinius gėrimus, kurių</w:t>
      </w:r>
      <w:r w:rsidR="00EE3271" w:rsidRPr="00EE3271">
        <w:rPr>
          <w:b/>
        </w:rPr>
        <w:t xml:space="preserve"> </w:t>
      </w:r>
      <w:r w:rsidR="00EE3271" w:rsidRPr="00EE3271">
        <w:rPr>
          <w:b/>
          <w:color w:val="000000"/>
        </w:rPr>
        <w:t xml:space="preserve"> tūrinė etilo alkoholio koncentracija viršija 15 procentų</w:t>
      </w:r>
      <w:r w:rsidRPr="00EE3271">
        <w:rPr>
          <w:b/>
          <w:color w:val="000000"/>
        </w:rPr>
        <w:t>.</w:t>
      </w:r>
      <w:r w:rsidRPr="00FB6BB9">
        <w:rPr>
          <w:rStyle w:val="apple-converted-space"/>
          <w:b/>
          <w:bCs/>
          <w:color w:val="000000"/>
        </w:rPr>
        <w:t> </w:t>
      </w:r>
      <w:r w:rsidRPr="00FB6BB9">
        <w:rPr>
          <w:strike/>
          <w:color w:val="000000"/>
        </w:rPr>
        <w:t>Draudimas turėti alkoholinių gėrimų netaikomas asmenims nuo 18 metų, jeigu alkoholinių gėrimų turėjimas yra tokių asmenų darbo veiklos (pobūdžio) dalis darbo vietoje ir darbo metu.</w:t>
      </w:r>
      <w:r w:rsidRPr="006C5290">
        <w:t>“</w:t>
      </w:r>
    </w:p>
    <w:p w14:paraId="60869C2E" w14:textId="31638C00" w:rsidR="00622EDA" w:rsidRPr="006C5290" w:rsidRDefault="00622EDA" w:rsidP="00893BC5">
      <w:pPr>
        <w:pStyle w:val="Sraopastraipa"/>
        <w:numPr>
          <w:ilvl w:val="0"/>
          <w:numId w:val="2"/>
        </w:numPr>
        <w:spacing w:line="360" w:lineRule="auto"/>
        <w:jc w:val="both"/>
      </w:pPr>
      <w:r w:rsidRPr="006C5290">
        <w:t>Pakeisti 22 straipsnio 4 dalį ir ją išdėstyti taip:</w:t>
      </w:r>
    </w:p>
    <w:p w14:paraId="650CDB1A" w14:textId="72ED9FBA" w:rsidR="00681416" w:rsidRPr="006C5290" w:rsidRDefault="00622EDA" w:rsidP="0073665B">
      <w:pPr>
        <w:spacing w:line="360" w:lineRule="auto"/>
        <w:ind w:firstLine="720"/>
        <w:jc w:val="both"/>
      </w:pPr>
      <w:r w:rsidRPr="006C5290">
        <w:t>„</w:t>
      </w:r>
      <w:r w:rsidR="006C5290" w:rsidRPr="006C5290">
        <w:rPr>
          <w:color w:val="000000"/>
        </w:rPr>
        <w:t>4</w:t>
      </w:r>
      <w:r w:rsidRPr="006C5290">
        <w:rPr>
          <w:color w:val="000000"/>
        </w:rPr>
        <w:t>. Licencijas</w:t>
      </w:r>
      <w:r w:rsidRPr="006C5290">
        <w:rPr>
          <w:rStyle w:val="apple-converted-space"/>
          <w:b/>
          <w:bCs/>
          <w:color w:val="000000"/>
        </w:rPr>
        <w:t> </w:t>
      </w:r>
      <w:r w:rsidRPr="006C5290">
        <w:rPr>
          <w:color w:val="000000"/>
        </w:rPr>
        <w:t>verstis mažmenine prekyba alkoholiniais gėrimais turinčios įmonės, Europos juridiniai asmenys ir jų filialai,</w:t>
      </w:r>
      <w:r w:rsidRPr="006C5290">
        <w:rPr>
          <w:rStyle w:val="apple-converted-space"/>
          <w:b/>
          <w:bCs/>
          <w:color w:val="000000"/>
        </w:rPr>
        <w:t> </w:t>
      </w:r>
      <w:r w:rsidRPr="006C5290">
        <w:rPr>
          <w:color w:val="000000"/>
        </w:rPr>
        <w:t>vykdantys</w:t>
      </w:r>
      <w:r w:rsidRPr="006C5290">
        <w:rPr>
          <w:rStyle w:val="apple-converted-space"/>
          <w:b/>
          <w:bCs/>
          <w:color w:val="000000"/>
        </w:rPr>
        <w:t> </w:t>
      </w:r>
      <w:r w:rsidRPr="006C5290">
        <w:rPr>
          <w:color w:val="000000"/>
        </w:rPr>
        <w:t xml:space="preserve">viešojo maitinimo veiklą, privalo užtikrinti, kad prekybos alkoholiniais gėrimais vietose asmenys iki </w:t>
      </w:r>
      <w:r w:rsidRPr="006C5290">
        <w:rPr>
          <w:b/>
          <w:bCs/>
          <w:color w:val="000000"/>
        </w:rPr>
        <w:t>18</w:t>
      </w:r>
      <w:r w:rsidRPr="006C5290">
        <w:rPr>
          <w:color w:val="000000"/>
        </w:rPr>
        <w:t xml:space="preserve"> </w:t>
      </w:r>
      <w:r w:rsidRPr="006C5290">
        <w:rPr>
          <w:strike/>
          <w:color w:val="000000"/>
        </w:rPr>
        <w:t>20</w:t>
      </w:r>
      <w:r w:rsidRPr="006C5290">
        <w:rPr>
          <w:rStyle w:val="apple-converted-space"/>
          <w:b/>
          <w:bCs/>
          <w:strike/>
          <w:color w:val="000000"/>
        </w:rPr>
        <w:t> </w:t>
      </w:r>
      <w:r w:rsidRPr="006C5290">
        <w:rPr>
          <w:color w:val="000000"/>
        </w:rPr>
        <w:t>metų nevartotų alkoholinių gėrimų</w:t>
      </w:r>
      <w:r w:rsidR="00EE3271" w:rsidRPr="00024AE3">
        <w:rPr>
          <w:b/>
          <w:color w:val="000000"/>
        </w:rPr>
        <w:t>, o as</w:t>
      </w:r>
      <w:r w:rsidR="004730FC">
        <w:rPr>
          <w:b/>
          <w:color w:val="000000"/>
        </w:rPr>
        <w:t>meny</w:t>
      </w:r>
      <w:r w:rsidR="00EE3271" w:rsidRPr="00024AE3">
        <w:rPr>
          <w:b/>
          <w:color w:val="000000"/>
        </w:rPr>
        <w:t xml:space="preserve">s nuo 18 iki 20 metų nevartotų alkoholinių </w:t>
      </w:r>
      <w:r w:rsidR="00024AE3" w:rsidRPr="00024AE3">
        <w:rPr>
          <w:b/>
          <w:color w:val="000000"/>
        </w:rPr>
        <w:t>gėrimų,</w:t>
      </w:r>
      <w:r w:rsidR="00024AE3" w:rsidRPr="00024AE3">
        <w:rPr>
          <w:b/>
        </w:rPr>
        <w:t xml:space="preserve"> </w:t>
      </w:r>
      <w:r w:rsidR="00024AE3" w:rsidRPr="00024AE3">
        <w:rPr>
          <w:b/>
          <w:color w:val="000000"/>
        </w:rPr>
        <w:t>kurių  tūrinė etilo alkoholio koncentracija viršija 15 procentų</w:t>
      </w:r>
      <w:r w:rsidRPr="006C5290">
        <w:rPr>
          <w:color w:val="000000"/>
        </w:rPr>
        <w:t>.</w:t>
      </w:r>
      <w:r w:rsidRPr="006C5290">
        <w:t>“</w:t>
      </w:r>
    </w:p>
    <w:p w14:paraId="4F1ADD7E" w14:textId="77777777" w:rsidR="00893BC5" w:rsidRPr="006C5290" w:rsidRDefault="00893BC5" w:rsidP="00893BC5">
      <w:pPr>
        <w:spacing w:line="360" w:lineRule="auto"/>
        <w:jc w:val="both"/>
      </w:pPr>
    </w:p>
    <w:p w14:paraId="28F199CD" w14:textId="5AAB9A79" w:rsidR="00681416" w:rsidRPr="006C5290" w:rsidRDefault="005C44B8" w:rsidP="00893BC5">
      <w:pPr>
        <w:spacing w:line="360" w:lineRule="auto"/>
        <w:ind w:firstLine="720"/>
        <w:jc w:val="both"/>
        <w:rPr>
          <w:b/>
        </w:rPr>
      </w:pPr>
      <w:r w:rsidRPr="006C5290">
        <w:rPr>
          <w:b/>
        </w:rPr>
        <w:t>7</w:t>
      </w:r>
      <w:r w:rsidR="006B1DC3" w:rsidRPr="006C5290">
        <w:rPr>
          <w:b/>
        </w:rPr>
        <w:t xml:space="preserve"> straipsnis. </w:t>
      </w:r>
      <w:r w:rsidR="003802B7" w:rsidRPr="006C5290">
        <w:rPr>
          <w:b/>
        </w:rPr>
        <w:t>28 straipsnio pakeitimas</w:t>
      </w:r>
    </w:p>
    <w:p w14:paraId="0C1F33B3" w14:textId="2807F20F" w:rsidR="003802B7" w:rsidRPr="006C5290" w:rsidRDefault="000E0E6C" w:rsidP="00893BC5">
      <w:pPr>
        <w:spacing w:line="360" w:lineRule="auto"/>
        <w:ind w:firstLine="720"/>
        <w:jc w:val="both"/>
        <w:rPr>
          <w:bCs/>
        </w:rPr>
      </w:pPr>
      <w:r>
        <w:rPr>
          <w:bCs/>
        </w:rPr>
        <w:t>1</w:t>
      </w:r>
      <w:r w:rsidR="008F4C69" w:rsidRPr="006C5290">
        <w:rPr>
          <w:bCs/>
        </w:rPr>
        <w:t xml:space="preserve">. </w:t>
      </w:r>
      <w:r w:rsidR="003802B7" w:rsidRPr="006C5290">
        <w:rPr>
          <w:bCs/>
        </w:rPr>
        <w:t>Pakeisti 28 straipsnio 2 dalį ir ją išdėstyti taip:</w:t>
      </w:r>
    </w:p>
    <w:p w14:paraId="00BB7B0E" w14:textId="4D4A7450" w:rsidR="00FB4532" w:rsidRPr="006C5290" w:rsidRDefault="003802B7" w:rsidP="00893BC5">
      <w:pPr>
        <w:spacing w:line="360" w:lineRule="auto"/>
        <w:ind w:firstLine="720"/>
        <w:jc w:val="both"/>
      </w:pPr>
      <w:r w:rsidRPr="006C5290">
        <w:rPr>
          <w:bCs/>
        </w:rPr>
        <w:t>„</w:t>
      </w:r>
      <w:r w:rsidRPr="006C5290">
        <w:rPr>
          <w:color w:val="000000"/>
        </w:rPr>
        <w:t xml:space="preserve">2. Įmonėms, Europos juridiniams asmenims ir jų filialams draudžiama alkoholinių gėrimų pardavimo skatinimo veiklai pasitelkti asmenis iki </w:t>
      </w:r>
      <w:r w:rsidRPr="006C5290">
        <w:rPr>
          <w:b/>
          <w:bCs/>
          <w:color w:val="000000"/>
        </w:rPr>
        <w:t>18</w:t>
      </w:r>
      <w:r w:rsidRPr="006C5290">
        <w:rPr>
          <w:color w:val="000000"/>
        </w:rPr>
        <w:t xml:space="preserve"> </w:t>
      </w:r>
      <w:r w:rsidRPr="006C5290">
        <w:rPr>
          <w:strike/>
          <w:color w:val="000000"/>
        </w:rPr>
        <w:t>20</w:t>
      </w:r>
      <w:r w:rsidRPr="006C5290">
        <w:rPr>
          <w:rStyle w:val="apple-converted-space"/>
          <w:b/>
          <w:bCs/>
          <w:color w:val="000000"/>
        </w:rPr>
        <w:t> </w:t>
      </w:r>
      <w:r w:rsidRPr="006C5290">
        <w:rPr>
          <w:color w:val="000000"/>
        </w:rPr>
        <w:t>metų.</w:t>
      </w:r>
      <w:r w:rsidRPr="006C5290">
        <w:rPr>
          <w:bCs/>
        </w:rPr>
        <w:t>“</w:t>
      </w:r>
    </w:p>
    <w:p w14:paraId="5FAD9A0B" w14:textId="28A34641" w:rsidR="00681416" w:rsidRPr="006C5290" w:rsidRDefault="00681416" w:rsidP="00893BC5">
      <w:pPr>
        <w:spacing w:line="360" w:lineRule="auto"/>
        <w:jc w:val="both"/>
        <w:rPr>
          <w:b/>
        </w:rPr>
      </w:pPr>
    </w:p>
    <w:p w14:paraId="1ACAEA08" w14:textId="25E5DE62" w:rsidR="0066369B" w:rsidRPr="006C5290" w:rsidRDefault="0066369B" w:rsidP="00893BC5">
      <w:pPr>
        <w:spacing w:line="360" w:lineRule="auto"/>
        <w:ind w:firstLine="720"/>
        <w:jc w:val="both"/>
        <w:rPr>
          <w:b/>
        </w:rPr>
      </w:pPr>
      <w:r w:rsidRPr="006C5290">
        <w:rPr>
          <w:b/>
        </w:rPr>
        <w:t>8 straipsnis. 29 straipsnio pakeitimas</w:t>
      </w:r>
    </w:p>
    <w:p w14:paraId="7E910ACC" w14:textId="1C5F3955" w:rsidR="00A41786" w:rsidRPr="006C5290" w:rsidRDefault="00A41786" w:rsidP="00893BC5">
      <w:pPr>
        <w:spacing w:line="360" w:lineRule="auto"/>
        <w:ind w:firstLine="720"/>
        <w:jc w:val="both"/>
        <w:rPr>
          <w:bCs/>
        </w:rPr>
      </w:pPr>
      <w:r w:rsidRPr="006C5290">
        <w:rPr>
          <w:bCs/>
        </w:rPr>
        <w:t>Pakeisti 29 straipsnio 2 dalį ir ją išdėstyti taip:</w:t>
      </w:r>
    </w:p>
    <w:p w14:paraId="178B1D97" w14:textId="375E7CDC" w:rsidR="00C85FDC" w:rsidRPr="006C5290" w:rsidRDefault="00A41786" w:rsidP="00893BC5">
      <w:pPr>
        <w:spacing w:line="360" w:lineRule="auto"/>
        <w:ind w:firstLine="720"/>
        <w:jc w:val="both"/>
        <w:rPr>
          <w:bCs/>
        </w:rPr>
      </w:pPr>
      <w:r w:rsidRPr="006C5290">
        <w:rPr>
          <w:bCs/>
        </w:rPr>
        <w:lastRenderedPageBreak/>
        <w:t>„</w:t>
      </w:r>
      <w:r w:rsidRPr="006C5290">
        <w:rPr>
          <w:bCs/>
          <w:color w:val="000000"/>
        </w:rPr>
        <w:t>2.</w:t>
      </w:r>
      <w:r w:rsidRPr="006C5290">
        <w:rPr>
          <w:rStyle w:val="apple-converted-space"/>
          <w:bCs/>
          <w:color w:val="000000"/>
        </w:rPr>
        <w:t> </w:t>
      </w:r>
      <w:r w:rsidRPr="006C5290">
        <w:rPr>
          <w:bCs/>
          <w:color w:val="000000"/>
        </w:rPr>
        <w:t>Reklama nelaikoma informacija apie alkoholinius gėrimus informaciniuose pranešimuose, kurie skirti tik alkoholio verslo specialistams, taip pat alkoholinius gėrimus gaminančių arba jais prekiaujančių įmonių,</w:t>
      </w:r>
      <w:r w:rsidRPr="006C5290">
        <w:rPr>
          <w:rStyle w:val="apple-converted-space"/>
          <w:bCs/>
          <w:color w:val="000000"/>
        </w:rPr>
        <w:t> </w:t>
      </w:r>
      <w:r w:rsidRPr="006C5290">
        <w:rPr>
          <w:bCs/>
          <w:color w:val="000000"/>
        </w:rPr>
        <w:t xml:space="preserve">Europos juridinių asmenų ar jų filialų registruoti pavadinimai (jeigu alkoholinių gėrimų gamintojo pavadinimas yra sudedamoji šių įmonių, Europos juridinių asmenų ar jų filialų registruoto pavadinimo dalis) ir prekių ženklai, kai šie pavadinimai ir prekių ženklai pateikiami iškabose ant šių įmonių, Europos juridinių asmenų ar jų filialų buveinės ar padalinio pastato ir valdomo transporto. Reklama nelaikomi alkoholinius gėrimus gaminančių arba jais prekiaujančių įmonių, Europos juridinių asmenų ir jų filialų registruoti pavadinimai ar prekių ženklai, kai šie pavadinimai ar prekių ženklai nereguliariai ir netikėtai matomi Lietuvos Respublikos jurisdikcijai priklausančių transliuotojų ir </w:t>
      </w:r>
      <w:proofErr w:type="spellStart"/>
      <w:r w:rsidRPr="006C5290">
        <w:rPr>
          <w:bCs/>
          <w:color w:val="000000"/>
        </w:rPr>
        <w:t>retransliuotojų</w:t>
      </w:r>
      <w:proofErr w:type="spellEnd"/>
      <w:r w:rsidRPr="006C5290">
        <w:rPr>
          <w:bCs/>
          <w:color w:val="000000"/>
        </w:rPr>
        <w:t xml:space="preserve"> transliuojamose ar retransliuojamose programose ir kai šių pavadinimų ir prekių ženklų atvaizdai yra šalutiniai, palyginti su transliuojamos ar retransliuojamos programos vaizdais, taip pat Lietuvos Respublikos teisės aktuose ant alkoholinio gėrimo ir (ar) jo pirminės (prekinės) ar antrinės (grupinės) pakuotės nustatyti ženklinimo rekvizitai ir kita ženklinimo informacija, alkoholinių gėrimų eksponavimas (pateikimas parduoti), alkoholinio gėrimo grupė, pogrupis, kategorija, alkoholinio gėrimo kilmės šalis, geografinė nuoroda, regionas, alkoholinių gėrimų gamintojų ar alkoholiniais gėrimais prekiaujančių įmonių pavadinimai ir registruoti prekių ženklai,</w:t>
      </w:r>
      <w:r w:rsidR="002300F4" w:rsidRPr="006C5290">
        <w:rPr>
          <w:bCs/>
          <w:color w:val="000000"/>
        </w:rPr>
        <w:t xml:space="preserve"> </w:t>
      </w:r>
      <w:r w:rsidR="002300F4" w:rsidRPr="006C5290">
        <w:rPr>
          <w:b/>
          <w:bCs/>
          <w:color w:val="000000"/>
        </w:rPr>
        <w:t>užsienio gamintojų alkoholinių gėrimų prekių ženklinimo tekstas,</w:t>
      </w:r>
      <w:r w:rsidR="002300F4" w:rsidRPr="006C5290">
        <w:rPr>
          <w:color w:val="000000"/>
        </w:rPr>
        <w:t xml:space="preserve"> </w:t>
      </w:r>
      <w:r w:rsidRPr="006C5290">
        <w:rPr>
          <w:bCs/>
          <w:color w:val="000000"/>
        </w:rPr>
        <w:t xml:space="preserve"> alkoholinio gėrimo kaina, kai ši informacija pateikiama mažmeninės prekybos ar viešojo maitinimo vietose, kuriose alkoholiniai gėrimai parduodami vartotojui, ar alkoholinius gėrimus gaminančių ar jais prekiaujančių įmonių interneto svetainėse </w:t>
      </w:r>
      <w:r w:rsidRPr="006C5290">
        <w:rPr>
          <w:b/>
          <w:color w:val="000000"/>
        </w:rPr>
        <w:t>ar socialinių tinklų paskyrose</w:t>
      </w:r>
      <w:r w:rsidRPr="006C5290">
        <w:rPr>
          <w:bCs/>
          <w:color w:val="000000"/>
        </w:rPr>
        <w:t xml:space="preserve">. </w:t>
      </w:r>
      <w:r w:rsidR="00904DE7">
        <w:rPr>
          <w:b/>
          <w:color w:val="000000"/>
        </w:rPr>
        <w:t>Reklama nelaikomos ant alkoholinių gėrimų prekių esančios nuorodos, kurios nukreipia į alkoholinių gėrimų gamintojų interneto svetaines ar socialinių tinklų paskyras.</w:t>
      </w:r>
      <w:r w:rsidRPr="006C5290">
        <w:rPr>
          <w:b/>
          <w:color w:val="000000"/>
        </w:rPr>
        <w:t xml:space="preserve"> </w:t>
      </w:r>
      <w:r w:rsidR="002300F4" w:rsidRPr="006C5290">
        <w:rPr>
          <w:b/>
          <w:color w:val="000000"/>
        </w:rPr>
        <w:t>Reklama nelaikoma objektyvi pažintinė, mokslinė, istorinė informacija apie alkoholinių gėrimų vartojimo būdus, gamybą, tradicijas, pelnytus apdovanojimus</w:t>
      </w:r>
      <w:r w:rsidR="002300F4" w:rsidRPr="006C5290">
        <w:rPr>
          <w:color w:val="000000"/>
        </w:rPr>
        <w:t>.</w:t>
      </w:r>
      <w:r w:rsidR="00904DE7">
        <w:rPr>
          <w:bCs/>
          <w:color w:val="000000"/>
        </w:rPr>
        <w:t xml:space="preserve"> </w:t>
      </w:r>
      <w:r w:rsidR="00A9130D" w:rsidRPr="007F61DC">
        <w:rPr>
          <w:b/>
          <w:bCs/>
          <w:color w:val="000000"/>
        </w:rPr>
        <w:t>Alkoholinius gėrimus gaminančių ar jais prekiaujančių įmonių</w:t>
      </w:r>
      <w:r w:rsidR="00A9130D" w:rsidRPr="007F61DC">
        <w:rPr>
          <w:color w:val="000000"/>
        </w:rPr>
        <w:t xml:space="preserve"> </w:t>
      </w:r>
      <w:r w:rsidR="00A9130D" w:rsidRPr="007F61DC">
        <w:rPr>
          <w:b/>
          <w:color w:val="000000"/>
        </w:rPr>
        <w:t xml:space="preserve">socialinių tinklų paskyrose </w:t>
      </w:r>
      <w:r w:rsidR="00454FDE" w:rsidRPr="007F61DC">
        <w:rPr>
          <w:b/>
          <w:color w:val="000000"/>
        </w:rPr>
        <w:t>leidžiama tik nemokama įrašų</w:t>
      </w:r>
      <w:r w:rsidR="00AF53B5">
        <w:rPr>
          <w:b/>
          <w:color w:val="000000"/>
        </w:rPr>
        <w:t xml:space="preserve"> apie alkoholinius gėrimus s</w:t>
      </w:r>
      <w:r w:rsidR="00454FDE" w:rsidRPr="007F61DC">
        <w:rPr>
          <w:b/>
          <w:color w:val="000000"/>
        </w:rPr>
        <w:t>klaida</w:t>
      </w:r>
      <w:r w:rsidR="00A9130D">
        <w:rPr>
          <w:b/>
          <w:color w:val="000000"/>
        </w:rPr>
        <w:t>.</w:t>
      </w:r>
      <w:r w:rsidRPr="006C5290">
        <w:rPr>
          <w:bCs/>
        </w:rPr>
        <w:t>“</w:t>
      </w:r>
    </w:p>
    <w:p w14:paraId="0B48BDB0" w14:textId="27842924" w:rsidR="00C85FDC" w:rsidRPr="006C5290" w:rsidRDefault="00C85FDC" w:rsidP="00FB0DEF">
      <w:pPr>
        <w:jc w:val="both"/>
        <w:rPr>
          <w:b/>
        </w:rPr>
      </w:pPr>
    </w:p>
    <w:p w14:paraId="6D20D67D" w14:textId="77777777" w:rsidR="00893BC5" w:rsidRPr="006C5290" w:rsidRDefault="00893BC5" w:rsidP="00893BC5">
      <w:pPr>
        <w:spacing w:line="360" w:lineRule="auto"/>
        <w:ind w:firstLine="720"/>
        <w:jc w:val="both"/>
        <w:rPr>
          <w:b/>
        </w:rPr>
      </w:pPr>
      <w:r w:rsidRPr="006C5290">
        <w:rPr>
          <w:b/>
        </w:rPr>
        <w:t>9 straipsnis. Įstatymo įsigaliojimas ir įgyvendinimas</w:t>
      </w:r>
    </w:p>
    <w:p w14:paraId="1FD159D8" w14:textId="22429351" w:rsidR="00893BC5" w:rsidRPr="00A9130D" w:rsidRDefault="00893BC5" w:rsidP="00893BC5">
      <w:pPr>
        <w:spacing w:line="360" w:lineRule="auto"/>
        <w:ind w:firstLine="720"/>
        <w:jc w:val="both"/>
      </w:pPr>
      <w:r w:rsidRPr="006C5290">
        <w:t xml:space="preserve">1. Šis įstatymas įsigalioja </w:t>
      </w:r>
      <w:r w:rsidRPr="00A9130D">
        <w:t xml:space="preserve">2021 m. lapkričio 1 d. </w:t>
      </w:r>
    </w:p>
    <w:p w14:paraId="3D70849E" w14:textId="4805E9D9" w:rsidR="00893BC5" w:rsidRPr="006C5290" w:rsidRDefault="00893BC5" w:rsidP="00893BC5">
      <w:pPr>
        <w:spacing w:line="360" w:lineRule="auto"/>
        <w:ind w:firstLine="720"/>
        <w:jc w:val="both"/>
      </w:pPr>
      <w:r w:rsidRPr="00A9130D">
        <w:t>2. Lietuvos Respublikos Vyriausybė iki 2021 m. spalio 31 d. priima šio įstatymo įgyvendinamuosius teisės aktus.</w:t>
      </w:r>
    </w:p>
    <w:p w14:paraId="142B0619" w14:textId="5195B384" w:rsidR="00893BC5" w:rsidRPr="006C5290" w:rsidRDefault="00893BC5" w:rsidP="00FB0DEF">
      <w:pPr>
        <w:jc w:val="both"/>
        <w:rPr>
          <w:b/>
        </w:rPr>
      </w:pPr>
    </w:p>
    <w:p w14:paraId="77149EE6" w14:textId="77777777" w:rsidR="00893BC5" w:rsidRPr="006C5290" w:rsidRDefault="00893BC5" w:rsidP="00FB0DEF">
      <w:pPr>
        <w:jc w:val="both"/>
        <w:rPr>
          <w:b/>
        </w:rPr>
      </w:pPr>
    </w:p>
    <w:p w14:paraId="24C7AF61" w14:textId="77777777" w:rsidR="009400DD" w:rsidRPr="006C5290" w:rsidRDefault="00E87406" w:rsidP="009400DD">
      <w:pPr>
        <w:jc w:val="both"/>
      </w:pPr>
      <w:r w:rsidRPr="006C5290">
        <w:rPr>
          <w:b/>
        </w:rPr>
        <w:tab/>
      </w:r>
      <w:r w:rsidR="00663D6D" w:rsidRPr="006C5290">
        <w:rPr>
          <w:i/>
          <w:iCs/>
        </w:rPr>
        <w:t>Skelbiu šį Lietuvos Respublikos Seimo priimtą įstatymą</w:t>
      </w:r>
    </w:p>
    <w:p w14:paraId="1B9FE419" w14:textId="77777777" w:rsidR="009400DD" w:rsidRPr="006C5290" w:rsidRDefault="009400DD" w:rsidP="009400DD">
      <w:pPr>
        <w:jc w:val="both"/>
      </w:pPr>
    </w:p>
    <w:p w14:paraId="5FFE4DF9" w14:textId="452BBD70" w:rsidR="00D46664" w:rsidRPr="006C5290" w:rsidRDefault="00730FA8" w:rsidP="009400DD">
      <w:pPr>
        <w:spacing w:line="360" w:lineRule="auto"/>
        <w:jc w:val="both"/>
      </w:pPr>
      <w:r w:rsidRPr="006C5290">
        <w:t>Respublikos Prezidentas</w:t>
      </w:r>
    </w:p>
    <w:p w14:paraId="3A0240D2" w14:textId="77777777" w:rsidR="007A43C7" w:rsidRPr="006C5290" w:rsidRDefault="007A43C7" w:rsidP="009400DD">
      <w:pPr>
        <w:spacing w:line="360" w:lineRule="auto"/>
        <w:jc w:val="both"/>
      </w:pPr>
    </w:p>
    <w:p w14:paraId="4CF96516" w14:textId="77777777" w:rsidR="003D3443" w:rsidRDefault="002673C1" w:rsidP="002673C1">
      <w:pPr>
        <w:jc w:val="both"/>
      </w:pPr>
      <w:r w:rsidRPr="006C5290">
        <w:lastRenderedPageBreak/>
        <w:t>Teikia</w:t>
      </w:r>
      <w:r w:rsidR="00F44A6F">
        <w:t xml:space="preserve">                                                               </w:t>
      </w:r>
    </w:p>
    <w:p w14:paraId="037D7955" w14:textId="62363FAA" w:rsidR="002673C1" w:rsidRPr="006C5290" w:rsidRDefault="00F44A6F" w:rsidP="002673C1">
      <w:pPr>
        <w:jc w:val="both"/>
      </w:pPr>
      <w:r>
        <w:t>Seimo nariai</w:t>
      </w:r>
      <w:r w:rsidR="00DF490D">
        <w:t xml:space="preserve">            </w:t>
      </w:r>
      <w:r w:rsidR="003D3443">
        <w:t xml:space="preserve">               </w:t>
      </w:r>
    </w:p>
    <w:p w14:paraId="7FA45877" w14:textId="3D0625F9" w:rsidR="007A43C7" w:rsidRDefault="00DF490D" w:rsidP="009400DD">
      <w:pPr>
        <w:spacing w:line="360" w:lineRule="auto"/>
        <w:jc w:val="both"/>
      </w:pPr>
      <w:r>
        <w:t xml:space="preserve"> </w:t>
      </w:r>
    </w:p>
    <w:p w14:paraId="7B613369" w14:textId="77777777" w:rsidR="002C69EA" w:rsidRDefault="002C69EA" w:rsidP="002C69EA">
      <w:pPr>
        <w:jc w:val="both"/>
      </w:pPr>
      <w:r>
        <w:t>Andrius Bagdonas</w:t>
      </w:r>
    </w:p>
    <w:p w14:paraId="5AFE3256" w14:textId="77777777" w:rsidR="002C69EA" w:rsidRDefault="002C69EA" w:rsidP="002C69EA">
      <w:pPr>
        <w:jc w:val="both"/>
      </w:pPr>
    </w:p>
    <w:p w14:paraId="64DDFC5C" w14:textId="77777777" w:rsidR="002C69EA" w:rsidRDefault="002C69EA" w:rsidP="002C69EA">
      <w:pPr>
        <w:jc w:val="both"/>
      </w:pPr>
      <w:r>
        <w:t>Eugenijus Gentvilas</w:t>
      </w:r>
    </w:p>
    <w:p w14:paraId="33273D93" w14:textId="77777777" w:rsidR="002C69EA" w:rsidRDefault="002C69EA" w:rsidP="002C69EA">
      <w:pPr>
        <w:jc w:val="both"/>
      </w:pPr>
    </w:p>
    <w:p w14:paraId="0371F651" w14:textId="77777777" w:rsidR="002C69EA" w:rsidRDefault="002C69EA" w:rsidP="002C69EA">
      <w:pPr>
        <w:jc w:val="both"/>
      </w:pPr>
      <w:r>
        <w:t>Vytautas Mitalas</w:t>
      </w:r>
    </w:p>
    <w:p w14:paraId="46032099" w14:textId="77777777" w:rsidR="002C69EA" w:rsidRDefault="002C69EA" w:rsidP="002C69EA">
      <w:pPr>
        <w:jc w:val="both"/>
      </w:pPr>
    </w:p>
    <w:p w14:paraId="010656A4" w14:textId="77777777" w:rsidR="002C69EA" w:rsidRDefault="002C69EA" w:rsidP="002C69EA">
      <w:pPr>
        <w:jc w:val="both"/>
      </w:pPr>
      <w:r>
        <w:t xml:space="preserve">Ieva </w:t>
      </w:r>
      <w:proofErr w:type="spellStart"/>
      <w:r>
        <w:t>Pakarklytė</w:t>
      </w:r>
      <w:proofErr w:type="spellEnd"/>
    </w:p>
    <w:p w14:paraId="6B3688DF" w14:textId="77777777" w:rsidR="002C69EA" w:rsidRDefault="002C69EA" w:rsidP="002C69EA">
      <w:pPr>
        <w:jc w:val="both"/>
      </w:pPr>
    </w:p>
    <w:p w14:paraId="262DD52A" w14:textId="77777777" w:rsidR="002C69EA" w:rsidRDefault="002C69EA" w:rsidP="002C69EA">
      <w:pPr>
        <w:jc w:val="both"/>
      </w:pPr>
      <w:r>
        <w:t xml:space="preserve">Edita </w:t>
      </w:r>
      <w:proofErr w:type="spellStart"/>
      <w:r>
        <w:t>Rudelienė</w:t>
      </w:r>
      <w:proofErr w:type="spellEnd"/>
    </w:p>
    <w:p w14:paraId="47577EE7" w14:textId="77777777" w:rsidR="002C69EA" w:rsidRDefault="002C69EA" w:rsidP="002C69EA">
      <w:pPr>
        <w:jc w:val="both"/>
      </w:pPr>
    </w:p>
    <w:p w14:paraId="02AC4B2C" w14:textId="77777777" w:rsidR="002C69EA" w:rsidRDefault="002C69EA" w:rsidP="002C69EA">
      <w:pPr>
        <w:jc w:val="both"/>
      </w:pPr>
      <w:r>
        <w:t>Vytautas Kernagis</w:t>
      </w:r>
    </w:p>
    <w:p w14:paraId="26CC9600" w14:textId="77777777" w:rsidR="002C69EA" w:rsidRDefault="002C69EA" w:rsidP="002C69EA">
      <w:pPr>
        <w:jc w:val="both"/>
      </w:pPr>
    </w:p>
    <w:p w14:paraId="11A34EA1" w14:textId="77777777" w:rsidR="002C69EA" w:rsidRDefault="002C69EA" w:rsidP="002C69EA">
      <w:pPr>
        <w:jc w:val="both"/>
      </w:pPr>
      <w:r>
        <w:t>Marius Maldeikis</w:t>
      </w:r>
    </w:p>
    <w:p w14:paraId="410C2BB0" w14:textId="77777777" w:rsidR="002C69EA" w:rsidRDefault="002C69EA" w:rsidP="002C69EA">
      <w:pPr>
        <w:jc w:val="both"/>
      </w:pPr>
    </w:p>
    <w:p w14:paraId="0AF4D76E" w14:textId="77777777" w:rsidR="002C69EA" w:rsidRDefault="002C69EA" w:rsidP="002C69EA">
      <w:pPr>
        <w:jc w:val="both"/>
      </w:pPr>
      <w:r>
        <w:t>Arūnas Valinskas</w:t>
      </w:r>
    </w:p>
    <w:p w14:paraId="6DF95E4A" w14:textId="77777777" w:rsidR="002C69EA" w:rsidRDefault="002C69EA" w:rsidP="002C69EA">
      <w:pPr>
        <w:jc w:val="both"/>
      </w:pPr>
    </w:p>
    <w:p w14:paraId="12A33A17" w14:textId="77777777" w:rsidR="002C69EA" w:rsidRDefault="002C69EA" w:rsidP="002C69EA">
      <w:pPr>
        <w:jc w:val="both"/>
      </w:pPr>
      <w:r>
        <w:t>Kristijonas Bartoševičius</w:t>
      </w:r>
    </w:p>
    <w:p w14:paraId="1AF84BEA" w14:textId="77777777" w:rsidR="002C69EA" w:rsidRDefault="002C69EA" w:rsidP="002C69EA">
      <w:pPr>
        <w:jc w:val="both"/>
      </w:pPr>
    </w:p>
    <w:p w14:paraId="42851564" w14:textId="77777777" w:rsidR="002C69EA" w:rsidRPr="00F76F17" w:rsidRDefault="002C69EA" w:rsidP="002C69EA">
      <w:pPr>
        <w:jc w:val="both"/>
      </w:pPr>
      <w:r>
        <w:t>Raimundas Lopata</w:t>
      </w:r>
    </w:p>
    <w:p w14:paraId="2FEB9288" w14:textId="77777777" w:rsidR="002C69EA" w:rsidRPr="006C5290" w:rsidRDefault="002C69EA" w:rsidP="009400DD">
      <w:pPr>
        <w:spacing w:line="360" w:lineRule="auto"/>
        <w:jc w:val="both"/>
      </w:pPr>
    </w:p>
    <w:sectPr w:rsidR="002C69EA" w:rsidRPr="006C5290" w:rsidSect="007A43C7">
      <w:headerReference w:type="even" r:id="rId8"/>
      <w:headerReference w:type="default" r:id="rId9"/>
      <w:pgSz w:w="11904" w:h="16834"/>
      <w:pgMar w:top="1260" w:right="567" w:bottom="1021" w:left="1701"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B5D4" w14:textId="77777777" w:rsidR="00507876" w:rsidRDefault="00507876">
      <w:r>
        <w:separator/>
      </w:r>
    </w:p>
  </w:endnote>
  <w:endnote w:type="continuationSeparator" w:id="0">
    <w:p w14:paraId="44A07C46" w14:textId="77777777" w:rsidR="00507876" w:rsidRDefault="0050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BFFB" w14:textId="77777777" w:rsidR="00507876" w:rsidRDefault="00507876">
      <w:r>
        <w:separator/>
      </w:r>
    </w:p>
  </w:footnote>
  <w:footnote w:type="continuationSeparator" w:id="0">
    <w:p w14:paraId="79A38D8B" w14:textId="77777777" w:rsidR="00507876" w:rsidRDefault="0050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D243" w14:textId="77777777" w:rsidR="004C4609" w:rsidRDefault="008563AD">
    <w:pPr>
      <w:pStyle w:val="Antrats"/>
      <w:framePr w:wrap="around" w:vAnchor="text" w:hAnchor="margin" w:xAlign="center" w:y="1"/>
      <w:rPr>
        <w:rStyle w:val="Puslapionumeris"/>
      </w:rPr>
    </w:pPr>
    <w:r>
      <w:rPr>
        <w:rStyle w:val="Puslapionumeris"/>
      </w:rPr>
      <w:fldChar w:fldCharType="begin"/>
    </w:r>
    <w:r w:rsidR="004C4609">
      <w:rPr>
        <w:rStyle w:val="Puslapionumeris"/>
      </w:rPr>
      <w:instrText xml:space="preserve">PAGE  </w:instrText>
    </w:r>
    <w:r>
      <w:rPr>
        <w:rStyle w:val="Puslapionumeris"/>
      </w:rPr>
      <w:fldChar w:fldCharType="end"/>
    </w:r>
  </w:p>
  <w:p w14:paraId="588B1C92" w14:textId="77777777" w:rsidR="004C4609" w:rsidRDefault="004C46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90B0" w14:textId="1B931EC2" w:rsidR="004C4609" w:rsidRDefault="008563AD">
    <w:pPr>
      <w:pStyle w:val="Antrats"/>
      <w:framePr w:wrap="around" w:vAnchor="text" w:hAnchor="margin" w:xAlign="center" w:y="1"/>
      <w:rPr>
        <w:rStyle w:val="Puslapionumeris"/>
      </w:rPr>
    </w:pPr>
    <w:r>
      <w:rPr>
        <w:rStyle w:val="Puslapionumeris"/>
      </w:rPr>
      <w:fldChar w:fldCharType="begin"/>
    </w:r>
    <w:r w:rsidR="004C4609">
      <w:rPr>
        <w:rStyle w:val="Puslapionumeris"/>
      </w:rPr>
      <w:instrText xml:space="preserve">PAGE  </w:instrText>
    </w:r>
    <w:r>
      <w:rPr>
        <w:rStyle w:val="Puslapionumeris"/>
      </w:rPr>
      <w:fldChar w:fldCharType="separate"/>
    </w:r>
    <w:r w:rsidR="00F2582F">
      <w:rPr>
        <w:rStyle w:val="Puslapionumeris"/>
        <w:noProof/>
      </w:rPr>
      <w:t>4</w:t>
    </w:r>
    <w:r>
      <w:rPr>
        <w:rStyle w:val="Puslapionumeris"/>
      </w:rPr>
      <w:fldChar w:fldCharType="end"/>
    </w:r>
  </w:p>
  <w:p w14:paraId="7DD572FF" w14:textId="77777777" w:rsidR="004C4609" w:rsidRDefault="004C46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ACA"/>
    <w:multiLevelType w:val="multilevel"/>
    <w:tmpl w:val="C7DC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56D83"/>
    <w:multiLevelType w:val="hybridMultilevel"/>
    <w:tmpl w:val="C96E0E14"/>
    <w:lvl w:ilvl="0" w:tplc="10144B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3C6E81"/>
    <w:multiLevelType w:val="hybridMultilevel"/>
    <w:tmpl w:val="CFE6263A"/>
    <w:lvl w:ilvl="0" w:tplc="5F942F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3859E4"/>
    <w:multiLevelType w:val="hybridMultilevel"/>
    <w:tmpl w:val="83062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3C6175"/>
    <w:multiLevelType w:val="hybridMultilevel"/>
    <w:tmpl w:val="CFE6263A"/>
    <w:lvl w:ilvl="0" w:tplc="5F942F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EC361DD"/>
    <w:multiLevelType w:val="hybridMultilevel"/>
    <w:tmpl w:val="9ADA48B0"/>
    <w:lvl w:ilvl="0" w:tplc="05E69A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90"/>
    <w:rsid w:val="00001ADB"/>
    <w:rsid w:val="0000207A"/>
    <w:rsid w:val="00005DD3"/>
    <w:rsid w:val="00005EFD"/>
    <w:rsid w:val="0001534E"/>
    <w:rsid w:val="00016458"/>
    <w:rsid w:val="000164B1"/>
    <w:rsid w:val="0001708F"/>
    <w:rsid w:val="00017FB8"/>
    <w:rsid w:val="000205BB"/>
    <w:rsid w:val="00020B24"/>
    <w:rsid w:val="00021ED6"/>
    <w:rsid w:val="000230A8"/>
    <w:rsid w:val="00024471"/>
    <w:rsid w:val="0002488D"/>
    <w:rsid w:val="00024AE3"/>
    <w:rsid w:val="00024BF2"/>
    <w:rsid w:val="00026DC3"/>
    <w:rsid w:val="00027A4C"/>
    <w:rsid w:val="00032598"/>
    <w:rsid w:val="00032764"/>
    <w:rsid w:val="00037A16"/>
    <w:rsid w:val="00040773"/>
    <w:rsid w:val="00040F73"/>
    <w:rsid w:val="0004132A"/>
    <w:rsid w:val="00043E48"/>
    <w:rsid w:val="00045EDF"/>
    <w:rsid w:val="0004627F"/>
    <w:rsid w:val="00053060"/>
    <w:rsid w:val="00054F62"/>
    <w:rsid w:val="00055766"/>
    <w:rsid w:val="00055FD8"/>
    <w:rsid w:val="00061B5C"/>
    <w:rsid w:val="00061EE6"/>
    <w:rsid w:val="000624EF"/>
    <w:rsid w:val="00064C8C"/>
    <w:rsid w:val="000661E1"/>
    <w:rsid w:val="00066B7F"/>
    <w:rsid w:val="00067230"/>
    <w:rsid w:val="00067512"/>
    <w:rsid w:val="00070828"/>
    <w:rsid w:val="000736F8"/>
    <w:rsid w:val="00073762"/>
    <w:rsid w:val="0007419A"/>
    <w:rsid w:val="0007597B"/>
    <w:rsid w:val="00076A65"/>
    <w:rsid w:val="00081DFF"/>
    <w:rsid w:val="00083523"/>
    <w:rsid w:val="000836C1"/>
    <w:rsid w:val="00084C49"/>
    <w:rsid w:val="00085A81"/>
    <w:rsid w:val="0008637B"/>
    <w:rsid w:val="00086A00"/>
    <w:rsid w:val="0009096A"/>
    <w:rsid w:val="00090B3B"/>
    <w:rsid w:val="00091721"/>
    <w:rsid w:val="00092F5E"/>
    <w:rsid w:val="0009528D"/>
    <w:rsid w:val="00095F65"/>
    <w:rsid w:val="000A76D4"/>
    <w:rsid w:val="000B3775"/>
    <w:rsid w:val="000B6ECD"/>
    <w:rsid w:val="000C057D"/>
    <w:rsid w:val="000C25CF"/>
    <w:rsid w:val="000C3235"/>
    <w:rsid w:val="000C511A"/>
    <w:rsid w:val="000C69B2"/>
    <w:rsid w:val="000D1D93"/>
    <w:rsid w:val="000D3415"/>
    <w:rsid w:val="000D4180"/>
    <w:rsid w:val="000D506B"/>
    <w:rsid w:val="000E0E6C"/>
    <w:rsid w:val="000E13A4"/>
    <w:rsid w:val="000E1F0D"/>
    <w:rsid w:val="000E2161"/>
    <w:rsid w:val="000E6382"/>
    <w:rsid w:val="000E764F"/>
    <w:rsid w:val="000F6040"/>
    <w:rsid w:val="001011BE"/>
    <w:rsid w:val="0010384A"/>
    <w:rsid w:val="00103936"/>
    <w:rsid w:val="00104485"/>
    <w:rsid w:val="00105A74"/>
    <w:rsid w:val="00114413"/>
    <w:rsid w:val="0011495C"/>
    <w:rsid w:val="001169F5"/>
    <w:rsid w:val="00116BB0"/>
    <w:rsid w:val="0012060C"/>
    <w:rsid w:val="00121D07"/>
    <w:rsid w:val="00122E57"/>
    <w:rsid w:val="00123637"/>
    <w:rsid w:val="00125900"/>
    <w:rsid w:val="001270A4"/>
    <w:rsid w:val="00127741"/>
    <w:rsid w:val="0013145C"/>
    <w:rsid w:val="001317F5"/>
    <w:rsid w:val="00135199"/>
    <w:rsid w:val="00137BAC"/>
    <w:rsid w:val="001402D9"/>
    <w:rsid w:val="001408D1"/>
    <w:rsid w:val="00140D1E"/>
    <w:rsid w:val="00143C84"/>
    <w:rsid w:val="00146DA4"/>
    <w:rsid w:val="00147083"/>
    <w:rsid w:val="00152D98"/>
    <w:rsid w:val="00155DA2"/>
    <w:rsid w:val="00155F2B"/>
    <w:rsid w:val="00156266"/>
    <w:rsid w:val="00156F69"/>
    <w:rsid w:val="00157B3F"/>
    <w:rsid w:val="001601FC"/>
    <w:rsid w:val="00161D01"/>
    <w:rsid w:val="00164923"/>
    <w:rsid w:val="00165460"/>
    <w:rsid w:val="0016597D"/>
    <w:rsid w:val="00166377"/>
    <w:rsid w:val="001716B6"/>
    <w:rsid w:val="00172C78"/>
    <w:rsid w:val="00173E20"/>
    <w:rsid w:val="00174A9A"/>
    <w:rsid w:val="00174BC7"/>
    <w:rsid w:val="00175E67"/>
    <w:rsid w:val="00180E60"/>
    <w:rsid w:val="0018200B"/>
    <w:rsid w:val="001826CE"/>
    <w:rsid w:val="001836C4"/>
    <w:rsid w:val="00183C12"/>
    <w:rsid w:val="0018609D"/>
    <w:rsid w:val="00186AB8"/>
    <w:rsid w:val="00195F2F"/>
    <w:rsid w:val="0019673F"/>
    <w:rsid w:val="00197596"/>
    <w:rsid w:val="00197FE1"/>
    <w:rsid w:val="001A19D9"/>
    <w:rsid w:val="001A278C"/>
    <w:rsid w:val="001A3EDC"/>
    <w:rsid w:val="001A4D37"/>
    <w:rsid w:val="001A5FE0"/>
    <w:rsid w:val="001B21D0"/>
    <w:rsid w:val="001B5E63"/>
    <w:rsid w:val="001B731F"/>
    <w:rsid w:val="001B756F"/>
    <w:rsid w:val="001B7FAA"/>
    <w:rsid w:val="001C3A05"/>
    <w:rsid w:val="001C664F"/>
    <w:rsid w:val="001C6944"/>
    <w:rsid w:val="001C7ACB"/>
    <w:rsid w:val="001D0449"/>
    <w:rsid w:val="001D06EF"/>
    <w:rsid w:val="001D404F"/>
    <w:rsid w:val="001D474E"/>
    <w:rsid w:val="001D51F9"/>
    <w:rsid w:val="001D67B4"/>
    <w:rsid w:val="001E1214"/>
    <w:rsid w:val="001E1719"/>
    <w:rsid w:val="001E3B62"/>
    <w:rsid w:val="001E3C45"/>
    <w:rsid w:val="001E4336"/>
    <w:rsid w:val="001E472B"/>
    <w:rsid w:val="001E514D"/>
    <w:rsid w:val="001E516D"/>
    <w:rsid w:val="001E5ECF"/>
    <w:rsid w:val="001E7A54"/>
    <w:rsid w:val="001F7E2C"/>
    <w:rsid w:val="002030C5"/>
    <w:rsid w:val="00205334"/>
    <w:rsid w:val="00206860"/>
    <w:rsid w:val="0021079B"/>
    <w:rsid w:val="00213623"/>
    <w:rsid w:val="00214DD5"/>
    <w:rsid w:val="0021564A"/>
    <w:rsid w:val="002170AF"/>
    <w:rsid w:val="00217893"/>
    <w:rsid w:val="00220A7F"/>
    <w:rsid w:val="00222D1F"/>
    <w:rsid w:val="00222F7A"/>
    <w:rsid w:val="002241E5"/>
    <w:rsid w:val="002252B1"/>
    <w:rsid w:val="00225A28"/>
    <w:rsid w:val="00225B54"/>
    <w:rsid w:val="00226BCA"/>
    <w:rsid w:val="002300F4"/>
    <w:rsid w:val="00235AEA"/>
    <w:rsid w:val="00235C44"/>
    <w:rsid w:val="0023615E"/>
    <w:rsid w:val="002404ED"/>
    <w:rsid w:val="002425D3"/>
    <w:rsid w:val="002450E4"/>
    <w:rsid w:val="00246EBF"/>
    <w:rsid w:val="00247416"/>
    <w:rsid w:val="002523C4"/>
    <w:rsid w:val="00252707"/>
    <w:rsid w:val="00254194"/>
    <w:rsid w:val="002552F3"/>
    <w:rsid w:val="00256481"/>
    <w:rsid w:val="00261387"/>
    <w:rsid w:val="00261531"/>
    <w:rsid w:val="00262313"/>
    <w:rsid w:val="0026424F"/>
    <w:rsid w:val="002643E5"/>
    <w:rsid w:val="002673C1"/>
    <w:rsid w:val="002675C1"/>
    <w:rsid w:val="002676E7"/>
    <w:rsid w:val="002700D1"/>
    <w:rsid w:val="00271108"/>
    <w:rsid w:val="002726A6"/>
    <w:rsid w:val="002731CA"/>
    <w:rsid w:val="002747BB"/>
    <w:rsid w:val="00274B94"/>
    <w:rsid w:val="00275E93"/>
    <w:rsid w:val="00275F33"/>
    <w:rsid w:val="00277160"/>
    <w:rsid w:val="00277822"/>
    <w:rsid w:val="002811DE"/>
    <w:rsid w:val="00283FCC"/>
    <w:rsid w:val="0028411C"/>
    <w:rsid w:val="0028606A"/>
    <w:rsid w:val="002860EF"/>
    <w:rsid w:val="00287904"/>
    <w:rsid w:val="00287A43"/>
    <w:rsid w:val="00287B7C"/>
    <w:rsid w:val="00287DDF"/>
    <w:rsid w:val="0029250C"/>
    <w:rsid w:val="00292539"/>
    <w:rsid w:val="00296BAB"/>
    <w:rsid w:val="00297558"/>
    <w:rsid w:val="00297B3F"/>
    <w:rsid w:val="002A0DDD"/>
    <w:rsid w:val="002A0FC4"/>
    <w:rsid w:val="002A1F15"/>
    <w:rsid w:val="002A2D23"/>
    <w:rsid w:val="002A3A3D"/>
    <w:rsid w:val="002A4170"/>
    <w:rsid w:val="002A5112"/>
    <w:rsid w:val="002B028C"/>
    <w:rsid w:val="002B20C8"/>
    <w:rsid w:val="002B2821"/>
    <w:rsid w:val="002B3297"/>
    <w:rsid w:val="002B3636"/>
    <w:rsid w:val="002B3F74"/>
    <w:rsid w:val="002B494E"/>
    <w:rsid w:val="002B5B5D"/>
    <w:rsid w:val="002B62CE"/>
    <w:rsid w:val="002C25B2"/>
    <w:rsid w:val="002C4B17"/>
    <w:rsid w:val="002C5BC3"/>
    <w:rsid w:val="002C670C"/>
    <w:rsid w:val="002C69EA"/>
    <w:rsid w:val="002C7D14"/>
    <w:rsid w:val="002D14F0"/>
    <w:rsid w:val="002D1913"/>
    <w:rsid w:val="002D2087"/>
    <w:rsid w:val="002D2BEB"/>
    <w:rsid w:val="002D5401"/>
    <w:rsid w:val="002D6A27"/>
    <w:rsid w:val="002D7172"/>
    <w:rsid w:val="002D7B36"/>
    <w:rsid w:val="002E247C"/>
    <w:rsid w:val="002E28FC"/>
    <w:rsid w:val="002E430E"/>
    <w:rsid w:val="002E7001"/>
    <w:rsid w:val="002F0002"/>
    <w:rsid w:val="002F04C2"/>
    <w:rsid w:val="002F5436"/>
    <w:rsid w:val="002F62B2"/>
    <w:rsid w:val="002F6DE0"/>
    <w:rsid w:val="0030030E"/>
    <w:rsid w:val="00302862"/>
    <w:rsid w:val="00311757"/>
    <w:rsid w:val="00314C6C"/>
    <w:rsid w:val="003156F5"/>
    <w:rsid w:val="00317EB8"/>
    <w:rsid w:val="00321A3A"/>
    <w:rsid w:val="00323C76"/>
    <w:rsid w:val="00325DF0"/>
    <w:rsid w:val="003271FD"/>
    <w:rsid w:val="00331103"/>
    <w:rsid w:val="00331759"/>
    <w:rsid w:val="00332DB0"/>
    <w:rsid w:val="003339AC"/>
    <w:rsid w:val="00335AB2"/>
    <w:rsid w:val="0034046B"/>
    <w:rsid w:val="00340509"/>
    <w:rsid w:val="003420BD"/>
    <w:rsid w:val="00342210"/>
    <w:rsid w:val="0034502D"/>
    <w:rsid w:val="00345B2E"/>
    <w:rsid w:val="0034781A"/>
    <w:rsid w:val="003502BF"/>
    <w:rsid w:val="003502D7"/>
    <w:rsid w:val="0035050A"/>
    <w:rsid w:val="003507C6"/>
    <w:rsid w:val="003511EB"/>
    <w:rsid w:val="003539C1"/>
    <w:rsid w:val="00353B91"/>
    <w:rsid w:val="00357073"/>
    <w:rsid w:val="00357BA0"/>
    <w:rsid w:val="00362C3E"/>
    <w:rsid w:val="00362F4C"/>
    <w:rsid w:val="00365D3E"/>
    <w:rsid w:val="0036656E"/>
    <w:rsid w:val="003703A0"/>
    <w:rsid w:val="00370D03"/>
    <w:rsid w:val="0037141A"/>
    <w:rsid w:val="003740E9"/>
    <w:rsid w:val="003743CA"/>
    <w:rsid w:val="00374924"/>
    <w:rsid w:val="00376FE9"/>
    <w:rsid w:val="003802B7"/>
    <w:rsid w:val="00380353"/>
    <w:rsid w:val="00382D2B"/>
    <w:rsid w:val="00383302"/>
    <w:rsid w:val="0039395A"/>
    <w:rsid w:val="00393E2D"/>
    <w:rsid w:val="0039465B"/>
    <w:rsid w:val="003960B6"/>
    <w:rsid w:val="00396BF2"/>
    <w:rsid w:val="00396F37"/>
    <w:rsid w:val="00397C07"/>
    <w:rsid w:val="003A0E97"/>
    <w:rsid w:val="003A1A24"/>
    <w:rsid w:val="003A2714"/>
    <w:rsid w:val="003A33B7"/>
    <w:rsid w:val="003A6189"/>
    <w:rsid w:val="003A645C"/>
    <w:rsid w:val="003B28D2"/>
    <w:rsid w:val="003B3C35"/>
    <w:rsid w:val="003B42C6"/>
    <w:rsid w:val="003B5CAA"/>
    <w:rsid w:val="003B6077"/>
    <w:rsid w:val="003C0E7C"/>
    <w:rsid w:val="003C14BC"/>
    <w:rsid w:val="003C1C7A"/>
    <w:rsid w:val="003C5A9D"/>
    <w:rsid w:val="003C6E4D"/>
    <w:rsid w:val="003C7343"/>
    <w:rsid w:val="003D1A0B"/>
    <w:rsid w:val="003D1EF9"/>
    <w:rsid w:val="003D2094"/>
    <w:rsid w:val="003D3143"/>
    <w:rsid w:val="003D3443"/>
    <w:rsid w:val="003D6467"/>
    <w:rsid w:val="003D7636"/>
    <w:rsid w:val="003D7964"/>
    <w:rsid w:val="003E007F"/>
    <w:rsid w:val="003E2171"/>
    <w:rsid w:val="003E2A1B"/>
    <w:rsid w:val="003E7DA1"/>
    <w:rsid w:val="003F41B4"/>
    <w:rsid w:val="004013A8"/>
    <w:rsid w:val="00401525"/>
    <w:rsid w:val="00403250"/>
    <w:rsid w:val="00407B27"/>
    <w:rsid w:val="0041048C"/>
    <w:rsid w:val="00410BDB"/>
    <w:rsid w:val="00411A83"/>
    <w:rsid w:val="004127F7"/>
    <w:rsid w:val="00415C03"/>
    <w:rsid w:val="00415F46"/>
    <w:rsid w:val="00417418"/>
    <w:rsid w:val="00420749"/>
    <w:rsid w:val="00426F91"/>
    <w:rsid w:val="0043090C"/>
    <w:rsid w:val="00430BC9"/>
    <w:rsid w:val="00431426"/>
    <w:rsid w:val="00432F1A"/>
    <w:rsid w:val="0043466F"/>
    <w:rsid w:val="00434953"/>
    <w:rsid w:val="00434A41"/>
    <w:rsid w:val="004356DB"/>
    <w:rsid w:val="004418A3"/>
    <w:rsid w:val="0044582E"/>
    <w:rsid w:val="00445CFE"/>
    <w:rsid w:val="0045066B"/>
    <w:rsid w:val="00451992"/>
    <w:rsid w:val="00454FDE"/>
    <w:rsid w:val="00455FE2"/>
    <w:rsid w:val="00460051"/>
    <w:rsid w:val="0046018E"/>
    <w:rsid w:val="00460673"/>
    <w:rsid w:val="00462E9A"/>
    <w:rsid w:val="004636D2"/>
    <w:rsid w:val="0046574A"/>
    <w:rsid w:val="0046633D"/>
    <w:rsid w:val="004666E9"/>
    <w:rsid w:val="004730FC"/>
    <w:rsid w:val="00477688"/>
    <w:rsid w:val="00480DD2"/>
    <w:rsid w:val="00482F7B"/>
    <w:rsid w:val="00487453"/>
    <w:rsid w:val="00492CFD"/>
    <w:rsid w:val="00493AAC"/>
    <w:rsid w:val="00493DF3"/>
    <w:rsid w:val="00493F7C"/>
    <w:rsid w:val="0049765D"/>
    <w:rsid w:val="00497D6E"/>
    <w:rsid w:val="004B0F06"/>
    <w:rsid w:val="004B304B"/>
    <w:rsid w:val="004B37F0"/>
    <w:rsid w:val="004B38BA"/>
    <w:rsid w:val="004B5A6C"/>
    <w:rsid w:val="004B691F"/>
    <w:rsid w:val="004C12CE"/>
    <w:rsid w:val="004C2FA5"/>
    <w:rsid w:val="004C3A61"/>
    <w:rsid w:val="004C4609"/>
    <w:rsid w:val="004C48FA"/>
    <w:rsid w:val="004C52E3"/>
    <w:rsid w:val="004C5645"/>
    <w:rsid w:val="004C5D23"/>
    <w:rsid w:val="004D04C9"/>
    <w:rsid w:val="004D0596"/>
    <w:rsid w:val="004D17E8"/>
    <w:rsid w:val="004D2698"/>
    <w:rsid w:val="004D4A98"/>
    <w:rsid w:val="004D4DD5"/>
    <w:rsid w:val="004D5B1E"/>
    <w:rsid w:val="004E0846"/>
    <w:rsid w:val="004E0EDA"/>
    <w:rsid w:val="004E136A"/>
    <w:rsid w:val="004E185F"/>
    <w:rsid w:val="004E1A65"/>
    <w:rsid w:val="004F0FB3"/>
    <w:rsid w:val="004F52ED"/>
    <w:rsid w:val="004F672A"/>
    <w:rsid w:val="004F752E"/>
    <w:rsid w:val="005015BB"/>
    <w:rsid w:val="005019C5"/>
    <w:rsid w:val="0050261B"/>
    <w:rsid w:val="005031A8"/>
    <w:rsid w:val="0050520D"/>
    <w:rsid w:val="00505AB2"/>
    <w:rsid w:val="005076F8"/>
    <w:rsid w:val="00507876"/>
    <w:rsid w:val="00510EEB"/>
    <w:rsid w:val="0051139A"/>
    <w:rsid w:val="00512A8B"/>
    <w:rsid w:val="005132D6"/>
    <w:rsid w:val="0051366D"/>
    <w:rsid w:val="005140C0"/>
    <w:rsid w:val="005143D5"/>
    <w:rsid w:val="00514463"/>
    <w:rsid w:val="00514696"/>
    <w:rsid w:val="00516D15"/>
    <w:rsid w:val="00517221"/>
    <w:rsid w:val="00517634"/>
    <w:rsid w:val="00520507"/>
    <w:rsid w:val="0052052E"/>
    <w:rsid w:val="0052179B"/>
    <w:rsid w:val="0052767E"/>
    <w:rsid w:val="005313F2"/>
    <w:rsid w:val="00531BD1"/>
    <w:rsid w:val="00531F6E"/>
    <w:rsid w:val="00533F90"/>
    <w:rsid w:val="0053550A"/>
    <w:rsid w:val="005402D9"/>
    <w:rsid w:val="00540402"/>
    <w:rsid w:val="00540AF5"/>
    <w:rsid w:val="00543B55"/>
    <w:rsid w:val="00544704"/>
    <w:rsid w:val="00545406"/>
    <w:rsid w:val="00546153"/>
    <w:rsid w:val="00550533"/>
    <w:rsid w:val="00551DEB"/>
    <w:rsid w:val="00552555"/>
    <w:rsid w:val="00554966"/>
    <w:rsid w:val="005605D1"/>
    <w:rsid w:val="00561EA8"/>
    <w:rsid w:val="00561F0F"/>
    <w:rsid w:val="0056392E"/>
    <w:rsid w:val="005640B5"/>
    <w:rsid w:val="00566578"/>
    <w:rsid w:val="00567637"/>
    <w:rsid w:val="00573562"/>
    <w:rsid w:val="00573D93"/>
    <w:rsid w:val="0057699A"/>
    <w:rsid w:val="0057751C"/>
    <w:rsid w:val="00577D9F"/>
    <w:rsid w:val="005801C3"/>
    <w:rsid w:val="00580F37"/>
    <w:rsid w:val="005825AE"/>
    <w:rsid w:val="005838F3"/>
    <w:rsid w:val="00583CFB"/>
    <w:rsid w:val="00584973"/>
    <w:rsid w:val="00585B18"/>
    <w:rsid w:val="0058686A"/>
    <w:rsid w:val="00586E21"/>
    <w:rsid w:val="005870A0"/>
    <w:rsid w:val="005912A0"/>
    <w:rsid w:val="005916BD"/>
    <w:rsid w:val="00593982"/>
    <w:rsid w:val="0059408C"/>
    <w:rsid w:val="0059730C"/>
    <w:rsid w:val="00597C6B"/>
    <w:rsid w:val="005A3138"/>
    <w:rsid w:val="005A3519"/>
    <w:rsid w:val="005A46B9"/>
    <w:rsid w:val="005A4967"/>
    <w:rsid w:val="005A5577"/>
    <w:rsid w:val="005A6E51"/>
    <w:rsid w:val="005B047D"/>
    <w:rsid w:val="005B17DB"/>
    <w:rsid w:val="005B1FC8"/>
    <w:rsid w:val="005B4AC8"/>
    <w:rsid w:val="005B571F"/>
    <w:rsid w:val="005B79F2"/>
    <w:rsid w:val="005C3548"/>
    <w:rsid w:val="005C382B"/>
    <w:rsid w:val="005C44B8"/>
    <w:rsid w:val="005D0BC8"/>
    <w:rsid w:val="005D39C2"/>
    <w:rsid w:val="005D5BE6"/>
    <w:rsid w:val="005D71F1"/>
    <w:rsid w:val="005E1305"/>
    <w:rsid w:val="005E66A8"/>
    <w:rsid w:val="005E682C"/>
    <w:rsid w:val="005F0D4D"/>
    <w:rsid w:val="005F2751"/>
    <w:rsid w:val="005F540D"/>
    <w:rsid w:val="005F5AD2"/>
    <w:rsid w:val="005F7768"/>
    <w:rsid w:val="00600C01"/>
    <w:rsid w:val="00602BE1"/>
    <w:rsid w:val="00603814"/>
    <w:rsid w:val="00606F51"/>
    <w:rsid w:val="006102D8"/>
    <w:rsid w:val="00616172"/>
    <w:rsid w:val="00622675"/>
    <w:rsid w:val="00622EDA"/>
    <w:rsid w:val="00623386"/>
    <w:rsid w:val="0062476D"/>
    <w:rsid w:val="00627098"/>
    <w:rsid w:val="006336CD"/>
    <w:rsid w:val="0063602A"/>
    <w:rsid w:val="00636AE4"/>
    <w:rsid w:val="00640845"/>
    <w:rsid w:val="00641900"/>
    <w:rsid w:val="006423FA"/>
    <w:rsid w:val="00642AF2"/>
    <w:rsid w:val="00646DC4"/>
    <w:rsid w:val="00646DCE"/>
    <w:rsid w:val="00651C35"/>
    <w:rsid w:val="00651C7E"/>
    <w:rsid w:val="00656990"/>
    <w:rsid w:val="00660FC4"/>
    <w:rsid w:val="00662316"/>
    <w:rsid w:val="0066369B"/>
    <w:rsid w:val="00663D6D"/>
    <w:rsid w:val="00664682"/>
    <w:rsid w:val="00666154"/>
    <w:rsid w:val="00667831"/>
    <w:rsid w:val="006738FC"/>
    <w:rsid w:val="00674718"/>
    <w:rsid w:val="00676138"/>
    <w:rsid w:val="00680754"/>
    <w:rsid w:val="00680CC8"/>
    <w:rsid w:val="00681416"/>
    <w:rsid w:val="00682764"/>
    <w:rsid w:val="00684C7A"/>
    <w:rsid w:val="0068620F"/>
    <w:rsid w:val="006902D9"/>
    <w:rsid w:val="00695CB4"/>
    <w:rsid w:val="0069653D"/>
    <w:rsid w:val="006A234B"/>
    <w:rsid w:val="006A27CE"/>
    <w:rsid w:val="006A3123"/>
    <w:rsid w:val="006A360F"/>
    <w:rsid w:val="006B0A60"/>
    <w:rsid w:val="006B1DC3"/>
    <w:rsid w:val="006B42C1"/>
    <w:rsid w:val="006B43E8"/>
    <w:rsid w:val="006B5278"/>
    <w:rsid w:val="006B535F"/>
    <w:rsid w:val="006B6DAB"/>
    <w:rsid w:val="006C2364"/>
    <w:rsid w:val="006C398B"/>
    <w:rsid w:val="006C5290"/>
    <w:rsid w:val="006C56F6"/>
    <w:rsid w:val="006C7601"/>
    <w:rsid w:val="006D3245"/>
    <w:rsid w:val="006D451F"/>
    <w:rsid w:val="006D526A"/>
    <w:rsid w:val="006E0884"/>
    <w:rsid w:val="006E35CF"/>
    <w:rsid w:val="006E3D09"/>
    <w:rsid w:val="006E4CB4"/>
    <w:rsid w:val="006E5D16"/>
    <w:rsid w:val="006E5D21"/>
    <w:rsid w:val="006F0F29"/>
    <w:rsid w:val="006F161D"/>
    <w:rsid w:val="006F3097"/>
    <w:rsid w:val="00701BCD"/>
    <w:rsid w:val="00702A20"/>
    <w:rsid w:val="00702BAA"/>
    <w:rsid w:val="00703778"/>
    <w:rsid w:val="00705CA4"/>
    <w:rsid w:val="00705CB2"/>
    <w:rsid w:val="00706E0E"/>
    <w:rsid w:val="00716FDC"/>
    <w:rsid w:val="007200E9"/>
    <w:rsid w:val="00721897"/>
    <w:rsid w:val="00722262"/>
    <w:rsid w:val="0072302F"/>
    <w:rsid w:val="007270AF"/>
    <w:rsid w:val="00727C7F"/>
    <w:rsid w:val="00730FA8"/>
    <w:rsid w:val="0073529E"/>
    <w:rsid w:val="00735755"/>
    <w:rsid w:val="0073665B"/>
    <w:rsid w:val="00737AF8"/>
    <w:rsid w:val="00742863"/>
    <w:rsid w:val="00743F05"/>
    <w:rsid w:val="007445D0"/>
    <w:rsid w:val="00744751"/>
    <w:rsid w:val="00745087"/>
    <w:rsid w:val="007454D2"/>
    <w:rsid w:val="007458C2"/>
    <w:rsid w:val="007474B2"/>
    <w:rsid w:val="00750A91"/>
    <w:rsid w:val="00750C8A"/>
    <w:rsid w:val="007520C4"/>
    <w:rsid w:val="00752AAE"/>
    <w:rsid w:val="00754145"/>
    <w:rsid w:val="00755FC0"/>
    <w:rsid w:val="007634D6"/>
    <w:rsid w:val="0076409B"/>
    <w:rsid w:val="00764C19"/>
    <w:rsid w:val="007671ED"/>
    <w:rsid w:val="00770CB6"/>
    <w:rsid w:val="00771DDA"/>
    <w:rsid w:val="00772454"/>
    <w:rsid w:val="00773257"/>
    <w:rsid w:val="00773849"/>
    <w:rsid w:val="00773B38"/>
    <w:rsid w:val="00773C80"/>
    <w:rsid w:val="007756CB"/>
    <w:rsid w:val="00776065"/>
    <w:rsid w:val="00777CB2"/>
    <w:rsid w:val="00777CD5"/>
    <w:rsid w:val="00781BD4"/>
    <w:rsid w:val="00782A68"/>
    <w:rsid w:val="0078357A"/>
    <w:rsid w:val="007835B6"/>
    <w:rsid w:val="007845A8"/>
    <w:rsid w:val="00785F77"/>
    <w:rsid w:val="007878EB"/>
    <w:rsid w:val="0079067A"/>
    <w:rsid w:val="00790691"/>
    <w:rsid w:val="00791195"/>
    <w:rsid w:val="007929A1"/>
    <w:rsid w:val="00794F5B"/>
    <w:rsid w:val="007975E4"/>
    <w:rsid w:val="007A14E3"/>
    <w:rsid w:val="007A1768"/>
    <w:rsid w:val="007A2EA2"/>
    <w:rsid w:val="007A3515"/>
    <w:rsid w:val="007A43C7"/>
    <w:rsid w:val="007A4C6B"/>
    <w:rsid w:val="007A4FD7"/>
    <w:rsid w:val="007A6772"/>
    <w:rsid w:val="007B02E6"/>
    <w:rsid w:val="007B0A47"/>
    <w:rsid w:val="007B0D17"/>
    <w:rsid w:val="007B1566"/>
    <w:rsid w:val="007B2819"/>
    <w:rsid w:val="007B51FD"/>
    <w:rsid w:val="007B6893"/>
    <w:rsid w:val="007C3CA0"/>
    <w:rsid w:val="007C76C2"/>
    <w:rsid w:val="007C777D"/>
    <w:rsid w:val="007D0ED8"/>
    <w:rsid w:val="007D2BDE"/>
    <w:rsid w:val="007D2F37"/>
    <w:rsid w:val="007D4DAF"/>
    <w:rsid w:val="007D561F"/>
    <w:rsid w:val="007E1129"/>
    <w:rsid w:val="007E29B3"/>
    <w:rsid w:val="007E39F4"/>
    <w:rsid w:val="007E49EF"/>
    <w:rsid w:val="007F0C54"/>
    <w:rsid w:val="007F1811"/>
    <w:rsid w:val="007F2848"/>
    <w:rsid w:val="007F51A1"/>
    <w:rsid w:val="007F581A"/>
    <w:rsid w:val="007F61DC"/>
    <w:rsid w:val="007F6BD6"/>
    <w:rsid w:val="00800BE5"/>
    <w:rsid w:val="008043D4"/>
    <w:rsid w:val="00811851"/>
    <w:rsid w:val="00812D0E"/>
    <w:rsid w:val="00812E8E"/>
    <w:rsid w:val="00816935"/>
    <w:rsid w:val="00816B6C"/>
    <w:rsid w:val="00820031"/>
    <w:rsid w:val="00823884"/>
    <w:rsid w:val="00824319"/>
    <w:rsid w:val="00825416"/>
    <w:rsid w:val="00825827"/>
    <w:rsid w:val="008279AC"/>
    <w:rsid w:val="00831C58"/>
    <w:rsid w:val="008355D5"/>
    <w:rsid w:val="00835E99"/>
    <w:rsid w:val="0083693C"/>
    <w:rsid w:val="00837050"/>
    <w:rsid w:val="00841824"/>
    <w:rsid w:val="00843F15"/>
    <w:rsid w:val="008455E4"/>
    <w:rsid w:val="0085098E"/>
    <w:rsid w:val="0085173B"/>
    <w:rsid w:val="0085428F"/>
    <w:rsid w:val="008563AD"/>
    <w:rsid w:val="008573F1"/>
    <w:rsid w:val="0085788A"/>
    <w:rsid w:val="0086198F"/>
    <w:rsid w:val="0086313A"/>
    <w:rsid w:val="008631DF"/>
    <w:rsid w:val="008632A0"/>
    <w:rsid w:val="008640B0"/>
    <w:rsid w:val="00872A5D"/>
    <w:rsid w:val="00873D65"/>
    <w:rsid w:val="00876FB1"/>
    <w:rsid w:val="008802F5"/>
    <w:rsid w:val="008804C5"/>
    <w:rsid w:val="00880CBC"/>
    <w:rsid w:val="008817CC"/>
    <w:rsid w:val="00882221"/>
    <w:rsid w:val="00884379"/>
    <w:rsid w:val="00884669"/>
    <w:rsid w:val="008851C5"/>
    <w:rsid w:val="00886747"/>
    <w:rsid w:val="008930DD"/>
    <w:rsid w:val="00893BC5"/>
    <w:rsid w:val="0089440C"/>
    <w:rsid w:val="00894D56"/>
    <w:rsid w:val="00897407"/>
    <w:rsid w:val="008A0C1F"/>
    <w:rsid w:val="008A1138"/>
    <w:rsid w:val="008A28F8"/>
    <w:rsid w:val="008A328B"/>
    <w:rsid w:val="008A44D3"/>
    <w:rsid w:val="008A61F9"/>
    <w:rsid w:val="008A7B24"/>
    <w:rsid w:val="008B7744"/>
    <w:rsid w:val="008C046D"/>
    <w:rsid w:val="008C228D"/>
    <w:rsid w:val="008C2BD0"/>
    <w:rsid w:val="008C3923"/>
    <w:rsid w:val="008C3BB0"/>
    <w:rsid w:val="008C42A1"/>
    <w:rsid w:val="008D05DA"/>
    <w:rsid w:val="008D0609"/>
    <w:rsid w:val="008D081C"/>
    <w:rsid w:val="008D15D9"/>
    <w:rsid w:val="008D2130"/>
    <w:rsid w:val="008D262F"/>
    <w:rsid w:val="008D61BE"/>
    <w:rsid w:val="008D7A08"/>
    <w:rsid w:val="008E02F0"/>
    <w:rsid w:val="008E2DB4"/>
    <w:rsid w:val="008E4703"/>
    <w:rsid w:val="008E48D4"/>
    <w:rsid w:val="008E6732"/>
    <w:rsid w:val="008E78A3"/>
    <w:rsid w:val="008F0ACE"/>
    <w:rsid w:val="008F4C69"/>
    <w:rsid w:val="008F5081"/>
    <w:rsid w:val="008F604D"/>
    <w:rsid w:val="008F76CD"/>
    <w:rsid w:val="0090361C"/>
    <w:rsid w:val="00904DE7"/>
    <w:rsid w:val="0090543B"/>
    <w:rsid w:val="00906461"/>
    <w:rsid w:val="009079ED"/>
    <w:rsid w:val="00910857"/>
    <w:rsid w:val="00910F65"/>
    <w:rsid w:val="009123F3"/>
    <w:rsid w:val="009164C2"/>
    <w:rsid w:val="00920619"/>
    <w:rsid w:val="00921E7A"/>
    <w:rsid w:val="00922EAE"/>
    <w:rsid w:val="0092356B"/>
    <w:rsid w:val="00927C77"/>
    <w:rsid w:val="00930A12"/>
    <w:rsid w:val="00931952"/>
    <w:rsid w:val="00933131"/>
    <w:rsid w:val="00935082"/>
    <w:rsid w:val="00936984"/>
    <w:rsid w:val="009400DD"/>
    <w:rsid w:val="0094194D"/>
    <w:rsid w:val="00941C81"/>
    <w:rsid w:val="0094441A"/>
    <w:rsid w:val="0094497A"/>
    <w:rsid w:val="009459E8"/>
    <w:rsid w:val="00952228"/>
    <w:rsid w:val="00954FD6"/>
    <w:rsid w:val="0096047D"/>
    <w:rsid w:val="009604C1"/>
    <w:rsid w:val="009611FD"/>
    <w:rsid w:val="00961D94"/>
    <w:rsid w:val="009639C3"/>
    <w:rsid w:val="00964010"/>
    <w:rsid w:val="00966921"/>
    <w:rsid w:val="00966A46"/>
    <w:rsid w:val="00967530"/>
    <w:rsid w:val="0096765F"/>
    <w:rsid w:val="00974CC3"/>
    <w:rsid w:val="009808BB"/>
    <w:rsid w:val="00980A1C"/>
    <w:rsid w:val="009834F7"/>
    <w:rsid w:val="0098537C"/>
    <w:rsid w:val="009856FF"/>
    <w:rsid w:val="00985E27"/>
    <w:rsid w:val="0098711F"/>
    <w:rsid w:val="0099301A"/>
    <w:rsid w:val="00993D85"/>
    <w:rsid w:val="00996ED1"/>
    <w:rsid w:val="009A03E4"/>
    <w:rsid w:val="009A2BA7"/>
    <w:rsid w:val="009B2570"/>
    <w:rsid w:val="009B30BB"/>
    <w:rsid w:val="009B537E"/>
    <w:rsid w:val="009B6E4F"/>
    <w:rsid w:val="009B7014"/>
    <w:rsid w:val="009C1B72"/>
    <w:rsid w:val="009C47DD"/>
    <w:rsid w:val="009C63F9"/>
    <w:rsid w:val="009D1254"/>
    <w:rsid w:val="009D2823"/>
    <w:rsid w:val="009D34F1"/>
    <w:rsid w:val="009D401D"/>
    <w:rsid w:val="009D7CF0"/>
    <w:rsid w:val="009E023A"/>
    <w:rsid w:val="009E208A"/>
    <w:rsid w:val="009E34A2"/>
    <w:rsid w:val="009F082F"/>
    <w:rsid w:val="009F0839"/>
    <w:rsid w:val="009F08BF"/>
    <w:rsid w:val="009F123F"/>
    <w:rsid w:val="009F36CA"/>
    <w:rsid w:val="009F59EC"/>
    <w:rsid w:val="009F5A01"/>
    <w:rsid w:val="009F6A4E"/>
    <w:rsid w:val="00A01CBB"/>
    <w:rsid w:val="00A04223"/>
    <w:rsid w:val="00A06EC6"/>
    <w:rsid w:val="00A107A9"/>
    <w:rsid w:val="00A1110F"/>
    <w:rsid w:val="00A11B08"/>
    <w:rsid w:val="00A16960"/>
    <w:rsid w:val="00A17393"/>
    <w:rsid w:val="00A211FE"/>
    <w:rsid w:val="00A2163B"/>
    <w:rsid w:val="00A2218B"/>
    <w:rsid w:val="00A25721"/>
    <w:rsid w:val="00A2631E"/>
    <w:rsid w:val="00A27293"/>
    <w:rsid w:val="00A31052"/>
    <w:rsid w:val="00A317F7"/>
    <w:rsid w:val="00A3431D"/>
    <w:rsid w:val="00A3799C"/>
    <w:rsid w:val="00A40D89"/>
    <w:rsid w:val="00A41786"/>
    <w:rsid w:val="00A433B0"/>
    <w:rsid w:val="00A43C34"/>
    <w:rsid w:val="00A44D24"/>
    <w:rsid w:val="00A4794B"/>
    <w:rsid w:val="00A47F56"/>
    <w:rsid w:val="00A5172B"/>
    <w:rsid w:val="00A523C6"/>
    <w:rsid w:val="00A526C7"/>
    <w:rsid w:val="00A53280"/>
    <w:rsid w:val="00A56C0E"/>
    <w:rsid w:val="00A574AA"/>
    <w:rsid w:val="00A57E09"/>
    <w:rsid w:val="00A60E07"/>
    <w:rsid w:val="00A62DA2"/>
    <w:rsid w:val="00A6462F"/>
    <w:rsid w:val="00A64DC6"/>
    <w:rsid w:val="00A65385"/>
    <w:rsid w:val="00A66D49"/>
    <w:rsid w:val="00A722D1"/>
    <w:rsid w:val="00A73F17"/>
    <w:rsid w:val="00A74A50"/>
    <w:rsid w:val="00A74F0E"/>
    <w:rsid w:val="00A82075"/>
    <w:rsid w:val="00A82AE3"/>
    <w:rsid w:val="00A83E7E"/>
    <w:rsid w:val="00A84172"/>
    <w:rsid w:val="00A86610"/>
    <w:rsid w:val="00A878C7"/>
    <w:rsid w:val="00A90670"/>
    <w:rsid w:val="00A9130D"/>
    <w:rsid w:val="00AA1F7D"/>
    <w:rsid w:val="00AA1FC3"/>
    <w:rsid w:val="00AA3C3D"/>
    <w:rsid w:val="00AA3FE9"/>
    <w:rsid w:val="00AA405A"/>
    <w:rsid w:val="00AA5129"/>
    <w:rsid w:val="00AA64F9"/>
    <w:rsid w:val="00AA7F2D"/>
    <w:rsid w:val="00AB1196"/>
    <w:rsid w:val="00AB28DE"/>
    <w:rsid w:val="00AB3513"/>
    <w:rsid w:val="00AB4F52"/>
    <w:rsid w:val="00AB66C6"/>
    <w:rsid w:val="00AC082E"/>
    <w:rsid w:val="00AC66AC"/>
    <w:rsid w:val="00AC6E31"/>
    <w:rsid w:val="00AD1499"/>
    <w:rsid w:val="00AD177C"/>
    <w:rsid w:val="00AD22B9"/>
    <w:rsid w:val="00AD4206"/>
    <w:rsid w:val="00AD56BF"/>
    <w:rsid w:val="00AD6D3D"/>
    <w:rsid w:val="00AE2235"/>
    <w:rsid w:val="00AE2F43"/>
    <w:rsid w:val="00AE36D6"/>
    <w:rsid w:val="00AE522C"/>
    <w:rsid w:val="00AE5F57"/>
    <w:rsid w:val="00AE6A93"/>
    <w:rsid w:val="00AE70B9"/>
    <w:rsid w:val="00AE7B17"/>
    <w:rsid w:val="00AF2513"/>
    <w:rsid w:val="00AF53B5"/>
    <w:rsid w:val="00AF756E"/>
    <w:rsid w:val="00AF785B"/>
    <w:rsid w:val="00B00491"/>
    <w:rsid w:val="00B018F4"/>
    <w:rsid w:val="00B02B0D"/>
    <w:rsid w:val="00B0490A"/>
    <w:rsid w:val="00B07292"/>
    <w:rsid w:val="00B20423"/>
    <w:rsid w:val="00B2212F"/>
    <w:rsid w:val="00B2552D"/>
    <w:rsid w:val="00B269C0"/>
    <w:rsid w:val="00B2749E"/>
    <w:rsid w:val="00B30D4B"/>
    <w:rsid w:val="00B32019"/>
    <w:rsid w:val="00B3271B"/>
    <w:rsid w:val="00B32D19"/>
    <w:rsid w:val="00B3457C"/>
    <w:rsid w:val="00B3763F"/>
    <w:rsid w:val="00B40466"/>
    <w:rsid w:val="00B40CD4"/>
    <w:rsid w:val="00B43F97"/>
    <w:rsid w:val="00B44696"/>
    <w:rsid w:val="00B44CF5"/>
    <w:rsid w:val="00B478FF"/>
    <w:rsid w:val="00B47E98"/>
    <w:rsid w:val="00B51349"/>
    <w:rsid w:val="00B51F4C"/>
    <w:rsid w:val="00B54350"/>
    <w:rsid w:val="00B5485B"/>
    <w:rsid w:val="00B558DC"/>
    <w:rsid w:val="00B5664C"/>
    <w:rsid w:val="00B57BC6"/>
    <w:rsid w:val="00B61B7A"/>
    <w:rsid w:val="00B62EA7"/>
    <w:rsid w:val="00B64209"/>
    <w:rsid w:val="00B64E58"/>
    <w:rsid w:val="00B6513B"/>
    <w:rsid w:val="00B66482"/>
    <w:rsid w:val="00B67DD3"/>
    <w:rsid w:val="00B7029A"/>
    <w:rsid w:val="00B732F0"/>
    <w:rsid w:val="00B760B4"/>
    <w:rsid w:val="00B77AA1"/>
    <w:rsid w:val="00B80331"/>
    <w:rsid w:val="00B860FC"/>
    <w:rsid w:val="00B9471F"/>
    <w:rsid w:val="00B95809"/>
    <w:rsid w:val="00B96747"/>
    <w:rsid w:val="00B96BF5"/>
    <w:rsid w:val="00B97D7B"/>
    <w:rsid w:val="00BA1140"/>
    <w:rsid w:val="00BA3D2D"/>
    <w:rsid w:val="00BA4299"/>
    <w:rsid w:val="00BA54E5"/>
    <w:rsid w:val="00BA7E70"/>
    <w:rsid w:val="00BB135A"/>
    <w:rsid w:val="00BB1849"/>
    <w:rsid w:val="00BB21A3"/>
    <w:rsid w:val="00BB21A8"/>
    <w:rsid w:val="00BB21FC"/>
    <w:rsid w:val="00BB3C80"/>
    <w:rsid w:val="00BB4ADC"/>
    <w:rsid w:val="00BB53C5"/>
    <w:rsid w:val="00BC02AD"/>
    <w:rsid w:val="00BC3729"/>
    <w:rsid w:val="00BC5861"/>
    <w:rsid w:val="00BC7F19"/>
    <w:rsid w:val="00BD0AEC"/>
    <w:rsid w:val="00BD149B"/>
    <w:rsid w:val="00BD249C"/>
    <w:rsid w:val="00BD42EB"/>
    <w:rsid w:val="00BD4DA3"/>
    <w:rsid w:val="00BD6D47"/>
    <w:rsid w:val="00BE12B7"/>
    <w:rsid w:val="00BE3C49"/>
    <w:rsid w:val="00BE6931"/>
    <w:rsid w:val="00BF0D27"/>
    <w:rsid w:val="00BF254E"/>
    <w:rsid w:val="00BF3EB9"/>
    <w:rsid w:val="00BF578F"/>
    <w:rsid w:val="00C01E0E"/>
    <w:rsid w:val="00C0518D"/>
    <w:rsid w:val="00C0654E"/>
    <w:rsid w:val="00C10389"/>
    <w:rsid w:val="00C15AC8"/>
    <w:rsid w:val="00C16130"/>
    <w:rsid w:val="00C20927"/>
    <w:rsid w:val="00C21E9B"/>
    <w:rsid w:val="00C2500E"/>
    <w:rsid w:val="00C2654B"/>
    <w:rsid w:val="00C310F7"/>
    <w:rsid w:val="00C313C0"/>
    <w:rsid w:val="00C33E11"/>
    <w:rsid w:val="00C34BCF"/>
    <w:rsid w:val="00C34CC4"/>
    <w:rsid w:val="00C356DB"/>
    <w:rsid w:val="00C35F5C"/>
    <w:rsid w:val="00C36CEC"/>
    <w:rsid w:val="00C37F37"/>
    <w:rsid w:val="00C431AA"/>
    <w:rsid w:val="00C4367D"/>
    <w:rsid w:val="00C46142"/>
    <w:rsid w:val="00C46E62"/>
    <w:rsid w:val="00C5082C"/>
    <w:rsid w:val="00C5131D"/>
    <w:rsid w:val="00C515E6"/>
    <w:rsid w:val="00C5339D"/>
    <w:rsid w:val="00C53F8A"/>
    <w:rsid w:val="00C56EBD"/>
    <w:rsid w:val="00C57F91"/>
    <w:rsid w:val="00C60680"/>
    <w:rsid w:val="00C640FF"/>
    <w:rsid w:val="00C652C1"/>
    <w:rsid w:val="00C653FA"/>
    <w:rsid w:val="00C658FF"/>
    <w:rsid w:val="00C710AD"/>
    <w:rsid w:val="00C71229"/>
    <w:rsid w:val="00C72A11"/>
    <w:rsid w:val="00C74510"/>
    <w:rsid w:val="00C765DA"/>
    <w:rsid w:val="00C767DE"/>
    <w:rsid w:val="00C76A16"/>
    <w:rsid w:val="00C8156A"/>
    <w:rsid w:val="00C8349B"/>
    <w:rsid w:val="00C83909"/>
    <w:rsid w:val="00C84EFD"/>
    <w:rsid w:val="00C85312"/>
    <w:rsid w:val="00C85FDC"/>
    <w:rsid w:val="00C909AE"/>
    <w:rsid w:val="00C9362A"/>
    <w:rsid w:val="00C93E42"/>
    <w:rsid w:val="00C94436"/>
    <w:rsid w:val="00C96D4A"/>
    <w:rsid w:val="00C9788F"/>
    <w:rsid w:val="00CB3C44"/>
    <w:rsid w:val="00CB49A4"/>
    <w:rsid w:val="00CB57E3"/>
    <w:rsid w:val="00CC1095"/>
    <w:rsid w:val="00CC1AB8"/>
    <w:rsid w:val="00CC4C65"/>
    <w:rsid w:val="00CC7B53"/>
    <w:rsid w:val="00CC7EA7"/>
    <w:rsid w:val="00CD3095"/>
    <w:rsid w:val="00CD5FA9"/>
    <w:rsid w:val="00CD6014"/>
    <w:rsid w:val="00CD65A7"/>
    <w:rsid w:val="00CD731B"/>
    <w:rsid w:val="00CE1618"/>
    <w:rsid w:val="00CE275F"/>
    <w:rsid w:val="00CE50CA"/>
    <w:rsid w:val="00CE6E23"/>
    <w:rsid w:val="00CE71E9"/>
    <w:rsid w:val="00CF01E0"/>
    <w:rsid w:val="00CF0FF3"/>
    <w:rsid w:val="00CF1984"/>
    <w:rsid w:val="00CF2ACA"/>
    <w:rsid w:val="00CF6688"/>
    <w:rsid w:val="00CF7620"/>
    <w:rsid w:val="00D000F6"/>
    <w:rsid w:val="00D005B3"/>
    <w:rsid w:val="00D00DAD"/>
    <w:rsid w:val="00D02079"/>
    <w:rsid w:val="00D0496B"/>
    <w:rsid w:val="00D04E89"/>
    <w:rsid w:val="00D05B7A"/>
    <w:rsid w:val="00D05D15"/>
    <w:rsid w:val="00D05E33"/>
    <w:rsid w:val="00D12448"/>
    <w:rsid w:val="00D12DCC"/>
    <w:rsid w:val="00D13AC7"/>
    <w:rsid w:val="00D14828"/>
    <w:rsid w:val="00D15EEF"/>
    <w:rsid w:val="00D16AA3"/>
    <w:rsid w:val="00D17B71"/>
    <w:rsid w:val="00D2076B"/>
    <w:rsid w:val="00D2450B"/>
    <w:rsid w:val="00D314B4"/>
    <w:rsid w:val="00D319E7"/>
    <w:rsid w:val="00D34687"/>
    <w:rsid w:val="00D347A4"/>
    <w:rsid w:val="00D34E82"/>
    <w:rsid w:val="00D36E87"/>
    <w:rsid w:val="00D37041"/>
    <w:rsid w:val="00D40A24"/>
    <w:rsid w:val="00D4131D"/>
    <w:rsid w:val="00D4320F"/>
    <w:rsid w:val="00D444A8"/>
    <w:rsid w:val="00D46664"/>
    <w:rsid w:val="00D506E3"/>
    <w:rsid w:val="00D50DE8"/>
    <w:rsid w:val="00D52CBD"/>
    <w:rsid w:val="00D540A6"/>
    <w:rsid w:val="00D55F02"/>
    <w:rsid w:val="00D55F0E"/>
    <w:rsid w:val="00D56775"/>
    <w:rsid w:val="00D614E5"/>
    <w:rsid w:val="00D64B36"/>
    <w:rsid w:val="00D6578F"/>
    <w:rsid w:val="00D7146C"/>
    <w:rsid w:val="00D71FC7"/>
    <w:rsid w:val="00D725EE"/>
    <w:rsid w:val="00D72EB6"/>
    <w:rsid w:val="00D73386"/>
    <w:rsid w:val="00D73AAC"/>
    <w:rsid w:val="00D75158"/>
    <w:rsid w:val="00D7683A"/>
    <w:rsid w:val="00D76C1B"/>
    <w:rsid w:val="00D7735D"/>
    <w:rsid w:val="00D77F66"/>
    <w:rsid w:val="00D809D5"/>
    <w:rsid w:val="00D817FB"/>
    <w:rsid w:val="00D82AAC"/>
    <w:rsid w:val="00D85020"/>
    <w:rsid w:val="00D85D3A"/>
    <w:rsid w:val="00D85F6E"/>
    <w:rsid w:val="00D86020"/>
    <w:rsid w:val="00D87D38"/>
    <w:rsid w:val="00D9281B"/>
    <w:rsid w:val="00D96932"/>
    <w:rsid w:val="00D96D40"/>
    <w:rsid w:val="00D96DFF"/>
    <w:rsid w:val="00D97C93"/>
    <w:rsid w:val="00D97FB6"/>
    <w:rsid w:val="00DA17F0"/>
    <w:rsid w:val="00DA2281"/>
    <w:rsid w:val="00DA2D41"/>
    <w:rsid w:val="00DA3501"/>
    <w:rsid w:val="00DA37D4"/>
    <w:rsid w:val="00DA405F"/>
    <w:rsid w:val="00DA483D"/>
    <w:rsid w:val="00DA4F70"/>
    <w:rsid w:val="00DB08C0"/>
    <w:rsid w:val="00DB0E98"/>
    <w:rsid w:val="00DB0FB9"/>
    <w:rsid w:val="00DB437B"/>
    <w:rsid w:val="00DB4405"/>
    <w:rsid w:val="00DB63DB"/>
    <w:rsid w:val="00DB6AED"/>
    <w:rsid w:val="00DC2F80"/>
    <w:rsid w:val="00DC377B"/>
    <w:rsid w:val="00DC5714"/>
    <w:rsid w:val="00DC5B24"/>
    <w:rsid w:val="00DD10CB"/>
    <w:rsid w:val="00DD1961"/>
    <w:rsid w:val="00DD1FB3"/>
    <w:rsid w:val="00DD38A3"/>
    <w:rsid w:val="00DD61E0"/>
    <w:rsid w:val="00DD6481"/>
    <w:rsid w:val="00DD7BEB"/>
    <w:rsid w:val="00DE6BB4"/>
    <w:rsid w:val="00DF1902"/>
    <w:rsid w:val="00DF1F99"/>
    <w:rsid w:val="00DF2EDF"/>
    <w:rsid w:val="00DF4823"/>
    <w:rsid w:val="00DF490D"/>
    <w:rsid w:val="00E0521F"/>
    <w:rsid w:val="00E06C4A"/>
    <w:rsid w:val="00E106F3"/>
    <w:rsid w:val="00E11EB2"/>
    <w:rsid w:val="00E132CF"/>
    <w:rsid w:val="00E17A7E"/>
    <w:rsid w:val="00E17DEC"/>
    <w:rsid w:val="00E208E2"/>
    <w:rsid w:val="00E21D43"/>
    <w:rsid w:val="00E2624E"/>
    <w:rsid w:val="00E327C7"/>
    <w:rsid w:val="00E344BF"/>
    <w:rsid w:val="00E36A01"/>
    <w:rsid w:val="00E4412A"/>
    <w:rsid w:val="00E460ED"/>
    <w:rsid w:val="00E5251A"/>
    <w:rsid w:val="00E53679"/>
    <w:rsid w:val="00E57A6E"/>
    <w:rsid w:val="00E57B05"/>
    <w:rsid w:val="00E60A19"/>
    <w:rsid w:val="00E60A63"/>
    <w:rsid w:val="00E617B5"/>
    <w:rsid w:val="00E62B81"/>
    <w:rsid w:val="00E652D8"/>
    <w:rsid w:val="00E67413"/>
    <w:rsid w:val="00E677F8"/>
    <w:rsid w:val="00E70272"/>
    <w:rsid w:val="00E7318B"/>
    <w:rsid w:val="00E73890"/>
    <w:rsid w:val="00E741FB"/>
    <w:rsid w:val="00E74B5C"/>
    <w:rsid w:val="00E8178F"/>
    <w:rsid w:val="00E8205E"/>
    <w:rsid w:val="00E83920"/>
    <w:rsid w:val="00E8701B"/>
    <w:rsid w:val="00E87406"/>
    <w:rsid w:val="00E90763"/>
    <w:rsid w:val="00E950DA"/>
    <w:rsid w:val="00E95DFB"/>
    <w:rsid w:val="00E95E4A"/>
    <w:rsid w:val="00E9741F"/>
    <w:rsid w:val="00EA1041"/>
    <w:rsid w:val="00EA11B8"/>
    <w:rsid w:val="00EA1AF3"/>
    <w:rsid w:val="00EA2BAC"/>
    <w:rsid w:val="00EA2C04"/>
    <w:rsid w:val="00EA5F4B"/>
    <w:rsid w:val="00EA6C2F"/>
    <w:rsid w:val="00EB1AB0"/>
    <w:rsid w:val="00EB5973"/>
    <w:rsid w:val="00EB642B"/>
    <w:rsid w:val="00EB6951"/>
    <w:rsid w:val="00EB762C"/>
    <w:rsid w:val="00EC0689"/>
    <w:rsid w:val="00EC0811"/>
    <w:rsid w:val="00EC2E08"/>
    <w:rsid w:val="00EC501B"/>
    <w:rsid w:val="00EC60AF"/>
    <w:rsid w:val="00EC6140"/>
    <w:rsid w:val="00EC6364"/>
    <w:rsid w:val="00EC6BC0"/>
    <w:rsid w:val="00ED2FF6"/>
    <w:rsid w:val="00ED3AFC"/>
    <w:rsid w:val="00ED4354"/>
    <w:rsid w:val="00ED4E8B"/>
    <w:rsid w:val="00EE3271"/>
    <w:rsid w:val="00EE34EC"/>
    <w:rsid w:val="00EE3E93"/>
    <w:rsid w:val="00EE50F7"/>
    <w:rsid w:val="00EE562B"/>
    <w:rsid w:val="00EE5F91"/>
    <w:rsid w:val="00EE6193"/>
    <w:rsid w:val="00EE62E5"/>
    <w:rsid w:val="00EE6536"/>
    <w:rsid w:val="00EE75BF"/>
    <w:rsid w:val="00EE78D2"/>
    <w:rsid w:val="00EF30DF"/>
    <w:rsid w:val="00EF35A0"/>
    <w:rsid w:val="00EF5951"/>
    <w:rsid w:val="00EF6520"/>
    <w:rsid w:val="00F00A20"/>
    <w:rsid w:val="00F01C04"/>
    <w:rsid w:val="00F02460"/>
    <w:rsid w:val="00F02860"/>
    <w:rsid w:val="00F1136A"/>
    <w:rsid w:val="00F11FB5"/>
    <w:rsid w:val="00F141EC"/>
    <w:rsid w:val="00F1498E"/>
    <w:rsid w:val="00F17277"/>
    <w:rsid w:val="00F17487"/>
    <w:rsid w:val="00F17DEB"/>
    <w:rsid w:val="00F226BD"/>
    <w:rsid w:val="00F232BE"/>
    <w:rsid w:val="00F23C53"/>
    <w:rsid w:val="00F2582F"/>
    <w:rsid w:val="00F27070"/>
    <w:rsid w:val="00F30634"/>
    <w:rsid w:val="00F309E8"/>
    <w:rsid w:val="00F30C0F"/>
    <w:rsid w:val="00F34026"/>
    <w:rsid w:val="00F34E2E"/>
    <w:rsid w:val="00F35349"/>
    <w:rsid w:val="00F40339"/>
    <w:rsid w:val="00F444EB"/>
    <w:rsid w:val="00F44A6F"/>
    <w:rsid w:val="00F45699"/>
    <w:rsid w:val="00F50267"/>
    <w:rsid w:val="00F5243F"/>
    <w:rsid w:val="00F53585"/>
    <w:rsid w:val="00F549D8"/>
    <w:rsid w:val="00F54D24"/>
    <w:rsid w:val="00F559D8"/>
    <w:rsid w:val="00F56B98"/>
    <w:rsid w:val="00F57543"/>
    <w:rsid w:val="00F626D5"/>
    <w:rsid w:val="00F6286B"/>
    <w:rsid w:val="00F64EBB"/>
    <w:rsid w:val="00F665D0"/>
    <w:rsid w:val="00F667EB"/>
    <w:rsid w:val="00F70512"/>
    <w:rsid w:val="00F71F17"/>
    <w:rsid w:val="00F7373C"/>
    <w:rsid w:val="00F765C1"/>
    <w:rsid w:val="00F802C2"/>
    <w:rsid w:val="00F8341C"/>
    <w:rsid w:val="00F8627D"/>
    <w:rsid w:val="00F86A9B"/>
    <w:rsid w:val="00F9081D"/>
    <w:rsid w:val="00F91072"/>
    <w:rsid w:val="00F964C8"/>
    <w:rsid w:val="00F96C95"/>
    <w:rsid w:val="00FA27E8"/>
    <w:rsid w:val="00FA35EB"/>
    <w:rsid w:val="00FA72BC"/>
    <w:rsid w:val="00FA7B47"/>
    <w:rsid w:val="00FB0DEF"/>
    <w:rsid w:val="00FB20DB"/>
    <w:rsid w:val="00FB2C4A"/>
    <w:rsid w:val="00FB3E6B"/>
    <w:rsid w:val="00FB4532"/>
    <w:rsid w:val="00FB468E"/>
    <w:rsid w:val="00FB5183"/>
    <w:rsid w:val="00FB6BB9"/>
    <w:rsid w:val="00FC16B0"/>
    <w:rsid w:val="00FC1761"/>
    <w:rsid w:val="00FC5534"/>
    <w:rsid w:val="00FC7AF9"/>
    <w:rsid w:val="00FC7DA3"/>
    <w:rsid w:val="00FD0BDD"/>
    <w:rsid w:val="00FD374D"/>
    <w:rsid w:val="00FD3D7A"/>
    <w:rsid w:val="00FD4228"/>
    <w:rsid w:val="00FD5007"/>
    <w:rsid w:val="00FD5844"/>
    <w:rsid w:val="00FD77C3"/>
    <w:rsid w:val="00FE03A3"/>
    <w:rsid w:val="00FE057F"/>
    <w:rsid w:val="00FE2BFD"/>
    <w:rsid w:val="00FE31AD"/>
    <w:rsid w:val="00FE4493"/>
    <w:rsid w:val="00FE4691"/>
    <w:rsid w:val="00FE546A"/>
    <w:rsid w:val="00FE7C11"/>
    <w:rsid w:val="00FF02BE"/>
    <w:rsid w:val="00FF07C7"/>
    <w:rsid w:val="00FF172E"/>
    <w:rsid w:val="00FF17EC"/>
    <w:rsid w:val="00FF2719"/>
    <w:rsid w:val="00FF2984"/>
    <w:rsid w:val="00FF2AAD"/>
    <w:rsid w:val="00FF5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05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B2821"/>
    <w:rPr>
      <w:sz w:val="24"/>
      <w:szCs w:val="24"/>
      <w:lang w:eastAsia="en-GB"/>
    </w:rPr>
  </w:style>
  <w:style w:type="paragraph" w:styleId="Antrat1">
    <w:name w:val="heading 1"/>
    <w:basedOn w:val="prastasis"/>
    <w:next w:val="prastasis"/>
    <w:qFormat/>
    <w:rsid w:val="000E13A4"/>
    <w:pPr>
      <w:keepNext/>
      <w:spacing w:before="100" w:beforeAutospacing="1" w:after="100" w:afterAutospacing="1"/>
      <w:jc w:val="right"/>
      <w:outlineLvl w:val="0"/>
    </w:pPr>
    <w:rPr>
      <w:b/>
      <w:bCs/>
      <w:lang w:eastAsia="en-US"/>
    </w:rPr>
  </w:style>
  <w:style w:type="paragraph" w:styleId="Antrat2">
    <w:name w:val="heading 2"/>
    <w:basedOn w:val="prastasis"/>
    <w:qFormat/>
    <w:rsid w:val="000E13A4"/>
    <w:pPr>
      <w:spacing w:before="100" w:beforeAutospacing="1" w:after="100" w:afterAutospacing="1"/>
      <w:jc w:val="center"/>
      <w:outlineLvl w:val="1"/>
    </w:pPr>
    <w:rPr>
      <w:rFonts w:ascii="Tahoma" w:eastAsia="Arial Unicode MS" w:hAnsi="Tahoma" w:cs="Tahoma"/>
      <w:b/>
      <w:bCs/>
      <w:sz w:val="36"/>
      <w:szCs w:val="36"/>
      <w:lang w:eastAsia="en-US"/>
    </w:rPr>
  </w:style>
  <w:style w:type="paragraph" w:styleId="Antrat4">
    <w:name w:val="heading 4"/>
    <w:basedOn w:val="prastasis"/>
    <w:qFormat/>
    <w:rsid w:val="000E13A4"/>
    <w:pPr>
      <w:spacing w:before="100" w:beforeAutospacing="1" w:after="100" w:afterAutospacing="1"/>
      <w:outlineLvl w:val="3"/>
    </w:pPr>
    <w:rPr>
      <w:rFonts w:ascii="Arial Unicode MS" w:eastAsia="Arial Unicode MS" w:hAnsi="Arial Unicode MS" w:cs="Arial Unicode MS"/>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E13A4"/>
    <w:pPr>
      <w:spacing w:before="100" w:beforeAutospacing="1" w:after="100" w:afterAutospacing="1"/>
    </w:pPr>
    <w:rPr>
      <w:rFonts w:ascii="Arial Unicode MS" w:eastAsia="Arial Unicode MS" w:hAnsi="Arial Unicode MS" w:cs="Arial Unicode MS"/>
      <w:lang w:eastAsia="en-US"/>
    </w:rPr>
  </w:style>
  <w:style w:type="paragraph" w:styleId="Pagrindinistekstas">
    <w:name w:val="Body Text"/>
    <w:basedOn w:val="prastasis"/>
    <w:rsid w:val="000E13A4"/>
    <w:pPr>
      <w:spacing w:before="100" w:beforeAutospacing="1" w:after="100" w:afterAutospacing="1"/>
    </w:pPr>
    <w:rPr>
      <w:rFonts w:ascii="Arial Unicode MS" w:eastAsia="Arial Unicode MS" w:hAnsi="Arial Unicode MS" w:cs="Arial Unicode MS"/>
      <w:lang w:eastAsia="en-US"/>
    </w:rPr>
  </w:style>
  <w:style w:type="paragraph" w:styleId="Pagrindinistekstas2">
    <w:name w:val="Body Text 2"/>
    <w:basedOn w:val="prastasis"/>
    <w:rsid w:val="000E13A4"/>
    <w:pPr>
      <w:spacing w:line="360" w:lineRule="auto"/>
      <w:jc w:val="center"/>
    </w:pPr>
    <w:rPr>
      <w:lang w:eastAsia="en-US"/>
    </w:rPr>
  </w:style>
  <w:style w:type="paragraph" w:styleId="Pagrindinistekstas3">
    <w:name w:val="Body Text 3"/>
    <w:basedOn w:val="prastasis"/>
    <w:rsid w:val="000E13A4"/>
    <w:pPr>
      <w:spacing w:line="360" w:lineRule="auto"/>
      <w:jc w:val="both"/>
    </w:pPr>
    <w:rPr>
      <w:szCs w:val="18"/>
      <w:lang w:eastAsia="en-US"/>
    </w:rPr>
  </w:style>
  <w:style w:type="character" w:styleId="Hipersaitas">
    <w:name w:val="Hyperlink"/>
    <w:uiPriority w:val="99"/>
    <w:rsid w:val="000E13A4"/>
    <w:rPr>
      <w:color w:val="0000FF"/>
      <w:u w:val="single"/>
    </w:rPr>
  </w:style>
  <w:style w:type="paragraph" w:styleId="HTMLiankstoformatuotas">
    <w:name w:val="HTML Preformatted"/>
    <w:basedOn w:val="prastasis"/>
    <w:rsid w:val="000E1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en-US"/>
    </w:rPr>
  </w:style>
  <w:style w:type="paragraph" w:styleId="Pagrindiniotekstotrauka">
    <w:name w:val="Body Text Indent"/>
    <w:basedOn w:val="prastasis"/>
    <w:rsid w:val="000E13A4"/>
    <w:pPr>
      <w:spacing w:line="360" w:lineRule="auto"/>
      <w:ind w:firstLine="720"/>
      <w:jc w:val="both"/>
    </w:pPr>
    <w:rPr>
      <w:b/>
      <w:bCs/>
      <w:lang w:eastAsia="en-US"/>
    </w:rPr>
  </w:style>
  <w:style w:type="paragraph" w:styleId="Antrats">
    <w:name w:val="header"/>
    <w:basedOn w:val="prastasis"/>
    <w:rsid w:val="000E13A4"/>
    <w:pPr>
      <w:tabs>
        <w:tab w:val="center" w:pos="4153"/>
        <w:tab w:val="right" w:pos="8306"/>
      </w:tabs>
    </w:pPr>
    <w:rPr>
      <w:lang w:eastAsia="en-US"/>
    </w:rPr>
  </w:style>
  <w:style w:type="character" w:styleId="Puslapionumeris">
    <w:name w:val="page number"/>
    <w:basedOn w:val="Numatytasispastraiposriftas"/>
    <w:rsid w:val="000E13A4"/>
  </w:style>
  <w:style w:type="paragraph" w:styleId="Pagrindiniotekstotrauka3">
    <w:name w:val="Body Text Indent 3"/>
    <w:basedOn w:val="prastasis"/>
    <w:rsid w:val="000E13A4"/>
    <w:pPr>
      <w:spacing w:line="360" w:lineRule="auto"/>
      <w:ind w:firstLine="720"/>
      <w:jc w:val="both"/>
    </w:pPr>
    <w:rPr>
      <w:lang w:eastAsia="en-US"/>
    </w:rPr>
  </w:style>
  <w:style w:type="paragraph" w:styleId="Debesliotekstas">
    <w:name w:val="Balloon Text"/>
    <w:basedOn w:val="prastasis"/>
    <w:semiHidden/>
    <w:rsid w:val="00EA1AF3"/>
    <w:rPr>
      <w:rFonts w:ascii="Tahoma" w:hAnsi="Tahoma" w:cs="Tahoma"/>
      <w:sz w:val="16"/>
      <w:szCs w:val="16"/>
      <w:lang w:eastAsia="en-US"/>
    </w:rPr>
  </w:style>
  <w:style w:type="paragraph" w:customStyle="1" w:styleId="x">
    <w:name w:val="x"/>
    <w:rsid w:val="00A84172"/>
    <w:rPr>
      <w:rFonts w:ascii="Arial" w:hAnsi="Arial" w:cs="Arial"/>
    </w:rPr>
  </w:style>
  <w:style w:type="character" w:styleId="Grietas">
    <w:name w:val="Strong"/>
    <w:qFormat/>
    <w:rsid w:val="0021079B"/>
    <w:rPr>
      <w:b/>
      <w:bCs/>
    </w:rPr>
  </w:style>
  <w:style w:type="character" w:styleId="Komentaronuoroda">
    <w:name w:val="annotation reference"/>
    <w:rsid w:val="00B00491"/>
    <w:rPr>
      <w:sz w:val="16"/>
      <w:szCs w:val="16"/>
    </w:rPr>
  </w:style>
  <w:style w:type="paragraph" w:styleId="Komentarotekstas">
    <w:name w:val="annotation text"/>
    <w:basedOn w:val="prastasis"/>
    <w:link w:val="KomentarotekstasDiagrama"/>
    <w:rsid w:val="00064C8C"/>
    <w:rPr>
      <w:sz w:val="20"/>
      <w:szCs w:val="20"/>
      <w:lang w:eastAsia="en-US"/>
    </w:rPr>
  </w:style>
  <w:style w:type="character" w:customStyle="1" w:styleId="KomentarotekstasDiagrama">
    <w:name w:val="Komentaro tekstas Diagrama"/>
    <w:link w:val="Komentarotekstas"/>
    <w:rsid w:val="00064C8C"/>
    <w:rPr>
      <w:lang w:eastAsia="en-US"/>
    </w:rPr>
  </w:style>
  <w:style w:type="paragraph" w:styleId="Komentarotema">
    <w:name w:val="annotation subject"/>
    <w:basedOn w:val="Komentarotekstas"/>
    <w:next w:val="Komentarotekstas"/>
    <w:link w:val="KomentarotemaDiagrama"/>
    <w:rsid w:val="00B00491"/>
    <w:rPr>
      <w:b/>
      <w:bCs/>
    </w:rPr>
  </w:style>
  <w:style w:type="character" w:customStyle="1" w:styleId="KomentarotemaDiagrama">
    <w:name w:val="Komentaro tema Diagrama"/>
    <w:link w:val="Komentarotema"/>
    <w:rsid w:val="00B00491"/>
    <w:rPr>
      <w:b/>
      <w:bCs/>
      <w:lang w:eastAsia="en-US"/>
    </w:rPr>
  </w:style>
  <w:style w:type="paragraph" w:styleId="Pataisymai">
    <w:name w:val="Revision"/>
    <w:hidden/>
    <w:uiPriority w:val="99"/>
    <w:semiHidden/>
    <w:rsid w:val="00D02079"/>
    <w:rPr>
      <w:sz w:val="24"/>
      <w:szCs w:val="24"/>
      <w:lang w:eastAsia="en-US"/>
    </w:rPr>
  </w:style>
  <w:style w:type="paragraph" w:styleId="Porat">
    <w:name w:val="footer"/>
    <w:basedOn w:val="prastasis"/>
    <w:link w:val="PoratDiagrama"/>
    <w:rsid w:val="00430BC9"/>
    <w:pPr>
      <w:tabs>
        <w:tab w:val="center" w:pos="4819"/>
        <w:tab w:val="right" w:pos="9638"/>
      </w:tabs>
    </w:pPr>
    <w:rPr>
      <w:lang w:eastAsia="en-US"/>
    </w:rPr>
  </w:style>
  <w:style w:type="character" w:customStyle="1" w:styleId="PoratDiagrama">
    <w:name w:val="Poraštė Diagrama"/>
    <w:link w:val="Porat"/>
    <w:rsid w:val="00430BC9"/>
    <w:rPr>
      <w:sz w:val="24"/>
      <w:szCs w:val="24"/>
      <w:lang w:eastAsia="en-US"/>
    </w:rPr>
  </w:style>
  <w:style w:type="paragraph" w:customStyle="1" w:styleId="tajtipfb">
    <w:name w:val="tajtipfb"/>
    <w:basedOn w:val="prastasis"/>
    <w:rsid w:val="00C16130"/>
    <w:pPr>
      <w:spacing w:before="100" w:beforeAutospacing="1" w:after="100" w:afterAutospacing="1"/>
    </w:pPr>
    <w:rPr>
      <w:lang w:eastAsia="lt-LT"/>
    </w:rPr>
  </w:style>
  <w:style w:type="paragraph" w:customStyle="1" w:styleId="tajtip">
    <w:name w:val="tajtip"/>
    <w:basedOn w:val="prastasis"/>
    <w:rsid w:val="00C16130"/>
    <w:pPr>
      <w:spacing w:before="100" w:beforeAutospacing="1" w:after="100" w:afterAutospacing="1"/>
    </w:pPr>
    <w:rPr>
      <w:lang w:eastAsia="lt-LT"/>
    </w:rPr>
  </w:style>
  <w:style w:type="character" w:customStyle="1" w:styleId="quatationtext">
    <w:name w:val="quatation_text"/>
    <w:rsid w:val="00225A28"/>
    <w:rPr>
      <w:rFonts w:ascii="Arial" w:hAnsi="Arial" w:cs="Arial" w:hint="default"/>
      <w:b/>
      <w:bCs/>
      <w:vanish w:val="0"/>
      <w:webHidden w:val="0"/>
      <w:color w:val="4A473C"/>
      <w:sz w:val="17"/>
      <w:szCs w:val="17"/>
      <w:specVanish w:val="0"/>
    </w:rPr>
  </w:style>
  <w:style w:type="paragraph" w:styleId="Sraopastraipa">
    <w:name w:val="List Paragraph"/>
    <w:basedOn w:val="prastasis"/>
    <w:uiPriority w:val="34"/>
    <w:qFormat/>
    <w:rsid w:val="00FC1761"/>
    <w:pPr>
      <w:ind w:left="720"/>
      <w:contextualSpacing/>
    </w:pPr>
    <w:rPr>
      <w:lang w:eastAsia="en-US"/>
    </w:rPr>
  </w:style>
  <w:style w:type="character" w:customStyle="1" w:styleId="apple-converted-space">
    <w:name w:val="apple-converted-space"/>
    <w:basedOn w:val="Numatytasispastraiposriftas"/>
    <w:rsid w:val="00F559D8"/>
  </w:style>
  <w:style w:type="paragraph" w:styleId="prastasiniatinklio">
    <w:name w:val="Normal (Web)"/>
    <w:basedOn w:val="prastasis"/>
    <w:uiPriority w:val="99"/>
    <w:semiHidden/>
    <w:unhideWhenUsed/>
    <w:rsid w:val="00A417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0944">
      <w:bodyDiv w:val="1"/>
      <w:marLeft w:val="0"/>
      <w:marRight w:val="0"/>
      <w:marTop w:val="0"/>
      <w:marBottom w:val="0"/>
      <w:divBdr>
        <w:top w:val="none" w:sz="0" w:space="0" w:color="auto"/>
        <w:left w:val="none" w:sz="0" w:space="0" w:color="auto"/>
        <w:bottom w:val="none" w:sz="0" w:space="0" w:color="auto"/>
        <w:right w:val="none" w:sz="0" w:space="0" w:color="auto"/>
      </w:divBdr>
    </w:div>
    <w:div w:id="200821191">
      <w:bodyDiv w:val="1"/>
      <w:marLeft w:val="0"/>
      <w:marRight w:val="0"/>
      <w:marTop w:val="0"/>
      <w:marBottom w:val="0"/>
      <w:divBdr>
        <w:top w:val="none" w:sz="0" w:space="0" w:color="auto"/>
        <w:left w:val="none" w:sz="0" w:space="0" w:color="auto"/>
        <w:bottom w:val="none" w:sz="0" w:space="0" w:color="auto"/>
        <w:right w:val="none" w:sz="0" w:space="0" w:color="auto"/>
      </w:divBdr>
    </w:div>
    <w:div w:id="204099870">
      <w:bodyDiv w:val="1"/>
      <w:marLeft w:val="0"/>
      <w:marRight w:val="0"/>
      <w:marTop w:val="0"/>
      <w:marBottom w:val="0"/>
      <w:divBdr>
        <w:top w:val="none" w:sz="0" w:space="0" w:color="auto"/>
        <w:left w:val="none" w:sz="0" w:space="0" w:color="auto"/>
        <w:bottom w:val="none" w:sz="0" w:space="0" w:color="auto"/>
        <w:right w:val="none" w:sz="0" w:space="0" w:color="auto"/>
      </w:divBdr>
    </w:div>
    <w:div w:id="223833414">
      <w:bodyDiv w:val="1"/>
      <w:marLeft w:val="0"/>
      <w:marRight w:val="0"/>
      <w:marTop w:val="0"/>
      <w:marBottom w:val="0"/>
      <w:divBdr>
        <w:top w:val="none" w:sz="0" w:space="0" w:color="auto"/>
        <w:left w:val="none" w:sz="0" w:space="0" w:color="auto"/>
        <w:bottom w:val="none" w:sz="0" w:space="0" w:color="auto"/>
        <w:right w:val="none" w:sz="0" w:space="0" w:color="auto"/>
      </w:divBdr>
      <w:divsChild>
        <w:div w:id="373233977">
          <w:marLeft w:val="0"/>
          <w:marRight w:val="0"/>
          <w:marTop w:val="0"/>
          <w:marBottom w:val="0"/>
          <w:divBdr>
            <w:top w:val="none" w:sz="0" w:space="0" w:color="auto"/>
            <w:left w:val="none" w:sz="0" w:space="0" w:color="auto"/>
            <w:bottom w:val="none" w:sz="0" w:space="0" w:color="auto"/>
            <w:right w:val="none" w:sz="0" w:space="0" w:color="auto"/>
          </w:divBdr>
          <w:divsChild>
            <w:div w:id="2130199287">
              <w:marLeft w:val="0"/>
              <w:marRight w:val="0"/>
              <w:marTop w:val="0"/>
              <w:marBottom w:val="0"/>
              <w:divBdr>
                <w:top w:val="none" w:sz="0" w:space="0" w:color="auto"/>
                <w:left w:val="none" w:sz="0" w:space="0" w:color="auto"/>
                <w:bottom w:val="none" w:sz="0" w:space="0" w:color="auto"/>
                <w:right w:val="none" w:sz="0" w:space="0" w:color="auto"/>
              </w:divBdr>
            </w:div>
            <w:div w:id="136848294">
              <w:marLeft w:val="0"/>
              <w:marRight w:val="0"/>
              <w:marTop w:val="0"/>
              <w:marBottom w:val="0"/>
              <w:divBdr>
                <w:top w:val="none" w:sz="0" w:space="0" w:color="auto"/>
                <w:left w:val="none" w:sz="0" w:space="0" w:color="auto"/>
                <w:bottom w:val="none" w:sz="0" w:space="0" w:color="auto"/>
                <w:right w:val="none" w:sz="0" w:space="0" w:color="auto"/>
              </w:divBdr>
            </w:div>
            <w:div w:id="469203667">
              <w:marLeft w:val="0"/>
              <w:marRight w:val="0"/>
              <w:marTop w:val="0"/>
              <w:marBottom w:val="0"/>
              <w:divBdr>
                <w:top w:val="none" w:sz="0" w:space="0" w:color="auto"/>
                <w:left w:val="none" w:sz="0" w:space="0" w:color="auto"/>
                <w:bottom w:val="none" w:sz="0" w:space="0" w:color="auto"/>
                <w:right w:val="none" w:sz="0" w:space="0" w:color="auto"/>
              </w:divBdr>
            </w:div>
            <w:div w:id="634683299">
              <w:marLeft w:val="0"/>
              <w:marRight w:val="0"/>
              <w:marTop w:val="0"/>
              <w:marBottom w:val="0"/>
              <w:divBdr>
                <w:top w:val="none" w:sz="0" w:space="0" w:color="auto"/>
                <w:left w:val="none" w:sz="0" w:space="0" w:color="auto"/>
                <w:bottom w:val="none" w:sz="0" w:space="0" w:color="auto"/>
                <w:right w:val="none" w:sz="0" w:space="0" w:color="auto"/>
              </w:divBdr>
            </w:div>
            <w:div w:id="765269401">
              <w:marLeft w:val="0"/>
              <w:marRight w:val="0"/>
              <w:marTop w:val="0"/>
              <w:marBottom w:val="0"/>
              <w:divBdr>
                <w:top w:val="none" w:sz="0" w:space="0" w:color="auto"/>
                <w:left w:val="none" w:sz="0" w:space="0" w:color="auto"/>
                <w:bottom w:val="none" w:sz="0" w:space="0" w:color="auto"/>
                <w:right w:val="none" w:sz="0" w:space="0" w:color="auto"/>
              </w:divBdr>
            </w:div>
            <w:div w:id="198129460">
              <w:marLeft w:val="0"/>
              <w:marRight w:val="0"/>
              <w:marTop w:val="0"/>
              <w:marBottom w:val="0"/>
              <w:divBdr>
                <w:top w:val="none" w:sz="0" w:space="0" w:color="auto"/>
                <w:left w:val="none" w:sz="0" w:space="0" w:color="auto"/>
                <w:bottom w:val="none" w:sz="0" w:space="0" w:color="auto"/>
                <w:right w:val="none" w:sz="0" w:space="0" w:color="auto"/>
              </w:divBdr>
            </w:div>
            <w:div w:id="1712878771">
              <w:marLeft w:val="0"/>
              <w:marRight w:val="0"/>
              <w:marTop w:val="0"/>
              <w:marBottom w:val="0"/>
              <w:divBdr>
                <w:top w:val="none" w:sz="0" w:space="0" w:color="auto"/>
                <w:left w:val="none" w:sz="0" w:space="0" w:color="auto"/>
                <w:bottom w:val="none" w:sz="0" w:space="0" w:color="auto"/>
                <w:right w:val="none" w:sz="0" w:space="0" w:color="auto"/>
              </w:divBdr>
            </w:div>
          </w:divsChild>
        </w:div>
        <w:div w:id="608511231">
          <w:marLeft w:val="0"/>
          <w:marRight w:val="0"/>
          <w:marTop w:val="0"/>
          <w:marBottom w:val="0"/>
          <w:divBdr>
            <w:top w:val="none" w:sz="0" w:space="0" w:color="auto"/>
            <w:left w:val="none" w:sz="0" w:space="0" w:color="auto"/>
            <w:bottom w:val="none" w:sz="0" w:space="0" w:color="auto"/>
            <w:right w:val="none" w:sz="0" w:space="0" w:color="auto"/>
          </w:divBdr>
        </w:div>
        <w:div w:id="1322200044">
          <w:marLeft w:val="0"/>
          <w:marRight w:val="0"/>
          <w:marTop w:val="0"/>
          <w:marBottom w:val="0"/>
          <w:divBdr>
            <w:top w:val="none" w:sz="0" w:space="0" w:color="auto"/>
            <w:left w:val="none" w:sz="0" w:space="0" w:color="auto"/>
            <w:bottom w:val="none" w:sz="0" w:space="0" w:color="auto"/>
            <w:right w:val="none" w:sz="0" w:space="0" w:color="auto"/>
          </w:divBdr>
        </w:div>
      </w:divsChild>
    </w:div>
    <w:div w:id="406730981">
      <w:bodyDiv w:val="1"/>
      <w:marLeft w:val="225"/>
      <w:marRight w:val="225"/>
      <w:marTop w:val="0"/>
      <w:marBottom w:val="0"/>
      <w:divBdr>
        <w:top w:val="none" w:sz="0" w:space="0" w:color="auto"/>
        <w:left w:val="none" w:sz="0" w:space="0" w:color="auto"/>
        <w:bottom w:val="none" w:sz="0" w:space="0" w:color="auto"/>
        <w:right w:val="none" w:sz="0" w:space="0" w:color="auto"/>
      </w:divBdr>
      <w:divsChild>
        <w:div w:id="855189844">
          <w:marLeft w:val="0"/>
          <w:marRight w:val="0"/>
          <w:marTop w:val="0"/>
          <w:marBottom w:val="0"/>
          <w:divBdr>
            <w:top w:val="none" w:sz="0" w:space="0" w:color="auto"/>
            <w:left w:val="none" w:sz="0" w:space="0" w:color="auto"/>
            <w:bottom w:val="none" w:sz="0" w:space="0" w:color="auto"/>
            <w:right w:val="none" w:sz="0" w:space="0" w:color="auto"/>
          </w:divBdr>
        </w:div>
      </w:divsChild>
    </w:div>
    <w:div w:id="449977782">
      <w:bodyDiv w:val="1"/>
      <w:marLeft w:val="0"/>
      <w:marRight w:val="0"/>
      <w:marTop w:val="0"/>
      <w:marBottom w:val="0"/>
      <w:divBdr>
        <w:top w:val="none" w:sz="0" w:space="0" w:color="auto"/>
        <w:left w:val="none" w:sz="0" w:space="0" w:color="auto"/>
        <w:bottom w:val="none" w:sz="0" w:space="0" w:color="auto"/>
        <w:right w:val="none" w:sz="0" w:space="0" w:color="auto"/>
      </w:divBdr>
    </w:div>
    <w:div w:id="570777092">
      <w:bodyDiv w:val="1"/>
      <w:marLeft w:val="0"/>
      <w:marRight w:val="0"/>
      <w:marTop w:val="0"/>
      <w:marBottom w:val="0"/>
      <w:divBdr>
        <w:top w:val="none" w:sz="0" w:space="0" w:color="auto"/>
        <w:left w:val="none" w:sz="0" w:space="0" w:color="auto"/>
        <w:bottom w:val="none" w:sz="0" w:space="0" w:color="auto"/>
        <w:right w:val="none" w:sz="0" w:space="0" w:color="auto"/>
      </w:divBdr>
    </w:div>
    <w:div w:id="591007877">
      <w:bodyDiv w:val="1"/>
      <w:marLeft w:val="0"/>
      <w:marRight w:val="0"/>
      <w:marTop w:val="0"/>
      <w:marBottom w:val="0"/>
      <w:divBdr>
        <w:top w:val="none" w:sz="0" w:space="0" w:color="auto"/>
        <w:left w:val="none" w:sz="0" w:space="0" w:color="auto"/>
        <w:bottom w:val="none" w:sz="0" w:space="0" w:color="auto"/>
        <w:right w:val="none" w:sz="0" w:space="0" w:color="auto"/>
      </w:divBdr>
    </w:div>
    <w:div w:id="634986212">
      <w:bodyDiv w:val="1"/>
      <w:marLeft w:val="0"/>
      <w:marRight w:val="0"/>
      <w:marTop w:val="0"/>
      <w:marBottom w:val="0"/>
      <w:divBdr>
        <w:top w:val="none" w:sz="0" w:space="0" w:color="auto"/>
        <w:left w:val="none" w:sz="0" w:space="0" w:color="auto"/>
        <w:bottom w:val="none" w:sz="0" w:space="0" w:color="auto"/>
        <w:right w:val="none" w:sz="0" w:space="0" w:color="auto"/>
      </w:divBdr>
      <w:divsChild>
        <w:div w:id="1599215078">
          <w:marLeft w:val="0"/>
          <w:marRight w:val="0"/>
          <w:marTop w:val="0"/>
          <w:marBottom w:val="0"/>
          <w:divBdr>
            <w:top w:val="none" w:sz="0" w:space="0" w:color="auto"/>
            <w:left w:val="none" w:sz="0" w:space="0" w:color="auto"/>
            <w:bottom w:val="none" w:sz="0" w:space="0" w:color="auto"/>
            <w:right w:val="none" w:sz="0" w:space="0" w:color="auto"/>
          </w:divBdr>
        </w:div>
        <w:div w:id="444541334">
          <w:marLeft w:val="0"/>
          <w:marRight w:val="0"/>
          <w:marTop w:val="0"/>
          <w:marBottom w:val="0"/>
          <w:divBdr>
            <w:top w:val="none" w:sz="0" w:space="0" w:color="auto"/>
            <w:left w:val="none" w:sz="0" w:space="0" w:color="auto"/>
            <w:bottom w:val="none" w:sz="0" w:space="0" w:color="auto"/>
            <w:right w:val="none" w:sz="0" w:space="0" w:color="auto"/>
          </w:divBdr>
        </w:div>
        <w:div w:id="2067484394">
          <w:marLeft w:val="0"/>
          <w:marRight w:val="0"/>
          <w:marTop w:val="0"/>
          <w:marBottom w:val="0"/>
          <w:divBdr>
            <w:top w:val="none" w:sz="0" w:space="0" w:color="auto"/>
            <w:left w:val="none" w:sz="0" w:space="0" w:color="auto"/>
            <w:bottom w:val="none" w:sz="0" w:space="0" w:color="auto"/>
            <w:right w:val="none" w:sz="0" w:space="0" w:color="auto"/>
          </w:divBdr>
        </w:div>
        <w:div w:id="143161215">
          <w:marLeft w:val="0"/>
          <w:marRight w:val="0"/>
          <w:marTop w:val="0"/>
          <w:marBottom w:val="0"/>
          <w:divBdr>
            <w:top w:val="none" w:sz="0" w:space="0" w:color="auto"/>
            <w:left w:val="none" w:sz="0" w:space="0" w:color="auto"/>
            <w:bottom w:val="none" w:sz="0" w:space="0" w:color="auto"/>
            <w:right w:val="none" w:sz="0" w:space="0" w:color="auto"/>
          </w:divBdr>
        </w:div>
        <w:div w:id="2083406074">
          <w:marLeft w:val="0"/>
          <w:marRight w:val="0"/>
          <w:marTop w:val="0"/>
          <w:marBottom w:val="0"/>
          <w:divBdr>
            <w:top w:val="none" w:sz="0" w:space="0" w:color="auto"/>
            <w:left w:val="none" w:sz="0" w:space="0" w:color="auto"/>
            <w:bottom w:val="none" w:sz="0" w:space="0" w:color="auto"/>
            <w:right w:val="none" w:sz="0" w:space="0" w:color="auto"/>
          </w:divBdr>
        </w:div>
        <w:div w:id="1229997058">
          <w:marLeft w:val="0"/>
          <w:marRight w:val="0"/>
          <w:marTop w:val="0"/>
          <w:marBottom w:val="0"/>
          <w:divBdr>
            <w:top w:val="none" w:sz="0" w:space="0" w:color="auto"/>
            <w:left w:val="none" w:sz="0" w:space="0" w:color="auto"/>
            <w:bottom w:val="none" w:sz="0" w:space="0" w:color="auto"/>
            <w:right w:val="none" w:sz="0" w:space="0" w:color="auto"/>
          </w:divBdr>
        </w:div>
        <w:div w:id="638921969">
          <w:marLeft w:val="0"/>
          <w:marRight w:val="0"/>
          <w:marTop w:val="0"/>
          <w:marBottom w:val="0"/>
          <w:divBdr>
            <w:top w:val="none" w:sz="0" w:space="0" w:color="auto"/>
            <w:left w:val="none" w:sz="0" w:space="0" w:color="auto"/>
            <w:bottom w:val="none" w:sz="0" w:space="0" w:color="auto"/>
            <w:right w:val="none" w:sz="0" w:space="0" w:color="auto"/>
          </w:divBdr>
        </w:div>
        <w:div w:id="609438883">
          <w:marLeft w:val="0"/>
          <w:marRight w:val="0"/>
          <w:marTop w:val="0"/>
          <w:marBottom w:val="0"/>
          <w:divBdr>
            <w:top w:val="none" w:sz="0" w:space="0" w:color="auto"/>
            <w:left w:val="none" w:sz="0" w:space="0" w:color="auto"/>
            <w:bottom w:val="none" w:sz="0" w:space="0" w:color="auto"/>
            <w:right w:val="none" w:sz="0" w:space="0" w:color="auto"/>
          </w:divBdr>
        </w:div>
      </w:divsChild>
    </w:div>
    <w:div w:id="647243663">
      <w:bodyDiv w:val="1"/>
      <w:marLeft w:val="0"/>
      <w:marRight w:val="0"/>
      <w:marTop w:val="0"/>
      <w:marBottom w:val="0"/>
      <w:divBdr>
        <w:top w:val="none" w:sz="0" w:space="0" w:color="auto"/>
        <w:left w:val="none" w:sz="0" w:space="0" w:color="auto"/>
        <w:bottom w:val="none" w:sz="0" w:space="0" w:color="auto"/>
        <w:right w:val="none" w:sz="0" w:space="0" w:color="auto"/>
      </w:divBdr>
    </w:div>
    <w:div w:id="794451728">
      <w:bodyDiv w:val="1"/>
      <w:marLeft w:val="0"/>
      <w:marRight w:val="0"/>
      <w:marTop w:val="0"/>
      <w:marBottom w:val="0"/>
      <w:divBdr>
        <w:top w:val="none" w:sz="0" w:space="0" w:color="auto"/>
        <w:left w:val="none" w:sz="0" w:space="0" w:color="auto"/>
        <w:bottom w:val="none" w:sz="0" w:space="0" w:color="auto"/>
        <w:right w:val="none" w:sz="0" w:space="0" w:color="auto"/>
      </w:divBdr>
    </w:div>
    <w:div w:id="800460453">
      <w:bodyDiv w:val="1"/>
      <w:marLeft w:val="0"/>
      <w:marRight w:val="0"/>
      <w:marTop w:val="0"/>
      <w:marBottom w:val="0"/>
      <w:divBdr>
        <w:top w:val="none" w:sz="0" w:space="0" w:color="auto"/>
        <w:left w:val="none" w:sz="0" w:space="0" w:color="auto"/>
        <w:bottom w:val="none" w:sz="0" w:space="0" w:color="auto"/>
        <w:right w:val="none" w:sz="0" w:space="0" w:color="auto"/>
      </w:divBdr>
    </w:div>
    <w:div w:id="859320151">
      <w:bodyDiv w:val="1"/>
      <w:marLeft w:val="0"/>
      <w:marRight w:val="0"/>
      <w:marTop w:val="0"/>
      <w:marBottom w:val="0"/>
      <w:divBdr>
        <w:top w:val="none" w:sz="0" w:space="0" w:color="auto"/>
        <w:left w:val="none" w:sz="0" w:space="0" w:color="auto"/>
        <w:bottom w:val="none" w:sz="0" w:space="0" w:color="auto"/>
        <w:right w:val="none" w:sz="0" w:space="0" w:color="auto"/>
      </w:divBdr>
    </w:div>
    <w:div w:id="967205159">
      <w:bodyDiv w:val="1"/>
      <w:marLeft w:val="0"/>
      <w:marRight w:val="0"/>
      <w:marTop w:val="0"/>
      <w:marBottom w:val="0"/>
      <w:divBdr>
        <w:top w:val="none" w:sz="0" w:space="0" w:color="auto"/>
        <w:left w:val="none" w:sz="0" w:space="0" w:color="auto"/>
        <w:bottom w:val="none" w:sz="0" w:space="0" w:color="auto"/>
        <w:right w:val="none" w:sz="0" w:space="0" w:color="auto"/>
      </w:divBdr>
    </w:div>
    <w:div w:id="983975016">
      <w:bodyDiv w:val="1"/>
      <w:marLeft w:val="0"/>
      <w:marRight w:val="0"/>
      <w:marTop w:val="0"/>
      <w:marBottom w:val="0"/>
      <w:divBdr>
        <w:top w:val="none" w:sz="0" w:space="0" w:color="auto"/>
        <w:left w:val="none" w:sz="0" w:space="0" w:color="auto"/>
        <w:bottom w:val="none" w:sz="0" w:space="0" w:color="auto"/>
        <w:right w:val="none" w:sz="0" w:space="0" w:color="auto"/>
      </w:divBdr>
    </w:div>
    <w:div w:id="992564367">
      <w:bodyDiv w:val="1"/>
      <w:marLeft w:val="225"/>
      <w:marRight w:val="225"/>
      <w:marTop w:val="0"/>
      <w:marBottom w:val="0"/>
      <w:divBdr>
        <w:top w:val="none" w:sz="0" w:space="0" w:color="auto"/>
        <w:left w:val="none" w:sz="0" w:space="0" w:color="auto"/>
        <w:bottom w:val="none" w:sz="0" w:space="0" w:color="auto"/>
        <w:right w:val="none" w:sz="0" w:space="0" w:color="auto"/>
      </w:divBdr>
      <w:divsChild>
        <w:div w:id="1918975215">
          <w:marLeft w:val="0"/>
          <w:marRight w:val="0"/>
          <w:marTop w:val="0"/>
          <w:marBottom w:val="0"/>
          <w:divBdr>
            <w:top w:val="none" w:sz="0" w:space="0" w:color="auto"/>
            <w:left w:val="none" w:sz="0" w:space="0" w:color="auto"/>
            <w:bottom w:val="none" w:sz="0" w:space="0" w:color="auto"/>
            <w:right w:val="none" w:sz="0" w:space="0" w:color="auto"/>
          </w:divBdr>
        </w:div>
      </w:divsChild>
    </w:div>
    <w:div w:id="1047993102">
      <w:bodyDiv w:val="1"/>
      <w:marLeft w:val="225"/>
      <w:marRight w:val="225"/>
      <w:marTop w:val="0"/>
      <w:marBottom w:val="0"/>
      <w:divBdr>
        <w:top w:val="none" w:sz="0" w:space="0" w:color="auto"/>
        <w:left w:val="none" w:sz="0" w:space="0" w:color="auto"/>
        <w:bottom w:val="none" w:sz="0" w:space="0" w:color="auto"/>
        <w:right w:val="none" w:sz="0" w:space="0" w:color="auto"/>
      </w:divBdr>
      <w:divsChild>
        <w:div w:id="459501130">
          <w:marLeft w:val="0"/>
          <w:marRight w:val="0"/>
          <w:marTop w:val="0"/>
          <w:marBottom w:val="0"/>
          <w:divBdr>
            <w:top w:val="none" w:sz="0" w:space="0" w:color="auto"/>
            <w:left w:val="none" w:sz="0" w:space="0" w:color="auto"/>
            <w:bottom w:val="none" w:sz="0" w:space="0" w:color="auto"/>
            <w:right w:val="none" w:sz="0" w:space="0" w:color="auto"/>
          </w:divBdr>
        </w:div>
      </w:divsChild>
    </w:div>
    <w:div w:id="1166017395">
      <w:bodyDiv w:val="1"/>
      <w:marLeft w:val="0"/>
      <w:marRight w:val="0"/>
      <w:marTop w:val="0"/>
      <w:marBottom w:val="0"/>
      <w:divBdr>
        <w:top w:val="none" w:sz="0" w:space="0" w:color="auto"/>
        <w:left w:val="none" w:sz="0" w:space="0" w:color="auto"/>
        <w:bottom w:val="none" w:sz="0" w:space="0" w:color="auto"/>
        <w:right w:val="none" w:sz="0" w:space="0" w:color="auto"/>
      </w:divBdr>
    </w:div>
    <w:div w:id="1182890500">
      <w:bodyDiv w:val="1"/>
      <w:marLeft w:val="225"/>
      <w:marRight w:val="225"/>
      <w:marTop w:val="0"/>
      <w:marBottom w:val="0"/>
      <w:divBdr>
        <w:top w:val="none" w:sz="0" w:space="0" w:color="auto"/>
        <w:left w:val="none" w:sz="0" w:space="0" w:color="auto"/>
        <w:bottom w:val="none" w:sz="0" w:space="0" w:color="auto"/>
        <w:right w:val="none" w:sz="0" w:space="0" w:color="auto"/>
      </w:divBdr>
      <w:divsChild>
        <w:div w:id="471289663">
          <w:marLeft w:val="0"/>
          <w:marRight w:val="0"/>
          <w:marTop w:val="0"/>
          <w:marBottom w:val="0"/>
          <w:divBdr>
            <w:top w:val="none" w:sz="0" w:space="0" w:color="auto"/>
            <w:left w:val="none" w:sz="0" w:space="0" w:color="auto"/>
            <w:bottom w:val="none" w:sz="0" w:space="0" w:color="auto"/>
            <w:right w:val="none" w:sz="0" w:space="0" w:color="auto"/>
          </w:divBdr>
        </w:div>
      </w:divsChild>
    </w:div>
    <w:div w:id="1298728397">
      <w:bodyDiv w:val="1"/>
      <w:marLeft w:val="0"/>
      <w:marRight w:val="0"/>
      <w:marTop w:val="0"/>
      <w:marBottom w:val="0"/>
      <w:divBdr>
        <w:top w:val="none" w:sz="0" w:space="0" w:color="auto"/>
        <w:left w:val="none" w:sz="0" w:space="0" w:color="auto"/>
        <w:bottom w:val="none" w:sz="0" w:space="0" w:color="auto"/>
        <w:right w:val="none" w:sz="0" w:space="0" w:color="auto"/>
      </w:divBdr>
    </w:div>
    <w:div w:id="1323655722">
      <w:bodyDiv w:val="1"/>
      <w:marLeft w:val="0"/>
      <w:marRight w:val="0"/>
      <w:marTop w:val="0"/>
      <w:marBottom w:val="150"/>
      <w:divBdr>
        <w:top w:val="none" w:sz="0" w:space="0" w:color="auto"/>
        <w:left w:val="none" w:sz="0" w:space="0" w:color="auto"/>
        <w:bottom w:val="none" w:sz="0" w:space="0" w:color="auto"/>
        <w:right w:val="none" w:sz="0" w:space="0" w:color="auto"/>
      </w:divBdr>
      <w:divsChild>
        <w:div w:id="1987589319">
          <w:marLeft w:val="600"/>
          <w:marRight w:val="0"/>
          <w:marTop w:val="0"/>
          <w:marBottom w:val="0"/>
          <w:divBdr>
            <w:top w:val="none" w:sz="0" w:space="0" w:color="auto"/>
            <w:left w:val="none" w:sz="0" w:space="0" w:color="auto"/>
            <w:bottom w:val="none" w:sz="0" w:space="0" w:color="auto"/>
            <w:right w:val="none" w:sz="0" w:space="0" w:color="auto"/>
          </w:divBdr>
          <w:divsChild>
            <w:div w:id="2924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4835">
      <w:bodyDiv w:val="1"/>
      <w:marLeft w:val="0"/>
      <w:marRight w:val="0"/>
      <w:marTop w:val="0"/>
      <w:marBottom w:val="0"/>
      <w:divBdr>
        <w:top w:val="none" w:sz="0" w:space="0" w:color="auto"/>
        <w:left w:val="none" w:sz="0" w:space="0" w:color="auto"/>
        <w:bottom w:val="none" w:sz="0" w:space="0" w:color="auto"/>
        <w:right w:val="none" w:sz="0" w:space="0" w:color="auto"/>
      </w:divBdr>
      <w:divsChild>
        <w:div w:id="141889659">
          <w:marLeft w:val="0"/>
          <w:marRight w:val="0"/>
          <w:marTop w:val="0"/>
          <w:marBottom w:val="0"/>
          <w:divBdr>
            <w:top w:val="none" w:sz="0" w:space="0" w:color="auto"/>
            <w:left w:val="none" w:sz="0" w:space="0" w:color="auto"/>
            <w:bottom w:val="none" w:sz="0" w:space="0" w:color="auto"/>
            <w:right w:val="none" w:sz="0" w:space="0" w:color="auto"/>
          </w:divBdr>
        </w:div>
        <w:div w:id="1112624642">
          <w:marLeft w:val="0"/>
          <w:marRight w:val="0"/>
          <w:marTop w:val="0"/>
          <w:marBottom w:val="0"/>
          <w:divBdr>
            <w:top w:val="none" w:sz="0" w:space="0" w:color="auto"/>
            <w:left w:val="none" w:sz="0" w:space="0" w:color="auto"/>
            <w:bottom w:val="none" w:sz="0" w:space="0" w:color="auto"/>
            <w:right w:val="none" w:sz="0" w:space="0" w:color="auto"/>
          </w:divBdr>
        </w:div>
      </w:divsChild>
    </w:div>
    <w:div w:id="1419978409">
      <w:bodyDiv w:val="1"/>
      <w:marLeft w:val="0"/>
      <w:marRight w:val="0"/>
      <w:marTop w:val="0"/>
      <w:marBottom w:val="150"/>
      <w:divBdr>
        <w:top w:val="none" w:sz="0" w:space="0" w:color="auto"/>
        <w:left w:val="none" w:sz="0" w:space="0" w:color="auto"/>
        <w:bottom w:val="none" w:sz="0" w:space="0" w:color="auto"/>
        <w:right w:val="none" w:sz="0" w:space="0" w:color="auto"/>
      </w:divBdr>
      <w:divsChild>
        <w:div w:id="1827746505">
          <w:marLeft w:val="600"/>
          <w:marRight w:val="0"/>
          <w:marTop w:val="0"/>
          <w:marBottom w:val="0"/>
          <w:divBdr>
            <w:top w:val="none" w:sz="0" w:space="0" w:color="auto"/>
            <w:left w:val="none" w:sz="0" w:space="0" w:color="auto"/>
            <w:bottom w:val="none" w:sz="0" w:space="0" w:color="auto"/>
            <w:right w:val="none" w:sz="0" w:space="0" w:color="auto"/>
          </w:divBdr>
          <w:divsChild>
            <w:div w:id="4636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1218">
      <w:bodyDiv w:val="1"/>
      <w:marLeft w:val="0"/>
      <w:marRight w:val="0"/>
      <w:marTop w:val="0"/>
      <w:marBottom w:val="0"/>
      <w:divBdr>
        <w:top w:val="none" w:sz="0" w:space="0" w:color="auto"/>
        <w:left w:val="none" w:sz="0" w:space="0" w:color="auto"/>
        <w:bottom w:val="none" w:sz="0" w:space="0" w:color="auto"/>
        <w:right w:val="none" w:sz="0" w:space="0" w:color="auto"/>
      </w:divBdr>
    </w:div>
    <w:div w:id="1720207952">
      <w:bodyDiv w:val="1"/>
      <w:marLeft w:val="0"/>
      <w:marRight w:val="0"/>
      <w:marTop w:val="0"/>
      <w:marBottom w:val="150"/>
      <w:divBdr>
        <w:top w:val="none" w:sz="0" w:space="0" w:color="auto"/>
        <w:left w:val="none" w:sz="0" w:space="0" w:color="auto"/>
        <w:bottom w:val="none" w:sz="0" w:space="0" w:color="auto"/>
        <w:right w:val="none" w:sz="0" w:space="0" w:color="auto"/>
      </w:divBdr>
      <w:divsChild>
        <w:div w:id="577253799">
          <w:marLeft w:val="600"/>
          <w:marRight w:val="0"/>
          <w:marTop w:val="0"/>
          <w:marBottom w:val="0"/>
          <w:divBdr>
            <w:top w:val="none" w:sz="0" w:space="0" w:color="auto"/>
            <w:left w:val="none" w:sz="0" w:space="0" w:color="auto"/>
            <w:bottom w:val="none" w:sz="0" w:space="0" w:color="auto"/>
            <w:right w:val="none" w:sz="0" w:space="0" w:color="auto"/>
          </w:divBdr>
          <w:divsChild>
            <w:div w:id="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36845">
      <w:bodyDiv w:val="1"/>
      <w:marLeft w:val="0"/>
      <w:marRight w:val="0"/>
      <w:marTop w:val="0"/>
      <w:marBottom w:val="0"/>
      <w:divBdr>
        <w:top w:val="none" w:sz="0" w:space="0" w:color="auto"/>
        <w:left w:val="none" w:sz="0" w:space="0" w:color="auto"/>
        <w:bottom w:val="none" w:sz="0" w:space="0" w:color="auto"/>
        <w:right w:val="none" w:sz="0" w:space="0" w:color="auto"/>
      </w:divBdr>
    </w:div>
    <w:div w:id="1755854470">
      <w:bodyDiv w:val="1"/>
      <w:marLeft w:val="0"/>
      <w:marRight w:val="0"/>
      <w:marTop w:val="0"/>
      <w:marBottom w:val="0"/>
      <w:divBdr>
        <w:top w:val="none" w:sz="0" w:space="0" w:color="auto"/>
        <w:left w:val="none" w:sz="0" w:space="0" w:color="auto"/>
        <w:bottom w:val="none" w:sz="0" w:space="0" w:color="auto"/>
        <w:right w:val="none" w:sz="0" w:space="0" w:color="auto"/>
      </w:divBdr>
    </w:div>
    <w:div w:id="1825899366">
      <w:bodyDiv w:val="1"/>
      <w:marLeft w:val="0"/>
      <w:marRight w:val="0"/>
      <w:marTop w:val="0"/>
      <w:marBottom w:val="0"/>
      <w:divBdr>
        <w:top w:val="none" w:sz="0" w:space="0" w:color="auto"/>
        <w:left w:val="none" w:sz="0" w:space="0" w:color="auto"/>
        <w:bottom w:val="none" w:sz="0" w:space="0" w:color="auto"/>
        <w:right w:val="none" w:sz="0" w:space="0" w:color="auto"/>
      </w:divBdr>
    </w:div>
    <w:div w:id="1876428825">
      <w:bodyDiv w:val="1"/>
      <w:marLeft w:val="0"/>
      <w:marRight w:val="0"/>
      <w:marTop w:val="0"/>
      <w:marBottom w:val="0"/>
      <w:divBdr>
        <w:top w:val="none" w:sz="0" w:space="0" w:color="auto"/>
        <w:left w:val="none" w:sz="0" w:space="0" w:color="auto"/>
        <w:bottom w:val="none" w:sz="0" w:space="0" w:color="auto"/>
        <w:right w:val="none" w:sz="0" w:space="0" w:color="auto"/>
      </w:divBdr>
    </w:div>
    <w:div w:id="1933390425">
      <w:bodyDiv w:val="1"/>
      <w:marLeft w:val="0"/>
      <w:marRight w:val="0"/>
      <w:marTop w:val="0"/>
      <w:marBottom w:val="0"/>
      <w:divBdr>
        <w:top w:val="none" w:sz="0" w:space="0" w:color="auto"/>
        <w:left w:val="none" w:sz="0" w:space="0" w:color="auto"/>
        <w:bottom w:val="none" w:sz="0" w:space="0" w:color="auto"/>
        <w:right w:val="none" w:sz="0" w:space="0" w:color="auto"/>
      </w:divBdr>
    </w:div>
    <w:div w:id="1986157674">
      <w:bodyDiv w:val="1"/>
      <w:marLeft w:val="0"/>
      <w:marRight w:val="0"/>
      <w:marTop w:val="0"/>
      <w:marBottom w:val="150"/>
      <w:divBdr>
        <w:top w:val="none" w:sz="0" w:space="0" w:color="auto"/>
        <w:left w:val="none" w:sz="0" w:space="0" w:color="auto"/>
        <w:bottom w:val="none" w:sz="0" w:space="0" w:color="auto"/>
        <w:right w:val="none" w:sz="0" w:space="0" w:color="auto"/>
      </w:divBdr>
      <w:divsChild>
        <w:div w:id="1153915797">
          <w:marLeft w:val="600"/>
          <w:marRight w:val="0"/>
          <w:marTop w:val="0"/>
          <w:marBottom w:val="0"/>
          <w:divBdr>
            <w:top w:val="none" w:sz="0" w:space="0" w:color="auto"/>
            <w:left w:val="none" w:sz="0" w:space="0" w:color="auto"/>
            <w:bottom w:val="none" w:sz="0" w:space="0" w:color="auto"/>
            <w:right w:val="none" w:sz="0" w:space="0" w:color="auto"/>
          </w:divBdr>
          <w:divsChild>
            <w:div w:id="18946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2452">
      <w:bodyDiv w:val="1"/>
      <w:marLeft w:val="0"/>
      <w:marRight w:val="0"/>
      <w:marTop w:val="0"/>
      <w:marBottom w:val="150"/>
      <w:divBdr>
        <w:top w:val="none" w:sz="0" w:space="0" w:color="auto"/>
        <w:left w:val="none" w:sz="0" w:space="0" w:color="auto"/>
        <w:bottom w:val="none" w:sz="0" w:space="0" w:color="auto"/>
        <w:right w:val="none" w:sz="0" w:space="0" w:color="auto"/>
      </w:divBdr>
      <w:divsChild>
        <w:div w:id="609167002">
          <w:marLeft w:val="600"/>
          <w:marRight w:val="0"/>
          <w:marTop w:val="0"/>
          <w:marBottom w:val="0"/>
          <w:divBdr>
            <w:top w:val="none" w:sz="0" w:space="0" w:color="auto"/>
            <w:left w:val="none" w:sz="0" w:space="0" w:color="auto"/>
            <w:bottom w:val="none" w:sz="0" w:space="0" w:color="auto"/>
            <w:right w:val="none" w:sz="0" w:space="0" w:color="auto"/>
          </w:divBdr>
          <w:divsChild>
            <w:div w:id="18415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6270">
      <w:bodyDiv w:val="1"/>
      <w:marLeft w:val="0"/>
      <w:marRight w:val="0"/>
      <w:marTop w:val="0"/>
      <w:marBottom w:val="150"/>
      <w:divBdr>
        <w:top w:val="none" w:sz="0" w:space="0" w:color="auto"/>
        <w:left w:val="none" w:sz="0" w:space="0" w:color="auto"/>
        <w:bottom w:val="none" w:sz="0" w:space="0" w:color="auto"/>
        <w:right w:val="none" w:sz="0" w:space="0" w:color="auto"/>
      </w:divBdr>
      <w:divsChild>
        <w:div w:id="1626889829">
          <w:marLeft w:val="600"/>
          <w:marRight w:val="0"/>
          <w:marTop w:val="0"/>
          <w:marBottom w:val="0"/>
          <w:divBdr>
            <w:top w:val="none" w:sz="0" w:space="0" w:color="auto"/>
            <w:left w:val="none" w:sz="0" w:space="0" w:color="auto"/>
            <w:bottom w:val="none" w:sz="0" w:space="0" w:color="auto"/>
            <w:right w:val="none" w:sz="0" w:space="0" w:color="auto"/>
          </w:divBdr>
          <w:divsChild>
            <w:div w:id="5728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1536">
      <w:bodyDiv w:val="1"/>
      <w:marLeft w:val="0"/>
      <w:marRight w:val="0"/>
      <w:marTop w:val="0"/>
      <w:marBottom w:val="150"/>
      <w:divBdr>
        <w:top w:val="none" w:sz="0" w:space="0" w:color="auto"/>
        <w:left w:val="none" w:sz="0" w:space="0" w:color="auto"/>
        <w:bottom w:val="none" w:sz="0" w:space="0" w:color="auto"/>
        <w:right w:val="none" w:sz="0" w:space="0" w:color="auto"/>
      </w:divBdr>
      <w:divsChild>
        <w:div w:id="783228233">
          <w:marLeft w:val="600"/>
          <w:marRight w:val="0"/>
          <w:marTop w:val="0"/>
          <w:marBottom w:val="0"/>
          <w:divBdr>
            <w:top w:val="none" w:sz="0" w:space="0" w:color="auto"/>
            <w:left w:val="none" w:sz="0" w:space="0" w:color="auto"/>
            <w:bottom w:val="none" w:sz="0" w:space="0" w:color="auto"/>
            <w:right w:val="none" w:sz="0" w:space="0" w:color="auto"/>
          </w:divBdr>
          <w:divsChild>
            <w:div w:id="12770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D95BF-A7D4-40F0-B450-5D38C5F4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1577</Words>
  <Characters>11273</Characters>
  <Application>Microsoft Office Word</Application>
  <DocSecurity>0</DocSecurity>
  <Lines>93</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2021-10-28T09:15:00Z</dcterms:created>
  <dcterms:modified xsi:type="dcterms:W3CDTF">2021-10-28T09:15:00Z</dcterms:modified>
</cp:coreProperties>
</file>