
<file path=[Content_Types].xml><?xml version="1.0" encoding="utf-8"?>
<Types xmlns:ct="http://schemas.openxmlformats.org/package/2006/content-types" xmlns="http://schemas.openxmlformats.org/package/2006/content-types">
  <Default Extension="rels" ContentType="application/vnd.openxmlformats-package.relationships+xml"/>
  <Default Extension="xml" ContentType="application/xml"/>
  <Override ContentType="application/xml" PartName="/customXml/item1.xml"/>
  <Override ContentType="application/xml" PartName="/customXml/item2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image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?><Relationships xmlns:rel="http://schemas.openxmlformats.org/package/2006/relationships"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dresas"/>
        <w:rPr/>
      </w:pPr>
      <w:r>
        <w:rPr/>
        <w:t>Lietuvos Respublikos aplinkos ministerijai                 2021-07-       Nr.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  <w:t xml:space="preserve">                                                                                      </w:t>
      </w:r>
      <w:r>
        <w:rPr/>
        <w:t xml:space="preserve">Į 2021-06-21 Nr. </w:t>
      </w:r>
      <w:r>
        <w:rPr>
          <w:rFonts w:eastAsia="SimSu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lt-LT" w:eastAsia="ar-SA" w:bidi="ar-SA"/>
        </w:rPr>
        <w:t>(65)-D8(E)-4279</w:t>
      </w:r>
      <w:r>
        <w:rPr>
          <w:rFonts w:eastAsia="SimSun" w:cs="Times New Roman"/>
          <w:color w:val="auto"/>
          <w:kern w:val="0"/>
          <w:sz w:val="24"/>
          <w:szCs w:val="24"/>
          <w:lang w:val="lt-LT" w:eastAsia="ar-SA" w:bidi="ar-SA"/>
        </w:rPr>
        <w:t xml:space="preserve">  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>
          <w:rFonts w:ascii="Times New Roman" w:hAnsi="Times New Roman" w:eastAsia="SimSun" w:cs="Times New Roman"/>
          <w:color w:val="auto"/>
          <w:kern w:val="0"/>
          <w:sz w:val="24"/>
          <w:szCs w:val="24"/>
          <w:lang w:val="lt-LT" w:eastAsia="ar-SA" w:bidi="ar-SA"/>
        </w:rPr>
      </w:pPr>
      <w:r>
        <w:rPr>
          <w:rFonts w:eastAsia="SimSun" w:cs="Times New Roman"/>
          <w:color w:val="auto"/>
          <w:kern w:val="0"/>
          <w:sz w:val="24"/>
          <w:szCs w:val="24"/>
          <w:lang w:val="lt-LT" w:eastAsia="ar-SA" w:bidi="ar-SA"/>
        </w:rPr>
        <w:t xml:space="preserve">     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851" w:leader="none"/>
        </w:tabs>
        <w:suppressAutoHyphens w:val="false"/>
        <w:spacing w:lineRule="auto" w:line="216" w:beforeAutospacing="1" w:afterAutospacing="1"/>
        <w:jc w:val="both"/>
        <w:rPr>
          <w:b/>
          <w:b/>
          <w:caps/>
        </w:rPr>
      </w:pPr>
      <w:r>
        <w:rPr>
          <w:b/>
          <w:caps/>
        </w:rPr>
        <w:t xml:space="preserve">DĖL IŠVADOS Pateikimo </w:t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  <w:t xml:space="preserve"> </w:t>
      </w:r>
      <w:r>
        <w:rPr/>
        <w:tab/>
      </w:r>
      <w:r>
        <w:rPr>
          <w:color w:val="000000"/>
          <w:spacing w:val="2"/>
        </w:rPr>
        <w:t xml:space="preserve">Lietuvos Respublikos teisingumo ministerija, pagal kompetenciją išnagrinėjusi </w:t>
      </w:r>
      <w:hyperlink r:id="rId2">
        <w:r>
          <w:rPr>
            <w:rStyle w:val="InternetLink"/>
            <w:color w:val="000000"/>
            <w:spacing w:val="2"/>
          </w:rPr>
          <w:t>Lietuvos Respublikos Vyriausybės nutarimo „Dėl Lietuvos Respublikos vietos savivaldos įstatymo Nr. I-533 6 ir 7 straipsnių pakeitimo įstatymo projekto Nr. XIVP-205“ projektą</w:t>
        </w:r>
      </w:hyperlink>
      <w:r>
        <w:rPr>
          <w:color w:val="000000"/>
          <w:spacing w:val="2"/>
        </w:rPr>
        <w:t xml:space="preserve"> </w:t>
      </w:r>
      <w:r>
        <w:rPr>
          <w:szCs w:val="24"/>
        </w:rPr>
        <w:t xml:space="preserve">(toliau – Nutarimo projektas), teikia pastabas ir pasiūlymus </w:t>
      </w:r>
      <w:r>
        <w:rPr>
          <w:color w:val="000000"/>
          <w:spacing w:val="2"/>
        </w:rPr>
        <w:t>teisės technikos ir redakciniu aspektu.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023" w:leader="none"/>
        </w:tabs>
        <w:suppressAutoHyphens w:val="true"/>
        <w:bidi w:val="0"/>
        <w:spacing w:lineRule="auto" w:line="276" w:before="0" w:after="0"/>
        <w:ind w:left="0" w:right="0" w:firstLine="737"/>
        <w:jc w:val="both"/>
        <w:rPr/>
      </w:pPr>
      <w:r>
        <w:rPr>
          <w:color w:val="000000"/>
          <w:spacing w:val="2"/>
        </w:rPr>
        <w:t xml:space="preserve">Nutarimo projekte žodis „Projektas“ rašytinas paryškintai. Nutarimo projekto 1 p. </w:t>
      </w:r>
      <w:r>
        <w:rPr>
          <w:rFonts w:eastAsia="SimSun" w:cs="Times New Roman"/>
          <w:color w:val="000000"/>
          <w:spacing w:val="2"/>
          <w:kern w:val="0"/>
          <w:sz w:val="24"/>
          <w:szCs w:val="24"/>
          <w:lang w:val="lt-LT" w:eastAsia="ar-SA" w:bidi="ar-SA"/>
        </w:rPr>
        <w:t>tikslintina formuluotė „</w:t>
      </w:r>
      <w:r>
        <w:rPr>
          <w:color w:val="000000"/>
          <w:spacing w:val="2"/>
          <w:szCs w:val="24"/>
        </w:rPr>
        <w:t xml:space="preserve">Įstatymu“, nurodant pilną pavadinimą ir įvedant trumpinį, nes nėra aišku, pavyzdžiui, ar apie galiojantį įstatymą, ar apie naujos redakcijos įstatymą yra kalbama Nutarimo projekto 2 p. (žr. formuluotę „Įstatymo 28 straipsnio 1 dalyje“).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073" w:leader="none"/>
        </w:tabs>
        <w:suppressAutoHyphens w:val="true"/>
        <w:bidi w:val="0"/>
        <w:spacing w:lineRule="auto" w:line="276" w:before="0" w:after="0"/>
        <w:ind w:left="0" w:right="0" w:firstLine="737"/>
        <w:jc w:val="both"/>
        <w:rPr/>
      </w:pPr>
      <w:r>
        <w:rPr>
          <w:color w:val="000000"/>
          <w:spacing w:val="2"/>
          <w:szCs w:val="24"/>
        </w:rPr>
        <w:t>Pirmą kartą minint įstatymo pavadinimą, jis nurodytinas kartu su žodžiais „Lietuvos Respublikos“ (žr. Nutarimo projekto 1 p. formuluotę „Želdynų įstatyme“).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023" w:leader="none"/>
        </w:tabs>
        <w:suppressAutoHyphens w:val="true"/>
        <w:bidi w:val="0"/>
        <w:spacing w:lineRule="auto" w:line="276" w:before="0" w:after="0"/>
        <w:ind w:left="0" w:right="0" w:firstLine="737"/>
        <w:jc w:val="both"/>
        <w:rPr>
          <w:color w:val="000000"/>
        </w:rPr>
      </w:pPr>
      <w:r>
        <w:rPr>
          <w:color w:val="000000"/>
          <w:spacing w:val="2"/>
          <w:szCs w:val="24"/>
        </w:rPr>
        <w:t>Nutarimo projekto 2 p. vietoj „Lietuvos Respublikos vietos savivaldos įstatymo 6 straipsnio 1 dalies 3 punktu“ įrašytina „Lietuvos Respublikos vietos savivaldos įstatymo 6 straipsnio 3 punktu“ ir ištaisytina spausdinimo klaida.</w:t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/>
        <w:t xml:space="preserve">      </w:t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rFonts w:ascii="Times New Roman;serif;serif;ser" w:hAnsi="Times New Roman;serif;serif;ser"/>
          <w:color w:val="000000"/>
          <w:szCs w:val="20"/>
        </w:rPr>
        <w:t>Teisingumo ministerijos kanclerė                                                               Gabija Grigaitė-Daugirdė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638" w:leader="none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  <w:bookmarkStart w:id="0" w:name="_GoBack1"/>
      <w:bookmarkStart w:id="1" w:name="_GoBack1"/>
      <w:bookmarkEnd w:id="1"/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2 662 906, el. p. </w:t>
      </w:r>
      <w:r>
        <w:rPr>
          <w:rStyle w:val="InternetLink"/>
          <w:sz w:val="20"/>
          <w:szCs w:val="20"/>
        </w:rPr>
        <w:t>andrius.miliunas@tm.lt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707" w:header="567" w:top="1134" w:footer="397" w:bottom="1418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Calibri">
    <w:charset w:val="ba"/>
    <w:family w:val="roman"/>
    <w:pitch w:val="variable"/>
  </w:font>
  <w:font w:name="Courier New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  <w:font w:name="Times New Roman">
    <w:altName w:val="serif"/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8306"/>
        <w:tab w:val="left" w:pos="3069" w:leader="none"/>
        <w:tab w:val="left" w:pos="6921" w:leader="none"/>
        <w:tab w:val="left" w:pos="7200" w:leader="none"/>
        <w:tab w:val="left" w:pos="7593" w:leader="none"/>
      </w:tabs>
      <w:jc w:val="left"/>
      <w:rPr/>
    </w:pPr>
    <w:r>
      <w:rPr/>
      <w:tab/>
      <w:tab/>
      <w:tab/>
      <w:tab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24860746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Antrat1"/>
      <w:spacing w:before="0" w:after="119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/>
      <w:drawing>
        <wp:inline distT="0" distB="0" distL="0" distR="0">
          <wp:extent cx="563880" cy="556260"/>
          <wp:effectExtent l="0" t="0" r="0" b="0"/>
          <wp:docPr id="1" name="Paveikslėlis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16"/>
        <w:lang w:eastAsia="en-US"/>
      </w:rPr>
    </w:pPr>
    <w:r>
      <w:rPr>
        <w:sz w:val="16"/>
        <w:lang w:eastAsia="en-US"/>
      </w:rPr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1"/>
  <w:defaultTabStop w:val="7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lt-LT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lt-LT" w:eastAsia="ar-S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VisitedInternet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InternetLink">
    <w:name w:val="Hyperlink"/>
    <w:basedOn w:val="Numatytasispastraiposriftas1"/>
    <w:qFormat/>
    <w:rPr>
      <w:color w:val="0000FF"/>
      <w:u w:val="single"/>
    </w:rPr>
  </w:style>
  <w:style w:type="character" w:styleId="Numatytasispastraiposriftas1" w:customStyle="1">
    <w:name w:val="Numatytasis pastraipos šriftas1"/>
    <w:qFormat/>
    <w:rPr/>
  </w:style>
  <w:style w:type="character" w:styleId="Pagenumber">
    <w:name w:val="page number"/>
    <w:basedOn w:val="Numatytasispastraiposriftas1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Numeravimosimboliai" w:customStyle="1">
    <w:name w:val="Numeravimo simboliai"/>
    <w:qFormat/>
    <w:rPr/>
  </w:style>
  <w:style w:type="character" w:styleId="PoratDiagrama" w:customStyle="1">
    <w:name w:val="Poraštė Diagrama"/>
    <w:basedOn w:val="DefaultParagraphFont"/>
    <w:uiPriority w:val="99"/>
    <w:qFormat/>
    <w:rPr>
      <w:sz w:val="16"/>
      <w:szCs w:val="24"/>
      <w:lang w:eastAsia="ar-SA"/>
    </w:rPr>
  </w:style>
  <w:style w:type="character" w:styleId="DebesliotekstasDiagrama" w:customStyle="1">
    <w:name w:val="Debesėlio tekstas Diagrama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styleId="AntratsDiagrama" w:customStyle="1">
    <w:name w:val="Antraštės Diagrama"/>
    <w:basedOn w:val="DefaultParagraphFont"/>
    <w:uiPriority w:val="99"/>
    <w:qFormat/>
    <w:rPr>
      <w:sz w:val="24"/>
      <w:szCs w:val="24"/>
      <w:lang w:eastAsia="ar-SA"/>
    </w:rPr>
  </w:style>
  <w:style w:type="character" w:styleId="Clear" w:customStyle="1">
    <w:name w:val="clear"/>
    <w:basedOn w:val="DefaultParagraphFont"/>
    <w:qFormat/>
    <w:rPr/>
  </w:style>
  <w:style w:type="character" w:styleId="Bold" w:customStyle="1">
    <w:name w:val="bold"/>
    <w:basedOn w:val="DefaultParagraphFont"/>
    <w:qFormat/>
    <w:rPr/>
  </w:style>
  <w:style w:type="character" w:styleId="Clear1" w:customStyle="1">
    <w:name w:val="clear1"/>
    <w:basedOn w:val="DefaultParagraphFont"/>
    <w:qFormat/>
    <w:rPr/>
  </w:style>
  <w:style w:type="character" w:styleId="Bold1" w:customStyle="1">
    <w:name w:val="bold1"/>
    <w:basedOn w:val="DefaultParagraphFont"/>
    <w:qFormat/>
    <w:rPr>
      <w:b/>
      <w:bCs/>
    </w:rPr>
  </w:style>
  <w:style w:type="character" w:styleId="Dnr" w:customStyle="1">
    <w:name w:val="dnr"/>
    <w:basedOn w:val="DefaultParagraphFont"/>
    <w:qFormat/>
    <w:rPr/>
  </w:style>
  <w:style w:type="character" w:styleId="PaprastasistekstasDiagrama" w:customStyle="1">
    <w:name w:val="Paprastasis tekstas Diagrama"/>
    <w:basedOn w:val="DefaultParagraphFont"/>
    <w:uiPriority w:val="99"/>
    <w:qFormat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Dpav" w:customStyle="1">
    <w:name w:val="dpav"/>
    <w:basedOn w:val="DefaultParagraphFont"/>
    <w:qFormat/>
    <w:rPr>
      <w:sz w:val="26"/>
      <w:szCs w:val="26"/>
    </w:rPr>
  </w:style>
  <w:style w:type="character" w:styleId="Bodytext2" w:customStyle="1">
    <w:name w:val="Body text (2)_"/>
    <w:basedOn w:val="DefaultParagraphFont"/>
    <w:qFormat/>
    <w:rPr>
      <w:shd w:fill="FFFFFF" w:val="clear"/>
    </w:rPr>
  </w:style>
  <w:style w:type="character" w:styleId="Bkghighlightred1" w:customStyle="1">
    <w:name w:val="bkg-highlight-red1"/>
    <w:basedOn w:val="DefaultParagraphFont"/>
    <w:qFormat/>
    <w:rPr>
      <w:shd w:fill="FBCCA2" w:val="clear"/>
    </w:rPr>
  </w:style>
  <w:style w:type="character" w:styleId="Namewithinfo2" w:customStyle="1">
    <w:name w:val="namewithinfo2"/>
    <w:basedOn w:val="DefaultParagraphFont"/>
    <w:qFormat/>
    <w:rPr/>
  </w:style>
  <w:style w:type="character" w:styleId="KomentarotekstasDiagrama" w:customStyle="1">
    <w:name w:val="Komentaro tekstas Diagrama"/>
    <w:basedOn w:val="DefaultParagraphFont"/>
    <w:semiHidden/>
    <w:qFormat/>
    <w:rPr>
      <w:lang w:eastAsia="ar-SA"/>
    </w:rPr>
  </w:style>
  <w:style w:type="character" w:styleId="KomentarotemaDiagrama" w:customStyle="1">
    <w:name w:val="Komentaro tema Diagrama"/>
    <w:basedOn w:val="KomentarotekstasDiagrama"/>
    <w:semiHidden/>
    <w:qFormat/>
    <w:rPr>
      <w:b/>
      <w:bCs/>
      <w:lang w:eastAsia="ar-SA"/>
    </w:rPr>
  </w:style>
  <w:style w:type="character" w:styleId="SraopastraipaDiagrama" w:customStyle="1">
    <w:name w:val="Sąrašo pastraipa Diagrama"/>
    <w:basedOn w:val="DefaultParagraphFont"/>
    <w:uiPriority w:val="34"/>
    <w:qFormat/>
    <w:rPr>
      <w:sz w:val="24"/>
      <w:szCs w:val="24"/>
      <w:lang w:eastAsia="ar-SA"/>
    </w:rPr>
  </w:style>
  <w:style w:type="character" w:styleId="Ddat" w:customStyle="1">
    <w:name w:val="ddat"/>
    <w:basedOn w:val="DefaultParagraphFont"/>
    <w:qFormat/>
    <w:rPr/>
  </w:style>
  <w:style w:type="character" w:styleId="PuslapioinaostekstasDiagrama" w:customStyle="1">
    <w:name w:val="Puslapio išnašos tekstas Diagrama"/>
    <w:basedOn w:val="DefaultParagraphFont"/>
    <w:semiHidden/>
    <w:qFormat/>
    <w:rPr>
      <w:lang w:eastAsia="ar-SA"/>
    </w:rPr>
  </w:style>
  <w:style w:type="character" w:styleId="FootnoteCharacters" w:customStyle="1">
    <w:name w:val="Footnote Characters"/>
    <w:uiPriority w:val="99"/>
    <w:semiHidden/>
    <w:qFormat/>
    <w:rPr>
      <w:rFonts w:cs="Times New Roman"/>
      <w:vertAlign w:val="superscript"/>
    </w:rPr>
  </w:style>
  <w:style w:type="character" w:styleId="FootnoteAnchor" w:customStyle="1">
    <w:name w:val="Footnote Anchor"/>
    <w:qFormat/>
    <w:rPr>
      <w:rFonts w:cs="Times New Roman"/>
      <w:vertAlign w:val="superscript"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qFormat/>
    <w:pPr>
      <w:spacing w:before="0" w:after="120"/>
    </w:pPr>
    <w:rPr/>
  </w:style>
  <w:style w:type="paragraph" w:styleId="List">
    <w:name w:val="List"/>
    <w:basedOn w:val="Tekstas"/>
    <w:qFormat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unhideWhenUsed/>
    <w:qFormat/>
    <w:pPr/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qFormat/>
    <w:pPr>
      <w:tabs>
        <w:tab w:val="clear" w:pos="720"/>
        <w:tab w:val="right" w:pos="8306" w:leader="none"/>
      </w:tabs>
      <w:jc w:val="right"/>
    </w:pPr>
    <w:rPr>
      <w:sz w:val="16"/>
    </w:rPr>
  </w:style>
  <w:style w:type="paragraph" w:styleId="Footnote">
    <w:name w:val="Footnote Text"/>
    <w:basedOn w:val="Normal"/>
    <w:semiHidden/>
    <w:unhideWhenUsed/>
    <w:pPr/>
    <w:rPr>
      <w:sz w:val="20"/>
      <w:szCs w:val="20"/>
    </w:rPr>
  </w:style>
  <w:style w:type="paragraph" w:styleId="Header">
    <w:name w:val="Header"/>
    <w:basedOn w:val="Normal"/>
    <w:uiPriority w:val="99"/>
    <w:pPr>
      <w:suppressLineNumbers/>
      <w:tabs>
        <w:tab w:val="clear" w:pos="720"/>
        <w:tab w:val="right" w:pos="-1135" w:leader="none"/>
        <w:tab w:val="center" w:pos="-568" w:leader="none"/>
      </w:tabs>
    </w:pPr>
    <w:rPr/>
  </w:style>
  <w:style w:type="paragraph" w:styleId="Tekstas" w:customStyle="1">
    <w:name w:val="Tekstas"/>
    <w:basedOn w:val="Normal"/>
    <w:qFormat/>
    <w:pPr>
      <w:spacing w:before="40" w:after="40"/>
      <w:ind w:right="40" w:firstLine="1247"/>
      <w:jc w:val="both"/>
    </w:pPr>
    <w:rPr/>
  </w:style>
  <w:style w:type="paragraph" w:styleId="PlainText">
    <w:name w:val="Plain Text"/>
    <w:basedOn w:val="Normal"/>
    <w:uiPriority w:val="99"/>
    <w:unhideWhenUsed/>
    <w:qFormat/>
    <w:pPr>
      <w:suppressAutoHyphens w:val="false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ubtitle">
    <w:name w:val="Subtitle"/>
    <w:basedOn w:val="Antrat1"/>
    <w:next w:val="TextBody"/>
    <w:qFormat/>
    <w:pPr/>
    <w:rPr>
      <w:i/>
      <w:iCs/>
      <w:sz w:val="28"/>
    </w:rPr>
  </w:style>
  <w:style w:type="paragraph" w:styleId="Antrat1" w:customStyle="1">
    <w:name w:val="Antraštė1"/>
    <w:basedOn w:val="Normal"/>
    <w:next w:val="TextBody"/>
    <w:qFormat/>
    <w:pPr>
      <w:keepNext w:val="true"/>
      <w:spacing w:before="0"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  <w:pPr/>
    <w:rPr/>
  </w:style>
  <w:style w:type="paragraph" w:styleId="Bodytext21" w:customStyle="1">
    <w:name w:val="Body text (2)"/>
    <w:basedOn w:val="Normal"/>
    <w:qFormat/>
    <w:pPr>
      <w:shd w:val="clear" w:color="auto" w:fill="FFFFFF"/>
      <w:suppressAutoHyphens w:val="false"/>
      <w:spacing w:lineRule="atLeast" w:line="274"/>
      <w:jc w:val="both"/>
    </w:pPr>
    <w:rPr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Pavadinimas2" w:customStyle="1">
    <w:name w:val="Pavadinima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styleId="Kadroturinys" w:customStyle="1">
    <w:name w:val="Kadro turinys"/>
    <w:basedOn w:val="Tekstas"/>
    <w:qFormat/>
    <w:pPr/>
    <w:rPr/>
  </w:style>
  <w:style w:type="paragraph" w:styleId="Rodykl" w:customStyle="1">
    <w:name w:val="Rodyklė"/>
    <w:basedOn w:val="Normal"/>
    <w:qFormat/>
    <w:pPr>
      <w:suppressLineNumbers/>
    </w:pPr>
    <w:rPr>
      <w:rFonts w:cs="Tahoma"/>
    </w:rPr>
  </w:style>
  <w:style w:type="paragraph" w:styleId="Pavadinimas1" w:customStyle="1">
    <w:name w:val="Pavadinimas1"/>
    <w:basedOn w:val="Normal"/>
    <w:qFormat/>
    <w:pPr>
      <w:spacing w:before="40" w:after="40"/>
      <w:ind w:right="1959" w:hanging="0"/>
    </w:pPr>
    <w:rPr>
      <w:caps/>
    </w:rPr>
  </w:style>
  <w:style w:type="paragraph" w:styleId="Adresas" w:customStyle="1">
    <w:name w:val="Adresas"/>
    <w:basedOn w:val="Normal"/>
    <w:qFormat/>
    <w:pPr>
      <w:ind w:right="318" w:hanging="0"/>
    </w:pPr>
    <w:rPr/>
  </w:style>
  <w:style w:type="paragraph" w:styleId="Kopija" w:customStyle="1">
    <w:name w:val="Kopija"/>
    <w:basedOn w:val="Adresas"/>
    <w:qFormat/>
    <w:pPr>
      <w:ind w:right="3999" w:hanging="0"/>
    </w:pPr>
    <w:rPr/>
  </w:style>
  <w:style w:type="paragraph" w:styleId="Institucija" w:customStyle="1">
    <w:name w:val="Institucija"/>
    <w:basedOn w:val="Antrat1"/>
    <w:qFormat/>
    <w:pPr/>
    <w:rPr>
      <w:b/>
      <w:bCs/>
      <w:sz w:val="26"/>
    </w:rPr>
  </w:style>
  <w:style w:type="paragraph" w:styleId="Tekstasnumeruotas" w:customStyle="1">
    <w:name w:val="Tekstas:numeruotas"/>
    <w:basedOn w:val="Tekstas"/>
    <w:qFormat/>
    <w:pPr>
      <w:ind w:right="0" w:firstLine="1247"/>
    </w:pPr>
    <w:rPr/>
  </w:style>
  <w:style w:type="paragraph" w:styleId="RATOPAVADINIMAS" w:customStyle="1">
    <w:name w:val="RAŠTO PAVADINIMAS"/>
    <w:basedOn w:val="Pavadinimas1"/>
    <w:qFormat/>
    <w:pPr/>
    <w:rPr>
      <w:b/>
      <w:bCs/>
    </w:rPr>
  </w:style>
  <w:style w:type="paragraph" w:styleId="Tip" w:customStyle="1">
    <w:name w:val="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pfb" w:customStyle="1">
    <w:name w:val="tajtipfb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p" w:customStyle="1">
    <w:name w:val="taj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rtip" w:customStyle="1">
    <w:name w:val="tar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rtin" w:customStyle="1">
    <w:name w:val="tartin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ctin" w:customStyle="1">
    <w:name w:val="tactin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ltipfb" w:customStyle="1">
    <w:name w:val="taltipfb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n" w:customStyle="1">
    <w:name w:val="tajti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NoSpacing">
    <w:name w:val="No Spacing"/>
    <w:basedOn w:val="Normal"/>
    <w:uiPriority w:val="1"/>
    <w:qFormat/>
    <w:pPr>
      <w:suppressAutoHyphens w:val="false"/>
    </w:pPr>
    <w:rPr>
      <w:rFonts w:ascii="Calibri" w:hAnsi="Calibri" w:eastAsia="Calibri" w:eastAsiaTheme="minorHAnsi"/>
      <w:sz w:val="22"/>
      <w:szCs w:val="22"/>
      <w:lang w:eastAsia="en-US"/>
    </w:rPr>
  </w:style>
  <w:style w:type="paragraph" w:styleId="Norm4" w:customStyle="1">
    <w:name w:val="norm4"/>
    <w:basedOn w:val="Normal"/>
    <w:qFormat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Pataisymai1" w:customStyle="1">
    <w:name w:val="Pataisymai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lt-LT" w:eastAsia="ar-SA" w:bidi="ar-SA"/>
    </w:rPr>
  </w:style>
  <w:style w:type="paragraph" w:styleId="Normal2" w:customStyle="1">
    <w:name w:val="normal2"/>
    <w:basedOn w:val="Normal"/>
    <w:qFormat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Tin" w:customStyle="1">
    <w:name w:val="ti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N" w:customStyle="1">
    <w:name w:val="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</w:rPr>
  </w:style>
  <w:style w:type="paragraph" w:styleId="ZBottomofForm1" w:customStyle="1">
    <w:name w:val="z-Bottom of Form1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paragraph" w:styleId="ZTopofForm1" w:customStyle="1">
    <w:name w:val="z-Top of Form1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paragraph" w:styleId="Prastojilentel1" w:customStyle="1">
    <w:name w:val="Įprastoji lentelė1"/>
    <w:qFormat/>
    <w:pPr>
      <w:widowControl/>
      <w:suppressAutoHyphens w:val="true"/>
      <w:bidi w:val="0"/>
      <w:spacing w:lineRule="auto" w:line="271" w:before="0" w:after="0"/>
      <w:jc w:val="left"/>
    </w:pPr>
    <w:rPr>
      <w:rFonts w:ascii="Times New Roman" w:hAnsi="Times New Roman" w:eastAsia="SimSun" w:cs="Times New Roman"/>
      <w:color w:val="auto"/>
      <w:kern w:val="0"/>
      <w:sz w:val="22"/>
      <w:szCs w:val="20"/>
      <w:lang w:val="lt-LT" w:eastAsia="zh-CN" w:bidi="hi-IN"/>
    </w:rPr>
  </w:style>
  <w:style w:type="paragraph" w:styleId="LentelPaprasta11" w:customStyle="1">
    <w:name w:val="Lentelė — Paprasta 11"/>
    <w:basedOn w:val="Prastojilentel1"/>
    <w:qFormat/>
    <w:pPr/>
    <w:rPr/>
  </w:style>
  <w:style w:type="paragraph" w:styleId="Prastojilentel2" w:customStyle="1">
    <w:name w:val="Įprastoji lentelė2"/>
    <w:qFormat/>
    <w:pPr>
      <w:widowControl/>
      <w:suppressAutoHyphens w:val="true"/>
      <w:bidi w:val="0"/>
      <w:spacing w:lineRule="auto" w:line="252" w:before="0" w:after="0"/>
      <w:jc w:val="left"/>
    </w:pPr>
    <w:rPr>
      <w:rFonts w:ascii="Times New Roman" w:hAnsi="Times New Roman" w:eastAsia="SimSun" w:cs="Times New Roman"/>
      <w:color w:val="auto"/>
      <w:kern w:val="0"/>
      <w:sz w:val="22"/>
      <w:szCs w:val="20"/>
      <w:lang w:val="lt-LT" w:eastAsia="zh-CN" w:bidi="hi-IN"/>
    </w:rPr>
  </w:style>
  <w:style w:type="paragraph" w:styleId="LentelPaprasta12" w:customStyle="1">
    <w:name w:val="Lentelė — Paprasta 12"/>
    <w:basedOn w:val="Prastojilentel2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?><Relationships xmlns:rel="http://schemas.openxmlformats.org/package/2006/relationships" xmlns="http://schemas.openxmlformats.org/package/2006/relationships"><Relationship Target="styles.xml" Type="http://schemas.openxmlformats.org/officeDocument/2006/relationships/styles" Id="rId1"></Relationship><Relationship Target="theme/theme1.xml" Type="http://schemas.openxmlformats.org/officeDocument/2006/relationships/theme" Id="rId10"></Relationship><Relationship Target="../customXml/item1.xml" Type="http://schemas.openxmlformats.org/officeDocument/2006/relationships/customXml" Id="rId11"></Relationship><Relationship Target="../customXml/item2.xml" Type="http://schemas.openxmlformats.org/officeDocument/2006/relationships/customXml" Id="rId12"></Relationship><Relationship TargetMode="External" Target="https://e-seimas.lrs.lt/portal/legalAct/lt/TAP/244a9701d28a11eb9787d6479a2b2829" Type="http://schemas.openxmlformats.org/officeDocument/2006/relationships/hyperlink" Id="rId2"></Relationship><Relationship Target="header1.xml" Type="http://schemas.openxmlformats.org/officeDocument/2006/relationships/header" Id="rId3"></Relationship><Relationship Target="header2.xml" Type="http://schemas.openxmlformats.org/officeDocument/2006/relationships/header" Id="rId4"></Relationship><Relationship Target="footer1.xml" Type="http://schemas.openxmlformats.org/officeDocument/2006/relationships/footer" Id="rId5"></Relationship><Relationship Target="footer2.xml" Type="http://schemas.openxmlformats.org/officeDocument/2006/relationships/footer" Id="rId6"></Relationship><Relationship Target="numbering.xml" Type="http://schemas.openxmlformats.org/officeDocument/2006/relationships/numbering" Id="rId7"></Relationship><Relationship Target="fontTable.xml" Type="http://schemas.openxmlformats.org/officeDocument/2006/relationships/fontTable" Id="rId8"></Relationship><Relationship Target="settings.xml" Type="http://schemas.openxmlformats.org/officeDocument/2006/relationships/settings" Id="rId9"></Relationship></Relationships>
</file>

<file path=word/_rels/header2.xml.rels><?xml version="1.0" encoding="UTF-8" ?><Relationships xmlns:rel="http://schemas.openxmlformats.org/package/2006/relationships"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5BADF-2198-4568-B16A-A84AD4E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LibreOffice/6.4.3.2$Windows_x86 LibreOffice_project/747b5d0ebf89f41c860ec2a39efd7cb15b54f2d8</Application>
  <Pages>1</Pages>
  <Words>201</Words>
  <Characters>1360</Characters>
  <CharactersWithSpaces>1738</CharactersWithSpaces>
  <Paragraphs>18</Paragraphs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2021-06-11T06:25:00Z</dcterms:created>
  <dc:creator>D.Glodenis</dc:creator>
  <dc:language>lt-LT</dc:language>
  <cp:lastPrinted>2019-08-27T12:58:00Z</cp:lastPrinted>
  <dcterms:modified xsi:type="dcterms:W3CDTF">2021-07-01T12:29:28Z</dcterms:modified>
  <cp:revision>27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1</vt:bool>
  </property>
  <property fmtid="{D5CDD505-2E9C-101B-9397-08002B2CF9AE}" pid="6" name="HyperlinksChanged">
    <vt:bool>0</vt:bool>
  </property>
  <property fmtid="{D5CDD505-2E9C-101B-9397-08002B2CF9AE}" pid="7" name="KSOProductBuildVer">
    <vt:lpwstr>2057-11.2.0.8684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DISidcName">
    <vt:lpwstr>vdvis_dev</vt:lpwstr>
  </property>
  <property fmtid="{D5CDD505-2E9C-101B-9397-08002B2CF9AE}" pid="12" name="DISdID">
    <vt:lpwstr>6127367</vt:lpwstr>
  </property>
  <property fmtid="{D5CDD505-2E9C-101B-9397-08002B2CF9AE}" pid="13" name="DISCdDocAuthor">
    <vt:lpwstr>l.cimbalistaite</vt:lpwstr>
  </property>
  <property fmtid="{D5CDD505-2E9C-101B-9397-08002B2CF9AE}" pid="14" name="VDVISDokPavadinimas">
    <vt:lpwstr>Teisingumo ministerijos išvada</vt:lpwstr>
  </property>
  <property fmtid="{D5CDD505-2E9C-101B-9397-08002B2CF9AE}" pid="15" name="DIScgiUrl">
    <vt:lpwstr>https://vdvis.am.lt/cs/idcplg</vt:lpwstr>
  </property>
  <property fmtid="{D5CDD505-2E9C-101B-9397-08002B2CF9AE}" pid="16" name="DISProperties">
    <vt:lpwstr>DISdDocName,DISCdDocAuthor,DIScgiUrl,DISdUser,DISdID,VDVISDokPavadinimas,DISidcName,DISTaskPaneUrl</vt:lpwstr>
  </property>
  <property fmtid="{D5CDD505-2E9C-101B-9397-08002B2CF9AE}" pid="17" name="DISTaskPaneUrl">
    <vt:lpwstr>https://vdvis.am.lt/cs/idcplg?IdcService=DESKTOP_DOC_INFO&amp;dDocName=AM_5847847&amp;dID=6127367&amp;ClientControlled=DocMan,taskpane&amp;coreContentOnly=1</vt:lpwstr>
  </property>
  <property fmtid="{D5CDD505-2E9C-101B-9397-08002B2CF9AE}" pid="18" name="DISdUser">
    <vt:lpwstr>l.cimbalistaite</vt:lpwstr>
  </property>
  <property fmtid="{D5CDD505-2E9C-101B-9397-08002B2CF9AE}" pid="19" name="DISdDocName">
    <vt:lpwstr>AM_5847847</vt:lpwstr>
  </property>
</Properties>
</file>