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416D98" w:rsidRDefault="00416D98" w:rsidP="00416D98">
            <w:permStart w:id="910567070" w:edGrp="everyone"/>
            <w:r>
              <w:lastRenderedPageBreak/>
              <w:t>Lietuvos Respublikos Vyriausybei</w:t>
            </w:r>
          </w:p>
          <w:p w:rsidR="00676E45" w:rsidRDefault="00676E45"/>
        </w:tc>
        <w:tc>
          <w:tcPr>
            <w:tcW w:w="4820" w:type="dxa"/>
          </w:tcPr>
          <w:p w:rsidR="00676E45" w:rsidRDefault="00676E45" w:rsidP="00920B83">
            <w:r>
              <w:t xml:space="preserve">   </w:t>
            </w:r>
          </w:p>
          <w:p w:rsidR="00920B83" w:rsidRDefault="00920B83" w:rsidP="00920B83"/>
        </w:tc>
      </w:tr>
      <w:tr w:rsidR="00C612D0" w:rsidRPr="00B62CC5" w:rsidTr="00BD6FD8">
        <w:trPr>
          <w:cantSplit/>
          <w:trHeight w:val="629"/>
        </w:trPr>
        <w:tc>
          <w:tcPr>
            <w:tcW w:w="9747" w:type="dxa"/>
            <w:gridSpan w:val="2"/>
          </w:tcPr>
          <w:p w:rsidR="00920B83" w:rsidRDefault="00C612D0" w:rsidP="00920B83">
            <w:pPr>
              <w:rPr>
                <w:b/>
              </w:rPr>
            </w:pPr>
            <w:r w:rsidRPr="00B62CC5">
              <w:rPr>
                <w:b/>
              </w:rPr>
              <w:t>DĖL</w:t>
            </w:r>
            <w:r w:rsidR="00920B83">
              <w:rPr>
                <w:b/>
              </w:rPr>
              <w:t xml:space="preserve"> </w:t>
            </w:r>
            <w:r w:rsidR="00920B83">
              <w:rPr>
                <w:b/>
                <w:caps/>
              </w:rPr>
              <w:t xml:space="preserve">AKCIZŲ ĮSTATYMO </w:t>
            </w:r>
            <w:r w:rsidR="00920B83">
              <w:rPr>
                <w:b/>
              </w:rPr>
              <w:t xml:space="preserve">PAKEITIMO </w:t>
            </w:r>
            <w:r w:rsidR="00E75763">
              <w:rPr>
                <w:b/>
              </w:rPr>
              <w:t xml:space="preserve">ĮSTATYMO </w:t>
            </w:r>
            <w:r w:rsidR="00920B83">
              <w:rPr>
                <w:b/>
              </w:rPr>
              <w:t xml:space="preserve">PROJEKTO </w:t>
            </w:r>
          </w:p>
          <w:p w:rsidR="00C612D0" w:rsidRPr="00B62CC5" w:rsidRDefault="00C612D0" w:rsidP="00920B83">
            <w:pPr>
              <w:rPr>
                <w:b/>
              </w:rPr>
            </w:pPr>
          </w:p>
        </w:tc>
      </w:tr>
    </w:tbl>
    <w:p w:rsidR="00416D98" w:rsidRDefault="00416D98" w:rsidP="00416D98">
      <w:pPr>
        <w:pStyle w:val="Pagrindiniotekstotrauka"/>
        <w:keepLines w:val="0"/>
        <w:spacing w:line="240" w:lineRule="auto"/>
        <w:ind w:firstLine="567"/>
        <w:rPr>
          <w:szCs w:val="24"/>
        </w:rPr>
      </w:pPr>
      <w:r>
        <w:t>Finansų ministerija teikia Lietuvos Respublikos akcizų įstatymo Nr. IX-569 1, 2, 3, 27, 35, 36, 37, 38, 39, 41, 43, 58</w:t>
      </w:r>
      <w:r>
        <w:rPr>
          <w:vertAlign w:val="superscript"/>
        </w:rPr>
        <w:t>1</w:t>
      </w:r>
      <w:r>
        <w:t xml:space="preserve">, 59 straipsnių, II skyriaus penktojo skirsnio pakeitimo, 40 straipsnio pripažinimo netekusiu galios ir Įstatymo papildymo 4 priedu įstatymo </w:t>
      </w:r>
      <w:r>
        <w:rPr>
          <w:szCs w:val="24"/>
        </w:rPr>
        <w:t>projektą (toliau – Įstatymo projektas).</w:t>
      </w:r>
    </w:p>
    <w:tbl>
      <w:tblPr>
        <w:tblStyle w:val="Lentelstinklelis1"/>
        <w:tblW w:w="0" w:type="auto"/>
        <w:tblInd w:w="0" w:type="dxa"/>
        <w:tblLook w:val="04A0" w:firstRow="1" w:lastRow="0" w:firstColumn="1" w:lastColumn="0" w:noHBand="0" w:noVBand="1"/>
      </w:tblPr>
      <w:tblGrid>
        <w:gridCol w:w="2689"/>
        <w:gridCol w:w="7058"/>
      </w:tblGrid>
      <w:tr w:rsidR="00416D98" w:rsidRPr="00CA7AD4" w:rsidTr="00096280">
        <w:tc>
          <w:tcPr>
            <w:tcW w:w="2689" w:type="dxa"/>
            <w:tcBorders>
              <w:top w:val="single" w:sz="4" w:space="0" w:color="auto"/>
              <w:left w:val="single" w:sz="4" w:space="0" w:color="auto"/>
              <w:bottom w:val="single" w:sz="4" w:space="0" w:color="auto"/>
              <w:right w:val="single" w:sz="4" w:space="0" w:color="auto"/>
            </w:tcBorders>
            <w:hideMark/>
          </w:tcPr>
          <w:p w:rsidR="00416D98" w:rsidRPr="00CA7AD4" w:rsidRDefault="00416D98" w:rsidP="00096280">
            <w:pPr>
              <w:rPr>
                <w:szCs w:val="24"/>
              </w:rPr>
            </w:pPr>
            <w:r w:rsidRPr="00CA7AD4">
              <w:rPr>
                <w:szCs w:val="24"/>
              </w:rPr>
              <w:t xml:space="preserve">I. Sprendžiama problema </w:t>
            </w:r>
          </w:p>
        </w:tc>
        <w:tc>
          <w:tcPr>
            <w:tcW w:w="7058" w:type="dxa"/>
            <w:tcBorders>
              <w:top w:val="single" w:sz="4" w:space="0" w:color="auto"/>
              <w:left w:val="single" w:sz="4" w:space="0" w:color="auto"/>
              <w:bottom w:val="single" w:sz="4" w:space="0" w:color="auto"/>
              <w:right w:val="single" w:sz="4" w:space="0" w:color="auto"/>
            </w:tcBorders>
          </w:tcPr>
          <w:p w:rsidR="00530B2E" w:rsidRDefault="00530B2E" w:rsidP="008D63CB">
            <w:pPr>
              <w:pStyle w:val="Pagrindinistekstas"/>
              <w:spacing w:after="0"/>
              <w:jc w:val="both"/>
            </w:pPr>
            <w:r>
              <w:t>S</w:t>
            </w:r>
            <w:r w:rsidRPr="00BB3F6C">
              <w:t>iekia</w:t>
            </w:r>
            <w:r>
              <w:t>ma</w:t>
            </w:r>
            <w:r w:rsidRPr="00BB3F6C">
              <w:t xml:space="preserve"> įgyvendinti</w:t>
            </w:r>
            <w:r>
              <w:t xml:space="preserve"> </w:t>
            </w:r>
            <w:r w:rsidRPr="00943AE5">
              <w:rPr>
                <w:color w:val="000000" w:themeColor="text1"/>
              </w:rPr>
              <w:t>Aštuonioliktosios Lietuvos Respublikos Vyriausybės programos, kuriai pritarta Lietuvos Respublikos Seimo 2020 m. gruodžio 11 d. nutarimu Nr. XIV-72 „Dėl Aštuonioliktosios Lietuvos Respublikos Vyriausybės programos“, ir Aštuonioliktosios Lietuvos Respublikos Vyriausybės programos nuostatų įgyvendinimo plano, patvirtinto Lietuvos Respublikos Vyriausybės 2021 m. kovo 10 d. nutarimu Nr. 155 „Dėl Aštuonioliktosios Lietuvos Respublikos Vyriausybės programos nuostatų įgyvendinimo plano“, nuostatas, susijusias su ž</w:t>
            </w:r>
            <w:r w:rsidRPr="00943AE5">
              <w:rPr>
                <w:color w:val="000000"/>
              </w:rPr>
              <w:t xml:space="preserve">aliosios mokesčių pertvarkos iniciatyvomis </w:t>
            </w:r>
            <w:r>
              <w:rPr>
                <w:color w:val="000000"/>
              </w:rPr>
              <w:t>bei</w:t>
            </w:r>
            <w:r>
              <w:rPr>
                <w:color w:val="000000" w:themeColor="text1"/>
              </w:rPr>
              <w:t xml:space="preserve"> su teisingesne ir</w:t>
            </w:r>
            <w:r w:rsidRPr="00943AE5">
              <w:rPr>
                <w:color w:val="000000" w:themeColor="text1"/>
              </w:rPr>
              <w:t xml:space="preserve"> augti palankia mokesčių sistema, </w:t>
            </w:r>
            <w:r>
              <w:rPr>
                <w:color w:val="000000" w:themeColor="text1"/>
              </w:rPr>
              <w:t xml:space="preserve">taip pat </w:t>
            </w:r>
            <w:r w:rsidR="00FA03CB">
              <w:rPr>
                <w:color w:val="000000" w:themeColor="text1"/>
              </w:rPr>
              <w:t>įgyvendinti</w:t>
            </w:r>
            <w:r w:rsidR="00FA03CB" w:rsidRPr="00943AE5">
              <w:rPr>
                <w:color w:val="000000"/>
              </w:rPr>
              <w:t xml:space="preserve"> </w:t>
            </w:r>
            <w:r w:rsidRPr="00943AE5">
              <w:rPr>
                <w:color w:val="000000"/>
              </w:rPr>
              <w:t>tarptautiniu mastu keliamus su klimato kaita susijusius tikslus</w:t>
            </w:r>
            <w:r w:rsidRPr="00943AE5">
              <w:rPr>
                <w:color w:val="000000" w:themeColor="text1"/>
              </w:rPr>
              <w:t>.</w:t>
            </w:r>
          </w:p>
          <w:p w:rsidR="00657453" w:rsidRPr="00BB3F6C" w:rsidRDefault="00657453" w:rsidP="008D63CB">
            <w:pPr>
              <w:pStyle w:val="BodyText2"/>
              <w:shd w:val="clear" w:color="auto" w:fill="auto"/>
              <w:tabs>
                <w:tab w:val="left" w:pos="743"/>
              </w:tabs>
              <w:spacing w:line="240" w:lineRule="auto"/>
              <w:ind w:right="23"/>
              <w:jc w:val="both"/>
              <w:rPr>
                <w:rFonts w:cs="Times New Roman"/>
                <w:bCs/>
                <w:i/>
                <w:szCs w:val="24"/>
                <w:lang w:eastAsia="lt-LT"/>
              </w:rPr>
            </w:pPr>
            <w:r>
              <w:t xml:space="preserve">Pagal dabar galiojančias </w:t>
            </w:r>
            <w:r w:rsidR="000B48EC">
              <w:rPr>
                <w:color w:val="000000" w:themeColor="text1"/>
              </w:rPr>
              <w:t>Lietuvos Respublikos a</w:t>
            </w:r>
            <w:r>
              <w:t xml:space="preserve">kcizų įstatymo nuostatas akcizų lengvata taikoma </w:t>
            </w:r>
            <w:r w:rsidR="002771C5">
              <w:rPr>
                <w:rFonts w:cs="Times New Roman"/>
                <w:szCs w:val="24"/>
              </w:rPr>
              <w:t xml:space="preserve">I kartos biodegalams, nors </w:t>
            </w:r>
            <w:r w:rsidR="006B12C7">
              <w:rPr>
                <w:rFonts w:cs="Times New Roman"/>
                <w:szCs w:val="24"/>
              </w:rPr>
              <w:t>Europos Sąjungos</w:t>
            </w:r>
            <w:r w:rsidR="006B12C7" w:rsidRPr="00BB3F6C">
              <w:rPr>
                <w:rFonts w:cs="Times New Roman"/>
                <w:szCs w:val="24"/>
              </w:rPr>
              <w:t xml:space="preserve"> </w:t>
            </w:r>
            <w:r w:rsidRPr="00BB3F6C">
              <w:rPr>
                <w:rFonts w:cs="Times New Roman"/>
                <w:szCs w:val="24"/>
              </w:rPr>
              <w:t xml:space="preserve">lygiu I kartos biodegalų </w:t>
            </w:r>
            <w:r w:rsidR="0014670A">
              <w:rPr>
                <w:rFonts w:cs="Times New Roman"/>
                <w:szCs w:val="24"/>
              </w:rPr>
              <w:t>naudojimui</w:t>
            </w:r>
            <w:r w:rsidRPr="00BB3F6C">
              <w:rPr>
                <w:rFonts w:cs="Times New Roman"/>
                <w:szCs w:val="24"/>
              </w:rPr>
              <w:t xml:space="preserve"> skatinamųjų priemonių yra atsisakoma. Š</w:t>
            </w:r>
            <w:r w:rsidRPr="00BB3F6C">
              <w:rPr>
                <w:rFonts w:cs="Times New Roman"/>
                <w:bCs/>
                <w:szCs w:val="24"/>
                <w:lang w:eastAsia="lt-LT"/>
              </w:rPr>
              <w:t xml:space="preserve">i priemonė nėra naudinga siekiant klimato kaitos tikslų įgyvendinimo, nes I kartos biodegalų </w:t>
            </w:r>
            <w:r w:rsidR="0014670A">
              <w:rPr>
                <w:rFonts w:cs="Times New Roman"/>
                <w:szCs w:val="24"/>
              </w:rPr>
              <w:t>naudojim</w:t>
            </w:r>
            <w:r w:rsidR="00C506E3">
              <w:rPr>
                <w:rFonts w:cs="Times New Roman"/>
                <w:szCs w:val="24"/>
              </w:rPr>
              <w:t>u</w:t>
            </w:r>
            <w:r w:rsidRPr="00BB3F6C">
              <w:rPr>
                <w:rFonts w:cs="Times New Roman"/>
                <w:bCs/>
                <w:szCs w:val="24"/>
                <w:lang w:eastAsia="lt-LT"/>
              </w:rPr>
              <w:t xml:space="preserve"> netiesiogiai prisideda</w:t>
            </w:r>
            <w:r w:rsidR="00C506E3">
              <w:rPr>
                <w:rFonts w:cs="Times New Roman"/>
                <w:bCs/>
                <w:szCs w:val="24"/>
                <w:lang w:eastAsia="lt-LT"/>
              </w:rPr>
              <w:t>ma</w:t>
            </w:r>
            <w:r w:rsidRPr="00BB3F6C">
              <w:rPr>
                <w:rFonts w:cs="Times New Roman"/>
                <w:bCs/>
                <w:szCs w:val="24"/>
                <w:lang w:eastAsia="lt-LT"/>
              </w:rPr>
              <w:t xml:space="preserve"> </w:t>
            </w:r>
            <w:r>
              <w:rPr>
                <w:rFonts w:cs="Times New Roman"/>
                <w:bCs/>
                <w:szCs w:val="24"/>
                <w:lang w:eastAsia="lt-LT"/>
              </w:rPr>
              <w:t xml:space="preserve">prie </w:t>
            </w:r>
            <w:r w:rsidRPr="005C5AB5">
              <w:t xml:space="preserve">šiltnamio efektą sukeliančių dujų </w:t>
            </w:r>
            <w:r w:rsidRPr="00BB3F6C">
              <w:rPr>
                <w:rFonts w:cs="Times New Roman"/>
                <w:bCs/>
                <w:szCs w:val="24"/>
                <w:lang w:eastAsia="lt-LT"/>
              </w:rPr>
              <w:t xml:space="preserve">kiekio </w:t>
            </w:r>
            <w:r>
              <w:rPr>
                <w:rFonts w:cs="Times New Roman"/>
                <w:bCs/>
                <w:szCs w:val="24"/>
                <w:lang w:eastAsia="lt-LT"/>
              </w:rPr>
              <w:t>augimo,</w:t>
            </w:r>
            <w:r w:rsidRPr="00BB3F6C">
              <w:rPr>
                <w:rFonts w:cs="Times New Roman"/>
                <w:bCs/>
                <w:szCs w:val="24"/>
                <w:lang w:eastAsia="lt-LT"/>
              </w:rPr>
              <w:t xml:space="preserve"> keičiant žemės paskirtį.</w:t>
            </w:r>
            <w:r w:rsidRPr="00BB3F6C">
              <w:rPr>
                <w:rFonts w:cs="Times New Roman"/>
                <w:bCs/>
                <w:i/>
                <w:szCs w:val="24"/>
                <w:lang w:eastAsia="lt-LT"/>
              </w:rPr>
              <w:t xml:space="preserve"> </w:t>
            </w:r>
          </w:p>
          <w:p w:rsidR="00416D98" w:rsidRPr="00CA7AD4" w:rsidRDefault="00657453" w:rsidP="008D63CB">
            <w:pPr>
              <w:tabs>
                <w:tab w:val="left" w:pos="12624"/>
              </w:tabs>
              <w:ind w:right="-1"/>
              <w:jc w:val="both"/>
              <w:rPr>
                <w:szCs w:val="24"/>
              </w:rPr>
            </w:pPr>
            <w:r w:rsidRPr="00BB3F6C">
              <w:t>Akcizų įstatyme nėra nustatytos akcizų lengvatos etilo alkoholiui, skirtam moksliniams tyrimams</w:t>
            </w:r>
            <w:r w:rsidR="00072DEE">
              <w:t xml:space="preserve">. Ši </w:t>
            </w:r>
            <w:r w:rsidRPr="00BB3F6C">
              <w:t xml:space="preserve">akcizų lengvata </w:t>
            </w:r>
            <w:r w:rsidR="00072DEE">
              <w:t xml:space="preserve">yra aktuali </w:t>
            </w:r>
            <w:r w:rsidR="00072DEE" w:rsidRPr="00BB3F6C">
              <w:t>siekiant prisidėti prie šalies ekonomikos ir konkurencingumo biotechnologijų ir inovacijų rinkoje skatinimo bei ilgalai</w:t>
            </w:r>
            <w:r w:rsidR="00072DEE">
              <w:t>kės naudos visuomenei sukūrimo.</w:t>
            </w:r>
          </w:p>
        </w:tc>
      </w:tr>
      <w:tr w:rsidR="00416D98" w:rsidRPr="00CA7AD4" w:rsidTr="00096280">
        <w:tc>
          <w:tcPr>
            <w:tcW w:w="2689" w:type="dxa"/>
            <w:tcBorders>
              <w:top w:val="single" w:sz="4" w:space="0" w:color="auto"/>
              <w:left w:val="single" w:sz="4" w:space="0" w:color="auto"/>
              <w:bottom w:val="single" w:sz="4" w:space="0" w:color="auto"/>
              <w:right w:val="single" w:sz="4" w:space="0" w:color="auto"/>
            </w:tcBorders>
          </w:tcPr>
          <w:p w:rsidR="00416D98" w:rsidRPr="00CA7AD4" w:rsidRDefault="00416D98" w:rsidP="00096280">
            <w:pPr>
              <w:rPr>
                <w:szCs w:val="24"/>
              </w:rPr>
            </w:pPr>
            <w:r w:rsidRPr="00CA7AD4">
              <w:rPr>
                <w:szCs w:val="24"/>
              </w:rPr>
              <w:t>II. Siūlomos priemonės</w:t>
            </w:r>
          </w:p>
        </w:tc>
        <w:tc>
          <w:tcPr>
            <w:tcW w:w="7058" w:type="dxa"/>
            <w:tcBorders>
              <w:top w:val="single" w:sz="4" w:space="0" w:color="auto"/>
              <w:left w:val="single" w:sz="4" w:space="0" w:color="auto"/>
              <w:bottom w:val="single" w:sz="4" w:space="0" w:color="auto"/>
              <w:right w:val="single" w:sz="4" w:space="0" w:color="auto"/>
            </w:tcBorders>
          </w:tcPr>
          <w:p w:rsidR="00906FCB" w:rsidRPr="00BB3F6C" w:rsidRDefault="00906FCB" w:rsidP="00906FCB">
            <w:pPr>
              <w:jc w:val="both"/>
            </w:pPr>
            <w:r w:rsidRPr="00913E7D">
              <w:t>Įstatymo projektu kaip viena iš kompleksinių priemonių, prisidedančių prie žaliosios ekonomikos transformacijos, siekiama:</w:t>
            </w:r>
          </w:p>
          <w:p w:rsidR="00A374D2" w:rsidRDefault="00A374D2" w:rsidP="00A374D2">
            <w:pPr>
              <w:pStyle w:val="Pagrindinistekstas"/>
              <w:spacing w:after="0"/>
              <w:jc w:val="both"/>
            </w:pPr>
            <w:r>
              <w:t>-</w:t>
            </w:r>
            <w:r w:rsidRPr="00BB3F6C">
              <w:t xml:space="preserve"> </w:t>
            </w:r>
            <w:r w:rsidRPr="00DC365C">
              <w:rPr>
                <w:i/>
              </w:rPr>
              <w:t>2023</w:t>
            </w:r>
            <w:r w:rsidRPr="00DC365C">
              <w:rPr>
                <w:i/>
                <w:color w:val="000000"/>
              </w:rPr>
              <w:t>–</w:t>
            </w:r>
            <w:r w:rsidRPr="00DC365C">
              <w:rPr>
                <w:i/>
              </w:rPr>
              <w:t xml:space="preserve">2025 m. atsisakyti energiniams produktams taikomų akcizų lengvatų (arba susiaurinti jų apimtis) ir nuosekliai didinti akcizų tarifus </w:t>
            </w:r>
            <w:proofErr w:type="spellStart"/>
            <w:r w:rsidRPr="00DC365C">
              <w:rPr>
                <w:i/>
              </w:rPr>
              <w:t>gazoliams</w:t>
            </w:r>
            <w:proofErr w:type="spellEnd"/>
            <w:r w:rsidRPr="00DC365C">
              <w:rPr>
                <w:i/>
              </w:rPr>
              <w:t>, akmens anglims, koksui ir lignitui</w:t>
            </w:r>
            <w:r>
              <w:t>;</w:t>
            </w:r>
          </w:p>
          <w:p w:rsidR="00A374D2" w:rsidRDefault="00873D63" w:rsidP="00F15BB9">
            <w:pPr>
              <w:pStyle w:val="paragraph"/>
              <w:spacing w:before="0" w:beforeAutospacing="0" w:after="0" w:afterAutospacing="0"/>
              <w:jc w:val="both"/>
            </w:pPr>
            <w:r w:rsidRPr="00BB3F6C">
              <w:rPr>
                <w:bCs/>
                <w:lang w:val="lt-LT"/>
              </w:rPr>
              <w:t xml:space="preserve">- </w:t>
            </w:r>
            <w:r w:rsidRPr="00DC365C">
              <w:rPr>
                <w:bCs/>
                <w:i/>
                <w:lang w:val="lt-LT"/>
              </w:rPr>
              <w:t xml:space="preserve">nustatyti akcizus šildymui skirtoms durpėms ir </w:t>
            </w:r>
            <w:r w:rsidRPr="00DC365C">
              <w:rPr>
                <w:i/>
                <w:lang w:val="lt-LT"/>
              </w:rPr>
              <w:t>nuosekliai juos didinti</w:t>
            </w:r>
            <w:r w:rsidRPr="00BB3F6C">
              <w:rPr>
                <w:lang w:val="lt-LT"/>
              </w:rPr>
              <w:t>, atsižvelgiant į tai, kad</w:t>
            </w:r>
            <w:r>
              <w:rPr>
                <w:lang w:val="lt-LT"/>
              </w:rPr>
              <w:t>,</w:t>
            </w:r>
            <w:r w:rsidRPr="00BB3F6C">
              <w:rPr>
                <w:lang w:val="lt-LT"/>
              </w:rPr>
              <w:t xml:space="preserve"> </w:t>
            </w:r>
            <w:r w:rsidRPr="00BB3F6C">
              <w:rPr>
                <w:bCs/>
                <w:lang w:val="lt-LT"/>
              </w:rPr>
              <w:t>panaikinus iškastiniam kurui taikomas akcizų lengvatas</w:t>
            </w:r>
            <w:r w:rsidRPr="00BF6153">
              <w:rPr>
                <w:bCs/>
                <w:lang w:val="lt-LT"/>
              </w:rPr>
              <w:t xml:space="preserve"> </w:t>
            </w:r>
            <w:r w:rsidRPr="00BB3F6C">
              <w:rPr>
                <w:bCs/>
                <w:lang w:val="lt-LT"/>
              </w:rPr>
              <w:t xml:space="preserve">arba </w:t>
            </w:r>
            <w:r>
              <w:rPr>
                <w:bCs/>
                <w:lang w:val="lt-LT"/>
              </w:rPr>
              <w:t>susiaurinus lengvatų apimtis</w:t>
            </w:r>
            <w:r w:rsidRPr="00BB3F6C">
              <w:rPr>
                <w:bCs/>
                <w:lang w:val="lt-LT"/>
              </w:rPr>
              <w:t>, šildymui skirtų durpių paklausa galimai išaugtų, nes tai taptų viena pigiausių šildym</w:t>
            </w:r>
            <w:r>
              <w:rPr>
                <w:bCs/>
                <w:lang w:val="lt-LT"/>
              </w:rPr>
              <w:t>o</w:t>
            </w:r>
            <w:r w:rsidRPr="00BB3F6C">
              <w:rPr>
                <w:bCs/>
                <w:lang w:val="lt-LT"/>
              </w:rPr>
              <w:t xml:space="preserve"> alternatyvų, ir siekiant neskatinti vartotojų rinktis šio taršaus kuro, kuris </w:t>
            </w:r>
            <w:r w:rsidR="009E1CA6">
              <w:rPr>
                <w:bCs/>
                <w:lang w:val="lt-LT"/>
              </w:rPr>
              <w:t>šiuo metu nėra akcizų objektas;</w:t>
            </w:r>
          </w:p>
          <w:p w:rsidR="00F15BB9" w:rsidRPr="00BB3F6C" w:rsidRDefault="00F15BB9" w:rsidP="00F15BB9">
            <w:pPr>
              <w:pStyle w:val="Pagrindinistekstas"/>
              <w:spacing w:after="0"/>
              <w:jc w:val="both"/>
            </w:pPr>
            <w:r>
              <w:lastRenderedPageBreak/>
              <w:t xml:space="preserve">- </w:t>
            </w:r>
            <w:r w:rsidRPr="00BB3F6C">
              <w:t>nuo 2025 m</w:t>
            </w:r>
            <w:r>
              <w:t>.</w:t>
            </w:r>
            <w:r w:rsidRPr="00BB3F6C">
              <w:t xml:space="preserve"> (kai bus panaikinta</w:t>
            </w:r>
            <w:r>
              <w:t xml:space="preserve"> ar susiaurinta dalis</w:t>
            </w:r>
            <w:r w:rsidRPr="00BB3F6C">
              <w:t xml:space="preserve"> iškastiniam kurui taikomų akcizų lengvatų) </w:t>
            </w:r>
            <w:r w:rsidRPr="00DC365C">
              <w:rPr>
                <w:i/>
              </w:rPr>
              <w:t>į energiniams produktams</w:t>
            </w:r>
            <w:r w:rsidR="00742E50">
              <w:rPr>
                <w:i/>
              </w:rPr>
              <w:t xml:space="preserve"> </w:t>
            </w:r>
            <w:r w:rsidR="00742E50">
              <w:t>(išskyrus gamtines dujas, elektros energiją, ž</w:t>
            </w:r>
            <w:r w:rsidR="00742E50" w:rsidRPr="009034E6">
              <w:t>emės ūkio veikloje naudojam</w:t>
            </w:r>
            <w:r w:rsidR="00742E50">
              <w:t>us</w:t>
            </w:r>
            <w:r w:rsidR="00742E50" w:rsidRPr="009034E6">
              <w:t xml:space="preserve"> </w:t>
            </w:r>
            <w:proofErr w:type="spellStart"/>
            <w:r w:rsidR="00742E50" w:rsidRPr="009034E6">
              <w:t>gazoli</w:t>
            </w:r>
            <w:r w:rsidR="00742E50">
              <w:t>us</w:t>
            </w:r>
            <w:proofErr w:type="spellEnd"/>
            <w:r w:rsidR="00742E50" w:rsidRPr="009034E6">
              <w:t xml:space="preserve"> (įskaitant akvakultūros ar verslinės žvejybos vidaus vandenyse veiklą)</w:t>
            </w:r>
            <w:r w:rsidR="00742E50">
              <w:t xml:space="preserve">, </w:t>
            </w:r>
            <w:r w:rsidR="00742E50" w:rsidRPr="00B12B90">
              <w:t>naftos duj</w:t>
            </w:r>
            <w:r w:rsidR="00742E50">
              <w:t>as ir dujinius</w:t>
            </w:r>
            <w:r w:rsidR="00742E50" w:rsidRPr="00B12B90">
              <w:t xml:space="preserve"> angliavandenili</w:t>
            </w:r>
            <w:r w:rsidR="00742E50">
              <w:t>us</w:t>
            </w:r>
            <w:r w:rsidR="00742E50" w:rsidRPr="00B12B90">
              <w:t xml:space="preserve">, </w:t>
            </w:r>
            <w:r w:rsidR="00742E50">
              <w:t xml:space="preserve">skirtus </w:t>
            </w:r>
            <w:r w:rsidR="00742E50" w:rsidRPr="00B12B90">
              <w:t>buitin</w:t>
            </w:r>
            <w:r w:rsidR="00742E50">
              <w:t xml:space="preserve">ėms reikmėms) </w:t>
            </w:r>
            <w:r w:rsidRPr="00DC365C">
              <w:rPr>
                <w:i/>
              </w:rPr>
              <w:t xml:space="preserve">taikomus akcizų tarifus įtraukti </w:t>
            </w:r>
            <w:r w:rsidR="009373DF">
              <w:rPr>
                <w:i/>
              </w:rPr>
              <w:t>anglies dioksido (toliau – CO</w:t>
            </w:r>
            <w:r w:rsidR="009373DF">
              <w:rPr>
                <w:i/>
                <w:vertAlign w:val="subscript"/>
              </w:rPr>
              <w:t>2</w:t>
            </w:r>
            <w:r w:rsidR="009373DF">
              <w:rPr>
                <w:i/>
              </w:rPr>
              <w:t xml:space="preserve">) </w:t>
            </w:r>
            <w:r w:rsidRPr="00DC365C">
              <w:rPr>
                <w:i/>
              </w:rPr>
              <w:t>dedamąją</w:t>
            </w:r>
            <w:r w:rsidRPr="00BB3F6C">
              <w:t>, kuri būtų proporcinga kuro rūšies CO</w:t>
            </w:r>
            <w:r w:rsidRPr="00BB3F6C">
              <w:rPr>
                <w:vertAlign w:val="subscript"/>
              </w:rPr>
              <w:t>2</w:t>
            </w:r>
            <w:r w:rsidRPr="00BB3F6C">
              <w:t xml:space="preserve"> </w:t>
            </w:r>
            <w:r>
              <w:t>išmetimu</w:t>
            </w:r>
            <w:r w:rsidRPr="00BB3F6C">
              <w:t>i, priklausomai nuo kaloringumo. Toks sprendimas ilgainiui skatintų atsisakyti šių aplinkai žalingų</w:t>
            </w:r>
            <w:r w:rsidRPr="00BB3F6C">
              <w:rPr>
                <w:i/>
              </w:rPr>
              <w:t xml:space="preserve"> </w:t>
            </w:r>
            <w:r w:rsidRPr="00BB3F6C">
              <w:t xml:space="preserve">kuro rūšių. </w:t>
            </w:r>
          </w:p>
          <w:p w:rsidR="00D97FC0" w:rsidRPr="00011AAC" w:rsidRDefault="00D97FC0" w:rsidP="00D97FC0">
            <w:pPr>
              <w:pStyle w:val="paragraph"/>
              <w:spacing w:before="0" w:beforeAutospacing="0" w:after="0" w:afterAutospacing="0"/>
              <w:jc w:val="both"/>
              <w:rPr>
                <w:bCs/>
                <w:lang w:val="lt-LT" w:eastAsia="lt-LT"/>
              </w:rPr>
            </w:pPr>
            <w:r w:rsidRPr="00011AAC">
              <w:rPr>
                <w:lang w:val="lt-LT"/>
              </w:rPr>
              <w:t xml:space="preserve">Įstatymo </w:t>
            </w:r>
            <w:r w:rsidRPr="00011AAC">
              <w:rPr>
                <w:bCs/>
                <w:lang w:val="lt-LT" w:eastAsia="lt-LT"/>
              </w:rPr>
              <w:t>projektu taip pat siūloma panaikinti nebeaktualias akcizų</w:t>
            </w:r>
            <w:r w:rsidR="008048AA" w:rsidRPr="00011AAC">
              <w:rPr>
                <w:bCs/>
                <w:lang w:val="lt-LT" w:eastAsia="lt-LT"/>
              </w:rPr>
              <w:t xml:space="preserve"> lengvatas I kartos biodegalams.</w:t>
            </w:r>
          </w:p>
          <w:p w:rsidR="00416D98" w:rsidRDefault="00D97FC0" w:rsidP="003C02FA">
            <w:pPr>
              <w:autoSpaceDE w:val="0"/>
              <w:autoSpaceDN w:val="0"/>
              <w:adjustRightInd w:val="0"/>
              <w:jc w:val="both"/>
            </w:pPr>
            <w:r w:rsidRPr="00011AAC">
              <w:t>Siekiant prisidėti prie šalies ekonomikos ir konkurencingumo biotechnologijų ir inovacijų rinkoje skatinimo bei ilgalaikės naudos visuomenei sukūrimo, Įstatymo projektu siūloma nustatyti akcizų lengvatą etilo alkoholiui, skirtam moksliniams tyrimams.</w:t>
            </w:r>
            <w:r w:rsidRPr="00BB3F6C">
              <w:t xml:space="preserve"> </w:t>
            </w:r>
          </w:p>
        </w:tc>
      </w:tr>
      <w:tr w:rsidR="00416D98" w:rsidRPr="00CA7AD4" w:rsidTr="00096280">
        <w:tc>
          <w:tcPr>
            <w:tcW w:w="2689" w:type="dxa"/>
            <w:tcBorders>
              <w:top w:val="single" w:sz="4" w:space="0" w:color="auto"/>
              <w:left w:val="single" w:sz="4" w:space="0" w:color="auto"/>
              <w:bottom w:val="single" w:sz="4" w:space="0" w:color="auto"/>
              <w:right w:val="single" w:sz="4" w:space="0" w:color="auto"/>
            </w:tcBorders>
            <w:hideMark/>
          </w:tcPr>
          <w:p w:rsidR="00416D98" w:rsidRPr="00CA7AD4" w:rsidRDefault="00416D98" w:rsidP="00096280">
            <w:pPr>
              <w:rPr>
                <w:szCs w:val="24"/>
              </w:rPr>
            </w:pPr>
            <w:r w:rsidRPr="00CA7AD4">
              <w:rPr>
                <w:szCs w:val="24"/>
              </w:rPr>
              <w:lastRenderedPageBreak/>
              <w:t>III. Priemonių kaštai</w:t>
            </w:r>
          </w:p>
        </w:tc>
        <w:tc>
          <w:tcPr>
            <w:tcW w:w="7058" w:type="dxa"/>
            <w:tcBorders>
              <w:top w:val="single" w:sz="4" w:space="0" w:color="auto"/>
              <w:left w:val="single" w:sz="4" w:space="0" w:color="auto"/>
              <w:bottom w:val="single" w:sz="4" w:space="0" w:color="auto"/>
              <w:right w:val="single" w:sz="4" w:space="0" w:color="auto"/>
            </w:tcBorders>
          </w:tcPr>
          <w:p w:rsidR="00416D98" w:rsidRPr="00CA7AD4" w:rsidRDefault="00416D98" w:rsidP="00096280">
            <w:pPr>
              <w:jc w:val="both"/>
              <w:rPr>
                <w:szCs w:val="24"/>
              </w:rPr>
            </w:pPr>
            <w:r w:rsidRPr="00142C6F">
              <w:t xml:space="preserve">Įstatymui įgyvendinti </w:t>
            </w:r>
            <w:r w:rsidRPr="00142C6F">
              <w:rPr>
                <w:color w:val="000000"/>
                <w:shd w:val="clear" w:color="auto" w:fill="FFFFFF"/>
              </w:rPr>
              <w:t>papildomų biudžeto lėšų nereikės.</w:t>
            </w:r>
          </w:p>
        </w:tc>
      </w:tr>
    </w:tbl>
    <w:tbl>
      <w:tblPr>
        <w:tblStyle w:val="Lentelstinklelis2"/>
        <w:tblW w:w="0" w:type="auto"/>
        <w:tblInd w:w="0" w:type="dxa"/>
        <w:tblLook w:val="04A0" w:firstRow="1" w:lastRow="0" w:firstColumn="1" w:lastColumn="0" w:noHBand="0" w:noVBand="1"/>
      </w:tblPr>
      <w:tblGrid>
        <w:gridCol w:w="2689"/>
        <w:gridCol w:w="7058"/>
      </w:tblGrid>
      <w:tr w:rsidR="00416D98" w:rsidRPr="00CA7AD4" w:rsidTr="00096280">
        <w:tc>
          <w:tcPr>
            <w:tcW w:w="2689" w:type="dxa"/>
            <w:tcBorders>
              <w:top w:val="single" w:sz="4" w:space="0" w:color="auto"/>
              <w:left w:val="single" w:sz="4" w:space="0" w:color="auto"/>
              <w:bottom w:val="single" w:sz="4" w:space="0" w:color="auto"/>
              <w:right w:val="single" w:sz="4" w:space="0" w:color="auto"/>
            </w:tcBorders>
            <w:hideMark/>
          </w:tcPr>
          <w:p w:rsidR="00416D98" w:rsidRPr="00CA7AD4" w:rsidRDefault="00416D98" w:rsidP="00096280">
            <w:pPr>
              <w:rPr>
                <w:szCs w:val="24"/>
              </w:rPr>
            </w:pPr>
            <w:r w:rsidRPr="00CA7AD4">
              <w:rPr>
                <w:szCs w:val="24"/>
              </w:rPr>
              <w:t>IV. Nauda visuomenei</w:t>
            </w:r>
          </w:p>
        </w:tc>
        <w:tc>
          <w:tcPr>
            <w:tcW w:w="7058" w:type="dxa"/>
            <w:tcBorders>
              <w:top w:val="single" w:sz="4" w:space="0" w:color="auto"/>
              <w:left w:val="single" w:sz="4" w:space="0" w:color="auto"/>
              <w:bottom w:val="single" w:sz="4" w:space="0" w:color="auto"/>
              <w:right w:val="single" w:sz="4" w:space="0" w:color="auto"/>
            </w:tcBorders>
            <w:hideMark/>
          </w:tcPr>
          <w:p w:rsidR="0039104C" w:rsidRPr="00EA0223" w:rsidRDefault="00416D98" w:rsidP="0039104C">
            <w:pPr>
              <w:tabs>
                <w:tab w:val="left" w:pos="900"/>
              </w:tabs>
              <w:jc w:val="both"/>
              <w:rPr>
                <w:color w:val="000000" w:themeColor="text1"/>
              </w:rPr>
            </w:pPr>
            <w:bookmarkStart w:id="0" w:name="_GoBack"/>
            <w:r w:rsidRPr="00EA0223">
              <w:rPr>
                <w:rFonts w:eastAsiaTheme="minorHAnsi"/>
                <w:szCs w:val="24"/>
              </w:rPr>
              <w:t xml:space="preserve">Pritarus Įstatymo projekte siūlomam </w:t>
            </w:r>
            <w:r w:rsidR="00547158" w:rsidRPr="00EA0223">
              <w:t xml:space="preserve">energiniams produktams taikomų akcizų lengvatų atsisakymui (arba jų apimčių susiaurinimui), akcizų tarifų didinimui, </w:t>
            </w:r>
            <w:r w:rsidR="00547158" w:rsidRPr="00EA0223">
              <w:rPr>
                <w:bCs/>
              </w:rPr>
              <w:t xml:space="preserve">akcizų šildymui skirtoms durpėms nustatymui ir </w:t>
            </w:r>
            <w:r w:rsidR="00547158" w:rsidRPr="00EA0223">
              <w:t>CO</w:t>
            </w:r>
            <w:r w:rsidR="00547158" w:rsidRPr="00EA0223">
              <w:rPr>
                <w:vertAlign w:val="subscript"/>
              </w:rPr>
              <w:t>2</w:t>
            </w:r>
            <w:r w:rsidR="00547158" w:rsidRPr="00EA0223">
              <w:t xml:space="preserve"> dedamosios</w:t>
            </w:r>
            <w:r w:rsidR="00547158" w:rsidRPr="00EA0223">
              <w:rPr>
                <w:bCs/>
              </w:rPr>
              <w:t xml:space="preserve"> į</w:t>
            </w:r>
            <w:r w:rsidR="00547158" w:rsidRPr="00EA0223">
              <w:t xml:space="preserve"> akcizų tarifus įtraukimui</w:t>
            </w:r>
            <w:r w:rsidRPr="00EA0223">
              <w:rPr>
                <w:rFonts w:eastAsiaTheme="minorHAnsi"/>
                <w:szCs w:val="24"/>
              </w:rPr>
              <w:t xml:space="preserve"> </w:t>
            </w:r>
            <w:r w:rsidRPr="00EA0223">
              <w:t xml:space="preserve">būtų labiau prisidėta prie </w:t>
            </w:r>
            <w:r w:rsidR="00246652" w:rsidRPr="00EA0223">
              <w:t>aplinkosauginių tikslų siekimo</w:t>
            </w:r>
            <w:r w:rsidR="00F460BA" w:rsidRPr="00EA0223">
              <w:t>. T</w:t>
            </w:r>
            <w:r w:rsidR="00246652" w:rsidRPr="00EA0223">
              <w:t xml:space="preserve">ai turėtų įtakos </w:t>
            </w:r>
            <w:r w:rsidR="00246652" w:rsidRPr="00EA0223">
              <w:rPr>
                <w:bCs/>
              </w:rPr>
              <w:t xml:space="preserve">taršaus iškastinės kilmės kuro </w:t>
            </w:r>
            <w:r w:rsidR="002C2D2A" w:rsidRPr="00EA0223">
              <w:rPr>
                <w:bCs/>
              </w:rPr>
              <w:t xml:space="preserve">naudojimo </w:t>
            </w:r>
            <w:r w:rsidR="00246652" w:rsidRPr="00EA0223">
              <w:rPr>
                <w:bCs/>
              </w:rPr>
              <w:t>sumažėjimui</w:t>
            </w:r>
            <w:r w:rsidR="0039104C" w:rsidRPr="00EA0223">
              <w:rPr>
                <w:bCs/>
              </w:rPr>
              <w:t xml:space="preserve"> (ar net atsisakymui)</w:t>
            </w:r>
            <w:r w:rsidR="00246652" w:rsidRPr="00EA0223">
              <w:rPr>
                <w:bCs/>
              </w:rPr>
              <w:t xml:space="preserve">, </w:t>
            </w:r>
            <w:r w:rsidR="00246652" w:rsidRPr="00EA0223">
              <w:rPr>
                <w:color w:val="000000" w:themeColor="text1"/>
              </w:rPr>
              <w:t xml:space="preserve">dėl ko gerėtų aplinkos oro kokybė, o tai </w:t>
            </w:r>
            <w:r w:rsidR="00DE6E3C" w:rsidRPr="00EA0223">
              <w:rPr>
                <w:color w:val="000000" w:themeColor="text1"/>
              </w:rPr>
              <w:t>lemtų</w:t>
            </w:r>
            <w:r w:rsidR="00246652" w:rsidRPr="00EA0223">
              <w:t xml:space="preserve"> mažesnį</w:t>
            </w:r>
            <w:r w:rsidR="00246652" w:rsidRPr="00EA0223">
              <w:rPr>
                <w:color w:val="000000" w:themeColor="text1"/>
              </w:rPr>
              <w:t xml:space="preserve"> sergamumą ar net sumažėjusį išankstinį mirtingumą, </w:t>
            </w:r>
            <w:r w:rsidR="00F460BA" w:rsidRPr="00EA0223">
              <w:rPr>
                <w:color w:val="000000" w:themeColor="text1"/>
              </w:rPr>
              <w:t>kas</w:t>
            </w:r>
            <w:r w:rsidR="001104F9" w:rsidRPr="00EA0223">
              <w:rPr>
                <w:color w:val="000000" w:themeColor="text1"/>
              </w:rPr>
              <w:t xml:space="preserve"> t</w:t>
            </w:r>
            <w:r w:rsidR="00246652" w:rsidRPr="00EA0223">
              <w:rPr>
                <w:color w:val="000000" w:themeColor="text1"/>
              </w:rPr>
              <w:t>eigiamai atsiliep</w:t>
            </w:r>
            <w:r w:rsidR="001104F9" w:rsidRPr="00EA0223">
              <w:rPr>
                <w:color w:val="000000" w:themeColor="text1"/>
              </w:rPr>
              <w:t>tų</w:t>
            </w:r>
            <w:r w:rsidR="00246652" w:rsidRPr="00EA0223">
              <w:rPr>
                <w:color w:val="000000" w:themeColor="text1"/>
              </w:rPr>
              <w:t xml:space="preserve"> ir ekonomikos augimui</w:t>
            </w:r>
            <w:r w:rsidR="001104F9" w:rsidRPr="00EA0223">
              <w:rPr>
                <w:color w:val="000000" w:themeColor="text1"/>
              </w:rPr>
              <w:t>.</w:t>
            </w:r>
            <w:r w:rsidR="001D599F" w:rsidRPr="00EA0223">
              <w:rPr>
                <w:color w:val="000000" w:themeColor="text1"/>
              </w:rPr>
              <w:t xml:space="preserve"> </w:t>
            </w:r>
            <w:r w:rsidR="001104F9" w:rsidRPr="00EA0223">
              <w:rPr>
                <w:color w:val="000000" w:themeColor="text1"/>
              </w:rPr>
              <w:t xml:space="preserve"> </w:t>
            </w:r>
          </w:p>
          <w:p w:rsidR="00547158" w:rsidRPr="00CA7AD4" w:rsidRDefault="00547158" w:rsidP="0039104C">
            <w:pPr>
              <w:tabs>
                <w:tab w:val="left" w:pos="900"/>
              </w:tabs>
              <w:jc w:val="both"/>
              <w:rPr>
                <w:szCs w:val="24"/>
              </w:rPr>
            </w:pPr>
            <w:r w:rsidRPr="00EA0223">
              <w:t>Nustačius akcizų lengvatą etilo alkoholiui, skirtam moksliniams tyrimams, būtų prisidėta prie šalies ekonomikos ir konkurencingumo biotechnologijų ir inovacijų rinkoje skatinimo bei ilgalaikės naudos visuomenei sukūrimo.</w:t>
            </w:r>
            <w:r>
              <w:t xml:space="preserve"> </w:t>
            </w:r>
            <w:bookmarkEnd w:id="0"/>
          </w:p>
        </w:tc>
      </w:tr>
    </w:tbl>
    <w:p w:rsidR="00416D98" w:rsidRDefault="00416D98" w:rsidP="00416D98">
      <w:pPr>
        <w:ind w:firstLine="709"/>
        <w:jc w:val="both"/>
        <w:rPr>
          <w:szCs w:val="24"/>
          <w:lang w:eastAsia="en-US"/>
        </w:rPr>
      </w:pPr>
    </w:p>
    <w:p w:rsidR="00AE20B1" w:rsidRDefault="00AE20B1" w:rsidP="00AE20B1">
      <w:pPr>
        <w:ind w:firstLine="709"/>
        <w:jc w:val="both"/>
        <w:rPr>
          <w:szCs w:val="24"/>
        </w:rPr>
      </w:pPr>
      <w:r w:rsidRPr="002C40BC">
        <w:rPr>
          <w:szCs w:val="24"/>
        </w:rPr>
        <w:t xml:space="preserve">Įstatymo projektas </w:t>
      </w:r>
      <w:r>
        <w:rPr>
          <w:szCs w:val="24"/>
        </w:rPr>
        <w:t>pas</w:t>
      </w:r>
      <w:r w:rsidRPr="002C40BC">
        <w:rPr>
          <w:szCs w:val="24"/>
        </w:rPr>
        <w:t>kelb</w:t>
      </w:r>
      <w:r>
        <w:rPr>
          <w:szCs w:val="24"/>
        </w:rPr>
        <w:t>tas</w:t>
      </w:r>
      <w:r w:rsidRPr="002C40BC">
        <w:rPr>
          <w:szCs w:val="24"/>
        </w:rPr>
        <w:t xml:space="preserve"> </w:t>
      </w:r>
      <w:r>
        <w:rPr>
          <w:szCs w:val="24"/>
        </w:rPr>
        <w:t>Lietuvos Respublikos Seimo kanceliarijos teisės aktų informacinės sistemos (TAIS) Projektų registravimo posistemėje, kur su juo galėjo susipažinti suinteresuotos įstaigos ir visuomenė.</w:t>
      </w:r>
      <w:r w:rsidRPr="003B5FFE">
        <w:rPr>
          <w:szCs w:val="24"/>
        </w:rPr>
        <w:t xml:space="preserve"> </w:t>
      </w:r>
    </w:p>
    <w:p w:rsidR="008048AA" w:rsidRDefault="00416D98" w:rsidP="00AE20B1">
      <w:pPr>
        <w:ind w:firstLine="709"/>
        <w:jc w:val="both"/>
        <w:rPr>
          <w:szCs w:val="24"/>
          <w:lang w:eastAsia="en-US"/>
        </w:rPr>
      </w:pPr>
      <w:r w:rsidRPr="008D689B">
        <w:rPr>
          <w:szCs w:val="24"/>
          <w:lang w:eastAsia="en-US"/>
        </w:rPr>
        <w:t xml:space="preserve">Įstatymo projektas buvo pateiktas išvadoms gauti </w:t>
      </w:r>
      <w:r w:rsidR="002C620B" w:rsidRPr="002C620B">
        <w:rPr>
          <w:szCs w:val="24"/>
          <w:lang w:eastAsia="en-US"/>
        </w:rPr>
        <w:t>Aplinkos ministerijai</w:t>
      </w:r>
      <w:r w:rsidR="002C620B">
        <w:rPr>
          <w:szCs w:val="24"/>
          <w:lang w:eastAsia="en-US"/>
        </w:rPr>
        <w:t xml:space="preserve">, </w:t>
      </w:r>
      <w:r w:rsidR="002C620B" w:rsidRPr="002C620B">
        <w:rPr>
          <w:szCs w:val="24"/>
          <w:lang w:eastAsia="en-US"/>
        </w:rPr>
        <w:t>Energetikos ministerijai</w:t>
      </w:r>
      <w:r w:rsidR="002C620B">
        <w:rPr>
          <w:szCs w:val="24"/>
          <w:lang w:eastAsia="en-US"/>
        </w:rPr>
        <w:t xml:space="preserve">, </w:t>
      </w:r>
      <w:r w:rsidR="002C620B" w:rsidRPr="002C620B">
        <w:rPr>
          <w:szCs w:val="24"/>
          <w:lang w:eastAsia="en-US"/>
        </w:rPr>
        <w:t>Ekonomikos ir inovacijų ministerijai</w:t>
      </w:r>
      <w:r w:rsidR="002C620B">
        <w:rPr>
          <w:szCs w:val="24"/>
          <w:lang w:eastAsia="en-US"/>
        </w:rPr>
        <w:t xml:space="preserve">, </w:t>
      </w:r>
      <w:r w:rsidR="002C620B" w:rsidRPr="002C620B">
        <w:rPr>
          <w:szCs w:val="24"/>
          <w:lang w:eastAsia="en-US"/>
        </w:rPr>
        <w:t>Sveikatos apsaugos ministerijai</w:t>
      </w:r>
      <w:r w:rsidR="002C620B">
        <w:rPr>
          <w:szCs w:val="24"/>
          <w:lang w:eastAsia="en-US"/>
        </w:rPr>
        <w:t xml:space="preserve">, </w:t>
      </w:r>
      <w:r w:rsidR="002C620B" w:rsidRPr="002C620B">
        <w:rPr>
          <w:szCs w:val="24"/>
          <w:lang w:eastAsia="en-US"/>
        </w:rPr>
        <w:t>Teisingumo ministerijai</w:t>
      </w:r>
      <w:r w:rsidR="002C620B">
        <w:rPr>
          <w:szCs w:val="24"/>
          <w:lang w:eastAsia="en-US"/>
        </w:rPr>
        <w:t xml:space="preserve">, </w:t>
      </w:r>
      <w:r w:rsidR="002C620B" w:rsidRPr="002C620B">
        <w:rPr>
          <w:szCs w:val="24"/>
          <w:lang w:eastAsia="en-US"/>
        </w:rPr>
        <w:t>Vidaus reikalų ministerijai</w:t>
      </w:r>
      <w:r w:rsidR="002C620B">
        <w:rPr>
          <w:szCs w:val="24"/>
          <w:lang w:eastAsia="en-US"/>
        </w:rPr>
        <w:t xml:space="preserve">, </w:t>
      </w:r>
      <w:r w:rsidR="002C620B" w:rsidRPr="002C620B">
        <w:rPr>
          <w:szCs w:val="24"/>
          <w:lang w:eastAsia="en-US"/>
        </w:rPr>
        <w:t>Žemės ūkio ministerijai</w:t>
      </w:r>
      <w:r w:rsidR="002C620B">
        <w:rPr>
          <w:szCs w:val="24"/>
          <w:lang w:eastAsia="en-US"/>
        </w:rPr>
        <w:t xml:space="preserve">, </w:t>
      </w:r>
      <w:r w:rsidR="002C620B" w:rsidRPr="002C620B">
        <w:rPr>
          <w:szCs w:val="24"/>
          <w:lang w:eastAsia="en-US"/>
        </w:rPr>
        <w:t>Susisiekimo ministerijai</w:t>
      </w:r>
      <w:r w:rsidR="002C620B">
        <w:rPr>
          <w:szCs w:val="24"/>
          <w:lang w:eastAsia="en-US"/>
        </w:rPr>
        <w:t xml:space="preserve">, </w:t>
      </w:r>
      <w:r w:rsidR="002C620B" w:rsidRPr="002C620B">
        <w:rPr>
          <w:szCs w:val="24"/>
          <w:lang w:eastAsia="en-US"/>
        </w:rPr>
        <w:t>Švietimo</w:t>
      </w:r>
      <w:r w:rsidR="000D7DC6">
        <w:rPr>
          <w:szCs w:val="24"/>
          <w:lang w:eastAsia="en-US"/>
        </w:rPr>
        <w:t>,</w:t>
      </w:r>
      <w:r w:rsidR="002C620B" w:rsidRPr="002C620B">
        <w:rPr>
          <w:szCs w:val="24"/>
          <w:lang w:eastAsia="en-US"/>
        </w:rPr>
        <w:t xml:space="preserve"> mokslo </w:t>
      </w:r>
      <w:r w:rsidR="000D7DC6">
        <w:rPr>
          <w:szCs w:val="24"/>
          <w:lang w:eastAsia="en-US"/>
        </w:rPr>
        <w:t xml:space="preserve">ir sporto </w:t>
      </w:r>
      <w:r w:rsidR="002C620B" w:rsidRPr="002C620B">
        <w:rPr>
          <w:szCs w:val="24"/>
          <w:lang w:eastAsia="en-US"/>
        </w:rPr>
        <w:t>ministerijai</w:t>
      </w:r>
      <w:r w:rsidR="002C620B">
        <w:rPr>
          <w:szCs w:val="24"/>
          <w:lang w:eastAsia="en-US"/>
        </w:rPr>
        <w:t xml:space="preserve">, </w:t>
      </w:r>
      <w:r w:rsidR="002C620B" w:rsidRPr="002C620B">
        <w:rPr>
          <w:szCs w:val="24"/>
          <w:lang w:eastAsia="en-US"/>
        </w:rPr>
        <w:t>Kultūros ministerijai</w:t>
      </w:r>
      <w:r w:rsidR="002C620B">
        <w:rPr>
          <w:szCs w:val="24"/>
          <w:lang w:eastAsia="en-US"/>
        </w:rPr>
        <w:t xml:space="preserve">, </w:t>
      </w:r>
      <w:r w:rsidR="002C620B" w:rsidRPr="002C620B">
        <w:rPr>
          <w:szCs w:val="24"/>
          <w:lang w:eastAsia="en-US"/>
        </w:rPr>
        <w:t>Socialinės apsaugos ir darbo ministerijai</w:t>
      </w:r>
      <w:r w:rsidR="002C620B">
        <w:rPr>
          <w:szCs w:val="24"/>
          <w:lang w:eastAsia="en-US"/>
        </w:rPr>
        <w:t xml:space="preserve">, </w:t>
      </w:r>
      <w:r w:rsidR="002C620B" w:rsidRPr="002C620B">
        <w:rPr>
          <w:szCs w:val="24"/>
          <w:lang w:eastAsia="en-US"/>
        </w:rPr>
        <w:t>Lietuvos bankui</w:t>
      </w:r>
      <w:r w:rsidR="002C620B">
        <w:rPr>
          <w:szCs w:val="24"/>
          <w:lang w:eastAsia="en-US"/>
        </w:rPr>
        <w:t xml:space="preserve">, </w:t>
      </w:r>
      <w:r w:rsidR="002C620B" w:rsidRPr="002C620B">
        <w:rPr>
          <w:szCs w:val="24"/>
          <w:lang w:eastAsia="en-US"/>
        </w:rPr>
        <w:t>Narkotikų, tabako ir alkoholio kontrolės departamentui</w:t>
      </w:r>
      <w:r w:rsidR="002C620B">
        <w:rPr>
          <w:szCs w:val="24"/>
          <w:lang w:eastAsia="en-US"/>
        </w:rPr>
        <w:t xml:space="preserve">, </w:t>
      </w:r>
      <w:r w:rsidR="00D74F6B">
        <w:rPr>
          <w:szCs w:val="24"/>
          <w:lang w:eastAsia="en-US"/>
        </w:rPr>
        <w:t>a</w:t>
      </w:r>
      <w:r w:rsidR="002C620B" w:rsidRPr="002C620B">
        <w:rPr>
          <w:szCs w:val="24"/>
          <w:lang w:eastAsia="en-US"/>
        </w:rPr>
        <w:t>sociacijai „</w:t>
      </w:r>
      <w:proofErr w:type="spellStart"/>
      <w:r w:rsidR="002C620B" w:rsidRPr="002C620B">
        <w:rPr>
          <w:szCs w:val="24"/>
          <w:lang w:eastAsia="en-US"/>
        </w:rPr>
        <w:t>Investors</w:t>
      </w:r>
      <w:proofErr w:type="spellEnd"/>
      <w:r w:rsidR="002C620B" w:rsidRPr="002C620B">
        <w:rPr>
          <w:szCs w:val="24"/>
          <w:lang w:eastAsia="en-US"/>
        </w:rPr>
        <w:t xml:space="preserve">’ </w:t>
      </w:r>
      <w:proofErr w:type="spellStart"/>
      <w:r w:rsidR="002C620B" w:rsidRPr="002C620B">
        <w:rPr>
          <w:szCs w:val="24"/>
          <w:lang w:eastAsia="en-US"/>
        </w:rPr>
        <w:t>Forum</w:t>
      </w:r>
      <w:proofErr w:type="spellEnd"/>
      <w:r w:rsidR="002C620B" w:rsidRPr="002C620B">
        <w:rPr>
          <w:szCs w:val="24"/>
          <w:lang w:eastAsia="en-US"/>
        </w:rPr>
        <w:t>“, Lietuvos pramonininkų konfederacijai, Lietuvos verslo konfederacijai, Lietuvos prekybos įmonių asociacijai, Lietuvos prekybos, pramonės ir amatų rūmų asociacijai, Lietuvos darbdavių konfederacijai, Lietuvos smulkiojo ir vidutinio verslo tarybai, Lietuvos smulkiųjų verslininkų ir prekybininkų asociacijai, Lietuvos buhalterių ir auditorių asociacijai, Lietuvos mokesčių konsultantų asociacijai, Lietuvos mokesčių mokėtojų asociacijai, Lietuvos Respublikos žemės ūkio rūmams, Lietuvos ūkininkų sąjungai, Legalaus verslo aljansui, Lietuvos naftos produktų prekybos įmonių asociacijai, Lietuvos savivaldybių asociacijai, Lietuvos autoverslininkų asociacijai, Lietuvos žemės ūkio bendrovių asociacijai, Lietuviškų degalinių asociacijai, Lietuvos nacionalinei vežėjų automobiliais asociacijai „Linava“, Nacionalinei viešojo transporto keleivių asociacijai, Lietuvos profesinių sąjungų konfederacijai, Lietuvos žemės ūkio tarybai, Lietuvos viešbučių ir restoranų asociacijai, Nacionaliniam skurdo mažinimo organizacijų tinklui, Lietuvos mokslo tarybai, Finansų analitikų asociacijai, Lietuvos laisvosios rinkos institutui, Lietuvos audi</w:t>
      </w:r>
      <w:r w:rsidR="003072A7">
        <w:rPr>
          <w:szCs w:val="24"/>
          <w:lang w:eastAsia="en-US"/>
        </w:rPr>
        <w:t>torių rūmams, Lietuvos profesinei</w:t>
      </w:r>
      <w:r w:rsidR="002C620B" w:rsidRPr="002C620B">
        <w:rPr>
          <w:szCs w:val="24"/>
          <w:lang w:eastAsia="en-US"/>
        </w:rPr>
        <w:t xml:space="preserve"> sąjungai „Solidarumas“, Lietuvos rizikos ir privataus kapitalo asociacijai, Lietuvos antstolių rūmams, Lietuvos mažųjų alaus daryklų asociacijai, Lietuvos bankų asociacijai, Lietuvos žaidimų kūrėjų asociacijai, Lietuvos gyvybės </w:t>
      </w:r>
      <w:r w:rsidR="002C620B" w:rsidRPr="002C620B">
        <w:rPr>
          <w:szCs w:val="24"/>
          <w:lang w:eastAsia="en-US"/>
        </w:rPr>
        <w:lastRenderedPageBreak/>
        <w:t xml:space="preserve">draudimo įmonių asociacijai, Lietuvos gretutinių teisių asociacijai, „WINT </w:t>
      </w:r>
      <w:proofErr w:type="spellStart"/>
      <w:r w:rsidR="002C620B" w:rsidRPr="002C620B">
        <w:rPr>
          <w:szCs w:val="24"/>
          <w:lang w:eastAsia="en-US"/>
        </w:rPr>
        <w:t>law</w:t>
      </w:r>
      <w:proofErr w:type="spellEnd"/>
      <w:r w:rsidR="002C620B" w:rsidRPr="002C620B">
        <w:rPr>
          <w:szCs w:val="24"/>
          <w:lang w:eastAsia="en-US"/>
        </w:rPr>
        <w:t xml:space="preserve"> </w:t>
      </w:r>
      <w:proofErr w:type="spellStart"/>
      <w:r w:rsidR="002C620B" w:rsidRPr="002C620B">
        <w:rPr>
          <w:szCs w:val="24"/>
          <w:lang w:eastAsia="en-US"/>
        </w:rPr>
        <w:t>firm</w:t>
      </w:r>
      <w:proofErr w:type="spellEnd"/>
      <w:r w:rsidR="002C620B" w:rsidRPr="002C620B">
        <w:rPr>
          <w:szCs w:val="24"/>
          <w:lang w:eastAsia="en-US"/>
        </w:rPr>
        <w:t>“</w:t>
      </w:r>
      <w:r w:rsidR="001517F7">
        <w:rPr>
          <w:szCs w:val="24"/>
          <w:lang w:eastAsia="en-US"/>
        </w:rPr>
        <w:t xml:space="preserve"> </w:t>
      </w:r>
      <w:r w:rsidR="002C620B" w:rsidRPr="002C620B">
        <w:rPr>
          <w:szCs w:val="24"/>
          <w:lang w:eastAsia="en-US"/>
        </w:rPr>
        <w:t>advokatų profesin</w:t>
      </w:r>
      <w:r w:rsidR="00774801">
        <w:rPr>
          <w:szCs w:val="24"/>
          <w:lang w:eastAsia="en-US"/>
        </w:rPr>
        <w:t>ei</w:t>
      </w:r>
      <w:r w:rsidR="002C620B" w:rsidRPr="002C620B">
        <w:rPr>
          <w:szCs w:val="24"/>
          <w:lang w:eastAsia="en-US"/>
        </w:rPr>
        <w:t xml:space="preserve"> bendrijai, Nacionalin</w:t>
      </w:r>
      <w:r w:rsidR="00823F03">
        <w:rPr>
          <w:szCs w:val="24"/>
          <w:lang w:eastAsia="en-US"/>
        </w:rPr>
        <w:t>ei</w:t>
      </w:r>
      <w:r w:rsidR="002C620B" w:rsidRPr="002C620B">
        <w:rPr>
          <w:szCs w:val="24"/>
          <w:lang w:eastAsia="en-US"/>
        </w:rPr>
        <w:t xml:space="preserve"> kūrybinių ir kultūrinių industrijų asociacijai, Lietuvos kelionių verslo asociacijai, Lietuvos investicijų valdytojų asociacijai, Nepriklausomų prodiuserių asociacijai, Lietuvos investicinių ir pensijų fondų asociacijai, Finansų analitikų asociacijai, Lietuvos nekilnojamojo turto plėtros asociacijai</w:t>
      </w:r>
      <w:r w:rsidR="00BD4D3D">
        <w:rPr>
          <w:szCs w:val="24"/>
          <w:lang w:eastAsia="en-US"/>
        </w:rPr>
        <w:t>.</w:t>
      </w:r>
      <w:r w:rsidR="00936499">
        <w:rPr>
          <w:szCs w:val="24"/>
          <w:lang w:eastAsia="en-US"/>
        </w:rPr>
        <w:t xml:space="preserve"> </w:t>
      </w:r>
    </w:p>
    <w:p w:rsidR="00416D98" w:rsidRPr="00517624" w:rsidRDefault="00517624" w:rsidP="008048AA">
      <w:pPr>
        <w:ind w:firstLine="709"/>
        <w:jc w:val="both"/>
      </w:pPr>
      <w:r w:rsidRPr="00517624">
        <w:t>Gauti i</w:t>
      </w:r>
      <w:r w:rsidR="00416D98" w:rsidRPr="00517624">
        <w:t xml:space="preserve">nstitucijų ir asociacijų </w:t>
      </w:r>
      <w:r w:rsidRPr="00517624">
        <w:t xml:space="preserve">raštai pridedami. Institucijų ir asociacijų </w:t>
      </w:r>
      <w:r w:rsidR="00416D98" w:rsidRPr="00517624">
        <w:t>pateiktos pastabos, į kurias neatsižvelgta ar atsižvelgta iš dalies, įvertintos derinimo pažymoje.</w:t>
      </w:r>
    </w:p>
    <w:p w:rsidR="0067365C" w:rsidRPr="0067365C" w:rsidRDefault="0067365C" w:rsidP="00E1135A">
      <w:pPr>
        <w:ind w:firstLine="709"/>
        <w:jc w:val="both"/>
      </w:pPr>
      <w:r w:rsidRPr="008B11F5">
        <w:rPr>
          <w:szCs w:val="24"/>
        </w:rPr>
        <w:t>Priėmus Įstatymo projektą</w:t>
      </w:r>
      <w:r w:rsidRPr="008B11F5">
        <w:t xml:space="preserve">, </w:t>
      </w:r>
      <w:r w:rsidRPr="0067365C">
        <w:rPr>
          <w:rFonts w:eastAsiaTheme="minorHAnsi"/>
          <w:color w:val="000000" w:themeColor="text1"/>
        </w:rPr>
        <w:t xml:space="preserve">Vyriausybė ar jos įgaliota institucija </w:t>
      </w:r>
      <w:r w:rsidRPr="0067365C">
        <w:rPr>
          <w:bCs/>
          <w:color w:val="000000"/>
        </w:rPr>
        <w:t xml:space="preserve">turės nustatyti </w:t>
      </w:r>
      <w:r w:rsidRPr="0067365C">
        <w:t xml:space="preserve">energinių produktų atleidimo nuo </w:t>
      </w:r>
      <w:r w:rsidRPr="0067365C">
        <w:rPr>
          <w:color w:val="000000"/>
        </w:rPr>
        <w:t>CO</w:t>
      </w:r>
      <w:r w:rsidRPr="0067365C">
        <w:rPr>
          <w:color w:val="000000"/>
          <w:vertAlign w:val="subscript"/>
        </w:rPr>
        <w:t>2</w:t>
      </w:r>
      <w:r w:rsidRPr="0067365C">
        <w:t xml:space="preserve"> dedamosios taikymo tvarką</w:t>
      </w:r>
      <w:r w:rsidR="008B11F5">
        <w:t xml:space="preserve">, </w:t>
      </w:r>
      <w:r w:rsidRPr="0067365C">
        <w:rPr>
          <w:szCs w:val="24"/>
        </w:rPr>
        <w:t>akcizų lengvatos etilo alkoholiui, skirtam moksliniams tyrimams, taikymo tvarką</w:t>
      </w:r>
      <w:r w:rsidR="008B11F5">
        <w:rPr>
          <w:szCs w:val="24"/>
        </w:rPr>
        <w:t xml:space="preserve">. </w:t>
      </w:r>
      <w:r w:rsidRPr="0067365C">
        <w:t>C</w:t>
      </w:r>
      <w:r w:rsidRPr="0067365C">
        <w:rPr>
          <w:color w:val="000000"/>
        </w:rPr>
        <w:t xml:space="preserve">entrinis mokesčių administratorius turės nustatyti šildymui skirtų durpių </w:t>
      </w:r>
      <w:r w:rsidRPr="008A4B70">
        <w:rPr>
          <w:color w:val="000000"/>
        </w:rPr>
        <w:t>tiekėjų registravimo ir išregistravimo tvarką bei</w:t>
      </w:r>
      <w:r w:rsidRPr="0067365C">
        <w:rPr>
          <w:color w:val="000000"/>
        </w:rPr>
        <w:t xml:space="preserve"> akcizų deklaracijos pateikimo tvarką.</w:t>
      </w:r>
      <w:r w:rsidR="008B11F5">
        <w:rPr>
          <w:color w:val="000000"/>
        </w:rPr>
        <w:t xml:space="preserve"> </w:t>
      </w:r>
      <w:r w:rsidRPr="0067365C">
        <w:t xml:space="preserve">Turės būti pripažinti netekusiais galios Lietuvos Respublikos Vyriausybės 2006 m. sausio 26 d. nutarimas Nr. 88 „Dėl įgaliojimų suteikimo įgyvendinant Lietuvos Respublikos akcizų įstatymo 25 straipsnio 1 dalies 8 punktą“ ir Lietuvos Respublikos finansų ministro 2006 m. vasario 6 d. įsakymas Nr. 1K-046 „Dėl Akcizų lengvatų dehidratuotam etilo alkoholiui, skirtam </w:t>
      </w:r>
      <w:proofErr w:type="spellStart"/>
      <w:r w:rsidRPr="0067365C">
        <w:t>bioetiltretbutileterio</w:t>
      </w:r>
      <w:proofErr w:type="spellEnd"/>
      <w:r w:rsidRPr="0067365C">
        <w:t xml:space="preserve"> gamybai Lietuvos Respublikos biokuro, biodegalų ir </w:t>
      </w:r>
      <w:proofErr w:type="spellStart"/>
      <w:r w:rsidRPr="0067365C">
        <w:t>bioalyvų</w:t>
      </w:r>
      <w:proofErr w:type="spellEnd"/>
      <w:r w:rsidRPr="0067365C">
        <w:t xml:space="preserve"> įstatymo nustatyta tvarka, taikymo tvarkos aprašo patvirtinimo“. </w:t>
      </w:r>
    </w:p>
    <w:p w:rsidR="00416D98" w:rsidRDefault="00416D98" w:rsidP="00E1135A">
      <w:pPr>
        <w:ind w:firstLine="709"/>
        <w:jc w:val="both"/>
        <w:rPr>
          <w:szCs w:val="24"/>
        </w:rPr>
      </w:pPr>
      <w:r>
        <w:rPr>
          <w:szCs w:val="24"/>
        </w:rPr>
        <w:t>Įstatymo projektas parengtas laikantis Lietuvos Respublikos valstybinės kalbos ir Lietuvos Respublikos teisėkūros pagrindų įstatymų reikalavimų ir atitinka bendrinės lietuvių kalbos normas. Įstatymo projekt</w:t>
      </w:r>
      <w:r w:rsidR="00EA70DC">
        <w:rPr>
          <w:szCs w:val="24"/>
        </w:rPr>
        <w:t>o sąvokos suderintos Terminų banko įstatymo ir jo įgyvendinamųjų teisės aktų nustatyta tvarka.</w:t>
      </w:r>
    </w:p>
    <w:p w:rsidR="00700A80" w:rsidRDefault="00703A90" w:rsidP="00AE20B1">
      <w:pPr>
        <w:ind w:firstLine="709"/>
        <w:jc w:val="both"/>
      </w:pPr>
      <w:r>
        <w:t xml:space="preserve">Įstatymo projektą parengė Finansų ministerijos Mokesčių politikos departamento (direktorė Jūratė </w:t>
      </w:r>
      <w:proofErr w:type="spellStart"/>
      <w:r>
        <w:t>Laurikėnaitė</w:t>
      </w:r>
      <w:proofErr w:type="spellEnd"/>
      <w:r>
        <w:t xml:space="preserve">, tel. 239 0151) Netiesioginių mokesčių skyriaus (vedėja Asta </w:t>
      </w:r>
      <w:proofErr w:type="spellStart"/>
      <w:r>
        <w:t>Zelo</w:t>
      </w:r>
      <w:proofErr w:type="spellEnd"/>
      <w:r>
        <w:t xml:space="preserve">, tel. 219 9383) vyriausioji specialistė Jolanta </w:t>
      </w:r>
      <w:proofErr w:type="spellStart"/>
      <w:r>
        <w:t>Poškevičienė</w:t>
      </w:r>
      <w:proofErr w:type="spellEnd"/>
      <w:r>
        <w:t xml:space="preserve"> (tel. 239 0166) ir vyriausioji specialistė Lina </w:t>
      </w:r>
      <w:proofErr w:type="spellStart"/>
      <w:r>
        <w:t>Kažemėkienė</w:t>
      </w:r>
      <w:proofErr w:type="spellEnd"/>
      <w:r>
        <w:rPr>
          <w:bCs/>
        </w:rPr>
        <w:t xml:space="preserve"> (tel. </w:t>
      </w:r>
      <w:r>
        <w:t>239 0293)</w:t>
      </w:r>
      <w:r w:rsidR="00783A33">
        <w:t xml:space="preserve">, </w:t>
      </w:r>
      <w:r w:rsidR="00783A33" w:rsidRPr="00783A33">
        <w:rPr>
          <w:rStyle w:val="Emfaz"/>
          <w:bCs/>
          <w:i w:val="0"/>
        </w:rPr>
        <w:t>Finansų politikos departamento</w:t>
      </w:r>
      <w:r w:rsidR="00783A33" w:rsidRPr="00783A33">
        <w:rPr>
          <w:rStyle w:val="Emfaz"/>
          <w:bCs/>
        </w:rPr>
        <w:t xml:space="preserve"> </w:t>
      </w:r>
      <w:r w:rsidR="00783A33" w:rsidRPr="00783A33">
        <w:t xml:space="preserve">(direktorius </w:t>
      </w:r>
      <w:r w:rsidR="00783A33" w:rsidRPr="00783A33">
        <w:rPr>
          <w:bCs/>
        </w:rPr>
        <w:t>Irmantas Mikulėnas</w:t>
      </w:r>
      <w:r w:rsidR="00783A33" w:rsidRPr="00783A33">
        <w:t xml:space="preserve">, tel. 219 9342) </w:t>
      </w:r>
      <w:r w:rsidR="00783A33" w:rsidRPr="00783A33">
        <w:rPr>
          <w:bCs/>
        </w:rPr>
        <w:t>Pajamų analizės ir planavimo skyriaus (</w:t>
      </w:r>
      <w:r w:rsidR="00783A33" w:rsidRPr="00783A33">
        <w:t>vedėja</w:t>
      </w:r>
      <w:r w:rsidR="00783A33" w:rsidRPr="005B47A5">
        <w:rPr>
          <w:bCs/>
        </w:rPr>
        <w:t xml:space="preserve"> Eglė </w:t>
      </w:r>
      <w:proofErr w:type="spellStart"/>
      <w:r w:rsidR="00783A33" w:rsidRPr="005B47A5">
        <w:rPr>
          <w:bCs/>
        </w:rPr>
        <w:t>Bajorinienė</w:t>
      </w:r>
      <w:proofErr w:type="spellEnd"/>
      <w:r w:rsidR="00783A33" w:rsidRPr="005B47A5">
        <w:rPr>
          <w:bCs/>
        </w:rPr>
        <w:t xml:space="preserve">, </w:t>
      </w:r>
      <w:r w:rsidR="00783A33" w:rsidRPr="005B47A5">
        <w:t>tel. 219</w:t>
      </w:r>
      <w:r w:rsidR="00783A33">
        <w:t xml:space="preserve"> </w:t>
      </w:r>
      <w:r w:rsidR="00783A33" w:rsidRPr="005B47A5">
        <w:t xml:space="preserve">9377) vyriausioji specialistė </w:t>
      </w:r>
      <w:r w:rsidR="00783A33" w:rsidRPr="005B47A5">
        <w:rPr>
          <w:bCs/>
        </w:rPr>
        <w:t xml:space="preserve">Dovilė </w:t>
      </w:r>
      <w:proofErr w:type="spellStart"/>
      <w:r w:rsidR="00783A33" w:rsidRPr="005B47A5">
        <w:rPr>
          <w:bCs/>
        </w:rPr>
        <w:t>Rėksnienė</w:t>
      </w:r>
      <w:proofErr w:type="spellEnd"/>
      <w:r w:rsidR="00783A33" w:rsidRPr="005B47A5">
        <w:rPr>
          <w:bCs/>
        </w:rPr>
        <w:t xml:space="preserve"> (tel. </w:t>
      </w:r>
      <w:r w:rsidR="00783A33" w:rsidRPr="005B47A5">
        <w:t>219</w:t>
      </w:r>
      <w:r w:rsidR="00783A33">
        <w:t xml:space="preserve"> </w:t>
      </w:r>
      <w:r w:rsidR="00783A33" w:rsidRPr="005B47A5">
        <w:t>9327)</w:t>
      </w:r>
      <w:r w:rsidR="00783A33">
        <w:t xml:space="preserve"> ir </w:t>
      </w:r>
      <w:r w:rsidR="006D7A19" w:rsidRPr="006D7A19">
        <w:t xml:space="preserve">Aplinkos ministerijos Europos Sąjungos investicijų ir ekonominių priemonių departamento (direktorius </w:t>
      </w:r>
      <w:proofErr w:type="spellStart"/>
      <w:r w:rsidR="006D7A19" w:rsidRPr="006D7A19">
        <w:t>Inesis</w:t>
      </w:r>
      <w:proofErr w:type="spellEnd"/>
      <w:r w:rsidR="006D7A19" w:rsidRPr="006D7A19">
        <w:t xml:space="preserve"> Kiškis, tel. 8</w:t>
      </w:r>
      <w:r w:rsidR="00772B8C">
        <w:t xml:space="preserve"> </w:t>
      </w:r>
      <w:r w:rsidR="006D7A19" w:rsidRPr="006D7A19">
        <w:t>618 12</w:t>
      </w:r>
      <w:r w:rsidR="000709FC">
        <w:t xml:space="preserve"> </w:t>
      </w:r>
      <w:r w:rsidR="006D7A19" w:rsidRPr="006D7A19">
        <w:t xml:space="preserve">760) Ekonominių priemonių taikymo politikos skyriaus (vedėja Živilė </w:t>
      </w:r>
      <w:proofErr w:type="spellStart"/>
      <w:r w:rsidR="006D7A19" w:rsidRPr="006D7A19">
        <w:t>Liberienė</w:t>
      </w:r>
      <w:proofErr w:type="spellEnd"/>
      <w:r w:rsidR="006D7A19" w:rsidRPr="006D7A19">
        <w:t>, tel. 8</w:t>
      </w:r>
      <w:r w:rsidR="00772B8C">
        <w:t xml:space="preserve"> </w:t>
      </w:r>
      <w:r w:rsidR="006D7A19" w:rsidRPr="006D7A19">
        <w:t>677 55</w:t>
      </w:r>
      <w:r w:rsidR="000709FC">
        <w:t xml:space="preserve"> </w:t>
      </w:r>
      <w:r w:rsidR="006D7A19" w:rsidRPr="006D7A19">
        <w:t xml:space="preserve">774) vyriausioji specialistė Virginija </w:t>
      </w:r>
      <w:proofErr w:type="spellStart"/>
      <w:r w:rsidR="006D7A19" w:rsidRPr="006D7A19">
        <w:t>Kalesinskienė</w:t>
      </w:r>
      <w:proofErr w:type="spellEnd"/>
      <w:r w:rsidR="006D7A19" w:rsidRPr="006D7A19">
        <w:t xml:space="preserve"> (tel. 8</w:t>
      </w:r>
      <w:r w:rsidR="00700A80">
        <w:t xml:space="preserve"> </w:t>
      </w:r>
      <w:r w:rsidR="006D7A19" w:rsidRPr="006D7A19">
        <w:t>696 95</w:t>
      </w:r>
      <w:r w:rsidR="000709FC">
        <w:t xml:space="preserve"> </w:t>
      </w:r>
      <w:r w:rsidR="006D7A19" w:rsidRPr="006D7A19">
        <w:t>290) ir Klimato kaitos politikos grupės vyresn</w:t>
      </w:r>
      <w:r w:rsidR="008F2992">
        <w:t>ysis</w:t>
      </w:r>
      <w:r w:rsidR="006D7A19" w:rsidRPr="006D7A19">
        <w:t xml:space="preserve"> patarėjas Tomas Aukštinaitis (tel. 8</w:t>
      </w:r>
      <w:r w:rsidR="00700A80">
        <w:t xml:space="preserve"> </w:t>
      </w:r>
      <w:r w:rsidR="006D7A19" w:rsidRPr="006D7A19">
        <w:t>610 79</w:t>
      </w:r>
      <w:r w:rsidR="000709FC">
        <w:t xml:space="preserve"> </w:t>
      </w:r>
      <w:r w:rsidR="006D7A19" w:rsidRPr="006D7A19">
        <w:t>985).</w:t>
      </w:r>
    </w:p>
    <w:p w:rsidR="00703A90" w:rsidRDefault="00703A90" w:rsidP="00700A80">
      <w:pPr>
        <w:ind w:firstLine="567"/>
        <w:jc w:val="both"/>
        <w:rPr>
          <w:szCs w:val="24"/>
        </w:rPr>
      </w:pPr>
      <w:r>
        <w:rPr>
          <w:szCs w:val="24"/>
        </w:rPr>
        <w:t>PRIDEDAMA:</w:t>
      </w:r>
    </w:p>
    <w:p w:rsidR="00703A90" w:rsidRDefault="00703A90" w:rsidP="00703A90">
      <w:pPr>
        <w:pStyle w:val="Pagrindiniotekstotrauka"/>
        <w:keepLines w:val="0"/>
        <w:spacing w:line="240" w:lineRule="auto"/>
        <w:ind w:firstLine="567"/>
      </w:pPr>
      <w:r>
        <w:t xml:space="preserve">1. Įstatymo projektas, </w:t>
      </w:r>
      <w:r w:rsidR="00CB5110">
        <w:t>8</w:t>
      </w:r>
      <w:r>
        <w:t xml:space="preserve"> lapai.</w:t>
      </w:r>
    </w:p>
    <w:p w:rsidR="00703A90" w:rsidRDefault="00703A90" w:rsidP="00703A90">
      <w:pPr>
        <w:pStyle w:val="Pagrindiniotekstotrauka"/>
        <w:keepLines w:val="0"/>
        <w:spacing w:line="240" w:lineRule="auto"/>
        <w:ind w:firstLine="567"/>
      </w:pPr>
      <w:r>
        <w:t>2. Įstatymo p</w:t>
      </w:r>
      <w:r w:rsidR="00CB5110">
        <w:t xml:space="preserve">rojekto lyginamasis variantas, </w:t>
      </w:r>
      <w:r w:rsidR="00AD64F1">
        <w:t>9</w:t>
      </w:r>
      <w:r>
        <w:t xml:space="preserve"> lap</w:t>
      </w:r>
      <w:r w:rsidR="00AD64F1">
        <w:t>ai</w:t>
      </w:r>
      <w:r>
        <w:t>.</w:t>
      </w:r>
    </w:p>
    <w:p w:rsidR="00703A90" w:rsidRDefault="00703A90" w:rsidP="00703A90">
      <w:pPr>
        <w:pStyle w:val="Pagrindiniotekstotrauka"/>
        <w:keepLines w:val="0"/>
        <w:spacing w:line="240" w:lineRule="auto"/>
        <w:ind w:firstLine="567"/>
      </w:pPr>
      <w:r>
        <w:t xml:space="preserve">3. Įstatymo projekto aiškinamasis raštas, </w:t>
      </w:r>
      <w:r w:rsidR="00B06FB9">
        <w:t>10</w:t>
      </w:r>
      <w:r>
        <w:t xml:space="preserve"> lap</w:t>
      </w:r>
      <w:r w:rsidR="00B06FB9">
        <w:t>ų</w:t>
      </w:r>
      <w:r>
        <w:t>.</w:t>
      </w:r>
    </w:p>
    <w:p w:rsidR="00703A90" w:rsidRDefault="00703A90" w:rsidP="00703A90">
      <w:pPr>
        <w:pStyle w:val="Pagrindiniotekstotrauka"/>
        <w:ind w:firstLine="567"/>
      </w:pPr>
      <w:r>
        <w:t>4. Lietuvos Respublikos Vyriausybės nutarimo projektas, 1 lapas.</w:t>
      </w:r>
    </w:p>
    <w:p w:rsidR="009079C3" w:rsidRDefault="009079C3" w:rsidP="009079C3">
      <w:pPr>
        <w:spacing w:line="276" w:lineRule="auto"/>
        <w:ind w:firstLine="567"/>
        <w:jc w:val="both"/>
        <w:rPr>
          <w:szCs w:val="24"/>
        </w:rPr>
      </w:pPr>
      <w:r>
        <w:t xml:space="preserve">5. </w:t>
      </w:r>
      <w:r>
        <w:rPr>
          <w:bCs/>
          <w:szCs w:val="24"/>
        </w:rPr>
        <w:t xml:space="preserve">Direktyvos </w:t>
      </w:r>
      <w:r w:rsidR="00FD3EBA" w:rsidRPr="00FD3EBA">
        <w:t>2003/96/EB</w:t>
      </w:r>
      <w:r w:rsidR="00FD3EBA">
        <w:rPr>
          <w:bCs/>
          <w:szCs w:val="24"/>
        </w:rPr>
        <w:t xml:space="preserve"> </w:t>
      </w:r>
      <w:r>
        <w:rPr>
          <w:szCs w:val="24"/>
        </w:rPr>
        <w:t xml:space="preserve">ir </w:t>
      </w:r>
      <w:r w:rsidR="00FD3EBA">
        <w:t>A</w:t>
      </w:r>
      <w:r w:rsidR="00FD3EBA" w:rsidRPr="00FD3EBA">
        <w:t>kcizų įstatymo pakeitimo įstatymo projekto</w:t>
      </w:r>
      <w:r w:rsidR="00FD3EBA">
        <w:rPr>
          <w:b/>
        </w:rPr>
        <w:t xml:space="preserve"> </w:t>
      </w:r>
      <w:r>
        <w:rPr>
          <w:szCs w:val="24"/>
        </w:rPr>
        <w:t xml:space="preserve">atitikties lentelė, </w:t>
      </w:r>
      <w:r w:rsidR="007415DC">
        <w:rPr>
          <w:szCs w:val="24"/>
        </w:rPr>
        <w:t>11</w:t>
      </w:r>
      <w:r>
        <w:rPr>
          <w:szCs w:val="24"/>
        </w:rPr>
        <w:t xml:space="preserve"> lap</w:t>
      </w:r>
      <w:r w:rsidR="007415DC">
        <w:rPr>
          <w:szCs w:val="24"/>
        </w:rPr>
        <w:t>ų</w:t>
      </w:r>
      <w:r>
        <w:rPr>
          <w:szCs w:val="24"/>
        </w:rPr>
        <w:t>.</w:t>
      </w:r>
    </w:p>
    <w:p w:rsidR="009079C3" w:rsidRDefault="009079C3" w:rsidP="009079C3">
      <w:pPr>
        <w:spacing w:line="276" w:lineRule="auto"/>
        <w:ind w:firstLine="567"/>
        <w:jc w:val="both"/>
        <w:rPr>
          <w:szCs w:val="24"/>
        </w:rPr>
      </w:pPr>
      <w:r>
        <w:rPr>
          <w:szCs w:val="24"/>
        </w:rPr>
        <w:t xml:space="preserve">6. </w:t>
      </w:r>
      <w:r>
        <w:rPr>
          <w:bCs/>
          <w:szCs w:val="24"/>
        </w:rPr>
        <w:t xml:space="preserve">Direktyvos </w:t>
      </w:r>
      <w:r w:rsidR="00503574" w:rsidRPr="00503574">
        <w:t>92/83/EEB</w:t>
      </w:r>
      <w:r w:rsidR="00503574" w:rsidRPr="00C67AA7">
        <w:rPr>
          <w:b/>
        </w:rPr>
        <w:t xml:space="preserve"> </w:t>
      </w:r>
      <w:r>
        <w:rPr>
          <w:szCs w:val="24"/>
        </w:rPr>
        <w:t xml:space="preserve">ir </w:t>
      </w:r>
      <w:r w:rsidR="00DA5D3E">
        <w:t>A</w:t>
      </w:r>
      <w:r w:rsidR="00DA5D3E" w:rsidRPr="00FD3EBA">
        <w:t>kcizų įstatymo pakeitimo įstatymo projekto</w:t>
      </w:r>
      <w:r w:rsidR="00DA5D3E">
        <w:rPr>
          <w:b/>
        </w:rPr>
        <w:t xml:space="preserve"> </w:t>
      </w:r>
      <w:r>
        <w:rPr>
          <w:szCs w:val="24"/>
        </w:rPr>
        <w:t>atitikties lentelė, 1 lapa</w:t>
      </w:r>
      <w:r w:rsidR="00DA5D3E">
        <w:rPr>
          <w:szCs w:val="24"/>
        </w:rPr>
        <w:t>s</w:t>
      </w:r>
      <w:r>
        <w:rPr>
          <w:szCs w:val="24"/>
        </w:rPr>
        <w:t>.</w:t>
      </w:r>
    </w:p>
    <w:p w:rsidR="00227355" w:rsidRDefault="00226CB5" w:rsidP="00004642">
      <w:pPr>
        <w:ind w:firstLine="567"/>
        <w:jc w:val="both"/>
        <w:rPr>
          <w:rFonts w:eastAsia="Calibri"/>
        </w:rPr>
      </w:pPr>
      <w:r>
        <w:t xml:space="preserve">7. </w:t>
      </w:r>
      <w:r w:rsidRPr="008D689B">
        <w:rPr>
          <w:rFonts w:eastAsia="Calibri"/>
        </w:rPr>
        <w:t xml:space="preserve">Derinimo pažyma, </w:t>
      </w:r>
      <w:r>
        <w:rPr>
          <w:rFonts w:eastAsia="Calibri"/>
        </w:rPr>
        <w:t>17</w:t>
      </w:r>
      <w:r w:rsidRPr="008D689B">
        <w:rPr>
          <w:rFonts w:eastAsia="Calibri"/>
        </w:rPr>
        <w:t xml:space="preserve"> lap</w:t>
      </w:r>
      <w:r>
        <w:rPr>
          <w:rFonts w:eastAsia="Calibri"/>
        </w:rPr>
        <w:t>ų</w:t>
      </w:r>
    </w:p>
    <w:p w:rsidR="00226CB5" w:rsidRDefault="00227355" w:rsidP="00004642">
      <w:pPr>
        <w:ind w:firstLine="567"/>
        <w:jc w:val="both"/>
        <w:rPr>
          <w:rFonts w:eastAsia="Calibri"/>
        </w:rPr>
      </w:pPr>
      <w:r>
        <w:rPr>
          <w:rFonts w:eastAsia="Calibri"/>
        </w:rPr>
        <w:t xml:space="preserve">8. </w:t>
      </w:r>
      <w:r w:rsidR="00DF42A3">
        <w:t>Darbo grupės L</w:t>
      </w:r>
      <w:r w:rsidR="00DF42A3" w:rsidRPr="00C85F5D">
        <w:t xml:space="preserve">ietuvos </w:t>
      </w:r>
      <w:r w:rsidR="00DC2A7F">
        <w:t>Respublikos n</w:t>
      </w:r>
      <w:r w:rsidR="00DF42A3" w:rsidRPr="00C85F5D">
        <w:t xml:space="preserve">acionalinio energetikos ir klimato srities veiksmų plano 2021–2030 m. </w:t>
      </w:r>
      <w:r w:rsidR="00DF42A3">
        <w:t>į</w:t>
      </w:r>
      <w:r w:rsidR="00DF42A3" w:rsidRPr="00C85F5D">
        <w:t>gyvendinimui koordinuoti posėdžio</w:t>
      </w:r>
      <w:r w:rsidR="00DF42A3">
        <w:t xml:space="preserve"> 2021-06-07 </w:t>
      </w:r>
      <w:r w:rsidR="00DF42A3" w:rsidRPr="00C85F5D">
        <w:t>protokolas</w:t>
      </w:r>
      <w:r w:rsidR="00DF42A3">
        <w:t>, 17 lapų</w:t>
      </w:r>
      <w:r w:rsidR="00AC625A">
        <w:rPr>
          <w:rFonts w:eastAsia="Calibri"/>
        </w:rPr>
        <w:t>,</w:t>
      </w:r>
    </w:p>
    <w:p w:rsidR="00226CB5" w:rsidRDefault="00A748F8" w:rsidP="00004642">
      <w:pPr>
        <w:ind w:firstLine="567"/>
        <w:jc w:val="both"/>
        <w:rPr>
          <w:rFonts w:eastAsia="Calibri"/>
        </w:rPr>
      </w:pPr>
      <w:r>
        <w:rPr>
          <w:rFonts w:eastAsia="Calibri"/>
        </w:rPr>
        <w:t>9</w:t>
      </w:r>
      <w:r w:rsidR="00226CB5">
        <w:rPr>
          <w:rFonts w:eastAsia="Calibri"/>
        </w:rPr>
        <w:t>. Suinteresuotų institucijų ir asociacijų raštų kopijos.</w:t>
      </w:r>
    </w:p>
    <w:p w:rsidR="009079C3" w:rsidRDefault="009079C3" w:rsidP="009079C3">
      <w:pPr>
        <w:spacing w:line="276" w:lineRule="auto"/>
        <w:ind w:firstLine="567"/>
        <w:jc w:val="both"/>
        <w:rPr>
          <w:szCs w:val="24"/>
        </w:rPr>
      </w:pPr>
    </w:p>
    <w:p w:rsidR="00EB151E" w:rsidRDefault="00EB151E" w:rsidP="00703A90">
      <w:pPr>
        <w:rPr>
          <w:sz w:val="20"/>
        </w:rPr>
      </w:pPr>
    </w:p>
    <w:p w:rsidR="008B38C9" w:rsidRDefault="008B38C9" w:rsidP="00703A90">
      <w:pPr>
        <w:rPr>
          <w:sz w:val="20"/>
        </w:rPr>
      </w:pPr>
    </w:p>
    <w:p w:rsidR="008B38C9" w:rsidRDefault="008B38C9" w:rsidP="00703A90">
      <w:pPr>
        <w:rPr>
          <w:sz w:val="20"/>
        </w:rPr>
      </w:pPr>
    </w:p>
    <w:p w:rsidR="00485BE8" w:rsidRDefault="00485BE8" w:rsidP="00703A90">
      <w:pPr>
        <w:rPr>
          <w:sz w:val="20"/>
        </w:rPr>
      </w:pPr>
    </w:p>
    <w:p w:rsidR="00A24CE5" w:rsidRPr="00A24CE5" w:rsidRDefault="00A24CE5" w:rsidP="00A24CE5">
      <w:pPr>
        <w:rPr>
          <w:rStyle w:val="Hipersaitas"/>
          <w:color w:val="auto"/>
          <w:sz w:val="20"/>
          <w:u w:val="none"/>
        </w:rPr>
      </w:pPr>
      <w:r w:rsidRPr="00A24CE5">
        <w:rPr>
          <w:rStyle w:val="Hipersaitas"/>
          <w:color w:val="auto"/>
          <w:sz w:val="20"/>
          <w:u w:val="none"/>
        </w:rPr>
        <w:t xml:space="preserve">Jolanta </w:t>
      </w:r>
      <w:proofErr w:type="spellStart"/>
      <w:r w:rsidRPr="00A24CE5">
        <w:rPr>
          <w:rStyle w:val="Hipersaitas"/>
          <w:color w:val="auto"/>
          <w:sz w:val="20"/>
          <w:u w:val="none"/>
        </w:rPr>
        <w:t>Poškevičienė</w:t>
      </w:r>
      <w:proofErr w:type="spellEnd"/>
      <w:r w:rsidRPr="00A24CE5">
        <w:rPr>
          <w:rStyle w:val="Hipersaitas"/>
          <w:color w:val="auto"/>
          <w:sz w:val="20"/>
          <w:u w:val="none"/>
        </w:rPr>
        <w:t>, tel. (8 5) 239 0166, el. p. Jolanta.Poskeviciene@finmin.lt</w:t>
      </w:r>
    </w:p>
    <w:p w:rsidR="00A24CE5" w:rsidRPr="00A24CE5" w:rsidRDefault="00A24CE5" w:rsidP="00A24CE5">
      <w:pPr>
        <w:rPr>
          <w:rStyle w:val="Hipersaitas"/>
          <w:color w:val="auto"/>
          <w:sz w:val="20"/>
          <w:u w:val="none"/>
        </w:rPr>
      </w:pPr>
      <w:r w:rsidRPr="00A24CE5">
        <w:rPr>
          <w:rStyle w:val="Hipersaitas"/>
          <w:color w:val="auto"/>
          <w:sz w:val="20"/>
          <w:u w:val="none"/>
        </w:rPr>
        <w:t xml:space="preserve">Lina </w:t>
      </w:r>
      <w:proofErr w:type="spellStart"/>
      <w:r w:rsidRPr="00A24CE5">
        <w:rPr>
          <w:rStyle w:val="Hipersaitas"/>
          <w:color w:val="auto"/>
          <w:sz w:val="20"/>
          <w:u w:val="none"/>
        </w:rPr>
        <w:t>Kažemėkienė</w:t>
      </w:r>
      <w:proofErr w:type="spellEnd"/>
      <w:r w:rsidRPr="00A24CE5">
        <w:rPr>
          <w:rStyle w:val="Hipersaitas"/>
          <w:color w:val="auto"/>
          <w:sz w:val="20"/>
          <w:u w:val="none"/>
        </w:rPr>
        <w:t>, tel. (8 5) 239 0293, el. p. Lina.Kazemekiene@finmin.lt</w:t>
      </w:r>
    </w:p>
    <w:p w:rsidR="00A24CE5" w:rsidRPr="00A24CE5" w:rsidRDefault="00A24CE5" w:rsidP="00A24CE5">
      <w:pPr>
        <w:rPr>
          <w:rStyle w:val="Hipersaitas"/>
          <w:color w:val="auto"/>
          <w:sz w:val="20"/>
          <w:u w:val="none"/>
        </w:rPr>
      </w:pPr>
      <w:r w:rsidRPr="00A24CE5">
        <w:rPr>
          <w:rStyle w:val="Hipersaitas"/>
          <w:color w:val="auto"/>
          <w:sz w:val="20"/>
          <w:u w:val="none"/>
        </w:rPr>
        <w:t xml:space="preserve">Dovilė </w:t>
      </w:r>
      <w:proofErr w:type="spellStart"/>
      <w:r w:rsidRPr="00A24CE5">
        <w:rPr>
          <w:rStyle w:val="Hipersaitas"/>
          <w:color w:val="auto"/>
          <w:sz w:val="20"/>
          <w:u w:val="none"/>
        </w:rPr>
        <w:t>Rėksnienė</w:t>
      </w:r>
      <w:proofErr w:type="spellEnd"/>
      <w:r w:rsidRPr="00A24CE5">
        <w:rPr>
          <w:rStyle w:val="Hipersaitas"/>
          <w:color w:val="auto"/>
          <w:sz w:val="20"/>
          <w:u w:val="none"/>
        </w:rPr>
        <w:t>, tel. (8 5) 219 9327, el. p. Dovile.Reksniene@finmin.lt</w:t>
      </w:r>
    </w:p>
    <w:p w:rsidR="00A24CE5" w:rsidRPr="00A24CE5" w:rsidRDefault="00A24CE5" w:rsidP="00A24CE5">
      <w:pPr>
        <w:rPr>
          <w:rStyle w:val="Hipersaitas"/>
          <w:color w:val="auto"/>
          <w:sz w:val="20"/>
          <w:u w:val="none"/>
        </w:rPr>
      </w:pPr>
      <w:r w:rsidRPr="00A24CE5">
        <w:rPr>
          <w:rStyle w:val="Hipersaitas"/>
          <w:color w:val="auto"/>
          <w:sz w:val="20"/>
          <w:u w:val="none"/>
        </w:rPr>
        <w:t xml:space="preserve">Virginija </w:t>
      </w:r>
      <w:proofErr w:type="spellStart"/>
      <w:r w:rsidRPr="00A24CE5">
        <w:rPr>
          <w:rStyle w:val="Hipersaitas"/>
          <w:color w:val="auto"/>
          <w:sz w:val="20"/>
          <w:u w:val="none"/>
        </w:rPr>
        <w:t>Kalesinskienė</w:t>
      </w:r>
      <w:proofErr w:type="spellEnd"/>
      <w:r w:rsidRPr="00A24CE5">
        <w:rPr>
          <w:rStyle w:val="Hipersaitas"/>
          <w:color w:val="auto"/>
          <w:sz w:val="20"/>
          <w:u w:val="none"/>
        </w:rPr>
        <w:t>, tel. 8</w:t>
      </w:r>
      <w:r>
        <w:rPr>
          <w:rStyle w:val="Hipersaitas"/>
          <w:color w:val="auto"/>
          <w:sz w:val="20"/>
          <w:u w:val="none"/>
        </w:rPr>
        <w:t xml:space="preserve"> </w:t>
      </w:r>
      <w:r w:rsidRPr="00A24CE5">
        <w:rPr>
          <w:rStyle w:val="Hipersaitas"/>
          <w:color w:val="auto"/>
          <w:sz w:val="20"/>
          <w:u w:val="none"/>
        </w:rPr>
        <w:t xml:space="preserve">696 95290, el. p. </w:t>
      </w:r>
      <w:proofErr w:type="spellStart"/>
      <w:r w:rsidRPr="00A24CE5">
        <w:rPr>
          <w:rStyle w:val="Hipersaitas"/>
          <w:color w:val="auto"/>
          <w:sz w:val="20"/>
          <w:u w:val="none"/>
        </w:rPr>
        <w:t>virginija.kalesinskienė@am.lt</w:t>
      </w:r>
      <w:proofErr w:type="spellEnd"/>
    </w:p>
    <w:p w:rsidR="00A24CE5" w:rsidRPr="00690411" w:rsidRDefault="00A24CE5" w:rsidP="00A24CE5">
      <w:pPr>
        <w:rPr>
          <w:rStyle w:val="Hipersaitas"/>
          <w:color w:val="auto"/>
          <w:sz w:val="20"/>
          <w:u w:val="none"/>
        </w:rPr>
      </w:pPr>
      <w:r w:rsidRPr="00A24CE5">
        <w:rPr>
          <w:rStyle w:val="Hipersaitas"/>
          <w:color w:val="auto"/>
          <w:sz w:val="20"/>
          <w:u w:val="none"/>
        </w:rPr>
        <w:t>Tomas Aukštinaiti</w:t>
      </w:r>
      <w:r>
        <w:rPr>
          <w:rStyle w:val="Hipersaitas"/>
          <w:color w:val="auto"/>
          <w:sz w:val="20"/>
          <w:u w:val="none"/>
        </w:rPr>
        <w:t>s</w:t>
      </w:r>
      <w:r w:rsidRPr="00A24CE5">
        <w:rPr>
          <w:rStyle w:val="Hipersaitas"/>
          <w:color w:val="auto"/>
          <w:sz w:val="20"/>
          <w:u w:val="none"/>
        </w:rPr>
        <w:t>, tel. 8</w:t>
      </w:r>
      <w:r>
        <w:rPr>
          <w:rStyle w:val="Hipersaitas"/>
          <w:color w:val="auto"/>
          <w:sz w:val="20"/>
          <w:u w:val="none"/>
        </w:rPr>
        <w:t xml:space="preserve"> </w:t>
      </w:r>
      <w:r w:rsidRPr="00A24CE5">
        <w:rPr>
          <w:rStyle w:val="Hipersaitas"/>
          <w:color w:val="auto"/>
          <w:sz w:val="20"/>
          <w:u w:val="none"/>
        </w:rPr>
        <w:t>610 79985, el. p. tomas.aukstinaitis@am.lt</w:t>
      </w:r>
      <w:permEnd w:id="910567070"/>
    </w:p>
    <w:sectPr w:rsidR="00A24CE5" w:rsidRPr="00690411">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A0" w:rsidRDefault="00913AA0">
      <w:r>
        <w:separator/>
      </w:r>
    </w:p>
  </w:endnote>
  <w:endnote w:type="continuationSeparator" w:id="0">
    <w:p w:rsidR="00913AA0" w:rsidRDefault="0091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EA0223">
      <w:rPr>
        <w:noProof/>
        <w:sz w:val="10"/>
      </w:rPr>
      <w:t>Rastas LRV_AI projektas_zaliasis 11 04.docx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EA0223">
      <w:rPr>
        <w:noProof/>
        <w:sz w:val="10"/>
      </w:rPr>
      <w:t>Rastas LRV_AI projektas_zaliasis 11 04.docx</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A0" w:rsidRDefault="00913AA0">
      <w:r>
        <w:separator/>
      </w:r>
    </w:p>
  </w:footnote>
  <w:footnote w:type="continuationSeparator" w:id="0">
    <w:p w:rsidR="00913AA0" w:rsidRDefault="00913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0223">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A6E"/>
    <w:multiLevelType w:val="hybridMultilevel"/>
    <w:tmpl w:val="2BBAC7D6"/>
    <w:lvl w:ilvl="0" w:tplc="05B8BE5A">
      <w:start w:val="1"/>
      <w:numFmt w:val="decimal"/>
      <w:lvlText w:val="%1."/>
      <w:lvlJc w:val="left"/>
      <w:pPr>
        <w:ind w:left="72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E360AAA"/>
    <w:multiLevelType w:val="hybridMultilevel"/>
    <w:tmpl w:val="0EDA2034"/>
    <w:lvl w:ilvl="0" w:tplc="CFA6D3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2851BFA"/>
    <w:multiLevelType w:val="hybridMultilevel"/>
    <w:tmpl w:val="AB988FD8"/>
    <w:lvl w:ilvl="0" w:tplc="D4EE5DC2">
      <w:start w:val="1"/>
      <w:numFmt w:val="decimal"/>
      <w:lvlText w:val="%1."/>
      <w:lvlJc w:val="left"/>
      <w:pPr>
        <w:tabs>
          <w:tab w:val="num" w:pos="502"/>
        </w:tabs>
        <w:ind w:left="502" w:hanging="360"/>
      </w:pPr>
      <w:rPr>
        <w:rFonts w:ascii="Times New Roman" w:eastAsia="Times New Roman" w:hAnsi="Times New Roman" w:cs="Times New Roman"/>
        <w:i w:val="0"/>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79CB209D"/>
    <w:multiLevelType w:val="hybridMultilevel"/>
    <w:tmpl w:val="2BBAC7D6"/>
    <w:lvl w:ilvl="0" w:tplc="05B8BE5A">
      <w:start w:val="1"/>
      <w:numFmt w:val="decimal"/>
      <w:lvlText w:val="%1."/>
      <w:lvlJc w:val="left"/>
      <w:pPr>
        <w:ind w:left="72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A0"/>
    <w:rsid w:val="00004642"/>
    <w:rsid w:val="00007005"/>
    <w:rsid w:val="00011AAC"/>
    <w:rsid w:val="00012350"/>
    <w:rsid w:val="00013B62"/>
    <w:rsid w:val="00022A5C"/>
    <w:rsid w:val="00031CEC"/>
    <w:rsid w:val="00035798"/>
    <w:rsid w:val="0006460C"/>
    <w:rsid w:val="00065006"/>
    <w:rsid w:val="00065B9E"/>
    <w:rsid w:val="00066BC1"/>
    <w:rsid w:val="000709FC"/>
    <w:rsid w:val="00072DEE"/>
    <w:rsid w:val="00076760"/>
    <w:rsid w:val="00080F10"/>
    <w:rsid w:val="00086D65"/>
    <w:rsid w:val="000969A4"/>
    <w:rsid w:val="000A129B"/>
    <w:rsid w:val="000B48EC"/>
    <w:rsid w:val="000C1390"/>
    <w:rsid w:val="000C5EF4"/>
    <w:rsid w:val="000D74F3"/>
    <w:rsid w:val="000D7DC6"/>
    <w:rsid w:val="000E0708"/>
    <w:rsid w:val="000E6336"/>
    <w:rsid w:val="000E66F2"/>
    <w:rsid w:val="000F0C57"/>
    <w:rsid w:val="00106272"/>
    <w:rsid w:val="001104F9"/>
    <w:rsid w:val="001303BC"/>
    <w:rsid w:val="00144A3E"/>
    <w:rsid w:val="0014670A"/>
    <w:rsid w:val="001517F7"/>
    <w:rsid w:val="00165F8C"/>
    <w:rsid w:val="00174CFC"/>
    <w:rsid w:val="00183A0D"/>
    <w:rsid w:val="001A1D75"/>
    <w:rsid w:val="001A4D19"/>
    <w:rsid w:val="001B25B8"/>
    <w:rsid w:val="001B4B30"/>
    <w:rsid w:val="001C5216"/>
    <w:rsid w:val="001D599F"/>
    <w:rsid w:val="001E3964"/>
    <w:rsid w:val="001F17FF"/>
    <w:rsid w:val="001F764A"/>
    <w:rsid w:val="002149E0"/>
    <w:rsid w:val="00214CDC"/>
    <w:rsid w:val="00215B65"/>
    <w:rsid w:val="002205DF"/>
    <w:rsid w:val="00222572"/>
    <w:rsid w:val="00226CB5"/>
    <w:rsid w:val="00227355"/>
    <w:rsid w:val="00235C80"/>
    <w:rsid w:val="00246652"/>
    <w:rsid w:val="0025434A"/>
    <w:rsid w:val="00266F83"/>
    <w:rsid w:val="002771C5"/>
    <w:rsid w:val="002772A5"/>
    <w:rsid w:val="002B7291"/>
    <w:rsid w:val="002C2D2A"/>
    <w:rsid w:val="002C620B"/>
    <w:rsid w:val="002F325D"/>
    <w:rsid w:val="00302CAC"/>
    <w:rsid w:val="003072A7"/>
    <w:rsid w:val="003170F8"/>
    <w:rsid w:val="00317D73"/>
    <w:rsid w:val="00326F81"/>
    <w:rsid w:val="00341C47"/>
    <w:rsid w:val="00366B27"/>
    <w:rsid w:val="00390EEB"/>
    <w:rsid w:val="0039104C"/>
    <w:rsid w:val="003934E7"/>
    <w:rsid w:val="003A0DFF"/>
    <w:rsid w:val="003B5FFE"/>
    <w:rsid w:val="003C02FA"/>
    <w:rsid w:val="003C2C51"/>
    <w:rsid w:val="003D35F9"/>
    <w:rsid w:val="003D7384"/>
    <w:rsid w:val="003F7D0A"/>
    <w:rsid w:val="0040008D"/>
    <w:rsid w:val="00416D98"/>
    <w:rsid w:val="0042438E"/>
    <w:rsid w:val="004345EC"/>
    <w:rsid w:val="00440AB9"/>
    <w:rsid w:val="00441848"/>
    <w:rsid w:val="0045493E"/>
    <w:rsid w:val="00460B64"/>
    <w:rsid w:val="00463CCB"/>
    <w:rsid w:val="00471A03"/>
    <w:rsid w:val="0047312E"/>
    <w:rsid w:val="00476B1F"/>
    <w:rsid w:val="0048065F"/>
    <w:rsid w:val="004856BF"/>
    <w:rsid w:val="00485BE8"/>
    <w:rsid w:val="004A6F64"/>
    <w:rsid w:val="004A728F"/>
    <w:rsid w:val="004D0003"/>
    <w:rsid w:val="004D29D7"/>
    <w:rsid w:val="004F04DF"/>
    <w:rsid w:val="004F1AE4"/>
    <w:rsid w:val="00503574"/>
    <w:rsid w:val="00517624"/>
    <w:rsid w:val="00530B2E"/>
    <w:rsid w:val="005415D7"/>
    <w:rsid w:val="00547158"/>
    <w:rsid w:val="005503FE"/>
    <w:rsid w:val="005922B8"/>
    <w:rsid w:val="00597257"/>
    <w:rsid w:val="005A529E"/>
    <w:rsid w:val="005B261C"/>
    <w:rsid w:val="005B7227"/>
    <w:rsid w:val="005B7A76"/>
    <w:rsid w:val="005F209A"/>
    <w:rsid w:val="005F7A8D"/>
    <w:rsid w:val="005F7ED5"/>
    <w:rsid w:val="006024AA"/>
    <w:rsid w:val="006064DA"/>
    <w:rsid w:val="00607612"/>
    <w:rsid w:val="00620970"/>
    <w:rsid w:val="00657453"/>
    <w:rsid w:val="0067365C"/>
    <w:rsid w:val="00674E29"/>
    <w:rsid w:val="00676E45"/>
    <w:rsid w:val="00690411"/>
    <w:rsid w:val="006B12C7"/>
    <w:rsid w:val="006B53FE"/>
    <w:rsid w:val="006D08BA"/>
    <w:rsid w:val="006D7A19"/>
    <w:rsid w:val="006E7756"/>
    <w:rsid w:val="006F2E08"/>
    <w:rsid w:val="00700A80"/>
    <w:rsid w:val="00703A90"/>
    <w:rsid w:val="00707C59"/>
    <w:rsid w:val="00713E73"/>
    <w:rsid w:val="00732BE0"/>
    <w:rsid w:val="007415DC"/>
    <w:rsid w:val="00741C12"/>
    <w:rsid w:val="00742E50"/>
    <w:rsid w:val="00763FCD"/>
    <w:rsid w:val="00772B8C"/>
    <w:rsid w:val="00772E28"/>
    <w:rsid w:val="00774801"/>
    <w:rsid w:val="00775CB5"/>
    <w:rsid w:val="00783A33"/>
    <w:rsid w:val="00794025"/>
    <w:rsid w:val="007A71C3"/>
    <w:rsid w:val="007B1827"/>
    <w:rsid w:val="007D3DD9"/>
    <w:rsid w:val="007D545F"/>
    <w:rsid w:val="007E6A6F"/>
    <w:rsid w:val="008048AA"/>
    <w:rsid w:val="0080493D"/>
    <w:rsid w:val="0081171A"/>
    <w:rsid w:val="008151E8"/>
    <w:rsid w:val="00823F03"/>
    <w:rsid w:val="008361AA"/>
    <w:rsid w:val="00853FE6"/>
    <w:rsid w:val="00870201"/>
    <w:rsid w:val="008714FD"/>
    <w:rsid w:val="00873D63"/>
    <w:rsid w:val="00895696"/>
    <w:rsid w:val="008A4B70"/>
    <w:rsid w:val="008B11F5"/>
    <w:rsid w:val="008B38C9"/>
    <w:rsid w:val="008B4CCF"/>
    <w:rsid w:val="008C1BB8"/>
    <w:rsid w:val="008D0938"/>
    <w:rsid w:val="008D4C90"/>
    <w:rsid w:val="008D63CB"/>
    <w:rsid w:val="008D7242"/>
    <w:rsid w:val="008F2992"/>
    <w:rsid w:val="00900D3B"/>
    <w:rsid w:val="009052FC"/>
    <w:rsid w:val="00906FCB"/>
    <w:rsid w:val="009079C3"/>
    <w:rsid w:val="00913AA0"/>
    <w:rsid w:val="00920B83"/>
    <w:rsid w:val="0092376F"/>
    <w:rsid w:val="00936499"/>
    <w:rsid w:val="009373DF"/>
    <w:rsid w:val="0094180D"/>
    <w:rsid w:val="00943AE5"/>
    <w:rsid w:val="0096013A"/>
    <w:rsid w:val="00963702"/>
    <w:rsid w:val="00965917"/>
    <w:rsid w:val="0097564F"/>
    <w:rsid w:val="009A0684"/>
    <w:rsid w:val="009A42DE"/>
    <w:rsid w:val="009D7311"/>
    <w:rsid w:val="009E1CA6"/>
    <w:rsid w:val="009E6D44"/>
    <w:rsid w:val="00A20DB6"/>
    <w:rsid w:val="00A24CE5"/>
    <w:rsid w:val="00A30B47"/>
    <w:rsid w:val="00A3634C"/>
    <w:rsid w:val="00A374D2"/>
    <w:rsid w:val="00A4053D"/>
    <w:rsid w:val="00A466D0"/>
    <w:rsid w:val="00A61A4B"/>
    <w:rsid w:val="00A748F8"/>
    <w:rsid w:val="00A75441"/>
    <w:rsid w:val="00A8714F"/>
    <w:rsid w:val="00AB26A9"/>
    <w:rsid w:val="00AC625A"/>
    <w:rsid w:val="00AD64F1"/>
    <w:rsid w:val="00AE20B1"/>
    <w:rsid w:val="00AE35C4"/>
    <w:rsid w:val="00AF1251"/>
    <w:rsid w:val="00B04B58"/>
    <w:rsid w:val="00B06FB9"/>
    <w:rsid w:val="00B10E73"/>
    <w:rsid w:val="00B17744"/>
    <w:rsid w:val="00B62CC5"/>
    <w:rsid w:val="00BA1AA6"/>
    <w:rsid w:val="00BB67D8"/>
    <w:rsid w:val="00BB6943"/>
    <w:rsid w:val="00BD327E"/>
    <w:rsid w:val="00BD3865"/>
    <w:rsid w:val="00BD4D3D"/>
    <w:rsid w:val="00BE0753"/>
    <w:rsid w:val="00BE31E1"/>
    <w:rsid w:val="00BF2F21"/>
    <w:rsid w:val="00BF3247"/>
    <w:rsid w:val="00C1356B"/>
    <w:rsid w:val="00C13570"/>
    <w:rsid w:val="00C230C2"/>
    <w:rsid w:val="00C358B4"/>
    <w:rsid w:val="00C42950"/>
    <w:rsid w:val="00C506E3"/>
    <w:rsid w:val="00C57F30"/>
    <w:rsid w:val="00C612D0"/>
    <w:rsid w:val="00C640C1"/>
    <w:rsid w:val="00C91AEA"/>
    <w:rsid w:val="00C95567"/>
    <w:rsid w:val="00CA6BA9"/>
    <w:rsid w:val="00CA7055"/>
    <w:rsid w:val="00CB5110"/>
    <w:rsid w:val="00CC1BEB"/>
    <w:rsid w:val="00CD2EB2"/>
    <w:rsid w:val="00CF662A"/>
    <w:rsid w:val="00D02B41"/>
    <w:rsid w:val="00D119ED"/>
    <w:rsid w:val="00D121C1"/>
    <w:rsid w:val="00D175A0"/>
    <w:rsid w:val="00D66B75"/>
    <w:rsid w:val="00D74F6B"/>
    <w:rsid w:val="00D925FB"/>
    <w:rsid w:val="00D97FC0"/>
    <w:rsid w:val="00DA5D3E"/>
    <w:rsid w:val="00DA6D32"/>
    <w:rsid w:val="00DC2A7F"/>
    <w:rsid w:val="00DC365C"/>
    <w:rsid w:val="00DD6B2B"/>
    <w:rsid w:val="00DE0C58"/>
    <w:rsid w:val="00DE6E3C"/>
    <w:rsid w:val="00DF42A3"/>
    <w:rsid w:val="00E1135A"/>
    <w:rsid w:val="00E13FAF"/>
    <w:rsid w:val="00E154CE"/>
    <w:rsid w:val="00E169B7"/>
    <w:rsid w:val="00E23FD9"/>
    <w:rsid w:val="00E24051"/>
    <w:rsid w:val="00E412EF"/>
    <w:rsid w:val="00E43B49"/>
    <w:rsid w:val="00E52AA4"/>
    <w:rsid w:val="00E74786"/>
    <w:rsid w:val="00E75763"/>
    <w:rsid w:val="00E87831"/>
    <w:rsid w:val="00EA0223"/>
    <w:rsid w:val="00EA50AE"/>
    <w:rsid w:val="00EA6220"/>
    <w:rsid w:val="00EA70DC"/>
    <w:rsid w:val="00EB10C6"/>
    <w:rsid w:val="00EB151E"/>
    <w:rsid w:val="00EC1A65"/>
    <w:rsid w:val="00F15BB9"/>
    <w:rsid w:val="00F23A6E"/>
    <w:rsid w:val="00F24EC4"/>
    <w:rsid w:val="00F460BA"/>
    <w:rsid w:val="00F64FDA"/>
    <w:rsid w:val="00F660DA"/>
    <w:rsid w:val="00F66332"/>
    <w:rsid w:val="00F82BF7"/>
    <w:rsid w:val="00F90B51"/>
    <w:rsid w:val="00F94003"/>
    <w:rsid w:val="00FA03CB"/>
    <w:rsid w:val="00FA05DB"/>
    <w:rsid w:val="00FC5268"/>
    <w:rsid w:val="00FD3487"/>
    <w:rsid w:val="00FD3EBA"/>
    <w:rsid w:val="00FE7F6A"/>
    <w:rsid w:val="00FF5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link w:val="Antrat1Diagrama"/>
    <w:qFormat/>
    <w:rsid w:val="00920B8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Pagrindiniotekstotrauka">
    <w:name w:val="Body Text Indent"/>
    <w:basedOn w:val="prastasis"/>
    <w:link w:val="PagrindiniotekstotraukaDiagrama"/>
    <w:rsid w:val="00920B83"/>
    <w:pPr>
      <w:keepLines/>
      <w:spacing w:line="240" w:lineRule="atLeast"/>
      <w:ind w:firstLine="720"/>
      <w:jc w:val="both"/>
    </w:pPr>
  </w:style>
  <w:style w:type="character" w:customStyle="1" w:styleId="PagrindiniotekstotraukaDiagrama">
    <w:name w:val="Pagrindinio teksto įtrauka Diagrama"/>
    <w:basedOn w:val="Numatytasispastraiposriftas"/>
    <w:link w:val="Pagrindiniotekstotrauka"/>
    <w:rsid w:val="00920B83"/>
    <w:rPr>
      <w:sz w:val="24"/>
    </w:rPr>
  </w:style>
  <w:style w:type="paragraph" w:styleId="Pagrindinistekstas">
    <w:name w:val="Body Text"/>
    <w:basedOn w:val="prastasis"/>
    <w:link w:val="PagrindinistekstasDiagrama"/>
    <w:uiPriority w:val="99"/>
    <w:unhideWhenUsed/>
    <w:rsid w:val="00920B83"/>
    <w:pPr>
      <w:spacing w:after="120"/>
    </w:pPr>
  </w:style>
  <w:style w:type="character" w:customStyle="1" w:styleId="PagrindinistekstasDiagrama">
    <w:name w:val="Pagrindinis tekstas Diagrama"/>
    <w:basedOn w:val="Numatytasispastraiposriftas"/>
    <w:link w:val="Pagrindinistekstas"/>
    <w:uiPriority w:val="99"/>
    <w:rsid w:val="00920B83"/>
    <w:rPr>
      <w:sz w:val="24"/>
    </w:rPr>
  </w:style>
  <w:style w:type="character" w:customStyle="1" w:styleId="Antrat1Diagrama">
    <w:name w:val="Antraštė 1 Diagrama"/>
    <w:basedOn w:val="Numatytasispastraiposriftas"/>
    <w:link w:val="Antrat1"/>
    <w:rsid w:val="00920B83"/>
    <w:rPr>
      <w:b/>
      <w:sz w:val="24"/>
    </w:rPr>
  </w:style>
  <w:style w:type="table" w:styleId="Lentelstinklelis">
    <w:name w:val="Table Grid"/>
    <w:basedOn w:val="prastojilentel"/>
    <w:uiPriority w:val="59"/>
    <w:rsid w:val="00920B8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920B83"/>
    <w:rPr>
      <w:b/>
      <w:bCs/>
    </w:rPr>
  </w:style>
  <w:style w:type="character" w:styleId="Hipersaitas">
    <w:name w:val="Hyperlink"/>
    <w:basedOn w:val="Numatytasispastraiposriftas"/>
    <w:uiPriority w:val="99"/>
    <w:unhideWhenUsed/>
    <w:rsid w:val="00E154CE"/>
    <w:rPr>
      <w:color w:val="0000FF" w:themeColor="hyperlink"/>
      <w:u w:val="single"/>
    </w:rPr>
  </w:style>
  <w:style w:type="character" w:styleId="Emfaz">
    <w:name w:val="Emphasis"/>
    <w:basedOn w:val="Numatytasispastraiposriftas"/>
    <w:uiPriority w:val="20"/>
    <w:qFormat/>
    <w:rsid w:val="00963702"/>
    <w:rPr>
      <w:i/>
      <w:iCs/>
    </w:rPr>
  </w:style>
  <w:style w:type="paragraph" w:styleId="Sraopastraipa">
    <w:name w:val="List Paragraph"/>
    <w:basedOn w:val="prastasis"/>
    <w:uiPriority w:val="34"/>
    <w:qFormat/>
    <w:rsid w:val="00763FCD"/>
    <w:pPr>
      <w:ind w:left="720"/>
      <w:contextualSpacing/>
    </w:pPr>
  </w:style>
  <w:style w:type="paragraph" w:customStyle="1" w:styleId="paragraph">
    <w:name w:val="paragraph"/>
    <w:basedOn w:val="prastasis"/>
    <w:rsid w:val="00065006"/>
    <w:pPr>
      <w:spacing w:before="100" w:beforeAutospacing="1" w:after="100" w:afterAutospacing="1"/>
    </w:pPr>
    <w:rPr>
      <w:szCs w:val="24"/>
      <w:lang w:val="en-GB" w:eastAsia="en-GB"/>
    </w:rPr>
  </w:style>
  <w:style w:type="character" w:customStyle="1" w:styleId="st1">
    <w:name w:val="st1"/>
    <w:basedOn w:val="Numatytasispastraiposriftas"/>
    <w:rsid w:val="0092376F"/>
  </w:style>
  <w:style w:type="character" w:customStyle="1" w:styleId="acopre">
    <w:name w:val="acopre"/>
    <w:basedOn w:val="Numatytasispastraiposriftas"/>
    <w:rsid w:val="00C13570"/>
  </w:style>
  <w:style w:type="paragraph" w:customStyle="1" w:styleId="Default">
    <w:name w:val="Default"/>
    <w:rsid w:val="00C13570"/>
    <w:pPr>
      <w:autoSpaceDE w:val="0"/>
      <w:autoSpaceDN w:val="0"/>
      <w:adjustRightInd w:val="0"/>
    </w:pPr>
    <w:rPr>
      <w:rFonts w:eastAsiaTheme="minorHAnsi"/>
      <w:color w:val="000000"/>
      <w:sz w:val="24"/>
      <w:szCs w:val="24"/>
      <w:lang w:eastAsia="en-US"/>
    </w:rPr>
  </w:style>
  <w:style w:type="table" w:customStyle="1" w:styleId="Lentelstinklelis1">
    <w:name w:val="Lentelės tinklelis1"/>
    <w:basedOn w:val="prastojilentel"/>
    <w:next w:val="Lentelstinklelis"/>
    <w:uiPriority w:val="59"/>
    <w:rsid w:val="00416D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16D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ußnote,Carattere,fn,Footnotes,Footnote ak,Footnote Text Char Char,fn Char Char,footnote text Char Char,Footnotes Char Char,Footnote ak Char Char,fn Char1,footnote text Char1,Footnotes Char1,ft,Car,Footnote Text Char1,Diagrama1"/>
    <w:basedOn w:val="prastasis"/>
    <w:link w:val="PuslapioinaostekstasDiagrama"/>
    <w:uiPriority w:val="99"/>
    <w:qFormat/>
    <w:rsid w:val="00416D98"/>
    <w:rPr>
      <w:sz w:val="20"/>
    </w:rPr>
  </w:style>
  <w:style w:type="character" w:customStyle="1" w:styleId="PuslapioinaostekstasDiagrama">
    <w:name w:val="Puslapio išnašos tekstas Diagrama"/>
    <w:aliases w:val="Fußnote Diagrama,Carattere Diagrama,fn Diagrama,Footnotes Diagrama,Footnote ak Diagrama,Footnote Text Char Char Diagrama,fn Char Char Diagrama,footnote text Char Char Diagrama,Footnotes Char Char Diagrama,ft Diagrama"/>
    <w:basedOn w:val="Numatytasispastraiposriftas"/>
    <w:link w:val="Puslapioinaostekstas"/>
    <w:uiPriority w:val="99"/>
    <w:qFormat/>
    <w:rsid w:val="00416D98"/>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qFormat/>
    <w:rsid w:val="00416D98"/>
    <w:rPr>
      <w:vertAlign w:val="superscript"/>
    </w:rPr>
  </w:style>
  <w:style w:type="paragraph" w:customStyle="1" w:styleId="BodyText2">
    <w:name w:val="Body Text2"/>
    <w:basedOn w:val="prastasis"/>
    <w:rsid w:val="00657453"/>
    <w:pPr>
      <w:widowControl w:val="0"/>
      <w:shd w:val="clear" w:color="auto" w:fill="FFFFFF"/>
      <w:spacing w:line="274" w:lineRule="exact"/>
    </w:pPr>
    <w:rPr>
      <w:rFonts w:eastAsiaTheme="minorHAnsi" w:cstheme="minorBidi"/>
      <w:szCs w:val="22"/>
      <w:lang w:eastAsia="en-US"/>
    </w:rPr>
  </w:style>
  <w:style w:type="paragraph" w:styleId="Pagrindiniotekstotrauka2">
    <w:name w:val="Body Text Indent 2"/>
    <w:basedOn w:val="prastasis"/>
    <w:link w:val="Pagrindiniotekstotrauka2Diagrama"/>
    <w:uiPriority w:val="99"/>
    <w:semiHidden/>
    <w:unhideWhenUsed/>
    <w:rsid w:val="0067365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7365C"/>
    <w:rPr>
      <w:sz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7365C"/>
    <w:pPr>
      <w:spacing w:after="160" w:line="240" w:lineRule="exact"/>
    </w:pPr>
    <w:rPr>
      <w:sz w:val="20"/>
      <w:vertAlign w:val="superscript"/>
    </w:rPr>
  </w:style>
  <w:style w:type="character" w:styleId="Komentaronuoroda">
    <w:name w:val="annotation reference"/>
    <w:basedOn w:val="Numatytasispastraiposriftas"/>
    <w:uiPriority w:val="99"/>
    <w:semiHidden/>
    <w:unhideWhenUsed/>
    <w:rsid w:val="009A42DE"/>
    <w:rPr>
      <w:sz w:val="16"/>
      <w:szCs w:val="16"/>
    </w:rPr>
  </w:style>
  <w:style w:type="paragraph" w:styleId="Komentarotekstas">
    <w:name w:val="annotation text"/>
    <w:basedOn w:val="prastasis"/>
    <w:link w:val="KomentarotekstasDiagrama"/>
    <w:uiPriority w:val="99"/>
    <w:semiHidden/>
    <w:unhideWhenUsed/>
    <w:rsid w:val="009A42DE"/>
    <w:rPr>
      <w:sz w:val="20"/>
    </w:rPr>
  </w:style>
  <w:style w:type="character" w:customStyle="1" w:styleId="KomentarotekstasDiagrama">
    <w:name w:val="Komentaro tekstas Diagrama"/>
    <w:basedOn w:val="Numatytasispastraiposriftas"/>
    <w:link w:val="Komentarotekstas"/>
    <w:uiPriority w:val="99"/>
    <w:semiHidden/>
    <w:rsid w:val="009A42DE"/>
  </w:style>
  <w:style w:type="paragraph" w:styleId="Komentarotema">
    <w:name w:val="annotation subject"/>
    <w:basedOn w:val="Komentarotekstas"/>
    <w:next w:val="Komentarotekstas"/>
    <w:link w:val="KomentarotemaDiagrama"/>
    <w:uiPriority w:val="99"/>
    <w:semiHidden/>
    <w:unhideWhenUsed/>
    <w:rsid w:val="009A42DE"/>
    <w:rPr>
      <w:b/>
      <w:bCs/>
    </w:rPr>
  </w:style>
  <w:style w:type="character" w:customStyle="1" w:styleId="KomentarotemaDiagrama">
    <w:name w:val="Komentaro tema Diagrama"/>
    <w:basedOn w:val="KomentarotekstasDiagrama"/>
    <w:link w:val="Komentarotema"/>
    <w:uiPriority w:val="99"/>
    <w:semiHidden/>
    <w:rsid w:val="009A42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link w:val="Antrat1Diagrama"/>
    <w:qFormat/>
    <w:rsid w:val="00920B8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Pagrindiniotekstotrauka">
    <w:name w:val="Body Text Indent"/>
    <w:basedOn w:val="prastasis"/>
    <w:link w:val="PagrindiniotekstotraukaDiagrama"/>
    <w:rsid w:val="00920B83"/>
    <w:pPr>
      <w:keepLines/>
      <w:spacing w:line="240" w:lineRule="atLeast"/>
      <w:ind w:firstLine="720"/>
      <w:jc w:val="both"/>
    </w:pPr>
  </w:style>
  <w:style w:type="character" w:customStyle="1" w:styleId="PagrindiniotekstotraukaDiagrama">
    <w:name w:val="Pagrindinio teksto įtrauka Diagrama"/>
    <w:basedOn w:val="Numatytasispastraiposriftas"/>
    <w:link w:val="Pagrindiniotekstotrauka"/>
    <w:rsid w:val="00920B83"/>
    <w:rPr>
      <w:sz w:val="24"/>
    </w:rPr>
  </w:style>
  <w:style w:type="paragraph" w:styleId="Pagrindinistekstas">
    <w:name w:val="Body Text"/>
    <w:basedOn w:val="prastasis"/>
    <w:link w:val="PagrindinistekstasDiagrama"/>
    <w:uiPriority w:val="99"/>
    <w:unhideWhenUsed/>
    <w:rsid w:val="00920B83"/>
    <w:pPr>
      <w:spacing w:after="120"/>
    </w:pPr>
  </w:style>
  <w:style w:type="character" w:customStyle="1" w:styleId="PagrindinistekstasDiagrama">
    <w:name w:val="Pagrindinis tekstas Diagrama"/>
    <w:basedOn w:val="Numatytasispastraiposriftas"/>
    <w:link w:val="Pagrindinistekstas"/>
    <w:uiPriority w:val="99"/>
    <w:rsid w:val="00920B83"/>
    <w:rPr>
      <w:sz w:val="24"/>
    </w:rPr>
  </w:style>
  <w:style w:type="character" w:customStyle="1" w:styleId="Antrat1Diagrama">
    <w:name w:val="Antraštė 1 Diagrama"/>
    <w:basedOn w:val="Numatytasispastraiposriftas"/>
    <w:link w:val="Antrat1"/>
    <w:rsid w:val="00920B83"/>
    <w:rPr>
      <w:b/>
      <w:sz w:val="24"/>
    </w:rPr>
  </w:style>
  <w:style w:type="table" w:styleId="Lentelstinklelis">
    <w:name w:val="Table Grid"/>
    <w:basedOn w:val="prastojilentel"/>
    <w:uiPriority w:val="59"/>
    <w:rsid w:val="00920B8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920B83"/>
    <w:rPr>
      <w:b/>
      <w:bCs/>
    </w:rPr>
  </w:style>
  <w:style w:type="character" w:styleId="Hipersaitas">
    <w:name w:val="Hyperlink"/>
    <w:basedOn w:val="Numatytasispastraiposriftas"/>
    <w:uiPriority w:val="99"/>
    <w:unhideWhenUsed/>
    <w:rsid w:val="00E154CE"/>
    <w:rPr>
      <w:color w:val="0000FF" w:themeColor="hyperlink"/>
      <w:u w:val="single"/>
    </w:rPr>
  </w:style>
  <w:style w:type="character" w:styleId="Emfaz">
    <w:name w:val="Emphasis"/>
    <w:basedOn w:val="Numatytasispastraiposriftas"/>
    <w:uiPriority w:val="20"/>
    <w:qFormat/>
    <w:rsid w:val="00963702"/>
    <w:rPr>
      <w:i/>
      <w:iCs/>
    </w:rPr>
  </w:style>
  <w:style w:type="paragraph" w:styleId="Sraopastraipa">
    <w:name w:val="List Paragraph"/>
    <w:basedOn w:val="prastasis"/>
    <w:uiPriority w:val="34"/>
    <w:qFormat/>
    <w:rsid w:val="00763FCD"/>
    <w:pPr>
      <w:ind w:left="720"/>
      <w:contextualSpacing/>
    </w:pPr>
  </w:style>
  <w:style w:type="paragraph" w:customStyle="1" w:styleId="paragraph">
    <w:name w:val="paragraph"/>
    <w:basedOn w:val="prastasis"/>
    <w:rsid w:val="00065006"/>
    <w:pPr>
      <w:spacing w:before="100" w:beforeAutospacing="1" w:after="100" w:afterAutospacing="1"/>
    </w:pPr>
    <w:rPr>
      <w:szCs w:val="24"/>
      <w:lang w:val="en-GB" w:eastAsia="en-GB"/>
    </w:rPr>
  </w:style>
  <w:style w:type="character" w:customStyle="1" w:styleId="st1">
    <w:name w:val="st1"/>
    <w:basedOn w:val="Numatytasispastraiposriftas"/>
    <w:rsid w:val="0092376F"/>
  </w:style>
  <w:style w:type="character" w:customStyle="1" w:styleId="acopre">
    <w:name w:val="acopre"/>
    <w:basedOn w:val="Numatytasispastraiposriftas"/>
    <w:rsid w:val="00C13570"/>
  </w:style>
  <w:style w:type="paragraph" w:customStyle="1" w:styleId="Default">
    <w:name w:val="Default"/>
    <w:rsid w:val="00C13570"/>
    <w:pPr>
      <w:autoSpaceDE w:val="0"/>
      <w:autoSpaceDN w:val="0"/>
      <w:adjustRightInd w:val="0"/>
    </w:pPr>
    <w:rPr>
      <w:rFonts w:eastAsiaTheme="minorHAnsi"/>
      <w:color w:val="000000"/>
      <w:sz w:val="24"/>
      <w:szCs w:val="24"/>
      <w:lang w:eastAsia="en-US"/>
    </w:rPr>
  </w:style>
  <w:style w:type="table" w:customStyle="1" w:styleId="Lentelstinklelis1">
    <w:name w:val="Lentelės tinklelis1"/>
    <w:basedOn w:val="prastojilentel"/>
    <w:next w:val="Lentelstinklelis"/>
    <w:uiPriority w:val="59"/>
    <w:rsid w:val="00416D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16D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ußnote,Carattere,fn,Footnotes,Footnote ak,Footnote Text Char Char,fn Char Char,footnote text Char Char,Footnotes Char Char,Footnote ak Char Char,fn Char1,footnote text Char1,Footnotes Char1,ft,Car,Footnote Text Char1,Diagrama1"/>
    <w:basedOn w:val="prastasis"/>
    <w:link w:val="PuslapioinaostekstasDiagrama"/>
    <w:uiPriority w:val="99"/>
    <w:qFormat/>
    <w:rsid w:val="00416D98"/>
    <w:rPr>
      <w:sz w:val="20"/>
    </w:rPr>
  </w:style>
  <w:style w:type="character" w:customStyle="1" w:styleId="PuslapioinaostekstasDiagrama">
    <w:name w:val="Puslapio išnašos tekstas Diagrama"/>
    <w:aliases w:val="Fußnote Diagrama,Carattere Diagrama,fn Diagrama,Footnotes Diagrama,Footnote ak Diagrama,Footnote Text Char Char Diagrama,fn Char Char Diagrama,footnote text Char Char Diagrama,Footnotes Char Char Diagrama,ft Diagrama"/>
    <w:basedOn w:val="Numatytasispastraiposriftas"/>
    <w:link w:val="Puslapioinaostekstas"/>
    <w:uiPriority w:val="99"/>
    <w:qFormat/>
    <w:rsid w:val="00416D98"/>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qFormat/>
    <w:rsid w:val="00416D98"/>
    <w:rPr>
      <w:vertAlign w:val="superscript"/>
    </w:rPr>
  </w:style>
  <w:style w:type="paragraph" w:customStyle="1" w:styleId="BodyText2">
    <w:name w:val="Body Text2"/>
    <w:basedOn w:val="prastasis"/>
    <w:rsid w:val="00657453"/>
    <w:pPr>
      <w:widowControl w:val="0"/>
      <w:shd w:val="clear" w:color="auto" w:fill="FFFFFF"/>
      <w:spacing w:line="274" w:lineRule="exact"/>
    </w:pPr>
    <w:rPr>
      <w:rFonts w:eastAsiaTheme="minorHAnsi" w:cstheme="minorBidi"/>
      <w:szCs w:val="22"/>
      <w:lang w:eastAsia="en-US"/>
    </w:rPr>
  </w:style>
  <w:style w:type="paragraph" w:styleId="Pagrindiniotekstotrauka2">
    <w:name w:val="Body Text Indent 2"/>
    <w:basedOn w:val="prastasis"/>
    <w:link w:val="Pagrindiniotekstotrauka2Diagrama"/>
    <w:uiPriority w:val="99"/>
    <w:semiHidden/>
    <w:unhideWhenUsed/>
    <w:rsid w:val="0067365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7365C"/>
    <w:rPr>
      <w:sz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7365C"/>
    <w:pPr>
      <w:spacing w:after="160" w:line="240" w:lineRule="exact"/>
    </w:pPr>
    <w:rPr>
      <w:sz w:val="20"/>
      <w:vertAlign w:val="superscript"/>
    </w:rPr>
  </w:style>
  <w:style w:type="character" w:styleId="Komentaronuoroda">
    <w:name w:val="annotation reference"/>
    <w:basedOn w:val="Numatytasispastraiposriftas"/>
    <w:uiPriority w:val="99"/>
    <w:semiHidden/>
    <w:unhideWhenUsed/>
    <w:rsid w:val="009A42DE"/>
    <w:rPr>
      <w:sz w:val="16"/>
      <w:szCs w:val="16"/>
    </w:rPr>
  </w:style>
  <w:style w:type="paragraph" w:styleId="Komentarotekstas">
    <w:name w:val="annotation text"/>
    <w:basedOn w:val="prastasis"/>
    <w:link w:val="KomentarotekstasDiagrama"/>
    <w:uiPriority w:val="99"/>
    <w:semiHidden/>
    <w:unhideWhenUsed/>
    <w:rsid w:val="009A42DE"/>
    <w:rPr>
      <w:sz w:val="20"/>
    </w:rPr>
  </w:style>
  <w:style w:type="character" w:customStyle="1" w:styleId="KomentarotekstasDiagrama">
    <w:name w:val="Komentaro tekstas Diagrama"/>
    <w:basedOn w:val="Numatytasispastraiposriftas"/>
    <w:link w:val="Komentarotekstas"/>
    <w:uiPriority w:val="99"/>
    <w:semiHidden/>
    <w:rsid w:val="009A42DE"/>
  </w:style>
  <w:style w:type="paragraph" w:styleId="Komentarotema">
    <w:name w:val="annotation subject"/>
    <w:basedOn w:val="Komentarotekstas"/>
    <w:next w:val="Komentarotekstas"/>
    <w:link w:val="KomentarotemaDiagrama"/>
    <w:uiPriority w:val="99"/>
    <w:semiHidden/>
    <w:unhideWhenUsed/>
    <w:rsid w:val="009A42DE"/>
    <w:rPr>
      <w:b/>
      <w:bCs/>
    </w:rPr>
  </w:style>
  <w:style w:type="character" w:customStyle="1" w:styleId="KomentarotemaDiagrama">
    <w:name w:val="Komentaro tema Diagrama"/>
    <w:basedOn w:val="KomentarotekstasDiagrama"/>
    <w:link w:val="Komentarotema"/>
    <w:uiPriority w:val="99"/>
    <w:semiHidden/>
    <w:rsid w:val="009A4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8DFE-5016-4678-AE8A-EAAC0247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95</TotalTime>
  <Pages>3</Pages>
  <Words>1221</Words>
  <Characters>9101</Characters>
  <Application>Microsoft Office Word</Application>
  <DocSecurity>8</DocSecurity>
  <Lines>75</Lines>
  <Paragraphs>20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95</cp:revision>
  <cp:lastPrinted>2017-02-13T14:05:00Z</cp:lastPrinted>
  <dcterms:created xsi:type="dcterms:W3CDTF">2021-11-05T16:26:00Z</dcterms:created>
  <dcterms:modified xsi:type="dcterms:W3CDTF">2021-11-10T07:27:00Z</dcterms:modified>
</cp:coreProperties>
</file>